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0D2FE" w14:textId="77777777" w:rsidR="00D81CA1" w:rsidRPr="002B0435" w:rsidRDefault="00D81CA1" w:rsidP="00D81CA1">
      <w:pPr>
        <w:spacing w:before="0" w:after="0"/>
        <w:jc w:val="center"/>
        <w:rPr>
          <w:i/>
          <w:sz w:val="28"/>
          <w:szCs w:val="28"/>
          <w:lang w:val="en-US"/>
        </w:rPr>
      </w:pPr>
      <w:bookmarkStart w:id="0" w:name="_Hlk145162954"/>
      <w:bookmarkStart w:id="1" w:name="_Hlk144135329"/>
      <w:bookmarkStart w:id="2" w:name="_Hlk144137297"/>
      <w:bookmarkEnd w:id="0"/>
      <w:r w:rsidRPr="002B0435">
        <w:rPr>
          <w:rFonts w:eastAsia="SimSun"/>
          <w:kern w:val="2"/>
          <w:sz w:val="28"/>
          <w:szCs w:val="28"/>
          <w:lang w:val="en-US"/>
        </w:rPr>
        <w:t xml:space="preserve">Kenzhegali </w:t>
      </w:r>
      <w:r w:rsidRPr="002B0435">
        <w:rPr>
          <w:sz w:val="28"/>
          <w:szCs w:val="28"/>
          <w:shd w:val="clear" w:color="auto" w:fill="FFFFFF"/>
          <w:lang w:val="en-US"/>
        </w:rPr>
        <w:t>Sagadiyev </w:t>
      </w:r>
      <w:r w:rsidRPr="002B0435">
        <w:rPr>
          <w:rStyle w:val="a3"/>
          <w:bCs/>
          <w:i w:val="0"/>
          <w:sz w:val="28"/>
          <w:szCs w:val="28"/>
          <w:shd w:val="clear" w:color="auto" w:fill="FFFFFF"/>
          <w:lang w:val="en-US"/>
        </w:rPr>
        <w:t>University</w:t>
      </w:r>
      <w:r w:rsidRPr="002B0435">
        <w:rPr>
          <w:i/>
          <w:sz w:val="28"/>
          <w:szCs w:val="28"/>
          <w:shd w:val="clear" w:color="auto" w:fill="FFFFFF"/>
          <w:lang w:val="en-US"/>
        </w:rPr>
        <w:t> </w:t>
      </w:r>
      <w:r w:rsidRPr="002B0435">
        <w:rPr>
          <w:sz w:val="28"/>
          <w:szCs w:val="28"/>
          <w:shd w:val="clear" w:color="auto" w:fill="FFFFFF"/>
          <w:lang w:val="en-US"/>
        </w:rPr>
        <w:t>of International</w:t>
      </w:r>
      <w:r w:rsidRPr="002B0435">
        <w:rPr>
          <w:i/>
          <w:sz w:val="28"/>
          <w:szCs w:val="28"/>
          <w:shd w:val="clear" w:color="auto" w:fill="FFFFFF"/>
          <w:lang w:val="en-US"/>
        </w:rPr>
        <w:t> </w:t>
      </w:r>
      <w:r w:rsidRPr="002B0435">
        <w:rPr>
          <w:rStyle w:val="a3"/>
          <w:bCs/>
          <w:i w:val="0"/>
          <w:sz w:val="28"/>
          <w:szCs w:val="28"/>
          <w:shd w:val="clear" w:color="auto" w:fill="FFFFFF"/>
          <w:lang w:val="en-US"/>
        </w:rPr>
        <w:t>Business</w:t>
      </w:r>
    </w:p>
    <w:p w14:paraId="113B20C9" w14:textId="77777777" w:rsidR="00D81CA1" w:rsidRPr="002B0435" w:rsidRDefault="00D81CA1" w:rsidP="00D81CA1">
      <w:pPr>
        <w:spacing w:before="0" w:after="0"/>
        <w:jc w:val="center"/>
        <w:rPr>
          <w:sz w:val="28"/>
          <w:szCs w:val="28"/>
          <w:lang w:val="en-US"/>
        </w:rPr>
      </w:pPr>
    </w:p>
    <w:p w14:paraId="24656F93" w14:textId="77777777" w:rsidR="00D81CA1" w:rsidRPr="002B0435" w:rsidRDefault="00D81CA1" w:rsidP="00D81CA1">
      <w:pPr>
        <w:spacing w:before="0" w:after="0"/>
        <w:jc w:val="center"/>
        <w:rPr>
          <w:sz w:val="28"/>
          <w:szCs w:val="28"/>
          <w:lang w:val="en-US"/>
        </w:rPr>
      </w:pPr>
    </w:p>
    <w:p w14:paraId="627628DA" w14:textId="0CA27691" w:rsidR="00D81CA1" w:rsidRPr="002B0435" w:rsidRDefault="00DA3305" w:rsidP="00DA3305">
      <w:pPr>
        <w:pStyle w:val="Default"/>
        <w:rPr>
          <w:color w:val="auto"/>
          <w:sz w:val="28"/>
          <w:szCs w:val="28"/>
          <w:lang w:val="en-US"/>
        </w:rPr>
      </w:pPr>
      <w:r w:rsidRPr="002B0435">
        <w:rPr>
          <w:color w:val="auto"/>
          <w:sz w:val="28"/>
          <w:szCs w:val="28"/>
          <w:lang w:val="en-US"/>
        </w:rPr>
        <w:t>UDC</w:t>
      </w:r>
      <w:r w:rsidR="00D81CA1" w:rsidRPr="002B0435">
        <w:rPr>
          <w:i/>
          <w:iCs/>
          <w:color w:val="auto"/>
          <w:sz w:val="28"/>
          <w:szCs w:val="28"/>
          <w:lang w:val="en-US"/>
        </w:rPr>
        <w:t xml:space="preserve"> </w:t>
      </w:r>
      <w:r w:rsidRPr="002B0435">
        <w:rPr>
          <w:color w:val="auto"/>
          <w:sz w:val="28"/>
          <w:szCs w:val="28"/>
          <w:lang w:val="en-US"/>
        </w:rPr>
        <w:t>339.13:338.45(574)</w:t>
      </w:r>
      <w:r w:rsidR="00D81CA1" w:rsidRPr="002B0435">
        <w:rPr>
          <w:color w:val="auto"/>
          <w:sz w:val="28"/>
          <w:szCs w:val="28"/>
          <w:lang w:val="en-US"/>
        </w:rPr>
        <w:tab/>
      </w:r>
      <w:r w:rsidR="00D81CA1" w:rsidRPr="002B0435">
        <w:rPr>
          <w:color w:val="auto"/>
          <w:sz w:val="28"/>
          <w:szCs w:val="28"/>
          <w:lang w:val="en-US"/>
        </w:rPr>
        <w:tab/>
      </w:r>
      <w:r w:rsidR="00D81CA1" w:rsidRPr="002B0435">
        <w:rPr>
          <w:color w:val="auto"/>
          <w:sz w:val="28"/>
          <w:szCs w:val="28"/>
          <w:lang w:val="en-US"/>
        </w:rPr>
        <w:tab/>
      </w:r>
      <w:r w:rsidR="00D81CA1" w:rsidRPr="002B0435">
        <w:rPr>
          <w:color w:val="auto"/>
          <w:sz w:val="28"/>
          <w:szCs w:val="28"/>
          <w:lang w:val="en-US"/>
        </w:rPr>
        <w:tab/>
      </w:r>
      <w:r w:rsidR="00D81CA1" w:rsidRPr="002B0435">
        <w:rPr>
          <w:color w:val="auto"/>
          <w:sz w:val="28"/>
          <w:szCs w:val="28"/>
          <w:lang w:val="en-US"/>
        </w:rPr>
        <w:tab/>
      </w:r>
      <w:r w:rsidR="00D81CA1" w:rsidRPr="002B0435">
        <w:rPr>
          <w:color w:val="auto"/>
          <w:sz w:val="28"/>
          <w:szCs w:val="28"/>
          <w:lang w:val="en-US"/>
        </w:rPr>
        <w:tab/>
        <w:t>As a manuscript</w:t>
      </w:r>
    </w:p>
    <w:p w14:paraId="6A0A13DA" w14:textId="77777777" w:rsidR="00DA3305" w:rsidRPr="002B0435" w:rsidRDefault="00DA3305" w:rsidP="00DA3305">
      <w:pPr>
        <w:pStyle w:val="Default"/>
        <w:rPr>
          <w:color w:val="auto"/>
          <w:sz w:val="28"/>
          <w:szCs w:val="28"/>
          <w:lang w:val="en-US"/>
        </w:rPr>
      </w:pPr>
    </w:p>
    <w:p w14:paraId="1FA8782D" w14:textId="77777777" w:rsidR="00D81CA1" w:rsidRPr="002B0435" w:rsidRDefault="00D81CA1" w:rsidP="00D81CA1">
      <w:pPr>
        <w:spacing w:before="0" w:after="0"/>
        <w:jc w:val="center"/>
        <w:rPr>
          <w:sz w:val="28"/>
          <w:szCs w:val="28"/>
          <w:lang w:val="en-US"/>
        </w:rPr>
      </w:pPr>
    </w:p>
    <w:p w14:paraId="1D1711FE" w14:textId="77777777" w:rsidR="00D81CA1" w:rsidRPr="002B0435" w:rsidRDefault="00D81CA1" w:rsidP="00D81CA1">
      <w:pPr>
        <w:spacing w:before="0" w:after="0"/>
        <w:jc w:val="center"/>
        <w:rPr>
          <w:sz w:val="28"/>
          <w:szCs w:val="28"/>
          <w:lang w:val="en-US"/>
        </w:rPr>
      </w:pPr>
    </w:p>
    <w:p w14:paraId="191A073B" w14:textId="77777777" w:rsidR="00D81CA1" w:rsidRPr="002B0435" w:rsidRDefault="00D81CA1" w:rsidP="00D81CA1">
      <w:pPr>
        <w:spacing w:before="0" w:after="0"/>
        <w:jc w:val="center"/>
        <w:rPr>
          <w:sz w:val="28"/>
          <w:szCs w:val="28"/>
          <w:lang w:val="en-US"/>
        </w:rPr>
      </w:pPr>
    </w:p>
    <w:p w14:paraId="169420A0" w14:textId="77777777" w:rsidR="00D81CA1" w:rsidRPr="002B0435" w:rsidRDefault="00D81CA1" w:rsidP="00D81CA1">
      <w:pPr>
        <w:spacing w:before="0" w:after="0"/>
        <w:jc w:val="center"/>
        <w:rPr>
          <w:sz w:val="28"/>
          <w:szCs w:val="28"/>
          <w:lang w:val="en-US"/>
        </w:rPr>
      </w:pPr>
    </w:p>
    <w:p w14:paraId="4BB46AD3" w14:textId="77777777" w:rsidR="00D81CA1" w:rsidRPr="002B0435" w:rsidRDefault="00D81CA1" w:rsidP="00D81CA1">
      <w:pPr>
        <w:spacing w:before="0" w:after="0"/>
        <w:jc w:val="center"/>
        <w:rPr>
          <w:b/>
          <w:sz w:val="28"/>
          <w:szCs w:val="28"/>
          <w:lang w:val="en-US"/>
        </w:rPr>
      </w:pPr>
    </w:p>
    <w:p w14:paraId="6372EC2E" w14:textId="77777777" w:rsidR="00D81CA1" w:rsidRPr="002B0435" w:rsidRDefault="00D81CA1" w:rsidP="00D81CA1">
      <w:pPr>
        <w:spacing w:before="0" w:after="0"/>
        <w:jc w:val="center"/>
        <w:rPr>
          <w:sz w:val="28"/>
          <w:szCs w:val="28"/>
          <w:lang w:val="en-US"/>
        </w:rPr>
      </w:pPr>
      <w:r w:rsidRPr="002B0435">
        <w:rPr>
          <w:b/>
          <w:sz w:val="28"/>
          <w:szCs w:val="28"/>
          <w:lang w:val="en-US"/>
        </w:rPr>
        <w:t>SOLDATENKO TATYANA ANATOLEVNA</w:t>
      </w:r>
    </w:p>
    <w:p w14:paraId="4ADB7E25" w14:textId="77777777" w:rsidR="00D81CA1" w:rsidRPr="002B0435" w:rsidRDefault="00D81CA1" w:rsidP="00D81CA1">
      <w:pPr>
        <w:spacing w:before="0" w:after="0"/>
        <w:jc w:val="center"/>
        <w:rPr>
          <w:sz w:val="28"/>
          <w:szCs w:val="28"/>
          <w:lang w:val="en-US"/>
        </w:rPr>
      </w:pPr>
    </w:p>
    <w:p w14:paraId="61833EAF" w14:textId="77777777" w:rsidR="00D81CA1" w:rsidRPr="002B0435" w:rsidRDefault="00D81CA1" w:rsidP="00D81CA1">
      <w:pPr>
        <w:spacing w:before="0" w:after="0"/>
        <w:jc w:val="center"/>
        <w:rPr>
          <w:sz w:val="28"/>
          <w:szCs w:val="28"/>
          <w:lang w:val="en-US"/>
        </w:rPr>
      </w:pPr>
    </w:p>
    <w:p w14:paraId="0308B956" w14:textId="77777777" w:rsidR="00D81CA1" w:rsidRPr="002B0435" w:rsidRDefault="00D81CA1" w:rsidP="00D81CA1">
      <w:pPr>
        <w:spacing w:before="0" w:after="0"/>
        <w:jc w:val="center"/>
        <w:rPr>
          <w:sz w:val="28"/>
          <w:szCs w:val="28"/>
          <w:lang w:val="en-US"/>
        </w:rPr>
      </w:pPr>
    </w:p>
    <w:p w14:paraId="00BAD217" w14:textId="77777777" w:rsidR="00D81CA1" w:rsidRPr="002B0435" w:rsidRDefault="00D81CA1" w:rsidP="00D81CA1">
      <w:pPr>
        <w:spacing w:before="0" w:after="0"/>
        <w:jc w:val="center"/>
        <w:rPr>
          <w:sz w:val="28"/>
          <w:szCs w:val="28"/>
          <w:lang w:val="en-US"/>
        </w:rPr>
      </w:pPr>
    </w:p>
    <w:p w14:paraId="2AC6C00C" w14:textId="77777777" w:rsidR="008C63B1" w:rsidRDefault="00D81CA1" w:rsidP="00D81CA1">
      <w:pPr>
        <w:jc w:val="center"/>
        <w:rPr>
          <w:b/>
          <w:sz w:val="28"/>
          <w:szCs w:val="28"/>
          <w:lang w:val="en-US"/>
        </w:rPr>
      </w:pPr>
      <w:r w:rsidRPr="002B0435">
        <w:rPr>
          <w:b/>
          <w:sz w:val="28"/>
          <w:szCs w:val="28"/>
          <w:lang w:val="en-US"/>
        </w:rPr>
        <w:t>The impact of customer intelligence on the marketing performance</w:t>
      </w:r>
    </w:p>
    <w:p w14:paraId="048E980D" w14:textId="1C03F1F2" w:rsidR="00D81CA1" w:rsidRPr="002B0435" w:rsidRDefault="00D81CA1" w:rsidP="00D81CA1">
      <w:pPr>
        <w:jc w:val="center"/>
        <w:rPr>
          <w:b/>
          <w:sz w:val="28"/>
          <w:szCs w:val="28"/>
          <w:lang w:val="en-US"/>
        </w:rPr>
      </w:pPr>
      <w:r w:rsidRPr="002B0435">
        <w:rPr>
          <w:b/>
          <w:sz w:val="28"/>
          <w:szCs w:val="28"/>
          <w:lang w:val="en-US"/>
        </w:rPr>
        <w:t xml:space="preserve"> of S</w:t>
      </w:r>
      <w:r w:rsidR="008C63B1">
        <w:rPr>
          <w:b/>
          <w:sz w:val="28"/>
          <w:szCs w:val="28"/>
          <w:lang w:val="en-US"/>
        </w:rPr>
        <w:t xml:space="preserve">mall and </w:t>
      </w:r>
      <w:r w:rsidRPr="002B0435">
        <w:rPr>
          <w:b/>
          <w:sz w:val="28"/>
          <w:szCs w:val="28"/>
          <w:lang w:val="en-US"/>
        </w:rPr>
        <w:t>M</w:t>
      </w:r>
      <w:r w:rsidR="008C63B1">
        <w:rPr>
          <w:b/>
          <w:sz w:val="28"/>
          <w:szCs w:val="28"/>
          <w:lang w:val="en-US"/>
        </w:rPr>
        <w:t xml:space="preserve">edium </w:t>
      </w:r>
      <w:r w:rsidRPr="002B0435">
        <w:rPr>
          <w:b/>
          <w:sz w:val="28"/>
          <w:szCs w:val="28"/>
          <w:lang w:val="en-US"/>
        </w:rPr>
        <w:t>E</w:t>
      </w:r>
      <w:r w:rsidR="008C63B1">
        <w:rPr>
          <w:b/>
          <w:sz w:val="28"/>
          <w:szCs w:val="28"/>
          <w:lang w:val="en-US"/>
        </w:rPr>
        <w:t>nterprise</w:t>
      </w:r>
      <w:r w:rsidRPr="002B0435">
        <w:rPr>
          <w:b/>
          <w:sz w:val="28"/>
          <w:szCs w:val="28"/>
          <w:lang w:val="en-US"/>
        </w:rPr>
        <w:t xml:space="preserve">s: a practical application </w:t>
      </w:r>
    </w:p>
    <w:p w14:paraId="6D6BD63C" w14:textId="77777777" w:rsidR="00D81CA1" w:rsidRPr="002B0435" w:rsidRDefault="00D81CA1" w:rsidP="00D81CA1">
      <w:pPr>
        <w:jc w:val="center"/>
        <w:rPr>
          <w:b/>
          <w:sz w:val="28"/>
          <w:szCs w:val="28"/>
          <w:lang w:val="en-US"/>
        </w:rPr>
      </w:pPr>
    </w:p>
    <w:p w14:paraId="3347E068" w14:textId="70628F9B" w:rsidR="00052512" w:rsidRPr="00FF501B" w:rsidRDefault="00746EF5" w:rsidP="00FF501B">
      <w:pPr>
        <w:autoSpaceDE/>
        <w:autoSpaceDN/>
        <w:adjustRightInd/>
        <w:spacing w:before="0" w:after="0"/>
        <w:jc w:val="center"/>
        <w:rPr>
          <w:rFonts w:eastAsiaTheme="minorHAnsi"/>
          <w:color w:val="000000" w:themeColor="text1"/>
          <w:lang w:val="en-US"/>
        </w:rPr>
      </w:pPr>
      <w:r w:rsidRPr="00746EF5">
        <w:rPr>
          <w:color w:val="000000" w:themeColor="text1"/>
          <w:sz w:val="28"/>
          <w:szCs w:val="28"/>
          <w:lang w:val="en-US"/>
        </w:rPr>
        <w:t>8D04106</w:t>
      </w:r>
      <w:r w:rsidR="00FF501B">
        <w:rPr>
          <w:color w:val="000000" w:themeColor="text1"/>
          <w:sz w:val="28"/>
          <w:szCs w:val="28"/>
          <w:lang w:val="en-US"/>
        </w:rPr>
        <w:t xml:space="preserve"> </w:t>
      </w:r>
      <w:r w:rsidR="00D81CA1" w:rsidRPr="00FF501B">
        <w:rPr>
          <w:color w:val="000000" w:themeColor="text1"/>
          <w:sz w:val="28"/>
          <w:szCs w:val="28"/>
          <w:lang w:val="en-US"/>
        </w:rPr>
        <w:t>"Marketing"</w:t>
      </w:r>
    </w:p>
    <w:p w14:paraId="5D06B1F0" w14:textId="3BEF3D01" w:rsidR="00D81CA1" w:rsidRPr="001E488F" w:rsidRDefault="00D81CA1" w:rsidP="00D81CA1">
      <w:pPr>
        <w:spacing w:before="0" w:after="0"/>
        <w:jc w:val="center"/>
        <w:rPr>
          <w:sz w:val="28"/>
          <w:szCs w:val="28"/>
          <w:lang w:val="en-US"/>
        </w:rPr>
      </w:pPr>
    </w:p>
    <w:p w14:paraId="64E5370D" w14:textId="77777777" w:rsidR="00D81CA1" w:rsidRPr="002B0435" w:rsidRDefault="00D81CA1" w:rsidP="00D81CA1">
      <w:pPr>
        <w:spacing w:before="0" w:after="0"/>
        <w:jc w:val="center"/>
        <w:rPr>
          <w:sz w:val="28"/>
          <w:szCs w:val="28"/>
          <w:lang w:val="en-US"/>
        </w:rPr>
      </w:pPr>
    </w:p>
    <w:p w14:paraId="487DD905" w14:textId="77777777" w:rsidR="00D81CA1" w:rsidRPr="002B0435" w:rsidRDefault="00D81CA1" w:rsidP="00D81CA1">
      <w:pPr>
        <w:spacing w:before="0" w:after="0"/>
        <w:jc w:val="center"/>
        <w:rPr>
          <w:sz w:val="28"/>
          <w:szCs w:val="28"/>
          <w:lang w:val="en-US"/>
        </w:rPr>
      </w:pPr>
    </w:p>
    <w:p w14:paraId="1EFB72DB" w14:textId="0B161A7D" w:rsidR="00D81CA1" w:rsidRPr="002B0435" w:rsidRDefault="00182618" w:rsidP="00D81CA1">
      <w:pPr>
        <w:spacing w:before="0" w:after="0"/>
        <w:jc w:val="center"/>
        <w:rPr>
          <w:sz w:val="28"/>
          <w:szCs w:val="28"/>
          <w:lang w:val="en-US"/>
        </w:rPr>
      </w:pPr>
      <w:r w:rsidRPr="00182618">
        <w:rPr>
          <w:sz w:val="28"/>
          <w:szCs w:val="28"/>
          <w:lang w:val="en-US"/>
        </w:rPr>
        <w:t>Dissertation for an academic degree</w:t>
      </w:r>
      <w:r w:rsidR="00A34083" w:rsidRPr="002B0435">
        <w:rPr>
          <w:sz w:val="28"/>
          <w:szCs w:val="28"/>
          <w:lang w:val="en-US"/>
        </w:rPr>
        <w:t xml:space="preserve"> </w:t>
      </w:r>
    </w:p>
    <w:p w14:paraId="2F71ED76" w14:textId="77777777" w:rsidR="00D81CA1" w:rsidRPr="002B0435" w:rsidRDefault="00D81CA1" w:rsidP="00D81CA1">
      <w:pPr>
        <w:spacing w:before="0" w:after="0"/>
        <w:jc w:val="center"/>
        <w:rPr>
          <w:sz w:val="28"/>
          <w:szCs w:val="28"/>
          <w:lang w:val="en-US"/>
        </w:rPr>
      </w:pPr>
      <w:r w:rsidRPr="002B0435">
        <w:rPr>
          <w:sz w:val="28"/>
          <w:szCs w:val="28"/>
          <w:lang w:val="en-US"/>
        </w:rPr>
        <w:t>Doctor of Philosophy (Ph.D.)</w:t>
      </w:r>
    </w:p>
    <w:p w14:paraId="40AFA0A8" w14:textId="77777777" w:rsidR="00D81CA1" w:rsidRPr="002B0435" w:rsidRDefault="00D81CA1" w:rsidP="00D81CA1">
      <w:pPr>
        <w:spacing w:before="0" w:after="0"/>
        <w:jc w:val="center"/>
        <w:rPr>
          <w:sz w:val="28"/>
          <w:szCs w:val="28"/>
          <w:lang w:val="en-US"/>
        </w:rPr>
      </w:pPr>
    </w:p>
    <w:p w14:paraId="2CB3303D" w14:textId="77777777" w:rsidR="00D81CA1" w:rsidRPr="002B0435" w:rsidRDefault="00D81CA1" w:rsidP="00D81CA1">
      <w:pPr>
        <w:spacing w:before="0" w:after="0"/>
        <w:jc w:val="right"/>
        <w:rPr>
          <w:sz w:val="28"/>
          <w:szCs w:val="28"/>
          <w:lang w:val="en-US"/>
        </w:rPr>
      </w:pPr>
    </w:p>
    <w:p w14:paraId="714E5A84" w14:textId="77777777" w:rsidR="00D81CA1" w:rsidRPr="002B0435" w:rsidRDefault="00D81CA1" w:rsidP="00D81CA1">
      <w:pPr>
        <w:spacing w:before="0" w:after="0"/>
        <w:jc w:val="right"/>
        <w:rPr>
          <w:sz w:val="28"/>
          <w:szCs w:val="28"/>
          <w:lang w:val="en-US"/>
        </w:rPr>
      </w:pPr>
    </w:p>
    <w:p w14:paraId="65F3694B" w14:textId="77777777" w:rsidR="00D81CA1" w:rsidRPr="002B0435" w:rsidRDefault="00D81CA1" w:rsidP="00D81CA1">
      <w:pPr>
        <w:spacing w:before="0" w:after="0"/>
        <w:jc w:val="right"/>
        <w:rPr>
          <w:sz w:val="28"/>
          <w:szCs w:val="28"/>
          <w:lang w:val="en-US"/>
        </w:rPr>
      </w:pPr>
    </w:p>
    <w:p w14:paraId="461B5F74" w14:textId="77777777" w:rsidR="00D81CA1" w:rsidRPr="002B0435" w:rsidRDefault="00D81CA1" w:rsidP="00D81CA1">
      <w:pPr>
        <w:spacing w:before="0" w:after="0"/>
        <w:jc w:val="right"/>
        <w:rPr>
          <w:sz w:val="28"/>
          <w:szCs w:val="28"/>
          <w:lang w:val="en-US"/>
        </w:rPr>
      </w:pPr>
      <w:r w:rsidRPr="002B0435">
        <w:rPr>
          <w:sz w:val="28"/>
          <w:szCs w:val="28"/>
          <w:lang w:val="en-US"/>
        </w:rPr>
        <w:t>Scientific consultants</w:t>
      </w:r>
    </w:p>
    <w:p w14:paraId="0B927A63" w14:textId="77777777" w:rsidR="00C17FD8" w:rsidRPr="002B0435" w:rsidRDefault="00C17FD8" w:rsidP="00C17FD8">
      <w:pPr>
        <w:spacing w:line="276" w:lineRule="auto"/>
        <w:jc w:val="right"/>
        <w:rPr>
          <w:bCs/>
          <w:sz w:val="28"/>
          <w:szCs w:val="28"/>
          <w:lang w:val="en-US"/>
        </w:rPr>
      </w:pPr>
      <w:r w:rsidRPr="002B0435">
        <w:rPr>
          <w:bCs/>
          <w:sz w:val="28"/>
          <w:szCs w:val="28"/>
          <w:lang w:val="en-US"/>
        </w:rPr>
        <w:t>Saira R. Yessimzhanova</w:t>
      </w:r>
    </w:p>
    <w:p w14:paraId="0D6DE7A8" w14:textId="77777777" w:rsidR="00C17FD8" w:rsidRPr="002B0435" w:rsidRDefault="00C17FD8" w:rsidP="00C17FD8">
      <w:pPr>
        <w:spacing w:line="276" w:lineRule="auto"/>
        <w:jc w:val="right"/>
        <w:rPr>
          <w:rFonts w:eastAsia="SimSun"/>
          <w:bCs/>
          <w:sz w:val="28"/>
          <w:szCs w:val="28"/>
          <w:lang w:val="en-US"/>
        </w:rPr>
      </w:pPr>
      <w:r w:rsidRPr="002B0435">
        <w:rPr>
          <w:sz w:val="28"/>
          <w:szCs w:val="28"/>
          <w:lang w:val="en-US"/>
        </w:rPr>
        <w:t>Doctor of Economic Science, Professor</w:t>
      </w:r>
    </w:p>
    <w:p w14:paraId="4C5CDAA4" w14:textId="77777777" w:rsidR="00C17FD8" w:rsidRPr="002B0435" w:rsidRDefault="00C17FD8" w:rsidP="00C17FD8">
      <w:pPr>
        <w:spacing w:line="276" w:lineRule="auto"/>
        <w:jc w:val="right"/>
        <w:rPr>
          <w:rFonts w:eastAsia="SimSun"/>
          <w:sz w:val="28"/>
          <w:szCs w:val="28"/>
          <w:lang w:val="en-US"/>
        </w:rPr>
      </w:pPr>
      <w:r w:rsidRPr="002B0435">
        <w:rPr>
          <w:rFonts w:eastAsia="SimSun"/>
          <w:kern w:val="2"/>
          <w:sz w:val="28"/>
          <w:szCs w:val="28"/>
          <w:lang w:val="en-US"/>
        </w:rPr>
        <w:t xml:space="preserve">Kenzhegali Sagadiyev University of International Business, </w:t>
      </w:r>
    </w:p>
    <w:p w14:paraId="2329ACA0" w14:textId="77777777" w:rsidR="00D81CA1" w:rsidRPr="002B0435" w:rsidRDefault="00D81CA1" w:rsidP="00D81CA1">
      <w:pPr>
        <w:spacing w:line="276" w:lineRule="auto"/>
        <w:jc w:val="right"/>
        <w:rPr>
          <w:rFonts w:eastAsia="SimSun"/>
          <w:kern w:val="2"/>
          <w:sz w:val="28"/>
          <w:szCs w:val="28"/>
          <w:lang w:val="en-US"/>
        </w:rPr>
      </w:pPr>
      <w:r w:rsidRPr="002B0435">
        <w:rPr>
          <w:rFonts w:eastAsia="SimSun"/>
          <w:kern w:val="2"/>
          <w:sz w:val="28"/>
          <w:szCs w:val="28"/>
          <w:lang w:val="en-US"/>
        </w:rPr>
        <w:t>Faizan Ali</w:t>
      </w:r>
    </w:p>
    <w:p w14:paraId="10D0348B" w14:textId="274F0F85" w:rsidR="00DA3305" w:rsidRPr="002B0435" w:rsidRDefault="00DA3305" w:rsidP="00D81CA1">
      <w:pPr>
        <w:spacing w:line="276" w:lineRule="auto"/>
        <w:jc w:val="right"/>
        <w:rPr>
          <w:rFonts w:eastAsia="SimSun"/>
          <w:kern w:val="2"/>
          <w:sz w:val="28"/>
          <w:szCs w:val="28"/>
          <w:lang w:val="en-US"/>
        </w:rPr>
      </w:pPr>
      <w:r w:rsidRPr="002B0435">
        <w:rPr>
          <w:rFonts w:eastAsia="SimSun"/>
          <w:kern w:val="2"/>
          <w:sz w:val="28"/>
          <w:szCs w:val="28"/>
          <w:lang w:val="en-US"/>
        </w:rPr>
        <w:t xml:space="preserve">Ph.D., </w:t>
      </w:r>
      <w:r w:rsidRPr="002B0435">
        <w:rPr>
          <w:sz w:val="28"/>
          <w:szCs w:val="28"/>
          <w:lang w:val="en-US"/>
        </w:rPr>
        <w:t>Professor</w:t>
      </w:r>
    </w:p>
    <w:p w14:paraId="1E7C77BD" w14:textId="77777777" w:rsidR="00D81CA1" w:rsidRPr="002B0435" w:rsidRDefault="00D81CA1" w:rsidP="00D81CA1">
      <w:pPr>
        <w:spacing w:line="276" w:lineRule="auto"/>
        <w:jc w:val="right"/>
        <w:rPr>
          <w:rFonts w:eastAsia="SimSun"/>
          <w:sz w:val="28"/>
          <w:szCs w:val="28"/>
          <w:lang w:val="en-US"/>
        </w:rPr>
      </w:pPr>
      <w:r w:rsidRPr="002B0435">
        <w:rPr>
          <w:rFonts w:eastAsia="SimSun"/>
          <w:sz w:val="28"/>
          <w:szCs w:val="28"/>
          <w:lang w:val="en-US"/>
        </w:rPr>
        <w:t>School of Hospitality and Tourism Management</w:t>
      </w:r>
    </w:p>
    <w:p w14:paraId="280A4CD4" w14:textId="77777777" w:rsidR="00D81CA1" w:rsidRPr="002B0435" w:rsidRDefault="00D81CA1" w:rsidP="00D81CA1">
      <w:pPr>
        <w:spacing w:line="276" w:lineRule="auto"/>
        <w:jc w:val="right"/>
        <w:rPr>
          <w:rFonts w:eastAsia="SimSun"/>
          <w:sz w:val="28"/>
          <w:szCs w:val="28"/>
          <w:lang w:val="en-US"/>
        </w:rPr>
      </w:pPr>
      <w:r w:rsidRPr="002B0435">
        <w:rPr>
          <w:rFonts w:eastAsia="SimSun"/>
          <w:sz w:val="28"/>
          <w:szCs w:val="28"/>
          <w:lang w:val="en-US"/>
        </w:rPr>
        <w:t>University of South Florida</w:t>
      </w:r>
    </w:p>
    <w:p w14:paraId="3DCABBE3" w14:textId="77777777" w:rsidR="00D81CA1" w:rsidRPr="002B0435" w:rsidRDefault="00D81CA1" w:rsidP="00D81CA1">
      <w:pPr>
        <w:spacing w:before="0" w:after="0"/>
        <w:jc w:val="center"/>
        <w:rPr>
          <w:sz w:val="28"/>
          <w:szCs w:val="28"/>
          <w:lang w:val="en-US"/>
        </w:rPr>
      </w:pPr>
    </w:p>
    <w:p w14:paraId="2596CCB5" w14:textId="77777777" w:rsidR="00D81CA1" w:rsidRPr="002B0435" w:rsidRDefault="00D81CA1" w:rsidP="00D81CA1">
      <w:pPr>
        <w:spacing w:before="0" w:after="0"/>
        <w:jc w:val="center"/>
        <w:rPr>
          <w:sz w:val="28"/>
          <w:szCs w:val="28"/>
          <w:lang w:val="en-US"/>
        </w:rPr>
      </w:pPr>
    </w:p>
    <w:p w14:paraId="2537FC0B" w14:textId="77777777" w:rsidR="00D81CA1" w:rsidRPr="002B0435" w:rsidRDefault="00D81CA1" w:rsidP="00D81CA1">
      <w:pPr>
        <w:spacing w:before="0" w:after="0"/>
        <w:jc w:val="center"/>
        <w:rPr>
          <w:sz w:val="28"/>
          <w:szCs w:val="28"/>
          <w:lang w:val="en-US"/>
        </w:rPr>
      </w:pPr>
      <w:r w:rsidRPr="002B0435">
        <w:rPr>
          <w:sz w:val="28"/>
          <w:szCs w:val="28"/>
          <w:lang w:val="en-US"/>
        </w:rPr>
        <w:t>The Republic of Kazakhstan</w:t>
      </w:r>
    </w:p>
    <w:p w14:paraId="6FCD05FD" w14:textId="0DC876F8" w:rsidR="00D81CA1" w:rsidRPr="002B0435" w:rsidRDefault="00D81CA1" w:rsidP="00D81CA1">
      <w:pPr>
        <w:spacing w:before="0" w:after="0"/>
        <w:jc w:val="center"/>
        <w:rPr>
          <w:sz w:val="28"/>
          <w:szCs w:val="28"/>
          <w:lang w:val="en-US"/>
        </w:rPr>
      </w:pPr>
      <w:r w:rsidRPr="002B0435">
        <w:rPr>
          <w:sz w:val="28"/>
          <w:szCs w:val="28"/>
          <w:lang w:val="en-US"/>
        </w:rPr>
        <w:t>Almaty, 202</w:t>
      </w:r>
      <w:r w:rsidR="003D26AB">
        <w:rPr>
          <w:sz w:val="28"/>
          <w:szCs w:val="28"/>
          <w:lang w:val="en-US"/>
        </w:rPr>
        <w:t>4</w:t>
      </w:r>
    </w:p>
    <w:p w14:paraId="276BAC81" w14:textId="77777777" w:rsidR="00F97F57" w:rsidRPr="002B0435" w:rsidRDefault="00F97F57" w:rsidP="00591654">
      <w:pPr>
        <w:pStyle w:val="1"/>
        <w:spacing w:before="0" w:line="240" w:lineRule="auto"/>
        <w:ind w:firstLine="708"/>
        <w:jc w:val="center"/>
        <w:rPr>
          <w:rFonts w:ascii="Times New Roman" w:hAnsi="Times New Roman"/>
          <w:color w:val="auto"/>
          <w:lang w:val="en-US"/>
        </w:rPr>
      </w:pPr>
      <w:r w:rsidRPr="002B0435">
        <w:rPr>
          <w:rFonts w:ascii="Times New Roman" w:hAnsi="Times New Roman"/>
          <w:color w:val="auto"/>
          <w:lang w:val="en-US"/>
        </w:rPr>
        <w:lastRenderedPageBreak/>
        <w:t>CONTENT</w:t>
      </w:r>
    </w:p>
    <w:p w14:paraId="68C5926C" w14:textId="77777777" w:rsidR="00F97F57" w:rsidRPr="002B0435" w:rsidRDefault="00F97F57" w:rsidP="00F97F57">
      <w:pPr>
        <w:rPr>
          <w:lang w:val="en-US"/>
        </w:rPr>
      </w:pPr>
    </w:p>
    <w:p w14:paraId="7E8F36F6" w14:textId="77777777" w:rsidR="00F97F57" w:rsidRPr="002B0435" w:rsidRDefault="00F97F57" w:rsidP="00F97F57">
      <w:pPr>
        <w:rPr>
          <w:lang w:val="en-US"/>
        </w:rPr>
      </w:pPr>
      <w:r w:rsidRPr="002B0435">
        <w:rPr>
          <w:sz w:val="28"/>
          <w:szCs w:val="28"/>
          <w:lang w:val="en-US"/>
        </w:rPr>
        <w:t>NORMATIVE REFERENCES</w:t>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t>3</w:t>
      </w:r>
    </w:p>
    <w:p w14:paraId="573C73A0" w14:textId="77777777" w:rsidR="00F97F57" w:rsidRPr="002B0435" w:rsidRDefault="00F97F57" w:rsidP="00F97F57">
      <w:pPr>
        <w:rPr>
          <w:sz w:val="28"/>
          <w:szCs w:val="28"/>
          <w:lang w:val="en-US"/>
        </w:rPr>
      </w:pPr>
      <w:r w:rsidRPr="002B0435">
        <w:rPr>
          <w:sz w:val="28"/>
          <w:szCs w:val="28"/>
          <w:lang w:val="en-US"/>
        </w:rPr>
        <w:t>SYMBOLS AND ABBREVIATIONS</w:t>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t>4</w:t>
      </w:r>
    </w:p>
    <w:p w14:paraId="452CAF7F" w14:textId="68BF90F8" w:rsidR="00F97F57" w:rsidRPr="002B0435" w:rsidRDefault="00F97F57" w:rsidP="00F97F57">
      <w:pPr>
        <w:rPr>
          <w:sz w:val="28"/>
          <w:szCs w:val="28"/>
          <w:lang w:val="en-US"/>
        </w:rPr>
      </w:pPr>
      <w:r w:rsidRPr="002B0435">
        <w:rPr>
          <w:sz w:val="28"/>
          <w:szCs w:val="28"/>
          <w:lang w:val="en-US"/>
        </w:rPr>
        <w:t>INTRODUCTION</w:t>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Pr="002B0435">
        <w:rPr>
          <w:sz w:val="28"/>
          <w:szCs w:val="28"/>
          <w:lang w:val="en-US"/>
        </w:rPr>
        <w:tab/>
      </w:r>
      <w:r w:rsidR="00615A52" w:rsidRPr="002B0435">
        <w:rPr>
          <w:sz w:val="28"/>
          <w:szCs w:val="28"/>
          <w:lang w:val="en-US"/>
        </w:rPr>
        <w:tab/>
      </w:r>
      <w:r w:rsidR="005028D9" w:rsidRPr="002B0435">
        <w:rPr>
          <w:sz w:val="28"/>
          <w:szCs w:val="28"/>
          <w:lang w:val="en-US"/>
        </w:rPr>
        <w:t>6</w:t>
      </w:r>
    </w:p>
    <w:p w14:paraId="5E5563F7" w14:textId="50868DFF" w:rsidR="00F97F57" w:rsidRPr="002B0435" w:rsidRDefault="00F97F57" w:rsidP="00F97F57">
      <w:pPr>
        <w:rPr>
          <w:sz w:val="28"/>
          <w:szCs w:val="28"/>
          <w:lang w:val="en-US"/>
        </w:rPr>
      </w:pPr>
      <w:r w:rsidRPr="002B0435">
        <w:rPr>
          <w:sz w:val="28"/>
          <w:szCs w:val="28"/>
          <w:lang w:val="en-US"/>
        </w:rPr>
        <w:t>1. THEORETICAL</w:t>
      </w:r>
      <w:r w:rsidR="005362E9" w:rsidRPr="002B0435">
        <w:rPr>
          <w:sz w:val="28"/>
          <w:szCs w:val="28"/>
          <w:lang w:val="en-US"/>
        </w:rPr>
        <w:t xml:space="preserve"> – </w:t>
      </w:r>
      <w:r w:rsidRPr="002B0435">
        <w:rPr>
          <w:sz w:val="28"/>
          <w:szCs w:val="28"/>
          <w:lang w:val="en-US"/>
        </w:rPr>
        <w:t>METHODOLOGICAL ASPECTS OF      CUSTOMER INTELLIGENCE AND MARKETING EFFICIENCY</w:t>
      </w:r>
      <w:r w:rsidR="005028D9" w:rsidRPr="002B0435">
        <w:rPr>
          <w:sz w:val="28"/>
          <w:szCs w:val="28"/>
          <w:lang w:val="en-US"/>
        </w:rPr>
        <w:tab/>
      </w:r>
      <w:r w:rsidR="005028D9" w:rsidRPr="002B0435">
        <w:rPr>
          <w:sz w:val="28"/>
          <w:szCs w:val="28"/>
          <w:lang w:val="en-US"/>
        </w:rPr>
        <w:tab/>
      </w:r>
      <w:r w:rsidR="005028D9" w:rsidRPr="002B0435">
        <w:rPr>
          <w:sz w:val="28"/>
          <w:szCs w:val="28"/>
          <w:lang w:val="en-US"/>
        </w:rPr>
        <w:tab/>
      </w:r>
      <w:r w:rsidR="005028D9" w:rsidRPr="002B0435">
        <w:rPr>
          <w:sz w:val="28"/>
          <w:szCs w:val="28"/>
          <w:lang w:val="en-US"/>
        </w:rPr>
        <w:tab/>
        <w:t xml:space="preserve">        </w:t>
      </w:r>
      <w:r w:rsidR="00FC4B28" w:rsidRPr="002B0435">
        <w:rPr>
          <w:sz w:val="28"/>
          <w:szCs w:val="28"/>
          <w:lang w:val="en-US"/>
        </w:rPr>
        <w:t xml:space="preserve"> </w:t>
      </w:r>
      <w:r w:rsidR="00CE3537" w:rsidRPr="002B0435">
        <w:rPr>
          <w:sz w:val="28"/>
          <w:szCs w:val="28"/>
          <w:lang w:val="en-US"/>
        </w:rPr>
        <w:t>1</w:t>
      </w:r>
      <w:r w:rsidR="00BA1AEF">
        <w:rPr>
          <w:sz w:val="28"/>
          <w:szCs w:val="28"/>
          <w:lang w:val="en-US"/>
        </w:rPr>
        <w:t>2</w:t>
      </w:r>
    </w:p>
    <w:p w14:paraId="0CE8E9DA" w14:textId="565EC13F" w:rsidR="00F97F57" w:rsidRPr="002B0435" w:rsidRDefault="00F97F57" w:rsidP="00F97F57">
      <w:pPr>
        <w:rPr>
          <w:sz w:val="22"/>
          <w:szCs w:val="22"/>
          <w:lang w:val="en-US"/>
        </w:rPr>
      </w:pPr>
      <w:r w:rsidRPr="002B0435">
        <w:rPr>
          <w:noProof/>
          <w:sz w:val="28"/>
          <w:szCs w:val="28"/>
          <w:lang w:val="en-US"/>
        </w:rPr>
        <w:t xml:space="preserve">1.1 The concept and modern </w:t>
      </w:r>
      <w:r w:rsidR="00BD308F" w:rsidRPr="002B0435">
        <w:rPr>
          <w:noProof/>
          <w:sz w:val="28"/>
          <w:szCs w:val="28"/>
          <w:lang w:val="en-US"/>
        </w:rPr>
        <w:t>aspects of customer intelligence development</w:t>
      </w:r>
      <w:r w:rsidR="005028D9" w:rsidRPr="002B0435">
        <w:rPr>
          <w:noProof/>
          <w:sz w:val="28"/>
          <w:szCs w:val="28"/>
          <w:lang w:val="en-US"/>
        </w:rPr>
        <w:tab/>
        <w:t xml:space="preserve">        </w:t>
      </w:r>
      <w:r w:rsidR="00FC4B28" w:rsidRPr="002B0435">
        <w:rPr>
          <w:noProof/>
          <w:sz w:val="28"/>
          <w:szCs w:val="28"/>
          <w:lang w:val="en-US"/>
        </w:rPr>
        <w:t xml:space="preserve"> </w:t>
      </w:r>
      <w:r w:rsidR="00CE3537" w:rsidRPr="002B0435">
        <w:rPr>
          <w:noProof/>
          <w:sz w:val="28"/>
          <w:szCs w:val="28"/>
          <w:lang w:val="en-US"/>
        </w:rPr>
        <w:t>1</w:t>
      </w:r>
      <w:r w:rsidR="00BA1AEF">
        <w:rPr>
          <w:noProof/>
          <w:sz w:val="28"/>
          <w:szCs w:val="28"/>
          <w:lang w:val="en-US"/>
        </w:rPr>
        <w:t>2</w:t>
      </w:r>
    </w:p>
    <w:p w14:paraId="5E6011FB" w14:textId="5CFDD1BE" w:rsidR="00F97F57" w:rsidRPr="002B0435" w:rsidRDefault="00F97F57" w:rsidP="00F97F57">
      <w:pPr>
        <w:rPr>
          <w:noProof/>
          <w:sz w:val="28"/>
          <w:szCs w:val="28"/>
          <w:lang w:val="en-US"/>
        </w:rPr>
      </w:pPr>
      <w:r w:rsidRPr="002B0435">
        <w:rPr>
          <w:noProof/>
          <w:sz w:val="28"/>
          <w:szCs w:val="28"/>
          <w:lang w:val="en-US"/>
        </w:rPr>
        <w:t xml:space="preserve">1.2 Methodology </w:t>
      </w:r>
      <w:r w:rsidR="00BD308F" w:rsidRPr="002B0435">
        <w:rPr>
          <w:noProof/>
          <w:sz w:val="28"/>
          <w:szCs w:val="28"/>
          <w:lang w:val="en-US"/>
        </w:rPr>
        <w:t xml:space="preserve">for </w:t>
      </w:r>
      <w:bookmarkStart w:id="3" w:name="_Hlk143807823"/>
      <w:r w:rsidR="00BD308F" w:rsidRPr="002B0435">
        <w:rPr>
          <w:noProof/>
          <w:sz w:val="28"/>
          <w:szCs w:val="28"/>
          <w:lang w:val="en-US"/>
        </w:rPr>
        <w:t>creating customer intelligence</w:t>
      </w:r>
      <w:r w:rsidR="00BD308F"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t xml:space="preserve">        </w:t>
      </w:r>
      <w:r w:rsidR="00FC4B28" w:rsidRPr="002B0435">
        <w:rPr>
          <w:noProof/>
          <w:sz w:val="28"/>
          <w:szCs w:val="28"/>
          <w:lang w:val="en-US"/>
        </w:rPr>
        <w:t xml:space="preserve"> </w:t>
      </w:r>
      <w:r w:rsidR="00951A43">
        <w:rPr>
          <w:noProof/>
          <w:sz w:val="28"/>
          <w:szCs w:val="28"/>
          <w:lang w:val="en-US"/>
        </w:rPr>
        <w:t>20</w:t>
      </w:r>
    </w:p>
    <w:p w14:paraId="269EB675" w14:textId="75D53AB3" w:rsidR="00F97F57" w:rsidRPr="002B0435" w:rsidRDefault="00F97F57" w:rsidP="00F97F57">
      <w:pPr>
        <w:rPr>
          <w:noProof/>
          <w:sz w:val="28"/>
          <w:szCs w:val="28"/>
          <w:lang w:val="en-US"/>
        </w:rPr>
      </w:pPr>
      <w:r w:rsidRPr="002B0435">
        <w:rPr>
          <w:noProof/>
          <w:sz w:val="28"/>
          <w:szCs w:val="28"/>
          <w:lang w:val="en-US"/>
        </w:rPr>
        <w:t>1.3 Marketing performance indicators and their relationship with customer intelligence</w:t>
      </w:r>
      <w:bookmarkEnd w:id="3"/>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t xml:space="preserve">        </w:t>
      </w:r>
      <w:r w:rsidR="00FC4B28" w:rsidRPr="002B0435">
        <w:rPr>
          <w:noProof/>
          <w:sz w:val="28"/>
          <w:szCs w:val="28"/>
          <w:lang w:val="en-US"/>
        </w:rPr>
        <w:t xml:space="preserve"> </w:t>
      </w:r>
      <w:r w:rsidR="00615A52" w:rsidRPr="002B0435">
        <w:rPr>
          <w:noProof/>
          <w:sz w:val="28"/>
          <w:szCs w:val="28"/>
          <w:lang w:val="en-US"/>
        </w:rPr>
        <w:t>3</w:t>
      </w:r>
      <w:r w:rsidR="00951A43">
        <w:rPr>
          <w:noProof/>
          <w:sz w:val="28"/>
          <w:szCs w:val="28"/>
          <w:lang w:val="en-US"/>
        </w:rPr>
        <w:t>4</w:t>
      </w:r>
    </w:p>
    <w:p w14:paraId="31CA6C0A" w14:textId="13DA6B1F" w:rsidR="00F97F57" w:rsidRPr="002B0435" w:rsidRDefault="00F97F57" w:rsidP="00F97F57">
      <w:pPr>
        <w:pStyle w:val="a5"/>
        <w:ind w:left="0"/>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t>2. ANALYSIS OF THE STATUS OF CUSTOMER INTELLIGENCE IN SME SUBJECTS OF ALMATY</w:t>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t xml:space="preserve">        </w:t>
      </w:r>
      <w:r w:rsidR="00FC4B28" w:rsidRPr="002B0435">
        <w:rPr>
          <w:rFonts w:ascii="Times New Roman" w:hAnsi="Times New Roman" w:cs="Times New Roman"/>
          <w:noProof/>
          <w:sz w:val="28"/>
          <w:szCs w:val="28"/>
          <w:lang w:val="en-US"/>
        </w:rPr>
        <w:t xml:space="preserve"> </w:t>
      </w:r>
      <w:r w:rsidR="00615A52" w:rsidRPr="002B0435">
        <w:rPr>
          <w:rFonts w:ascii="Times New Roman" w:hAnsi="Times New Roman" w:cs="Times New Roman"/>
          <w:noProof/>
          <w:sz w:val="28"/>
          <w:szCs w:val="28"/>
          <w:lang w:val="en-US"/>
        </w:rPr>
        <w:t>4</w:t>
      </w:r>
      <w:r w:rsidR="00951A43">
        <w:rPr>
          <w:rFonts w:ascii="Times New Roman" w:hAnsi="Times New Roman" w:cs="Times New Roman"/>
          <w:noProof/>
          <w:sz w:val="28"/>
          <w:szCs w:val="28"/>
          <w:lang w:val="en-US"/>
        </w:rPr>
        <w:t>1</w:t>
      </w:r>
    </w:p>
    <w:p w14:paraId="3D9F84B0" w14:textId="340B10E8" w:rsidR="00F97F57" w:rsidRPr="002B0435" w:rsidRDefault="00F97F57" w:rsidP="00F97F57">
      <w:pPr>
        <w:pStyle w:val="a5"/>
        <w:ind w:left="0"/>
        <w:rPr>
          <w:rFonts w:ascii="Times New Roman" w:hAnsi="Times New Roman" w:cs="Times New Roman"/>
          <w:noProof/>
          <w:sz w:val="28"/>
          <w:szCs w:val="28"/>
          <w:lang w:val="en-US"/>
        </w:rPr>
      </w:pPr>
      <w:bookmarkStart w:id="4" w:name="_Hlk134618369"/>
      <w:r w:rsidRPr="002B0435">
        <w:rPr>
          <w:rFonts w:ascii="Times New Roman" w:hAnsi="Times New Roman" w:cs="Times New Roman"/>
          <w:noProof/>
          <w:sz w:val="28"/>
          <w:szCs w:val="28"/>
          <w:lang w:val="en-US"/>
        </w:rPr>
        <w:t>2.1</w:t>
      </w:r>
      <w:r w:rsidR="009D7C37" w:rsidRPr="002B0435">
        <w:rPr>
          <w:rFonts w:ascii="Times New Roman" w:hAnsi="Times New Roman" w:cs="Times New Roman"/>
          <w:noProof/>
          <w:sz w:val="28"/>
          <w:szCs w:val="28"/>
          <w:lang w:val="en-US"/>
        </w:rPr>
        <w:t xml:space="preserve"> C</w:t>
      </w:r>
      <w:r w:rsidRPr="002B0435">
        <w:rPr>
          <w:rFonts w:ascii="Times New Roman" w:hAnsi="Times New Roman" w:cs="Times New Roman"/>
          <w:noProof/>
          <w:sz w:val="28"/>
          <w:szCs w:val="28"/>
          <w:lang w:val="en-US"/>
        </w:rPr>
        <w:t>urrent state of SME development in Almaty</w:t>
      </w:r>
      <w:bookmarkEnd w:id="4"/>
      <w:r w:rsidR="005028D9" w:rsidRPr="002B0435">
        <w:rPr>
          <w:rFonts w:ascii="Times New Roman" w:hAnsi="Times New Roman" w:cs="Times New Roman"/>
          <w:noProof/>
          <w:sz w:val="28"/>
          <w:szCs w:val="28"/>
          <w:lang w:val="en-US"/>
        </w:rPr>
        <w:t xml:space="preserve">                         </w:t>
      </w:r>
      <w:r w:rsidR="00277D41" w:rsidRPr="002B0435">
        <w:rPr>
          <w:rFonts w:ascii="Times New Roman" w:hAnsi="Times New Roman" w:cs="Times New Roman"/>
          <w:noProof/>
          <w:sz w:val="28"/>
          <w:szCs w:val="28"/>
          <w:lang w:val="en-US"/>
        </w:rPr>
        <w:t xml:space="preserve">                        </w:t>
      </w:r>
      <w:r w:rsidR="005028D9" w:rsidRPr="002B0435">
        <w:rPr>
          <w:rFonts w:ascii="Times New Roman" w:hAnsi="Times New Roman" w:cs="Times New Roman"/>
          <w:noProof/>
          <w:sz w:val="28"/>
          <w:szCs w:val="28"/>
          <w:lang w:val="en-US"/>
        </w:rPr>
        <w:t xml:space="preserve"> </w:t>
      </w:r>
      <w:r w:rsidR="00FC4B28" w:rsidRPr="002B0435">
        <w:rPr>
          <w:rFonts w:ascii="Times New Roman" w:hAnsi="Times New Roman" w:cs="Times New Roman"/>
          <w:noProof/>
          <w:sz w:val="28"/>
          <w:szCs w:val="28"/>
          <w:lang w:val="en-US"/>
        </w:rPr>
        <w:t xml:space="preserve">  </w:t>
      </w:r>
      <w:r w:rsidR="005028D9" w:rsidRPr="002B0435">
        <w:rPr>
          <w:rFonts w:ascii="Times New Roman" w:hAnsi="Times New Roman" w:cs="Times New Roman"/>
          <w:noProof/>
          <w:sz w:val="28"/>
          <w:szCs w:val="28"/>
          <w:lang w:val="en-US"/>
        </w:rPr>
        <w:t>4</w:t>
      </w:r>
      <w:r w:rsidR="00951A43">
        <w:rPr>
          <w:rFonts w:ascii="Times New Roman" w:hAnsi="Times New Roman" w:cs="Times New Roman"/>
          <w:noProof/>
          <w:sz w:val="28"/>
          <w:szCs w:val="28"/>
          <w:lang w:val="en-US"/>
        </w:rPr>
        <w:t>1</w:t>
      </w:r>
    </w:p>
    <w:p w14:paraId="2BB23199" w14:textId="7CB82E63" w:rsidR="00F97F57" w:rsidRPr="002B0435" w:rsidRDefault="00F97F57" w:rsidP="00F97F57">
      <w:pPr>
        <w:pStyle w:val="a5"/>
        <w:ind w:left="0"/>
        <w:rPr>
          <w:rFonts w:ascii="Times New Roman" w:hAnsi="Times New Roman" w:cs="Times New Roman"/>
          <w:sz w:val="28"/>
          <w:szCs w:val="28"/>
          <w:lang w:val="en-US" w:eastAsia="en-GB"/>
        </w:rPr>
      </w:pPr>
      <w:r w:rsidRPr="002B0435">
        <w:rPr>
          <w:rFonts w:ascii="Times New Roman" w:hAnsi="Times New Roman" w:cs="Times New Roman"/>
          <w:sz w:val="28"/>
          <w:szCs w:val="28"/>
          <w:lang w:val="en-US" w:eastAsia="en-GB"/>
        </w:rPr>
        <w:t xml:space="preserve">2.2 </w:t>
      </w:r>
      <w:r w:rsidR="00B353B3" w:rsidRPr="002B0435">
        <w:rPr>
          <w:rFonts w:cstheme="minorHAnsi"/>
          <w:sz w:val="28"/>
          <w:szCs w:val="28"/>
          <w:lang w:val="en-US"/>
        </w:rPr>
        <w:t>Analysis of marketing activity of SMEs in Almaty</w:t>
      </w:r>
      <w:r w:rsidR="005028D9" w:rsidRPr="002B0435">
        <w:rPr>
          <w:rFonts w:ascii="Times New Roman" w:hAnsi="Times New Roman" w:cs="Times New Roman"/>
          <w:sz w:val="28"/>
          <w:szCs w:val="28"/>
          <w:lang w:val="en-US" w:eastAsia="en-GB"/>
        </w:rPr>
        <w:tab/>
      </w:r>
      <w:r w:rsidR="005028D9" w:rsidRPr="002B0435">
        <w:rPr>
          <w:rFonts w:ascii="Times New Roman" w:hAnsi="Times New Roman" w:cs="Times New Roman"/>
          <w:sz w:val="28"/>
          <w:szCs w:val="28"/>
          <w:lang w:val="en-US" w:eastAsia="en-GB"/>
        </w:rPr>
        <w:tab/>
        <w:t xml:space="preserve">                 </w:t>
      </w:r>
      <w:r w:rsidR="00B353B3" w:rsidRPr="002B0435">
        <w:rPr>
          <w:rFonts w:ascii="Times New Roman" w:hAnsi="Times New Roman" w:cs="Times New Roman"/>
          <w:sz w:val="28"/>
          <w:szCs w:val="28"/>
          <w:lang w:val="en-US" w:eastAsia="en-GB"/>
        </w:rPr>
        <w:tab/>
        <w:t xml:space="preserve">       </w:t>
      </w:r>
      <w:r w:rsidR="005028D9" w:rsidRPr="002B0435">
        <w:rPr>
          <w:rFonts w:ascii="Times New Roman" w:hAnsi="Times New Roman" w:cs="Times New Roman"/>
          <w:sz w:val="28"/>
          <w:szCs w:val="28"/>
          <w:lang w:val="en-US" w:eastAsia="en-GB"/>
        </w:rPr>
        <w:t xml:space="preserve"> </w:t>
      </w:r>
      <w:r w:rsidR="00FC4B28" w:rsidRPr="002B0435">
        <w:rPr>
          <w:rFonts w:ascii="Times New Roman" w:hAnsi="Times New Roman" w:cs="Times New Roman"/>
          <w:sz w:val="28"/>
          <w:szCs w:val="28"/>
          <w:lang w:val="en-US" w:eastAsia="en-GB"/>
        </w:rPr>
        <w:t xml:space="preserve"> </w:t>
      </w:r>
      <w:r w:rsidR="00927212" w:rsidRPr="002B0435">
        <w:rPr>
          <w:rFonts w:ascii="Times New Roman" w:hAnsi="Times New Roman" w:cs="Times New Roman"/>
          <w:sz w:val="28"/>
          <w:szCs w:val="28"/>
          <w:lang w:val="en-US" w:eastAsia="en-GB"/>
        </w:rPr>
        <w:t xml:space="preserve"> </w:t>
      </w:r>
      <w:r w:rsidR="00951A43">
        <w:rPr>
          <w:rFonts w:ascii="Times New Roman" w:hAnsi="Times New Roman" w:cs="Times New Roman"/>
          <w:sz w:val="28"/>
          <w:szCs w:val="28"/>
          <w:lang w:val="en-US" w:eastAsia="en-GB"/>
        </w:rPr>
        <w:t>50</w:t>
      </w:r>
    </w:p>
    <w:p w14:paraId="6E25965E" w14:textId="30025923" w:rsidR="00F97F57" w:rsidRPr="002B0435" w:rsidRDefault="00F97F57" w:rsidP="00F97F57">
      <w:pPr>
        <w:pStyle w:val="a5"/>
        <w:ind w:left="0"/>
        <w:rPr>
          <w:noProof/>
          <w:sz w:val="28"/>
          <w:szCs w:val="28"/>
          <w:lang w:val="en-US"/>
        </w:rPr>
      </w:pPr>
      <w:r w:rsidRPr="002B0435">
        <w:rPr>
          <w:noProof/>
          <w:sz w:val="28"/>
          <w:szCs w:val="28"/>
          <w:lang w:val="en-US"/>
        </w:rPr>
        <w:t xml:space="preserve">2.3 Assessment of </w:t>
      </w:r>
      <w:bookmarkStart w:id="5" w:name="_Hlk127886936"/>
      <w:r w:rsidRPr="002B0435">
        <w:rPr>
          <w:noProof/>
          <w:sz w:val="28"/>
          <w:szCs w:val="28"/>
          <w:lang w:val="en-US"/>
        </w:rPr>
        <w:t xml:space="preserve">the level of CI </w:t>
      </w:r>
      <w:r w:rsidR="002E7839" w:rsidRPr="002B0435">
        <w:rPr>
          <w:noProof/>
          <w:sz w:val="28"/>
          <w:szCs w:val="28"/>
          <w:lang w:val="en-US"/>
        </w:rPr>
        <w:t>d</w:t>
      </w:r>
      <w:r w:rsidRPr="002B0435">
        <w:rPr>
          <w:noProof/>
          <w:sz w:val="28"/>
          <w:szCs w:val="28"/>
          <w:lang w:val="en-US"/>
        </w:rPr>
        <w:t xml:space="preserve">evelopment in Almaty SMEs </w:t>
      </w:r>
      <w:bookmarkEnd w:id="5"/>
      <w:r w:rsidRPr="002B0435">
        <w:rPr>
          <w:noProof/>
          <w:sz w:val="28"/>
          <w:szCs w:val="28"/>
          <w:lang w:val="en-US"/>
        </w:rPr>
        <w:t>based on marketing research</w:t>
      </w:r>
      <w:r w:rsidR="005028D9" w:rsidRPr="002B0435">
        <w:rPr>
          <w:noProof/>
          <w:sz w:val="28"/>
          <w:szCs w:val="28"/>
          <w:lang w:val="en-US"/>
        </w:rPr>
        <w:tab/>
        <w:t xml:space="preserve">   </w:t>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t xml:space="preserve">                  </w:t>
      </w:r>
      <w:r w:rsidR="00615A52" w:rsidRPr="002B0435">
        <w:rPr>
          <w:noProof/>
          <w:sz w:val="28"/>
          <w:szCs w:val="28"/>
          <w:lang w:val="en-US"/>
        </w:rPr>
        <w:tab/>
      </w:r>
      <w:r w:rsidR="00615A52" w:rsidRPr="002B0435">
        <w:rPr>
          <w:noProof/>
          <w:sz w:val="28"/>
          <w:szCs w:val="28"/>
          <w:lang w:val="en-US"/>
        </w:rPr>
        <w:tab/>
        <w:t xml:space="preserve">       </w:t>
      </w:r>
      <w:r w:rsidR="00FC4B28" w:rsidRPr="002B0435">
        <w:rPr>
          <w:noProof/>
          <w:sz w:val="28"/>
          <w:szCs w:val="28"/>
          <w:lang w:val="en-US"/>
        </w:rPr>
        <w:t xml:space="preserve"> </w:t>
      </w:r>
      <w:r w:rsidR="00615A52" w:rsidRPr="002B0435">
        <w:rPr>
          <w:noProof/>
          <w:sz w:val="28"/>
          <w:szCs w:val="28"/>
          <w:lang w:val="en-US"/>
        </w:rPr>
        <w:t xml:space="preserve"> </w:t>
      </w:r>
      <w:r w:rsidR="00FC4B28" w:rsidRPr="002B0435">
        <w:rPr>
          <w:noProof/>
          <w:sz w:val="28"/>
          <w:szCs w:val="28"/>
          <w:lang w:val="en-US"/>
        </w:rPr>
        <w:t xml:space="preserve"> </w:t>
      </w:r>
      <w:r w:rsidR="00615A52" w:rsidRPr="002B0435">
        <w:rPr>
          <w:noProof/>
          <w:sz w:val="28"/>
          <w:szCs w:val="28"/>
          <w:lang w:val="en-US"/>
        </w:rPr>
        <w:t>65</w:t>
      </w:r>
    </w:p>
    <w:p w14:paraId="3306818B" w14:textId="6522739F" w:rsidR="00F97F57" w:rsidRPr="002B0435" w:rsidRDefault="00F97F57" w:rsidP="00F97F57">
      <w:pPr>
        <w:pStyle w:val="a5"/>
        <w:ind w:left="0"/>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t>3. IMPROVING THE SYSTEM OF CUSTOMER INTELLIGENCE AND ITS RELATION TO MARKETING EFFICIENCY</w:t>
      </w:r>
      <w:r w:rsidR="005028D9" w:rsidRPr="002B0435">
        <w:rPr>
          <w:rFonts w:ascii="Times New Roman" w:hAnsi="Times New Roman" w:cs="Times New Roman"/>
          <w:noProof/>
          <w:sz w:val="28"/>
          <w:szCs w:val="28"/>
          <w:lang w:val="en-US"/>
        </w:rPr>
        <w:t xml:space="preserve">                                                      </w:t>
      </w:r>
      <w:r w:rsidR="00FC4B28" w:rsidRPr="002B0435">
        <w:rPr>
          <w:rFonts w:ascii="Times New Roman" w:hAnsi="Times New Roman" w:cs="Times New Roman"/>
          <w:noProof/>
          <w:sz w:val="28"/>
          <w:szCs w:val="28"/>
          <w:lang w:val="en-US"/>
        </w:rPr>
        <w:t xml:space="preserve">  </w:t>
      </w:r>
      <w:r w:rsidR="00CE3537" w:rsidRPr="002B0435">
        <w:rPr>
          <w:rFonts w:ascii="Times New Roman" w:hAnsi="Times New Roman" w:cs="Times New Roman"/>
          <w:noProof/>
          <w:sz w:val="28"/>
          <w:szCs w:val="28"/>
          <w:lang w:val="en-US"/>
        </w:rPr>
        <w:t>8</w:t>
      </w:r>
      <w:r w:rsidR="00347FD9" w:rsidRPr="002B0435">
        <w:rPr>
          <w:rFonts w:ascii="Times New Roman" w:hAnsi="Times New Roman" w:cs="Times New Roman"/>
          <w:noProof/>
          <w:sz w:val="28"/>
          <w:szCs w:val="28"/>
          <w:lang w:val="en-US"/>
        </w:rPr>
        <w:t>0</w:t>
      </w:r>
    </w:p>
    <w:p w14:paraId="1BA492D5" w14:textId="75BA87C8" w:rsidR="00F97F57" w:rsidRPr="002B0435" w:rsidRDefault="00630616" w:rsidP="00F97F57">
      <w:pPr>
        <w:pStyle w:val="a5"/>
        <w:ind w:left="0"/>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t xml:space="preserve">3.1 </w:t>
      </w:r>
      <w:r w:rsidR="00DD5545" w:rsidRPr="002B0435">
        <w:rPr>
          <w:rFonts w:ascii="Times New Roman" w:hAnsi="Times New Roman" w:cs="Times New Roman"/>
          <w:noProof/>
          <w:sz w:val="28"/>
          <w:szCs w:val="28"/>
          <w:lang w:val="en-US"/>
        </w:rPr>
        <w:t>Economical</w:t>
      </w:r>
      <w:r w:rsidR="00F97F57" w:rsidRPr="002B0435">
        <w:rPr>
          <w:rFonts w:ascii="Times New Roman" w:hAnsi="Times New Roman" w:cs="Times New Roman"/>
          <w:noProof/>
          <w:sz w:val="28"/>
          <w:szCs w:val="28"/>
          <w:lang w:val="en-US"/>
        </w:rPr>
        <w:t xml:space="preserve">-statistical modeling of factors influencing effective </w:t>
      </w:r>
      <w:r w:rsidR="00D43155" w:rsidRPr="002B0435">
        <w:rPr>
          <w:noProof/>
          <w:sz w:val="28"/>
          <w:szCs w:val="28"/>
          <w:lang w:val="en-US"/>
        </w:rPr>
        <w:t>customer intelligence</w:t>
      </w:r>
      <w:r w:rsidR="00F97F57" w:rsidRPr="002B0435">
        <w:rPr>
          <w:rFonts w:ascii="Times New Roman" w:hAnsi="Times New Roman" w:cs="Times New Roman"/>
          <w:noProof/>
          <w:sz w:val="28"/>
          <w:szCs w:val="28"/>
          <w:lang w:val="en-US"/>
        </w:rPr>
        <w:t xml:space="preserve"> based on SmartPLS</w:t>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t xml:space="preserve">        </w:t>
      </w:r>
      <w:r w:rsidR="00FC4B28" w:rsidRPr="002B0435">
        <w:rPr>
          <w:rFonts w:ascii="Times New Roman" w:hAnsi="Times New Roman" w:cs="Times New Roman"/>
          <w:noProof/>
          <w:sz w:val="28"/>
          <w:szCs w:val="28"/>
          <w:lang w:val="en-US"/>
        </w:rPr>
        <w:t xml:space="preserve">  </w:t>
      </w:r>
      <w:r w:rsidR="00CE3537" w:rsidRPr="002B0435">
        <w:rPr>
          <w:rFonts w:ascii="Times New Roman" w:hAnsi="Times New Roman" w:cs="Times New Roman"/>
          <w:noProof/>
          <w:sz w:val="28"/>
          <w:szCs w:val="28"/>
          <w:lang w:val="en-US"/>
        </w:rPr>
        <w:t>8</w:t>
      </w:r>
      <w:r w:rsidR="00347FD9" w:rsidRPr="002B0435">
        <w:rPr>
          <w:rFonts w:ascii="Times New Roman" w:hAnsi="Times New Roman" w:cs="Times New Roman"/>
          <w:noProof/>
          <w:sz w:val="28"/>
          <w:szCs w:val="28"/>
          <w:lang w:val="en-US"/>
        </w:rPr>
        <w:t>0</w:t>
      </w:r>
    </w:p>
    <w:p w14:paraId="13A1A6FC" w14:textId="0F7CD841" w:rsidR="00F97F57" w:rsidRPr="002B0435" w:rsidRDefault="00F97F57" w:rsidP="00F97F57">
      <w:pPr>
        <w:pStyle w:val="a5"/>
        <w:ind w:left="0"/>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t xml:space="preserve">3.2 Marketing solutions to improve </w:t>
      </w:r>
      <w:r w:rsidR="00D43155" w:rsidRPr="002B0435">
        <w:rPr>
          <w:noProof/>
          <w:sz w:val="28"/>
          <w:szCs w:val="28"/>
          <w:lang w:val="en-US"/>
        </w:rPr>
        <w:t>customer intelligence</w:t>
      </w:r>
      <w:r w:rsidRPr="002B0435">
        <w:rPr>
          <w:rFonts w:ascii="Times New Roman" w:hAnsi="Times New Roman" w:cs="Times New Roman"/>
          <w:noProof/>
          <w:sz w:val="28"/>
          <w:szCs w:val="28"/>
          <w:lang w:val="en-US"/>
        </w:rPr>
        <w:t xml:space="preserve"> based on the results of research and analysis</w:t>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r>
      <w:r w:rsidR="005028D9" w:rsidRPr="002B0435">
        <w:rPr>
          <w:rFonts w:ascii="Times New Roman" w:hAnsi="Times New Roman" w:cs="Times New Roman"/>
          <w:noProof/>
          <w:sz w:val="28"/>
          <w:szCs w:val="28"/>
          <w:lang w:val="en-US"/>
        </w:rPr>
        <w:tab/>
        <w:t xml:space="preserve">        </w:t>
      </w:r>
      <w:r w:rsidR="00CE3537" w:rsidRPr="002B0435">
        <w:rPr>
          <w:rFonts w:ascii="Times New Roman" w:hAnsi="Times New Roman" w:cs="Times New Roman"/>
          <w:noProof/>
          <w:sz w:val="28"/>
          <w:szCs w:val="28"/>
          <w:lang w:val="en-US"/>
        </w:rPr>
        <w:t>10</w:t>
      </w:r>
      <w:r w:rsidR="00F924D4" w:rsidRPr="002B0435">
        <w:rPr>
          <w:rFonts w:ascii="Times New Roman" w:hAnsi="Times New Roman" w:cs="Times New Roman"/>
          <w:noProof/>
          <w:sz w:val="28"/>
          <w:szCs w:val="28"/>
          <w:lang w:val="en-US"/>
        </w:rPr>
        <w:t>2</w:t>
      </w:r>
    </w:p>
    <w:p w14:paraId="3B8FCE77" w14:textId="1F031A0B" w:rsidR="00F97F57" w:rsidRPr="002B0435" w:rsidRDefault="00F97F57" w:rsidP="00F97F57">
      <w:pPr>
        <w:rPr>
          <w:sz w:val="28"/>
          <w:szCs w:val="28"/>
          <w:lang w:val="en-US"/>
        </w:rPr>
      </w:pPr>
      <w:r w:rsidRPr="002B0435">
        <w:rPr>
          <w:sz w:val="28"/>
          <w:szCs w:val="28"/>
          <w:lang w:val="en-US"/>
        </w:rPr>
        <w:t xml:space="preserve">3.3 </w:t>
      </w:r>
      <w:r w:rsidR="0001365B" w:rsidRPr="002B0435">
        <w:rPr>
          <w:sz w:val="28"/>
          <w:szCs w:val="28"/>
          <w:lang w:val="en-US"/>
        </w:rPr>
        <w:t>The economic efficiency of CI in SMEs</w:t>
      </w:r>
      <w:r w:rsidR="007C5FB0" w:rsidRPr="002B0435">
        <w:rPr>
          <w:sz w:val="28"/>
          <w:szCs w:val="28"/>
          <w:lang w:val="en-US"/>
        </w:rPr>
        <w:tab/>
      </w:r>
      <w:r w:rsidR="007C5FB0" w:rsidRPr="002B0435">
        <w:rPr>
          <w:sz w:val="28"/>
          <w:szCs w:val="28"/>
          <w:lang w:val="en-US"/>
        </w:rPr>
        <w:tab/>
      </w:r>
      <w:r w:rsidR="005028D9" w:rsidRPr="002B0435">
        <w:rPr>
          <w:sz w:val="28"/>
          <w:szCs w:val="28"/>
          <w:lang w:val="en-US"/>
        </w:rPr>
        <w:tab/>
      </w:r>
      <w:r w:rsidR="005028D9" w:rsidRPr="002B0435">
        <w:rPr>
          <w:sz w:val="28"/>
          <w:szCs w:val="28"/>
          <w:lang w:val="en-US"/>
        </w:rPr>
        <w:tab/>
        <w:t xml:space="preserve">        </w:t>
      </w:r>
      <w:r w:rsidR="00277D41" w:rsidRPr="002B0435">
        <w:rPr>
          <w:sz w:val="28"/>
          <w:szCs w:val="28"/>
          <w:lang w:val="en-US"/>
        </w:rPr>
        <w:t xml:space="preserve">                    </w:t>
      </w:r>
      <w:r w:rsidR="00CE3537" w:rsidRPr="002B0435">
        <w:rPr>
          <w:sz w:val="28"/>
          <w:szCs w:val="28"/>
          <w:lang w:val="en-US"/>
        </w:rPr>
        <w:t>10</w:t>
      </w:r>
      <w:r w:rsidR="00BF6EB3" w:rsidRPr="002B0435">
        <w:rPr>
          <w:sz w:val="28"/>
          <w:szCs w:val="28"/>
          <w:lang w:val="en-US"/>
        </w:rPr>
        <w:t>9</w:t>
      </w:r>
    </w:p>
    <w:p w14:paraId="16F0788F" w14:textId="1F14DA1E" w:rsidR="00F97F57" w:rsidRPr="002B0435" w:rsidRDefault="00F97F57" w:rsidP="00F97F57">
      <w:pPr>
        <w:rPr>
          <w:noProof/>
          <w:sz w:val="28"/>
          <w:szCs w:val="28"/>
          <w:lang w:val="en-US"/>
        </w:rPr>
      </w:pPr>
      <w:r w:rsidRPr="002B0435">
        <w:rPr>
          <w:noProof/>
          <w:sz w:val="28"/>
          <w:szCs w:val="28"/>
          <w:lang w:val="en-US"/>
        </w:rPr>
        <w:t xml:space="preserve">CONCLUSION </w:t>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t xml:space="preserve">                </w:t>
      </w:r>
      <w:r w:rsidR="00CE3537" w:rsidRPr="002B0435">
        <w:rPr>
          <w:noProof/>
          <w:sz w:val="28"/>
          <w:szCs w:val="28"/>
          <w:lang w:val="en-US"/>
        </w:rPr>
        <w:t xml:space="preserve">  11</w:t>
      </w:r>
      <w:r w:rsidR="00BF6EB3" w:rsidRPr="002B0435">
        <w:rPr>
          <w:noProof/>
          <w:sz w:val="28"/>
          <w:szCs w:val="28"/>
          <w:lang w:val="en-US"/>
        </w:rPr>
        <w:t>8</w:t>
      </w:r>
    </w:p>
    <w:p w14:paraId="224DCACF" w14:textId="77EE90D9" w:rsidR="00F97F57" w:rsidRPr="002B0435" w:rsidRDefault="00F97F57" w:rsidP="00F97F57">
      <w:pPr>
        <w:rPr>
          <w:noProof/>
          <w:sz w:val="28"/>
          <w:szCs w:val="28"/>
          <w:lang w:val="en-US"/>
        </w:rPr>
      </w:pPr>
      <w:r w:rsidRPr="002B0435">
        <w:rPr>
          <w:noProof/>
          <w:sz w:val="28"/>
          <w:szCs w:val="28"/>
          <w:lang w:val="en-US"/>
        </w:rPr>
        <w:t>REFERENCES</w:t>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t xml:space="preserve">      </w:t>
      </w:r>
      <w:r w:rsidR="00CE3537" w:rsidRPr="002B0435">
        <w:rPr>
          <w:noProof/>
          <w:sz w:val="28"/>
          <w:szCs w:val="28"/>
          <w:lang w:val="en-US"/>
        </w:rPr>
        <w:t xml:space="preserve">  1</w:t>
      </w:r>
      <w:bookmarkStart w:id="6" w:name="_GoBack"/>
      <w:bookmarkEnd w:id="6"/>
      <w:r w:rsidR="00CE3537" w:rsidRPr="002B0435">
        <w:rPr>
          <w:noProof/>
          <w:sz w:val="28"/>
          <w:szCs w:val="28"/>
          <w:lang w:val="en-US"/>
        </w:rPr>
        <w:t>2</w:t>
      </w:r>
      <w:r w:rsidR="00FE6C65" w:rsidRPr="002B0435">
        <w:rPr>
          <w:noProof/>
          <w:sz w:val="28"/>
          <w:szCs w:val="28"/>
          <w:lang w:val="en-US"/>
        </w:rPr>
        <w:t>3</w:t>
      </w:r>
    </w:p>
    <w:p w14:paraId="1D6A3E45" w14:textId="72E11AE2" w:rsidR="00F97F57" w:rsidRPr="002B0435" w:rsidRDefault="00F97F57" w:rsidP="00F97F57">
      <w:pPr>
        <w:rPr>
          <w:noProof/>
          <w:sz w:val="28"/>
          <w:szCs w:val="28"/>
          <w:lang w:val="en-US"/>
        </w:rPr>
      </w:pPr>
      <w:r w:rsidRPr="002B0435">
        <w:rPr>
          <w:noProof/>
          <w:sz w:val="28"/>
          <w:szCs w:val="28"/>
          <w:lang w:val="en-US"/>
        </w:rPr>
        <w:t>APPLICATION A</w:t>
      </w:r>
      <w:r w:rsidR="005028D9" w:rsidRPr="002B0435">
        <w:rPr>
          <w:noProof/>
          <w:sz w:val="28"/>
          <w:szCs w:val="28"/>
          <w:lang w:val="en-US"/>
        </w:rPr>
        <w:tab/>
        <w:t xml:space="preserve"> – </w:t>
      </w:r>
      <w:r w:rsidR="005028D9" w:rsidRPr="002B0435">
        <w:rPr>
          <w:sz w:val="28"/>
          <w:szCs w:val="28"/>
          <w:lang w:val="en-US"/>
        </w:rPr>
        <w:t xml:space="preserve">The questionnaire for the qualitative in-depth interview    </w:t>
      </w:r>
      <w:r w:rsidR="00CE3537" w:rsidRPr="002B0435">
        <w:rPr>
          <w:sz w:val="28"/>
          <w:szCs w:val="28"/>
          <w:lang w:val="en-US"/>
        </w:rPr>
        <w:t xml:space="preserve">  13</w:t>
      </w:r>
      <w:r w:rsidR="00FE6C65" w:rsidRPr="002B0435">
        <w:rPr>
          <w:sz w:val="28"/>
          <w:szCs w:val="28"/>
          <w:lang w:val="en-US"/>
        </w:rPr>
        <w:t>9</w:t>
      </w:r>
    </w:p>
    <w:p w14:paraId="0FE39318" w14:textId="38E8B353" w:rsidR="00F97F57" w:rsidRPr="002B0435" w:rsidRDefault="00F97F57" w:rsidP="00F97F57">
      <w:pPr>
        <w:rPr>
          <w:noProof/>
          <w:sz w:val="28"/>
          <w:szCs w:val="28"/>
          <w:lang w:val="en-US"/>
        </w:rPr>
      </w:pPr>
      <w:r w:rsidRPr="002B0435">
        <w:rPr>
          <w:noProof/>
          <w:sz w:val="28"/>
          <w:szCs w:val="28"/>
          <w:lang w:val="en-US"/>
        </w:rPr>
        <w:t>APPLICATION B</w:t>
      </w:r>
      <w:r w:rsidR="005028D9" w:rsidRPr="002B0435">
        <w:rPr>
          <w:noProof/>
          <w:sz w:val="28"/>
          <w:szCs w:val="28"/>
          <w:lang w:val="en-US"/>
        </w:rPr>
        <w:t xml:space="preserve"> – </w:t>
      </w:r>
      <w:r w:rsidR="005028D9" w:rsidRPr="002B0435">
        <w:rPr>
          <w:sz w:val="28"/>
          <w:szCs w:val="28"/>
          <w:lang w:val="en-US"/>
        </w:rPr>
        <w:t>The questionnaire for the quantitative online research</w:t>
      </w:r>
      <w:r w:rsidR="005028D9" w:rsidRPr="002B0435">
        <w:rPr>
          <w:noProof/>
          <w:sz w:val="28"/>
          <w:szCs w:val="28"/>
          <w:lang w:val="en-US"/>
        </w:rPr>
        <w:tab/>
        <w:t xml:space="preserve">      </w:t>
      </w:r>
      <w:r w:rsidR="00CE3537" w:rsidRPr="002B0435">
        <w:rPr>
          <w:noProof/>
          <w:sz w:val="28"/>
          <w:szCs w:val="28"/>
          <w:lang w:val="en-US"/>
        </w:rPr>
        <w:t xml:space="preserve">  14</w:t>
      </w:r>
      <w:r w:rsidR="00FE6C65" w:rsidRPr="002B0435">
        <w:rPr>
          <w:noProof/>
          <w:sz w:val="28"/>
          <w:szCs w:val="28"/>
          <w:lang w:val="en-US"/>
        </w:rPr>
        <w:t>3</w:t>
      </w:r>
    </w:p>
    <w:p w14:paraId="1529451E" w14:textId="4E98CE7D" w:rsidR="00AD766C" w:rsidRPr="002B0435" w:rsidRDefault="00AD766C" w:rsidP="00F97F57">
      <w:pPr>
        <w:rPr>
          <w:b/>
          <w:bCs/>
          <w:noProof/>
          <w:sz w:val="28"/>
          <w:szCs w:val="28"/>
          <w:lang w:val="en-US"/>
        </w:rPr>
      </w:pPr>
      <w:r w:rsidRPr="002B0435">
        <w:rPr>
          <w:noProof/>
          <w:sz w:val="28"/>
          <w:szCs w:val="28"/>
          <w:lang w:val="en-US"/>
        </w:rPr>
        <w:t xml:space="preserve">APPLICATION C – The justomer journey map </w:t>
      </w:r>
      <w:r w:rsidRPr="002B0435">
        <w:rPr>
          <w:noProof/>
          <w:sz w:val="28"/>
          <w:szCs w:val="28"/>
          <w:lang w:val="en-US"/>
        </w:rPr>
        <w:tab/>
      </w:r>
      <w:r w:rsidRPr="002B0435">
        <w:rPr>
          <w:noProof/>
          <w:sz w:val="28"/>
          <w:szCs w:val="28"/>
          <w:lang w:val="en-US"/>
        </w:rPr>
        <w:tab/>
      </w:r>
      <w:r w:rsidRPr="002B0435">
        <w:rPr>
          <w:noProof/>
          <w:sz w:val="28"/>
          <w:szCs w:val="28"/>
          <w:lang w:val="en-US"/>
        </w:rPr>
        <w:tab/>
      </w:r>
      <w:r w:rsidRPr="002B0435">
        <w:rPr>
          <w:noProof/>
          <w:sz w:val="28"/>
          <w:szCs w:val="28"/>
          <w:lang w:val="en-US"/>
        </w:rPr>
        <w:tab/>
      </w:r>
      <w:r w:rsidRPr="002B0435">
        <w:rPr>
          <w:noProof/>
          <w:sz w:val="28"/>
          <w:szCs w:val="28"/>
          <w:lang w:val="en-US"/>
        </w:rPr>
        <w:tab/>
      </w:r>
      <w:r w:rsidR="00CE3537" w:rsidRPr="002B0435">
        <w:rPr>
          <w:noProof/>
          <w:sz w:val="28"/>
          <w:szCs w:val="28"/>
          <w:lang w:val="en-US"/>
        </w:rPr>
        <w:t xml:space="preserve">        14</w:t>
      </w:r>
      <w:r w:rsidR="00951A43">
        <w:rPr>
          <w:noProof/>
          <w:sz w:val="28"/>
          <w:szCs w:val="28"/>
          <w:lang w:val="en-US"/>
        </w:rPr>
        <w:t>6</w:t>
      </w:r>
    </w:p>
    <w:p w14:paraId="288EB1C6" w14:textId="7AC9E9CB" w:rsidR="00F97F57" w:rsidRPr="002B0435" w:rsidRDefault="00F97F57" w:rsidP="00F97F57">
      <w:pPr>
        <w:rPr>
          <w:noProof/>
          <w:sz w:val="28"/>
          <w:szCs w:val="28"/>
          <w:lang w:val="en-US"/>
        </w:rPr>
      </w:pPr>
      <w:r w:rsidRPr="002B0435">
        <w:rPr>
          <w:noProof/>
          <w:sz w:val="28"/>
          <w:szCs w:val="28"/>
          <w:lang w:val="en-US"/>
        </w:rPr>
        <w:t xml:space="preserve">APPLICATION </w:t>
      </w:r>
      <w:r w:rsidR="00AD766C" w:rsidRPr="002B0435">
        <w:rPr>
          <w:noProof/>
          <w:sz w:val="28"/>
          <w:szCs w:val="28"/>
          <w:lang w:val="en-US"/>
        </w:rPr>
        <w:t>D</w:t>
      </w:r>
      <w:r w:rsidRPr="002B0435">
        <w:rPr>
          <w:noProof/>
          <w:sz w:val="28"/>
          <w:szCs w:val="28"/>
          <w:lang w:val="en-US"/>
        </w:rPr>
        <w:t xml:space="preserve"> – Implementation act</w:t>
      </w:r>
      <w:r w:rsidR="00347FD9" w:rsidRPr="002B0435">
        <w:rPr>
          <w:noProof/>
          <w:sz w:val="28"/>
          <w:szCs w:val="28"/>
          <w:lang w:val="en-US"/>
        </w:rPr>
        <w:t>s</w:t>
      </w:r>
      <w:r w:rsidR="00347FD9" w:rsidRPr="002B0435">
        <w:rPr>
          <w:noProof/>
          <w:sz w:val="28"/>
          <w:szCs w:val="28"/>
          <w:lang w:val="en-US"/>
        </w:rPr>
        <w:tab/>
      </w:r>
      <w:r w:rsidR="005028D9" w:rsidRPr="002B0435">
        <w:rPr>
          <w:noProof/>
          <w:sz w:val="28"/>
          <w:szCs w:val="28"/>
          <w:lang w:val="en-US"/>
        </w:rPr>
        <w:tab/>
      </w:r>
      <w:r w:rsidR="005028D9" w:rsidRPr="002B0435">
        <w:rPr>
          <w:noProof/>
          <w:sz w:val="28"/>
          <w:szCs w:val="28"/>
          <w:lang w:val="en-US"/>
        </w:rPr>
        <w:tab/>
        <w:t xml:space="preserve">            </w:t>
      </w:r>
      <w:r w:rsidR="005028D9" w:rsidRPr="002B0435">
        <w:rPr>
          <w:noProof/>
          <w:sz w:val="28"/>
          <w:szCs w:val="28"/>
          <w:lang w:val="en-US"/>
        </w:rPr>
        <w:tab/>
        <w:t xml:space="preserve">                </w:t>
      </w:r>
      <w:r w:rsidR="00CE3537" w:rsidRPr="002B0435">
        <w:rPr>
          <w:noProof/>
          <w:sz w:val="28"/>
          <w:szCs w:val="28"/>
          <w:lang w:val="en-US"/>
        </w:rPr>
        <w:t xml:space="preserve">  14</w:t>
      </w:r>
      <w:r w:rsidR="00FE6C65" w:rsidRPr="002B0435">
        <w:rPr>
          <w:noProof/>
          <w:sz w:val="28"/>
          <w:szCs w:val="28"/>
          <w:lang w:val="en-US"/>
        </w:rPr>
        <w:t>7</w:t>
      </w:r>
    </w:p>
    <w:p w14:paraId="0546B94C" w14:textId="77777777" w:rsidR="00F97F57" w:rsidRPr="002B0435" w:rsidRDefault="00F97F57" w:rsidP="00F97F57">
      <w:pPr>
        <w:rPr>
          <w:noProof/>
          <w:sz w:val="28"/>
          <w:szCs w:val="28"/>
          <w:lang w:val="en-US"/>
        </w:rPr>
      </w:pPr>
    </w:p>
    <w:p w14:paraId="053F4D37" w14:textId="77777777" w:rsidR="00F97F57" w:rsidRPr="002B0435" w:rsidRDefault="00F97F57" w:rsidP="00F97F57">
      <w:pPr>
        <w:rPr>
          <w:noProof/>
          <w:sz w:val="28"/>
          <w:szCs w:val="28"/>
          <w:lang w:val="en-US"/>
        </w:rPr>
      </w:pPr>
    </w:p>
    <w:p w14:paraId="6881D7B9" w14:textId="77777777" w:rsidR="00F97F57" w:rsidRPr="002B0435" w:rsidRDefault="00F97F57" w:rsidP="00F97F57">
      <w:pPr>
        <w:rPr>
          <w:lang w:val="en-US"/>
        </w:rPr>
      </w:pPr>
    </w:p>
    <w:p w14:paraId="583DBC82" w14:textId="77777777" w:rsidR="00C841B5" w:rsidRPr="002B0435" w:rsidRDefault="00C841B5">
      <w:pPr>
        <w:rPr>
          <w:lang w:val="en-US"/>
        </w:rPr>
      </w:pPr>
    </w:p>
    <w:p w14:paraId="53759B12" w14:textId="77777777" w:rsidR="00F97F57" w:rsidRPr="002B0435" w:rsidRDefault="00F97F57">
      <w:pPr>
        <w:rPr>
          <w:lang w:val="en-US"/>
        </w:rPr>
      </w:pPr>
    </w:p>
    <w:p w14:paraId="61CAE531" w14:textId="77777777" w:rsidR="00F97F57" w:rsidRPr="002B0435" w:rsidRDefault="00F97F57">
      <w:pPr>
        <w:rPr>
          <w:lang w:val="en-US"/>
        </w:rPr>
      </w:pPr>
    </w:p>
    <w:p w14:paraId="3FC778F8" w14:textId="77777777" w:rsidR="00F97F57" w:rsidRPr="002B0435" w:rsidRDefault="00F97F57">
      <w:pPr>
        <w:rPr>
          <w:lang w:val="en-US"/>
        </w:rPr>
      </w:pPr>
    </w:p>
    <w:p w14:paraId="4787570F" w14:textId="2B5B136F" w:rsidR="00F97F57" w:rsidRPr="002B0435" w:rsidRDefault="00517CFC">
      <w:pPr>
        <w:rPr>
          <w:lang w:val="en-US"/>
        </w:rPr>
      </w:pPr>
      <w:r>
        <w:rPr>
          <w:noProof/>
        </w:rPr>
        <mc:AlternateContent>
          <mc:Choice Requires="wps">
            <w:drawing>
              <wp:anchor distT="0" distB="0" distL="114300" distR="114300" simplePos="0" relativeHeight="251675648" behindDoc="0" locked="0" layoutInCell="1" allowOverlap="1" wp14:anchorId="60055CF1" wp14:editId="79DCB7CD">
                <wp:simplePos x="0" y="0"/>
                <wp:positionH relativeFrom="column">
                  <wp:posOffset>2743720</wp:posOffset>
                </wp:positionH>
                <wp:positionV relativeFrom="paragraph">
                  <wp:posOffset>133870</wp:posOffset>
                </wp:positionV>
                <wp:extent cx="810490" cy="457200"/>
                <wp:effectExtent l="0" t="0" r="8890" b="0"/>
                <wp:wrapNone/>
                <wp:docPr id="46" name="Прямоугольник 46"/>
                <wp:cNvGraphicFramePr/>
                <a:graphic xmlns:a="http://schemas.openxmlformats.org/drawingml/2006/main">
                  <a:graphicData uri="http://schemas.microsoft.com/office/word/2010/wordprocessingShape">
                    <wps:wsp>
                      <wps:cNvSpPr/>
                      <wps:spPr>
                        <a:xfrm>
                          <a:off x="0" y="0"/>
                          <a:ext cx="81049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609E3" id="Прямоугольник 46" o:spid="_x0000_s1026" style="position:absolute;margin-left:216.05pt;margin-top:10.55pt;width:63.8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" fillcolor="white [3212]" stroked="f" strokeweight="1pt"/>
            </w:pict>
          </mc:Fallback>
        </mc:AlternateContent>
      </w:r>
    </w:p>
    <w:p w14:paraId="2E23A53B" w14:textId="77777777" w:rsidR="00F97F57" w:rsidRPr="002B0435" w:rsidRDefault="00F97F57" w:rsidP="00591654">
      <w:pPr>
        <w:pStyle w:val="1"/>
        <w:spacing w:before="0" w:line="240" w:lineRule="auto"/>
        <w:ind w:firstLine="708"/>
        <w:jc w:val="center"/>
        <w:rPr>
          <w:rFonts w:ascii="Times New Roman" w:hAnsi="Times New Roman"/>
          <w:color w:val="auto"/>
          <w:lang w:val="en-US"/>
        </w:rPr>
      </w:pPr>
      <w:r w:rsidRPr="002B0435">
        <w:rPr>
          <w:rFonts w:ascii="Times New Roman" w:hAnsi="Times New Roman"/>
          <w:color w:val="auto"/>
          <w:lang w:val="en-US"/>
        </w:rPr>
        <w:lastRenderedPageBreak/>
        <w:t>NORMATIVE REFERENCES</w:t>
      </w:r>
    </w:p>
    <w:p w14:paraId="2886868D" w14:textId="77777777" w:rsidR="00332D76" w:rsidRPr="002B0435" w:rsidRDefault="00332D76" w:rsidP="00F97F57">
      <w:pPr>
        <w:pStyle w:val="a6"/>
        <w:ind w:firstLine="567"/>
        <w:rPr>
          <w:sz w:val="28"/>
          <w:szCs w:val="28"/>
          <w:lang w:val="en-US"/>
        </w:rPr>
      </w:pPr>
    </w:p>
    <w:p w14:paraId="4BE498F4" w14:textId="77777777" w:rsidR="00F97F57" w:rsidRPr="002B0435" w:rsidRDefault="00F97F57" w:rsidP="00CF1D77">
      <w:pPr>
        <w:pStyle w:val="a6"/>
        <w:ind w:firstLine="708"/>
        <w:rPr>
          <w:sz w:val="28"/>
          <w:szCs w:val="28"/>
          <w:lang w:val="en-US"/>
        </w:rPr>
      </w:pPr>
      <w:r w:rsidRPr="002B0435">
        <w:rPr>
          <w:sz w:val="28"/>
          <w:szCs w:val="28"/>
          <w:lang w:val="en-US"/>
        </w:rPr>
        <w:t>This dissertation uses references to the following regulatory documents:</w:t>
      </w:r>
    </w:p>
    <w:p w14:paraId="1BCC984B" w14:textId="77777777" w:rsidR="00F97F57" w:rsidRPr="002B0435" w:rsidRDefault="00F97F57" w:rsidP="00F97F57">
      <w:pPr>
        <w:pStyle w:val="a6"/>
        <w:ind w:firstLine="567"/>
        <w:rPr>
          <w:sz w:val="28"/>
          <w:szCs w:val="28"/>
          <w:lang w:val="en-US"/>
        </w:rPr>
      </w:pPr>
    </w:p>
    <w:p w14:paraId="554011FC" w14:textId="4CBC11CD" w:rsidR="00704AEE" w:rsidRPr="002B0435" w:rsidRDefault="00E23DEF" w:rsidP="00CF1D77">
      <w:pPr>
        <w:pStyle w:val="a5"/>
        <w:numPr>
          <w:ilvl w:val="0"/>
          <w:numId w:val="24"/>
        </w:numPr>
        <w:rPr>
          <w:sz w:val="28"/>
          <w:szCs w:val="28"/>
          <w:lang w:val="en-US"/>
        </w:rPr>
      </w:pPr>
      <w:bookmarkStart w:id="7" w:name="_Hlk153901806"/>
      <w:r w:rsidRPr="002B0435">
        <w:rPr>
          <w:sz w:val="28"/>
          <w:szCs w:val="28"/>
          <w:lang w:val="en-US"/>
        </w:rPr>
        <w:t xml:space="preserve">President Kassym-Jomart Tokayev`s State of the Nation Address "Economic course of a Just Kazakhstan", </w:t>
      </w:r>
      <w:r w:rsidR="00704AEE" w:rsidRPr="002B0435">
        <w:rPr>
          <w:sz w:val="28"/>
          <w:szCs w:val="28"/>
          <w:lang w:val="en-US"/>
        </w:rPr>
        <w:t>dated 01.09.2023</w:t>
      </w:r>
      <w:r w:rsidRPr="002B0435">
        <w:rPr>
          <w:sz w:val="28"/>
          <w:szCs w:val="28"/>
          <w:lang w:val="en-US"/>
        </w:rPr>
        <w:t>;</w:t>
      </w:r>
    </w:p>
    <w:p w14:paraId="0B0FDB0B" w14:textId="038BCB76" w:rsidR="00E23DEF" w:rsidRPr="002B0435" w:rsidRDefault="00E23DEF" w:rsidP="00CF1D77">
      <w:pPr>
        <w:pStyle w:val="a5"/>
        <w:numPr>
          <w:ilvl w:val="0"/>
          <w:numId w:val="24"/>
        </w:numPr>
        <w:rPr>
          <w:sz w:val="28"/>
          <w:szCs w:val="28"/>
          <w:lang w:val="en-US"/>
        </w:rPr>
      </w:pPr>
      <w:r w:rsidRPr="002B0435">
        <w:rPr>
          <w:sz w:val="28"/>
          <w:szCs w:val="28"/>
          <w:lang w:val="en-US"/>
        </w:rPr>
        <w:t xml:space="preserve">A nationwide action plan for the implementation of the </w:t>
      </w:r>
      <w:r w:rsidR="003A1B34" w:rsidRPr="002B0435">
        <w:rPr>
          <w:sz w:val="28"/>
          <w:szCs w:val="28"/>
          <w:lang w:val="en-US"/>
        </w:rPr>
        <w:t>Addressing</w:t>
      </w:r>
      <w:r w:rsidRPr="002B0435">
        <w:rPr>
          <w:sz w:val="28"/>
          <w:szCs w:val="28"/>
          <w:lang w:val="en-US"/>
        </w:rPr>
        <w:t xml:space="preserve"> of the </w:t>
      </w:r>
      <w:r w:rsidR="003A1B34" w:rsidRPr="002B0435">
        <w:rPr>
          <w:sz w:val="28"/>
          <w:szCs w:val="28"/>
          <w:lang w:val="en-US"/>
        </w:rPr>
        <w:t>Head of S</w:t>
      </w:r>
      <w:r w:rsidRPr="002B0435">
        <w:rPr>
          <w:sz w:val="28"/>
          <w:szCs w:val="28"/>
          <w:lang w:val="en-US"/>
        </w:rPr>
        <w:t>tate “New Kazakhstan: the path of renewal and modernization” in 10 key areas, dated 29.03.2022;</w:t>
      </w:r>
    </w:p>
    <w:p w14:paraId="373207EF" w14:textId="3E33791F" w:rsidR="00F97F57" w:rsidRPr="002B0435" w:rsidRDefault="005C0D27" w:rsidP="00CF1D77">
      <w:pPr>
        <w:pStyle w:val="a5"/>
        <w:numPr>
          <w:ilvl w:val="0"/>
          <w:numId w:val="24"/>
        </w:numPr>
        <w:rPr>
          <w:sz w:val="28"/>
          <w:szCs w:val="28"/>
          <w:lang w:val="en-US"/>
        </w:rPr>
      </w:pPr>
      <w:r w:rsidRPr="002B0435">
        <w:rPr>
          <w:sz w:val="28"/>
          <w:szCs w:val="28"/>
          <w:lang w:val="en-US"/>
        </w:rPr>
        <w:t xml:space="preserve">President Kassym-Jomart Tokayev`s State of the Nation Address </w:t>
      </w:r>
      <w:r w:rsidR="00630616" w:rsidRPr="002B0435">
        <w:rPr>
          <w:sz w:val="28"/>
          <w:szCs w:val="28"/>
          <w:lang w:val="en-US"/>
        </w:rPr>
        <w:t xml:space="preserve">"A Just State. United nation. A prosperous society," dated </w:t>
      </w:r>
      <w:r w:rsidR="00E23DEF" w:rsidRPr="002B0435">
        <w:rPr>
          <w:sz w:val="28"/>
          <w:szCs w:val="28"/>
          <w:lang w:val="en-US"/>
        </w:rPr>
        <w:t>01.09.2022;</w:t>
      </w:r>
    </w:p>
    <w:p w14:paraId="66B4C980" w14:textId="764187A7" w:rsidR="00E23DEF" w:rsidRPr="002B0435" w:rsidRDefault="00E23DEF" w:rsidP="00CF1D77">
      <w:pPr>
        <w:pStyle w:val="a5"/>
        <w:numPr>
          <w:ilvl w:val="0"/>
          <w:numId w:val="24"/>
        </w:numPr>
        <w:rPr>
          <w:sz w:val="28"/>
          <w:szCs w:val="28"/>
          <w:lang w:val="en-US"/>
        </w:rPr>
      </w:pPr>
      <w:r w:rsidRPr="002B0435">
        <w:rPr>
          <w:sz w:val="28"/>
          <w:szCs w:val="28"/>
          <w:lang w:val="en-US"/>
        </w:rPr>
        <w:t>National project “Entrepreneurship Development for 2021-2025”, October 12, 2021;</w:t>
      </w:r>
    </w:p>
    <w:bookmarkEnd w:id="7"/>
    <w:p w14:paraId="77747D77" w14:textId="5F6A3316" w:rsidR="00C634F7" w:rsidRDefault="00C634F7" w:rsidP="00182618">
      <w:pPr>
        <w:pStyle w:val="a6"/>
        <w:numPr>
          <w:ilvl w:val="0"/>
          <w:numId w:val="24"/>
        </w:numPr>
        <w:rPr>
          <w:sz w:val="28"/>
          <w:szCs w:val="28"/>
          <w:lang w:val="en-US"/>
        </w:rPr>
      </w:pPr>
      <w:r w:rsidRPr="00C634F7">
        <w:rPr>
          <w:sz w:val="28"/>
          <w:szCs w:val="28"/>
          <w:lang w:val="en-US"/>
        </w:rPr>
        <w:t>Entrepreneur Code of the Republic of Kazakhstan,</w:t>
      </w:r>
      <w:r>
        <w:rPr>
          <w:sz w:val="28"/>
          <w:szCs w:val="28"/>
          <w:lang w:val="en-US"/>
        </w:rPr>
        <w:t xml:space="preserve"> </w:t>
      </w:r>
      <w:r w:rsidRPr="00C634F7">
        <w:rPr>
          <w:sz w:val="28"/>
          <w:szCs w:val="28"/>
          <w:lang w:val="en-US"/>
        </w:rPr>
        <w:t>The Code of the Republic of Kazakhstan dated October 29, 2015 No. 375-V LRK</w:t>
      </w:r>
      <w:r>
        <w:rPr>
          <w:sz w:val="28"/>
          <w:szCs w:val="28"/>
          <w:lang w:val="en-US"/>
        </w:rPr>
        <w:t>;</w:t>
      </w:r>
    </w:p>
    <w:p w14:paraId="0836CEDA" w14:textId="24AAA0CF" w:rsidR="00C634F7" w:rsidRPr="00C634F7" w:rsidRDefault="00C634F7" w:rsidP="00C634F7">
      <w:pPr>
        <w:pStyle w:val="a6"/>
        <w:numPr>
          <w:ilvl w:val="0"/>
          <w:numId w:val="24"/>
        </w:numPr>
        <w:rPr>
          <w:sz w:val="28"/>
          <w:szCs w:val="28"/>
          <w:lang w:val="en-US"/>
        </w:rPr>
      </w:pPr>
      <w:r w:rsidRPr="002B0435">
        <w:rPr>
          <w:sz w:val="28"/>
          <w:szCs w:val="28"/>
          <w:lang w:val="en-US"/>
        </w:rPr>
        <w:t>"Strategy" Kazakhstan – 2050"- a political course of the established state dated December 14, 2012</w:t>
      </w:r>
      <w:r>
        <w:rPr>
          <w:sz w:val="28"/>
          <w:szCs w:val="28"/>
          <w:lang w:val="en-US"/>
        </w:rPr>
        <w:t>.</w:t>
      </w:r>
    </w:p>
    <w:p w14:paraId="31B3C141" w14:textId="77777777" w:rsidR="00F97F57" w:rsidRPr="002B0435" w:rsidRDefault="00F97F57" w:rsidP="00F97F57">
      <w:pPr>
        <w:pStyle w:val="a6"/>
        <w:ind w:firstLine="567"/>
        <w:rPr>
          <w:sz w:val="28"/>
          <w:szCs w:val="28"/>
          <w:lang w:val="en-US"/>
        </w:rPr>
      </w:pPr>
    </w:p>
    <w:bookmarkEnd w:id="1"/>
    <w:p w14:paraId="033DA747" w14:textId="77777777" w:rsidR="00F97F57" w:rsidRPr="002B0435" w:rsidRDefault="00F97F57" w:rsidP="00F97F57">
      <w:pPr>
        <w:ind w:firstLine="567"/>
        <w:rPr>
          <w:lang w:val="en-US"/>
        </w:rPr>
      </w:pPr>
    </w:p>
    <w:p w14:paraId="6F471213" w14:textId="77777777" w:rsidR="00F97F57" w:rsidRPr="002B0435" w:rsidRDefault="00F97F57" w:rsidP="00F97F57">
      <w:pPr>
        <w:ind w:firstLine="567"/>
        <w:rPr>
          <w:lang w:val="en-US"/>
        </w:rPr>
      </w:pPr>
    </w:p>
    <w:p w14:paraId="148D6775" w14:textId="77777777" w:rsidR="00F97F57" w:rsidRPr="002B0435" w:rsidRDefault="00F97F57" w:rsidP="00F97F57">
      <w:pPr>
        <w:ind w:firstLine="567"/>
        <w:rPr>
          <w:lang w:val="en-US"/>
        </w:rPr>
      </w:pPr>
    </w:p>
    <w:p w14:paraId="0FC6A3FC" w14:textId="77777777" w:rsidR="00F97F57" w:rsidRPr="002B0435" w:rsidRDefault="00F97F57" w:rsidP="00F97F57">
      <w:pPr>
        <w:ind w:firstLine="567"/>
        <w:rPr>
          <w:lang w:val="en-US"/>
        </w:rPr>
      </w:pPr>
    </w:p>
    <w:p w14:paraId="528DC207" w14:textId="77777777" w:rsidR="00F97F57" w:rsidRPr="002B0435" w:rsidRDefault="00F97F57" w:rsidP="00F97F57">
      <w:pPr>
        <w:ind w:firstLine="567"/>
        <w:rPr>
          <w:lang w:val="en-US"/>
        </w:rPr>
      </w:pPr>
    </w:p>
    <w:p w14:paraId="23596B53" w14:textId="77777777" w:rsidR="00F97F57" w:rsidRPr="002B0435" w:rsidRDefault="00F97F57" w:rsidP="00F97F57">
      <w:pPr>
        <w:ind w:firstLine="567"/>
        <w:rPr>
          <w:lang w:val="en-US"/>
        </w:rPr>
      </w:pPr>
    </w:p>
    <w:p w14:paraId="38770E65" w14:textId="77777777" w:rsidR="00F97F57" w:rsidRPr="002B0435" w:rsidRDefault="00F97F57" w:rsidP="00F97F57">
      <w:pPr>
        <w:ind w:firstLine="567"/>
        <w:rPr>
          <w:lang w:val="en-US"/>
        </w:rPr>
      </w:pPr>
    </w:p>
    <w:p w14:paraId="4A6FF7DB" w14:textId="77777777" w:rsidR="00F97F57" w:rsidRPr="002B0435" w:rsidRDefault="00F97F57" w:rsidP="00F97F57">
      <w:pPr>
        <w:ind w:firstLine="567"/>
        <w:rPr>
          <w:lang w:val="en-US"/>
        </w:rPr>
      </w:pPr>
    </w:p>
    <w:p w14:paraId="44846B1E" w14:textId="77777777" w:rsidR="00F97F57" w:rsidRPr="002B0435" w:rsidRDefault="00F97F57" w:rsidP="00F97F57">
      <w:pPr>
        <w:ind w:firstLine="567"/>
        <w:rPr>
          <w:lang w:val="en-US"/>
        </w:rPr>
      </w:pPr>
    </w:p>
    <w:p w14:paraId="7F9B9141" w14:textId="77777777" w:rsidR="003A1B34" w:rsidRPr="002B0435" w:rsidRDefault="003A1B34" w:rsidP="00F97F57">
      <w:pPr>
        <w:ind w:firstLine="567"/>
        <w:rPr>
          <w:lang w:val="en-US"/>
        </w:rPr>
      </w:pPr>
    </w:p>
    <w:p w14:paraId="0E2071A3" w14:textId="77777777" w:rsidR="003A1B34" w:rsidRPr="002B0435" w:rsidRDefault="003A1B34" w:rsidP="00F97F57">
      <w:pPr>
        <w:ind w:firstLine="567"/>
        <w:rPr>
          <w:lang w:val="en-US"/>
        </w:rPr>
      </w:pPr>
    </w:p>
    <w:p w14:paraId="0DB439FB" w14:textId="77777777" w:rsidR="003A1B34" w:rsidRPr="002B0435" w:rsidRDefault="003A1B34" w:rsidP="00F97F57">
      <w:pPr>
        <w:ind w:firstLine="567"/>
        <w:rPr>
          <w:lang w:val="en-US"/>
        </w:rPr>
      </w:pPr>
    </w:p>
    <w:p w14:paraId="56211BC3" w14:textId="77777777" w:rsidR="003A1B34" w:rsidRPr="002B0435" w:rsidRDefault="003A1B34" w:rsidP="00F97F57">
      <w:pPr>
        <w:ind w:firstLine="567"/>
        <w:rPr>
          <w:lang w:val="en-US"/>
        </w:rPr>
      </w:pPr>
    </w:p>
    <w:p w14:paraId="4F32EFEA" w14:textId="77777777" w:rsidR="003A1B34" w:rsidRPr="002B0435" w:rsidRDefault="003A1B34" w:rsidP="00F97F57">
      <w:pPr>
        <w:ind w:firstLine="567"/>
        <w:rPr>
          <w:lang w:val="en-US"/>
        </w:rPr>
      </w:pPr>
    </w:p>
    <w:p w14:paraId="702AC94F" w14:textId="77777777" w:rsidR="003A1B34" w:rsidRPr="002B0435" w:rsidRDefault="003A1B34" w:rsidP="00F97F57">
      <w:pPr>
        <w:ind w:firstLine="567"/>
        <w:rPr>
          <w:lang w:val="en-US"/>
        </w:rPr>
      </w:pPr>
    </w:p>
    <w:p w14:paraId="270E4095" w14:textId="77777777" w:rsidR="00F97F57" w:rsidRPr="002B0435" w:rsidRDefault="00F97F57" w:rsidP="00F97F57">
      <w:pPr>
        <w:ind w:firstLine="567"/>
        <w:rPr>
          <w:lang w:val="en-US"/>
        </w:rPr>
      </w:pPr>
    </w:p>
    <w:p w14:paraId="68D05012" w14:textId="77777777" w:rsidR="00F97F57" w:rsidRPr="002B0435" w:rsidRDefault="00F97F57" w:rsidP="00F97F57">
      <w:pPr>
        <w:ind w:firstLine="567"/>
        <w:rPr>
          <w:lang w:val="en-US"/>
        </w:rPr>
      </w:pPr>
    </w:p>
    <w:p w14:paraId="1A9CA85F" w14:textId="77777777" w:rsidR="00F97F57" w:rsidRPr="002B0435" w:rsidRDefault="00F97F57" w:rsidP="00F97F57">
      <w:pPr>
        <w:ind w:firstLine="567"/>
        <w:rPr>
          <w:lang w:val="en-US"/>
        </w:rPr>
      </w:pPr>
    </w:p>
    <w:p w14:paraId="06F3F239" w14:textId="77777777" w:rsidR="00F97F57" w:rsidRPr="002B0435" w:rsidRDefault="00F97F57" w:rsidP="00F97F57">
      <w:pPr>
        <w:ind w:firstLine="567"/>
        <w:rPr>
          <w:lang w:val="en-US"/>
        </w:rPr>
      </w:pPr>
    </w:p>
    <w:p w14:paraId="09CE47BC" w14:textId="77777777" w:rsidR="003A1B34" w:rsidRPr="002B0435" w:rsidRDefault="003A1B34" w:rsidP="00386627">
      <w:pPr>
        <w:rPr>
          <w:lang w:val="en-US"/>
        </w:rPr>
      </w:pPr>
    </w:p>
    <w:p w14:paraId="49A2BD34" w14:textId="77777777" w:rsidR="003A1B34" w:rsidRPr="002B0435" w:rsidRDefault="003A1B34" w:rsidP="00F97F57">
      <w:pPr>
        <w:ind w:firstLine="567"/>
        <w:rPr>
          <w:lang w:val="en-US"/>
        </w:rPr>
      </w:pPr>
    </w:p>
    <w:p w14:paraId="57A0208A" w14:textId="40E7F8E5" w:rsidR="00386627" w:rsidRDefault="00386627">
      <w:pPr>
        <w:autoSpaceDE/>
        <w:autoSpaceDN/>
        <w:adjustRightInd/>
        <w:spacing w:before="0" w:after="0"/>
        <w:rPr>
          <w:lang w:val="en-US"/>
        </w:rPr>
      </w:pPr>
      <w:r>
        <w:rPr>
          <w:lang w:val="en-US"/>
        </w:rPr>
        <w:br w:type="page"/>
      </w:r>
    </w:p>
    <w:p w14:paraId="34B40487" w14:textId="0EFCC08B" w:rsidR="00591654" w:rsidRPr="002B0435" w:rsidRDefault="00F97F57" w:rsidP="0092701B">
      <w:pPr>
        <w:ind w:firstLine="708"/>
        <w:jc w:val="center"/>
        <w:rPr>
          <w:b/>
          <w:sz w:val="28"/>
          <w:szCs w:val="28"/>
          <w:lang w:val="en-US"/>
        </w:rPr>
      </w:pPr>
      <w:bookmarkStart w:id="8" w:name="_Hlk144142726"/>
      <w:r w:rsidRPr="002B0435">
        <w:rPr>
          <w:b/>
          <w:sz w:val="28"/>
          <w:szCs w:val="28"/>
          <w:lang w:val="en-US"/>
        </w:rPr>
        <w:lastRenderedPageBreak/>
        <w:t>SYMBOLS AND ABBREVIATIONS</w:t>
      </w:r>
    </w:p>
    <w:p w14:paraId="11735C95" w14:textId="77777777" w:rsidR="0092701B" w:rsidRPr="002B0435" w:rsidRDefault="0092701B" w:rsidP="0092701B">
      <w:pPr>
        <w:ind w:firstLine="708"/>
        <w:jc w:val="center"/>
        <w:rPr>
          <w:b/>
          <w:sz w:val="28"/>
          <w:szCs w:val="28"/>
          <w:lang w:val="en-US"/>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47"/>
      </w:tblGrid>
      <w:tr w:rsidR="00A15BAA" w:rsidRPr="00A15BAA" w14:paraId="7275CC57" w14:textId="77777777" w:rsidTr="00A15BAA">
        <w:tc>
          <w:tcPr>
            <w:tcW w:w="1701" w:type="dxa"/>
          </w:tcPr>
          <w:bookmarkEnd w:id="8"/>
          <w:p w14:paraId="14778373"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AI  </w:t>
            </w:r>
          </w:p>
        </w:tc>
        <w:tc>
          <w:tcPr>
            <w:tcW w:w="7647" w:type="dxa"/>
          </w:tcPr>
          <w:p w14:paraId="47FA9012"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eastAsia="en-US"/>
              </w:rPr>
            </w:pPr>
            <w:r w:rsidRPr="00A15BAA">
              <w:rPr>
                <w:rFonts w:asciiTheme="minorHAnsi" w:eastAsiaTheme="minorHAnsi" w:hAnsiTheme="minorHAnsi" w:cstheme="minorBidi"/>
                <w:sz w:val="28"/>
                <w:szCs w:val="28"/>
                <w:lang w:val="en-US" w:eastAsia="en-US"/>
              </w:rPr>
              <w:t>Artificial intelligence</w:t>
            </w:r>
          </w:p>
        </w:tc>
      </w:tr>
      <w:tr w:rsidR="00A15BAA" w:rsidRPr="00A15BAA" w14:paraId="14CE461B" w14:textId="77777777" w:rsidTr="00A15BAA">
        <w:tc>
          <w:tcPr>
            <w:tcW w:w="1701" w:type="dxa"/>
          </w:tcPr>
          <w:p w14:paraId="2C2D2296"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AR  </w:t>
            </w:r>
          </w:p>
        </w:tc>
        <w:tc>
          <w:tcPr>
            <w:tcW w:w="7647" w:type="dxa"/>
          </w:tcPr>
          <w:p w14:paraId="5A94AD6E"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eastAsia="en-US"/>
              </w:rPr>
            </w:pPr>
            <w:r w:rsidRPr="00A15BAA">
              <w:rPr>
                <w:rFonts w:asciiTheme="minorHAnsi" w:eastAsiaTheme="minorHAnsi" w:hAnsiTheme="minorHAnsi" w:cstheme="minorBidi"/>
                <w:sz w:val="28"/>
                <w:szCs w:val="28"/>
                <w:lang w:val="en-US" w:eastAsia="en-US"/>
              </w:rPr>
              <w:t>Additional revenue</w:t>
            </w:r>
          </w:p>
        </w:tc>
      </w:tr>
      <w:tr w:rsidR="00A15BAA" w:rsidRPr="00A15BAA" w14:paraId="0370BCAB" w14:textId="77777777" w:rsidTr="00A15BAA">
        <w:tc>
          <w:tcPr>
            <w:tcW w:w="1701" w:type="dxa"/>
          </w:tcPr>
          <w:p w14:paraId="486437ED"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eastAsia="en-US"/>
              </w:rPr>
            </w:pPr>
            <w:r w:rsidRPr="00A15BAA">
              <w:rPr>
                <w:rFonts w:asciiTheme="minorHAnsi" w:eastAsiaTheme="minorHAnsi" w:hAnsiTheme="minorHAnsi" w:cstheme="minorBidi"/>
                <w:sz w:val="28"/>
                <w:szCs w:val="28"/>
                <w:lang w:val="en-US" w:eastAsia="en-US"/>
              </w:rPr>
              <w:t xml:space="preserve">AVE  </w:t>
            </w:r>
          </w:p>
        </w:tc>
        <w:tc>
          <w:tcPr>
            <w:tcW w:w="7647" w:type="dxa"/>
          </w:tcPr>
          <w:p w14:paraId="47C248D4"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eastAsia="en-US"/>
              </w:rPr>
            </w:pPr>
            <w:r w:rsidRPr="00A15BAA">
              <w:rPr>
                <w:rFonts w:asciiTheme="minorHAnsi" w:eastAsiaTheme="minorHAnsi" w:hAnsiTheme="minorHAnsi" w:cstheme="minorBidi"/>
                <w:sz w:val="28"/>
                <w:szCs w:val="28"/>
                <w:lang w:val="en-US" w:eastAsia="en-US"/>
              </w:rPr>
              <w:t>Average variance extracted</w:t>
            </w:r>
          </w:p>
        </w:tc>
      </w:tr>
      <w:tr w:rsidR="00A15BAA" w:rsidRPr="00A15BAA" w14:paraId="6CB29A4D" w14:textId="77777777" w:rsidTr="00A15BAA">
        <w:tc>
          <w:tcPr>
            <w:tcW w:w="1701" w:type="dxa"/>
          </w:tcPr>
          <w:p w14:paraId="1702A2D2"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eastAsia="en-US"/>
              </w:rPr>
            </w:pPr>
            <w:r w:rsidRPr="00A15BAA">
              <w:rPr>
                <w:rFonts w:asciiTheme="minorHAnsi" w:eastAsiaTheme="minorHAnsi" w:hAnsiTheme="minorHAnsi" w:cstheme="minorBidi"/>
                <w:sz w:val="28"/>
                <w:szCs w:val="28"/>
                <w:lang w:val="en-US" w:eastAsia="en-US"/>
              </w:rPr>
              <w:t xml:space="preserve">B2B  </w:t>
            </w:r>
          </w:p>
        </w:tc>
        <w:tc>
          <w:tcPr>
            <w:tcW w:w="7647" w:type="dxa"/>
          </w:tcPr>
          <w:p w14:paraId="5B2D1CB1"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eastAsia="en-US"/>
              </w:rPr>
            </w:pPr>
            <w:r w:rsidRPr="00A15BAA">
              <w:rPr>
                <w:rFonts w:asciiTheme="minorHAnsi" w:eastAsiaTheme="minorHAnsi" w:hAnsiTheme="minorHAnsi" w:cstheme="minorBidi"/>
                <w:sz w:val="28"/>
                <w:szCs w:val="28"/>
                <w:lang w:val="en-US" w:eastAsia="en-US"/>
              </w:rPr>
              <w:t>Business to business</w:t>
            </w:r>
            <w:r w:rsidRPr="00A15BAA">
              <w:rPr>
                <w:rFonts w:asciiTheme="minorHAnsi" w:eastAsiaTheme="minorHAnsi" w:hAnsiTheme="minorHAnsi" w:cstheme="minorBidi"/>
                <w:sz w:val="28"/>
                <w:szCs w:val="28"/>
                <w:lang w:eastAsia="en-US"/>
              </w:rPr>
              <w:t xml:space="preserve"> </w:t>
            </w:r>
          </w:p>
        </w:tc>
      </w:tr>
      <w:tr w:rsidR="00A15BAA" w:rsidRPr="00A15BAA" w14:paraId="142C2E80" w14:textId="77777777" w:rsidTr="00A15BAA">
        <w:tc>
          <w:tcPr>
            <w:tcW w:w="1701" w:type="dxa"/>
          </w:tcPr>
          <w:p w14:paraId="1AD65A4F"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eastAsia="en-US"/>
              </w:rPr>
            </w:pPr>
            <w:r w:rsidRPr="00A15BAA">
              <w:rPr>
                <w:rFonts w:asciiTheme="minorHAnsi" w:eastAsiaTheme="minorHAnsi" w:hAnsiTheme="minorHAnsi" w:cstheme="minorBidi"/>
                <w:sz w:val="28"/>
                <w:szCs w:val="28"/>
                <w:lang w:val="en-US" w:eastAsia="en-US"/>
              </w:rPr>
              <w:t xml:space="preserve">B2C  </w:t>
            </w:r>
          </w:p>
        </w:tc>
        <w:tc>
          <w:tcPr>
            <w:tcW w:w="7647" w:type="dxa"/>
          </w:tcPr>
          <w:p w14:paraId="2C53568D"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eastAsia="en-US"/>
              </w:rPr>
            </w:pPr>
            <w:r w:rsidRPr="00A15BAA">
              <w:rPr>
                <w:rFonts w:asciiTheme="minorHAnsi" w:eastAsiaTheme="minorHAnsi" w:hAnsiTheme="minorHAnsi" w:cstheme="minorBidi"/>
                <w:sz w:val="28"/>
                <w:szCs w:val="28"/>
                <w:lang w:val="en-US" w:eastAsia="en-US"/>
              </w:rPr>
              <w:t>Business to consumer</w:t>
            </w:r>
          </w:p>
        </w:tc>
      </w:tr>
      <w:tr w:rsidR="00A15BAA" w:rsidRPr="00A15BAA" w14:paraId="3EC6AC53" w14:textId="77777777" w:rsidTr="00A15BAA">
        <w:tc>
          <w:tcPr>
            <w:tcW w:w="1701" w:type="dxa"/>
          </w:tcPr>
          <w:p w14:paraId="7E009EB7"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BD </w:t>
            </w:r>
          </w:p>
        </w:tc>
        <w:tc>
          <w:tcPr>
            <w:tcW w:w="7647" w:type="dxa"/>
          </w:tcPr>
          <w:p w14:paraId="78D5D7DA"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Big data</w:t>
            </w:r>
          </w:p>
        </w:tc>
      </w:tr>
      <w:tr w:rsidR="00A15BAA" w:rsidRPr="00A15BAA" w14:paraId="1BAA2EEC" w14:textId="77777777" w:rsidTr="00A15BAA">
        <w:tc>
          <w:tcPr>
            <w:tcW w:w="1701" w:type="dxa"/>
          </w:tcPr>
          <w:p w14:paraId="66CDB5CE"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BDA </w:t>
            </w:r>
          </w:p>
        </w:tc>
        <w:tc>
          <w:tcPr>
            <w:tcW w:w="7647" w:type="dxa"/>
          </w:tcPr>
          <w:p w14:paraId="7CC48EE0"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Big data analysis</w:t>
            </w:r>
          </w:p>
        </w:tc>
      </w:tr>
      <w:tr w:rsidR="00A15BAA" w:rsidRPr="00A15BAA" w14:paraId="0FE4BF41" w14:textId="77777777" w:rsidTr="00A15BAA">
        <w:tc>
          <w:tcPr>
            <w:tcW w:w="1701" w:type="dxa"/>
          </w:tcPr>
          <w:p w14:paraId="6AD6DDD6"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CAC  </w:t>
            </w:r>
          </w:p>
        </w:tc>
        <w:tc>
          <w:tcPr>
            <w:tcW w:w="7647" w:type="dxa"/>
          </w:tcPr>
          <w:p w14:paraId="50094D3B"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acquisition cost</w:t>
            </w:r>
          </w:p>
        </w:tc>
      </w:tr>
      <w:tr w:rsidR="00A15BAA" w:rsidRPr="00A15BAA" w14:paraId="05D4F7BF" w14:textId="77777777" w:rsidTr="00A15BAA">
        <w:tc>
          <w:tcPr>
            <w:tcW w:w="1701" w:type="dxa"/>
          </w:tcPr>
          <w:p w14:paraId="5589ECE4"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CAR    </w:t>
            </w:r>
          </w:p>
        </w:tc>
        <w:tc>
          <w:tcPr>
            <w:tcW w:w="7647" w:type="dxa"/>
          </w:tcPr>
          <w:p w14:paraId="2751BD39"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attrition rate</w:t>
            </w:r>
          </w:p>
        </w:tc>
      </w:tr>
      <w:tr w:rsidR="00A15BAA" w:rsidRPr="00A15BAA" w14:paraId="6090B454" w14:textId="77777777" w:rsidTr="00A15BAA">
        <w:tc>
          <w:tcPr>
            <w:tcW w:w="1701" w:type="dxa"/>
          </w:tcPr>
          <w:p w14:paraId="56310B2A"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CCR  </w:t>
            </w:r>
          </w:p>
        </w:tc>
        <w:tc>
          <w:tcPr>
            <w:tcW w:w="7647" w:type="dxa"/>
          </w:tcPr>
          <w:p w14:paraId="32862D9D"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churn rate</w:t>
            </w:r>
          </w:p>
        </w:tc>
      </w:tr>
      <w:tr w:rsidR="00A15BAA" w:rsidRPr="00A15BAA" w14:paraId="09C8ADF9" w14:textId="77777777" w:rsidTr="00A15BAA">
        <w:tc>
          <w:tcPr>
            <w:tcW w:w="1701" w:type="dxa"/>
          </w:tcPr>
          <w:p w14:paraId="2A62E19E"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CDP    </w:t>
            </w:r>
          </w:p>
        </w:tc>
        <w:tc>
          <w:tcPr>
            <w:tcW w:w="7647" w:type="dxa"/>
          </w:tcPr>
          <w:p w14:paraId="2E7641D7"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data platform</w:t>
            </w:r>
          </w:p>
        </w:tc>
      </w:tr>
      <w:tr w:rsidR="00A15BAA" w:rsidRPr="00A15BAA" w14:paraId="2E5BA3B1" w14:textId="77777777" w:rsidTr="00A15BAA">
        <w:tc>
          <w:tcPr>
            <w:tcW w:w="1701" w:type="dxa"/>
          </w:tcPr>
          <w:p w14:paraId="72C6ED44"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CF  </w:t>
            </w:r>
          </w:p>
        </w:tc>
        <w:tc>
          <w:tcPr>
            <w:tcW w:w="7647" w:type="dxa"/>
          </w:tcPr>
          <w:p w14:paraId="5489324D"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feedback</w:t>
            </w:r>
          </w:p>
        </w:tc>
      </w:tr>
      <w:tr w:rsidR="00A15BAA" w:rsidRPr="00A15BAA" w14:paraId="2A3CFBDF" w14:textId="77777777" w:rsidTr="00A15BAA">
        <w:tc>
          <w:tcPr>
            <w:tcW w:w="1701" w:type="dxa"/>
          </w:tcPr>
          <w:p w14:paraId="0CA3907A"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proofErr w:type="spellStart"/>
            <w:r w:rsidRPr="00A15BAA">
              <w:rPr>
                <w:rFonts w:asciiTheme="minorHAnsi" w:eastAsiaTheme="minorHAnsi" w:hAnsiTheme="minorHAnsi" w:cstheme="minorBidi"/>
                <w:sz w:val="28"/>
                <w:szCs w:val="28"/>
                <w:lang w:val="en-US" w:eastAsia="en-US"/>
              </w:rPr>
              <w:t>ChatGPT</w:t>
            </w:r>
            <w:proofErr w:type="spellEnd"/>
            <w:r w:rsidRPr="00A15BAA">
              <w:rPr>
                <w:rFonts w:asciiTheme="minorHAnsi" w:eastAsiaTheme="minorHAnsi" w:hAnsiTheme="minorHAnsi" w:cstheme="minorBidi"/>
                <w:sz w:val="28"/>
                <w:szCs w:val="28"/>
                <w:lang w:val="en-US" w:eastAsia="en-US"/>
              </w:rPr>
              <w:t xml:space="preserve">  </w:t>
            </w:r>
          </w:p>
        </w:tc>
        <w:tc>
          <w:tcPr>
            <w:tcW w:w="7647" w:type="dxa"/>
          </w:tcPr>
          <w:p w14:paraId="79EA3D42"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Generative pre-trained transformer</w:t>
            </w:r>
          </w:p>
        </w:tc>
      </w:tr>
      <w:tr w:rsidR="00A15BAA" w:rsidRPr="00A15BAA" w14:paraId="66B80EA9" w14:textId="77777777" w:rsidTr="00A15BAA">
        <w:tc>
          <w:tcPr>
            <w:tcW w:w="1701" w:type="dxa"/>
          </w:tcPr>
          <w:p w14:paraId="00976D43"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CI  </w:t>
            </w:r>
          </w:p>
        </w:tc>
        <w:tc>
          <w:tcPr>
            <w:tcW w:w="7647" w:type="dxa"/>
          </w:tcPr>
          <w:p w14:paraId="4C474F3F"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intelligence</w:t>
            </w:r>
          </w:p>
        </w:tc>
      </w:tr>
      <w:tr w:rsidR="00A15BAA" w:rsidRPr="00A915F7" w14:paraId="3FC09754" w14:textId="77777777" w:rsidTr="00A15BAA">
        <w:tc>
          <w:tcPr>
            <w:tcW w:w="1701" w:type="dxa"/>
          </w:tcPr>
          <w:p w14:paraId="3E17487B"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CILS  </w:t>
            </w:r>
          </w:p>
        </w:tc>
        <w:tc>
          <w:tcPr>
            <w:tcW w:w="7647" w:type="dxa"/>
          </w:tcPr>
          <w:p w14:paraId="1E445D6B"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Certification of Italian as a Foreign Language</w:t>
            </w:r>
          </w:p>
        </w:tc>
      </w:tr>
      <w:tr w:rsidR="00A15BAA" w:rsidRPr="00A15BAA" w14:paraId="29038F01" w14:textId="77777777" w:rsidTr="00A15BAA">
        <w:tc>
          <w:tcPr>
            <w:tcW w:w="1701" w:type="dxa"/>
          </w:tcPr>
          <w:p w14:paraId="5A7A59F7"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CIT  </w:t>
            </w:r>
          </w:p>
        </w:tc>
        <w:tc>
          <w:tcPr>
            <w:tcW w:w="7647" w:type="dxa"/>
          </w:tcPr>
          <w:p w14:paraId="22DA3A84"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Corporate income tax</w:t>
            </w:r>
          </w:p>
        </w:tc>
      </w:tr>
      <w:tr w:rsidR="00A15BAA" w:rsidRPr="00A15BAA" w14:paraId="68A98301" w14:textId="77777777" w:rsidTr="00A15BAA">
        <w:tc>
          <w:tcPr>
            <w:tcW w:w="1701" w:type="dxa"/>
          </w:tcPr>
          <w:p w14:paraId="0891E3EC"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CJ  </w:t>
            </w:r>
          </w:p>
        </w:tc>
        <w:tc>
          <w:tcPr>
            <w:tcW w:w="7647" w:type="dxa"/>
          </w:tcPr>
          <w:p w14:paraId="5FE17DF1"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Journey</w:t>
            </w:r>
          </w:p>
        </w:tc>
      </w:tr>
      <w:tr w:rsidR="00A15BAA" w:rsidRPr="00A15BAA" w14:paraId="4AEEFB3B" w14:textId="77777777" w:rsidTr="00A15BAA">
        <w:tc>
          <w:tcPr>
            <w:tcW w:w="1701" w:type="dxa"/>
          </w:tcPr>
          <w:p w14:paraId="4A13B240"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CJM  </w:t>
            </w:r>
          </w:p>
        </w:tc>
        <w:tc>
          <w:tcPr>
            <w:tcW w:w="7647" w:type="dxa"/>
          </w:tcPr>
          <w:p w14:paraId="70AA28E0"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journey map</w:t>
            </w:r>
          </w:p>
        </w:tc>
      </w:tr>
      <w:tr w:rsidR="00A15BAA" w:rsidRPr="00A15BAA" w14:paraId="42A24D27" w14:textId="77777777" w:rsidTr="00A15BAA">
        <w:tc>
          <w:tcPr>
            <w:tcW w:w="1701" w:type="dxa"/>
          </w:tcPr>
          <w:p w14:paraId="4D28E8F7"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CLI  </w:t>
            </w:r>
          </w:p>
        </w:tc>
        <w:tc>
          <w:tcPr>
            <w:tcW w:w="7647" w:type="dxa"/>
          </w:tcPr>
          <w:p w14:paraId="357E201A"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loyalty index</w:t>
            </w:r>
          </w:p>
        </w:tc>
      </w:tr>
      <w:tr w:rsidR="00A15BAA" w:rsidRPr="00A15BAA" w14:paraId="54D14EF5" w14:textId="77777777" w:rsidTr="00A15BAA">
        <w:tc>
          <w:tcPr>
            <w:tcW w:w="1701" w:type="dxa"/>
          </w:tcPr>
          <w:p w14:paraId="6776A47C"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CLTV  </w:t>
            </w:r>
          </w:p>
        </w:tc>
        <w:tc>
          <w:tcPr>
            <w:tcW w:w="7647" w:type="dxa"/>
          </w:tcPr>
          <w:p w14:paraId="4D9128A6"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Customers lifetime value</w:t>
            </w:r>
          </w:p>
        </w:tc>
      </w:tr>
      <w:tr w:rsidR="00A15BAA" w:rsidRPr="00A15BAA" w14:paraId="6E6900FE" w14:textId="77777777" w:rsidTr="00A15BAA">
        <w:tc>
          <w:tcPr>
            <w:tcW w:w="1701" w:type="dxa"/>
          </w:tcPr>
          <w:p w14:paraId="7CCEE0FF"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CMM   </w:t>
            </w:r>
          </w:p>
        </w:tc>
        <w:tc>
          <w:tcPr>
            <w:tcW w:w="7647" w:type="dxa"/>
          </w:tcPr>
          <w:p w14:paraId="279A883B"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mindset measures</w:t>
            </w:r>
          </w:p>
        </w:tc>
      </w:tr>
      <w:tr w:rsidR="00A15BAA" w:rsidRPr="00A15BAA" w14:paraId="0A1BA804" w14:textId="77777777" w:rsidTr="00A15BAA">
        <w:tc>
          <w:tcPr>
            <w:tcW w:w="1701" w:type="dxa"/>
          </w:tcPr>
          <w:p w14:paraId="4D580E01"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CPC    </w:t>
            </w:r>
          </w:p>
        </w:tc>
        <w:tc>
          <w:tcPr>
            <w:tcW w:w="7647" w:type="dxa"/>
          </w:tcPr>
          <w:p w14:paraId="461E0E69"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Cost per click</w:t>
            </w:r>
          </w:p>
        </w:tc>
      </w:tr>
      <w:tr w:rsidR="00A15BAA" w:rsidRPr="00A15BAA" w14:paraId="08FBDCC7" w14:textId="77777777" w:rsidTr="00A15BAA">
        <w:tc>
          <w:tcPr>
            <w:tcW w:w="1701" w:type="dxa"/>
          </w:tcPr>
          <w:p w14:paraId="62095B12" w14:textId="3B2E42B1"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CPC</w:t>
            </w:r>
            <w:r w:rsidR="00386627">
              <w:rPr>
                <w:rFonts w:asciiTheme="minorHAnsi" w:eastAsiaTheme="minorHAnsi" w:hAnsiTheme="minorHAnsi" w:cstheme="minorBidi"/>
                <w:sz w:val="28"/>
                <w:szCs w:val="28"/>
                <w:lang w:val="en-US" w:eastAsia="en-US"/>
              </w:rPr>
              <w:t>N</w:t>
            </w:r>
            <w:r w:rsidRPr="00A15BAA">
              <w:rPr>
                <w:rFonts w:asciiTheme="minorHAnsi" w:eastAsiaTheme="minorHAnsi" w:hAnsiTheme="minorHAnsi" w:cstheme="minorBidi"/>
                <w:sz w:val="28"/>
                <w:szCs w:val="28"/>
                <w:lang w:val="en-US" w:eastAsia="en-US"/>
              </w:rPr>
              <w:t xml:space="preserve">  </w:t>
            </w:r>
          </w:p>
        </w:tc>
        <w:tc>
          <w:tcPr>
            <w:tcW w:w="7647" w:type="dxa"/>
          </w:tcPr>
          <w:p w14:paraId="1BF7B588"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Cost per conversion</w:t>
            </w:r>
          </w:p>
        </w:tc>
      </w:tr>
      <w:tr w:rsidR="00A15BAA" w:rsidRPr="00A15BAA" w14:paraId="52E3CBAB" w14:textId="77777777" w:rsidTr="00A15BAA">
        <w:tc>
          <w:tcPr>
            <w:tcW w:w="1701" w:type="dxa"/>
          </w:tcPr>
          <w:p w14:paraId="415184E0"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CPL    </w:t>
            </w:r>
          </w:p>
        </w:tc>
        <w:tc>
          <w:tcPr>
            <w:tcW w:w="7647" w:type="dxa"/>
          </w:tcPr>
          <w:p w14:paraId="6F636342"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Cost per lead</w:t>
            </w:r>
          </w:p>
        </w:tc>
      </w:tr>
      <w:tr w:rsidR="00A15BAA" w:rsidRPr="00A15BAA" w14:paraId="1C119987" w14:textId="77777777" w:rsidTr="00A15BAA">
        <w:tc>
          <w:tcPr>
            <w:tcW w:w="1701" w:type="dxa"/>
          </w:tcPr>
          <w:p w14:paraId="08094028"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CRM  </w:t>
            </w:r>
          </w:p>
        </w:tc>
        <w:tc>
          <w:tcPr>
            <w:tcW w:w="7647" w:type="dxa"/>
          </w:tcPr>
          <w:p w14:paraId="65EEFA9F"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relation management</w:t>
            </w:r>
          </w:p>
        </w:tc>
      </w:tr>
      <w:tr w:rsidR="00A15BAA" w:rsidRPr="00A15BAA" w14:paraId="67476FC3" w14:textId="77777777" w:rsidTr="00A15BAA">
        <w:tc>
          <w:tcPr>
            <w:tcW w:w="1701" w:type="dxa"/>
          </w:tcPr>
          <w:p w14:paraId="6A3B9BDE"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CRR  </w:t>
            </w:r>
          </w:p>
        </w:tc>
        <w:tc>
          <w:tcPr>
            <w:tcW w:w="7647" w:type="dxa"/>
          </w:tcPr>
          <w:p w14:paraId="0BD78CF6"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retention rate</w:t>
            </w:r>
          </w:p>
        </w:tc>
      </w:tr>
      <w:tr w:rsidR="00A15BAA" w:rsidRPr="00A15BAA" w14:paraId="7E4353B9" w14:textId="77777777" w:rsidTr="00A15BAA">
        <w:tc>
          <w:tcPr>
            <w:tcW w:w="1701" w:type="dxa"/>
          </w:tcPr>
          <w:p w14:paraId="3A978719"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CSS   </w:t>
            </w:r>
          </w:p>
        </w:tc>
        <w:tc>
          <w:tcPr>
            <w:tcW w:w="7647" w:type="dxa"/>
          </w:tcPr>
          <w:p w14:paraId="62269C34"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satisfaction score</w:t>
            </w:r>
          </w:p>
        </w:tc>
      </w:tr>
      <w:tr w:rsidR="00A15BAA" w:rsidRPr="00A15BAA" w14:paraId="36A32F2E" w14:textId="77777777" w:rsidTr="00A15BAA">
        <w:tc>
          <w:tcPr>
            <w:tcW w:w="1701" w:type="dxa"/>
          </w:tcPr>
          <w:p w14:paraId="77EFE26E"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CX    </w:t>
            </w:r>
          </w:p>
        </w:tc>
        <w:tc>
          <w:tcPr>
            <w:tcW w:w="7647" w:type="dxa"/>
          </w:tcPr>
          <w:p w14:paraId="48CE8A79"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Customer experience</w:t>
            </w:r>
          </w:p>
        </w:tc>
      </w:tr>
      <w:tr w:rsidR="00A15BAA" w:rsidRPr="00A15BAA" w14:paraId="72F0DFA0" w14:textId="77777777" w:rsidTr="00A15BAA">
        <w:tc>
          <w:tcPr>
            <w:tcW w:w="1701" w:type="dxa"/>
          </w:tcPr>
          <w:p w14:paraId="2D55CEC7"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proofErr w:type="spellStart"/>
            <w:r w:rsidRPr="00A15BAA">
              <w:rPr>
                <w:rFonts w:asciiTheme="minorHAnsi" w:eastAsiaTheme="minorHAnsi" w:hAnsiTheme="minorHAnsi" w:cstheme="minorBidi"/>
                <w:sz w:val="28"/>
                <w:szCs w:val="28"/>
                <w:lang w:val="en-US" w:eastAsia="en-US"/>
              </w:rPr>
              <w:t>d_G</w:t>
            </w:r>
            <w:proofErr w:type="spellEnd"/>
            <w:r w:rsidRPr="00A15BAA">
              <w:rPr>
                <w:rFonts w:asciiTheme="minorHAnsi" w:eastAsiaTheme="minorHAnsi" w:hAnsiTheme="minorHAnsi" w:cstheme="minorBidi"/>
                <w:sz w:val="28"/>
                <w:szCs w:val="28"/>
                <w:lang w:val="en-US" w:eastAsia="en-US"/>
              </w:rPr>
              <w:t xml:space="preserve">  </w:t>
            </w:r>
          </w:p>
        </w:tc>
        <w:tc>
          <w:tcPr>
            <w:tcW w:w="7647" w:type="dxa"/>
          </w:tcPr>
          <w:p w14:paraId="4FEA84AE"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The geodesic distance</w:t>
            </w:r>
          </w:p>
        </w:tc>
      </w:tr>
      <w:tr w:rsidR="00A15BAA" w:rsidRPr="00A15BAA" w14:paraId="1FC3B4E0" w14:textId="77777777" w:rsidTr="00A15BAA">
        <w:tc>
          <w:tcPr>
            <w:tcW w:w="1701" w:type="dxa"/>
          </w:tcPr>
          <w:p w14:paraId="1DBFE3DB"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DA  </w:t>
            </w:r>
          </w:p>
        </w:tc>
        <w:tc>
          <w:tcPr>
            <w:tcW w:w="7647" w:type="dxa"/>
          </w:tcPr>
          <w:p w14:paraId="6594FD3B"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Data analysis</w:t>
            </w:r>
          </w:p>
        </w:tc>
      </w:tr>
      <w:tr w:rsidR="00A15BAA" w:rsidRPr="00A15BAA" w14:paraId="480B26F3" w14:textId="77777777" w:rsidTr="00A15BAA">
        <w:tc>
          <w:tcPr>
            <w:tcW w:w="1701" w:type="dxa"/>
          </w:tcPr>
          <w:p w14:paraId="31FEB331"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d-ULS  </w:t>
            </w:r>
          </w:p>
        </w:tc>
        <w:tc>
          <w:tcPr>
            <w:tcW w:w="7647" w:type="dxa"/>
          </w:tcPr>
          <w:p w14:paraId="132D3306"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Unweighted least squares discrepancy</w:t>
            </w:r>
          </w:p>
        </w:tc>
      </w:tr>
      <w:tr w:rsidR="00A15BAA" w:rsidRPr="00A15BAA" w14:paraId="4F6A6FFD" w14:textId="77777777" w:rsidTr="00A15BAA">
        <w:tc>
          <w:tcPr>
            <w:tcW w:w="1701" w:type="dxa"/>
          </w:tcPr>
          <w:p w14:paraId="6EE213D6"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FBS   </w:t>
            </w:r>
          </w:p>
        </w:tc>
        <w:tc>
          <w:tcPr>
            <w:tcW w:w="7647" w:type="dxa"/>
          </w:tcPr>
          <w:p w14:paraId="721FF798"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Feedback system</w:t>
            </w:r>
          </w:p>
        </w:tc>
      </w:tr>
      <w:tr w:rsidR="00A15BAA" w:rsidRPr="00A15BAA" w14:paraId="6B1B7FB8" w14:textId="77777777" w:rsidTr="00A15BAA">
        <w:tc>
          <w:tcPr>
            <w:tcW w:w="1701" w:type="dxa"/>
          </w:tcPr>
          <w:p w14:paraId="41571ACC"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GDP    </w:t>
            </w:r>
          </w:p>
        </w:tc>
        <w:tc>
          <w:tcPr>
            <w:tcW w:w="7647" w:type="dxa"/>
          </w:tcPr>
          <w:p w14:paraId="45ABCE70"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Gross domestic product</w:t>
            </w:r>
          </w:p>
        </w:tc>
      </w:tr>
      <w:tr w:rsidR="00A15BAA" w:rsidRPr="00A15BAA" w14:paraId="4BC8E172" w14:textId="77777777" w:rsidTr="00A15BAA">
        <w:tc>
          <w:tcPr>
            <w:tcW w:w="1701" w:type="dxa"/>
          </w:tcPr>
          <w:p w14:paraId="18FF984D"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GRP   </w:t>
            </w:r>
          </w:p>
        </w:tc>
        <w:tc>
          <w:tcPr>
            <w:tcW w:w="7647" w:type="dxa"/>
          </w:tcPr>
          <w:p w14:paraId="20828F87"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Gross region product</w:t>
            </w:r>
          </w:p>
        </w:tc>
      </w:tr>
      <w:tr w:rsidR="00A15BAA" w:rsidRPr="00A15BAA" w14:paraId="5A9C3AFE" w14:textId="77777777" w:rsidTr="00A15BAA">
        <w:tc>
          <w:tcPr>
            <w:tcW w:w="1701" w:type="dxa"/>
          </w:tcPr>
          <w:p w14:paraId="747D9D1D"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GVA  </w:t>
            </w:r>
          </w:p>
        </w:tc>
        <w:tc>
          <w:tcPr>
            <w:tcW w:w="7647" w:type="dxa"/>
          </w:tcPr>
          <w:p w14:paraId="12016569"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Gross value added</w:t>
            </w:r>
          </w:p>
        </w:tc>
      </w:tr>
      <w:tr w:rsidR="00A15BAA" w:rsidRPr="00A15BAA" w14:paraId="74B15E14" w14:textId="77777777" w:rsidTr="00A15BAA">
        <w:tc>
          <w:tcPr>
            <w:tcW w:w="1701" w:type="dxa"/>
          </w:tcPr>
          <w:p w14:paraId="369017E9"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HTMT  </w:t>
            </w:r>
          </w:p>
        </w:tc>
        <w:tc>
          <w:tcPr>
            <w:tcW w:w="7647" w:type="dxa"/>
          </w:tcPr>
          <w:p w14:paraId="50F2263A"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Hetero-to-mono-trait</w:t>
            </w:r>
          </w:p>
        </w:tc>
      </w:tr>
      <w:tr w:rsidR="00A15BAA" w:rsidRPr="00A15BAA" w14:paraId="42B97E03" w14:textId="77777777" w:rsidTr="00A15BAA">
        <w:tc>
          <w:tcPr>
            <w:tcW w:w="1701" w:type="dxa"/>
          </w:tcPr>
          <w:p w14:paraId="53730B64"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IPO  </w:t>
            </w:r>
          </w:p>
        </w:tc>
        <w:tc>
          <w:tcPr>
            <w:tcW w:w="7647" w:type="dxa"/>
          </w:tcPr>
          <w:p w14:paraId="7F88EB58"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Initial public offering</w:t>
            </w:r>
          </w:p>
        </w:tc>
      </w:tr>
      <w:tr w:rsidR="00A15BAA" w:rsidRPr="00A15BAA" w14:paraId="16347CCF" w14:textId="77777777" w:rsidTr="00A15BAA">
        <w:tc>
          <w:tcPr>
            <w:tcW w:w="1701" w:type="dxa"/>
          </w:tcPr>
          <w:p w14:paraId="61241A6C"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IT   </w:t>
            </w:r>
          </w:p>
        </w:tc>
        <w:tc>
          <w:tcPr>
            <w:tcW w:w="7647" w:type="dxa"/>
          </w:tcPr>
          <w:p w14:paraId="41167933"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Information technology</w:t>
            </w:r>
          </w:p>
        </w:tc>
      </w:tr>
      <w:tr w:rsidR="00A15BAA" w:rsidRPr="00A15BAA" w14:paraId="5D5E660F" w14:textId="77777777" w:rsidTr="00A15BAA">
        <w:tc>
          <w:tcPr>
            <w:tcW w:w="1701" w:type="dxa"/>
          </w:tcPr>
          <w:p w14:paraId="76A4DE86"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KPI </w:t>
            </w:r>
          </w:p>
        </w:tc>
        <w:tc>
          <w:tcPr>
            <w:tcW w:w="7647" w:type="dxa"/>
          </w:tcPr>
          <w:p w14:paraId="2DF9A5E7"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Key performance indicators</w:t>
            </w:r>
          </w:p>
        </w:tc>
      </w:tr>
      <w:tr w:rsidR="00A15BAA" w:rsidRPr="00A15BAA" w14:paraId="64079016" w14:textId="77777777" w:rsidTr="00A15BAA">
        <w:tc>
          <w:tcPr>
            <w:tcW w:w="1701" w:type="dxa"/>
          </w:tcPr>
          <w:p w14:paraId="097E30CF"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LP  </w:t>
            </w:r>
          </w:p>
        </w:tc>
        <w:tc>
          <w:tcPr>
            <w:tcW w:w="7647" w:type="dxa"/>
          </w:tcPr>
          <w:p w14:paraId="49232321"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Loyalty program</w:t>
            </w:r>
          </w:p>
        </w:tc>
      </w:tr>
      <w:tr w:rsidR="00A15BAA" w:rsidRPr="00A15BAA" w14:paraId="3507DDA2" w14:textId="77777777" w:rsidTr="00A15BAA">
        <w:tc>
          <w:tcPr>
            <w:tcW w:w="1701" w:type="dxa"/>
          </w:tcPr>
          <w:p w14:paraId="112F99CD"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proofErr w:type="spellStart"/>
            <w:r w:rsidRPr="00A15BAA">
              <w:rPr>
                <w:rFonts w:asciiTheme="minorHAnsi" w:eastAsiaTheme="minorHAnsi" w:hAnsiTheme="minorHAnsi" w:cstheme="minorBidi"/>
                <w:sz w:val="28"/>
                <w:szCs w:val="28"/>
                <w:lang w:val="en-US" w:eastAsia="en-US"/>
              </w:rPr>
              <w:t>MarTech</w:t>
            </w:r>
            <w:proofErr w:type="spellEnd"/>
            <w:r w:rsidRPr="00A15BAA">
              <w:rPr>
                <w:rFonts w:asciiTheme="minorHAnsi" w:eastAsiaTheme="minorHAnsi" w:hAnsiTheme="minorHAnsi" w:cstheme="minorBidi"/>
                <w:sz w:val="28"/>
                <w:szCs w:val="28"/>
                <w:lang w:val="en-US" w:eastAsia="en-US"/>
              </w:rPr>
              <w:t xml:space="preserve">  </w:t>
            </w:r>
          </w:p>
        </w:tc>
        <w:tc>
          <w:tcPr>
            <w:tcW w:w="7647" w:type="dxa"/>
          </w:tcPr>
          <w:p w14:paraId="6A2BFFF9"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Marketing technology</w:t>
            </w:r>
          </w:p>
        </w:tc>
      </w:tr>
      <w:tr w:rsidR="00A15BAA" w:rsidRPr="00A15BAA" w14:paraId="0C57EA4B" w14:textId="77777777" w:rsidTr="00A15BAA">
        <w:tc>
          <w:tcPr>
            <w:tcW w:w="1701" w:type="dxa"/>
          </w:tcPr>
          <w:p w14:paraId="09CE5218"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MDA   </w:t>
            </w:r>
          </w:p>
        </w:tc>
        <w:tc>
          <w:tcPr>
            <w:tcW w:w="7647" w:type="dxa"/>
          </w:tcPr>
          <w:p w14:paraId="4B3005B6"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Multi-dimensional data analysis</w:t>
            </w:r>
          </w:p>
        </w:tc>
      </w:tr>
      <w:tr w:rsidR="00A15BAA" w:rsidRPr="00A15BAA" w14:paraId="388B7657" w14:textId="77777777" w:rsidTr="00A15BAA">
        <w:tc>
          <w:tcPr>
            <w:tcW w:w="1701" w:type="dxa"/>
          </w:tcPr>
          <w:p w14:paraId="23C3E430" w14:textId="77777777" w:rsidR="00A15BAA" w:rsidRPr="00A15BAA" w:rsidRDefault="00A15BAA" w:rsidP="00A15BAA">
            <w:pPr>
              <w:autoSpaceDE/>
              <w:autoSpaceDN/>
              <w:adjustRightInd/>
              <w:spacing w:before="0" w:after="0"/>
              <w:rPr>
                <w:rFonts w:asciiTheme="minorHAnsi" w:eastAsiaTheme="minorHAnsi" w:hAnsiTheme="minorHAnsi" w:cstheme="minorBidi"/>
                <w:bCs/>
                <w:sz w:val="28"/>
                <w:szCs w:val="28"/>
                <w:lang w:val="en-US" w:eastAsia="en-US"/>
              </w:rPr>
            </w:pPr>
            <w:r w:rsidRPr="00A15BAA">
              <w:rPr>
                <w:rFonts w:asciiTheme="minorHAnsi" w:eastAsiaTheme="minorHAnsi" w:hAnsiTheme="minorHAnsi" w:cstheme="minorBidi"/>
                <w:bCs/>
                <w:sz w:val="28"/>
                <w:szCs w:val="28"/>
                <w:lang w:val="en-US" w:eastAsia="en-US"/>
              </w:rPr>
              <w:lastRenderedPageBreak/>
              <w:t>MMR</w:t>
            </w:r>
            <w:r w:rsidRPr="00A15BAA">
              <w:rPr>
                <w:rFonts w:asciiTheme="minorHAnsi" w:eastAsiaTheme="minorHAnsi" w:hAnsiTheme="minorHAnsi" w:cstheme="minorBidi"/>
                <w:sz w:val="28"/>
                <w:szCs w:val="28"/>
                <w:lang w:val="en-US" w:eastAsia="en-US"/>
              </w:rPr>
              <w:t xml:space="preserve">  </w:t>
            </w:r>
          </w:p>
        </w:tc>
        <w:tc>
          <w:tcPr>
            <w:tcW w:w="7647" w:type="dxa"/>
          </w:tcPr>
          <w:p w14:paraId="2D15CDF8" w14:textId="77777777" w:rsidR="00A15BAA" w:rsidRPr="00A15BAA" w:rsidRDefault="00A15BAA" w:rsidP="00A15BAA">
            <w:pPr>
              <w:autoSpaceDE/>
              <w:autoSpaceDN/>
              <w:adjustRightInd/>
              <w:spacing w:before="0" w:after="0"/>
              <w:rPr>
                <w:rFonts w:asciiTheme="minorHAnsi" w:eastAsiaTheme="minorHAnsi" w:hAnsiTheme="minorHAnsi" w:cstheme="minorBidi"/>
                <w:bCs/>
                <w:sz w:val="28"/>
                <w:szCs w:val="28"/>
                <w:lang w:val="en-US" w:eastAsia="en-US"/>
              </w:rPr>
            </w:pPr>
            <w:r w:rsidRPr="00A15BAA">
              <w:rPr>
                <w:rFonts w:asciiTheme="minorHAnsi" w:eastAsiaTheme="minorHAnsi" w:hAnsiTheme="minorHAnsi" w:cstheme="minorBidi"/>
                <w:sz w:val="28"/>
                <w:szCs w:val="28"/>
                <w:lang w:val="en-US" w:eastAsia="en-US"/>
              </w:rPr>
              <w:t>M</w:t>
            </w:r>
            <w:r w:rsidRPr="00A15BAA">
              <w:rPr>
                <w:rFonts w:asciiTheme="minorHAnsi" w:eastAsiaTheme="minorHAnsi" w:hAnsiTheme="minorHAnsi" w:cstheme="minorBidi"/>
                <w:bCs/>
                <w:sz w:val="28"/>
                <w:szCs w:val="28"/>
                <w:lang w:val="en-US" w:eastAsia="en-US"/>
              </w:rPr>
              <w:t>ixed method of research</w:t>
            </w:r>
          </w:p>
        </w:tc>
      </w:tr>
      <w:tr w:rsidR="00A15BAA" w:rsidRPr="00A15BAA" w14:paraId="7542D26C" w14:textId="77777777" w:rsidTr="00A15BAA">
        <w:tc>
          <w:tcPr>
            <w:tcW w:w="1701" w:type="dxa"/>
          </w:tcPr>
          <w:p w14:paraId="5947B9E0"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eastAsia="en-US"/>
              </w:rPr>
            </w:pPr>
            <w:r w:rsidRPr="00A15BAA">
              <w:rPr>
                <w:rFonts w:asciiTheme="minorHAnsi" w:eastAsiaTheme="minorHAnsi" w:hAnsiTheme="minorHAnsi" w:cstheme="minorBidi"/>
                <w:sz w:val="28"/>
                <w:szCs w:val="28"/>
                <w:lang w:val="en-US" w:eastAsia="en-US"/>
              </w:rPr>
              <w:t xml:space="preserve">MP  </w:t>
            </w:r>
          </w:p>
        </w:tc>
        <w:tc>
          <w:tcPr>
            <w:tcW w:w="7647" w:type="dxa"/>
          </w:tcPr>
          <w:p w14:paraId="2FB2B126"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Marketing performance</w:t>
            </w:r>
          </w:p>
        </w:tc>
      </w:tr>
      <w:tr w:rsidR="00A15BAA" w:rsidRPr="00A15BAA" w14:paraId="14003DDE" w14:textId="77777777" w:rsidTr="00A15BAA">
        <w:tc>
          <w:tcPr>
            <w:tcW w:w="1701" w:type="dxa"/>
          </w:tcPr>
          <w:p w14:paraId="1F8F6E59"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MRR  </w:t>
            </w:r>
          </w:p>
        </w:tc>
        <w:tc>
          <w:tcPr>
            <w:tcW w:w="7647" w:type="dxa"/>
          </w:tcPr>
          <w:p w14:paraId="5C892293"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Monthly recurring revenue</w:t>
            </w:r>
          </w:p>
        </w:tc>
      </w:tr>
      <w:tr w:rsidR="00A15BAA" w:rsidRPr="00A15BAA" w14:paraId="17FFCAE9" w14:textId="77777777" w:rsidTr="00A15BAA">
        <w:tc>
          <w:tcPr>
            <w:tcW w:w="1701" w:type="dxa"/>
          </w:tcPr>
          <w:p w14:paraId="685226AB"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NFI   </w:t>
            </w:r>
          </w:p>
        </w:tc>
        <w:tc>
          <w:tcPr>
            <w:tcW w:w="7647" w:type="dxa"/>
          </w:tcPr>
          <w:p w14:paraId="32A250BA"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Normed Fit Index</w:t>
            </w:r>
          </w:p>
        </w:tc>
      </w:tr>
      <w:tr w:rsidR="00A15BAA" w:rsidRPr="00A15BAA" w14:paraId="530776B5" w14:textId="77777777" w:rsidTr="00A15BAA">
        <w:tc>
          <w:tcPr>
            <w:tcW w:w="1701" w:type="dxa"/>
          </w:tcPr>
          <w:p w14:paraId="4B18103B"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NPS   </w:t>
            </w:r>
          </w:p>
        </w:tc>
        <w:tc>
          <w:tcPr>
            <w:tcW w:w="7647" w:type="dxa"/>
          </w:tcPr>
          <w:p w14:paraId="75337B20"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Net promoter score</w:t>
            </w:r>
          </w:p>
        </w:tc>
      </w:tr>
      <w:tr w:rsidR="00A15BAA" w:rsidRPr="00A15BAA" w14:paraId="449F0697" w14:textId="77777777" w:rsidTr="00A15BAA">
        <w:tc>
          <w:tcPr>
            <w:tcW w:w="1701" w:type="dxa"/>
          </w:tcPr>
          <w:p w14:paraId="6061CFCC"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NPV  </w:t>
            </w:r>
          </w:p>
        </w:tc>
        <w:tc>
          <w:tcPr>
            <w:tcW w:w="7647" w:type="dxa"/>
          </w:tcPr>
          <w:p w14:paraId="236DC158"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Net present value</w:t>
            </w:r>
          </w:p>
        </w:tc>
      </w:tr>
      <w:tr w:rsidR="00A15BAA" w:rsidRPr="00A915F7" w14:paraId="2A08FE75" w14:textId="77777777" w:rsidTr="00A15BAA">
        <w:tc>
          <w:tcPr>
            <w:tcW w:w="1701" w:type="dxa"/>
          </w:tcPr>
          <w:p w14:paraId="23CC9C7C"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OECD </w:t>
            </w:r>
            <w:r w:rsidRPr="00A15BAA">
              <w:rPr>
                <w:rFonts w:asciiTheme="minorHAnsi" w:eastAsiaTheme="minorHAnsi" w:hAnsiTheme="minorHAnsi" w:cstheme="minorBidi"/>
                <w:sz w:val="28"/>
                <w:szCs w:val="28"/>
                <w:lang w:val="en-US" w:eastAsia="en-US"/>
              </w:rPr>
              <w:softHyphen/>
              <w:t xml:space="preserve"> </w:t>
            </w:r>
          </w:p>
        </w:tc>
        <w:tc>
          <w:tcPr>
            <w:tcW w:w="7647" w:type="dxa"/>
          </w:tcPr>
          <w:p w14:paraId="7B9BFB6A"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Organization for economic co-operation and development</w:t>
            </w:r>
          </w:p>
        </w:tc>
      </w:tr>
      <w:tr w:rsidR="00A15BAA" w:rsidRPr="00A915F7" w14:paraId="6C2313D3" w14:textId="77777777" w:rsidTr="00A15BAA">
        <w:tc>
          <w:tcPr>
            <w:tcW w:w="1701" w:type="dxa"/>
          </w:tcPr>
          <w:p w14:paraId="3616862D"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PLIDA  </w:t>
            </w:r>
          </w:p>
        </w:tc>
        <w:tc>
          <w:tcPr>
            <w:tcW w:w="7647" w:type="dxa"/>
          </w:tcPr>
          <w:p w14:paraId="1926449E"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Progetto Lingua Italiana Dante Alighieri </w:t>
            </w:r>
          </w:p>
        </w:tc>
      </w:tr>
      <w:tr w:rsidR="00A15BAA" w:rsidRPr="00A15BAA" w14:paraId="619F4122" w14:textId="77777777" w:rsidTr="00A15BAA">
        <w:tc>
          <w:tcPr>
            <w:tcW w:w="1701" w:type="dxa"/>
          </w:tcPr>
          <w:p w14:paraId="18BC68DC" w14:textId="77777777" w:rsidR="00A15BAA" w:rsidRPr="00A15BAA" w:rsidRDefault="00A15BAA" w:rsidP="00A15BAA">
            <w:pPr>
              <w:autoSpaceDE/>
              <w:autoSpaceDN/>
              <w:adjustRightInd/>
              <w:spacing w:before="0" w:after="0"/>
              <w:rPr>
                <w:rFonts w:asciiTheme="minorHAnsi" w:eastAsiaTheme="minorHAnsi" w:hAnsiTheme="minorHAnsi" w:cstheme="minorBidi"/>
                <w:bCs/>
                <w:sz w:val="28"/>
                <w:szCs w:val="28"/>
                <w:lang w:val="en-US" w:eastAsia="en-US"/>
              </w:rPr>
            </w:pPr>
            <w:r w:rsidRPr="00A15BAA">
              <w:rPr>
                <w:rFonts w:asciiTheme="minorHAnsi" w:eastAsiaTheme="minorHAnsi" w:hAnsiTheme="minorHAnsi" w:cstheme="minorBidi"/>
                <w:sz w:val="28"/>
                <w:szCs w:val="28"/>
                <w:lang w:val="en-US" w:eastAsia="en-US"/>
              </w:rPr>
              <w:t xml:space="preserve">PLS  </w:t>
            </w:r>
          </w:p>
        </w:tc>
        <w:tc>
          <w:tcPr>
            <w:tcW w:w="7647" w:type="dxa"/>
          </w:tcPr>
          <w:p w14:paraId="0F0F8648" w14:textId="77777777" w:rsidR="00A15BAA" w:rsidRPr="00A15BAA" w:rsidRDefault="00A15BAA" w:rsidP="00A15BAA">
            <w:pPr>
              <w:autoSpaceDE/>
              <w:autoSpaceDN/>
              <w:adjustRightInd/>
              <w:spacing w:before="0" w:after="0"/>
              <w:rPr>
                <w:rFonts w:asciiTheme="minorHAnsi" w:eastAsiaTheme="minorHAnsi" w:hAnsiTheme="minorHAnsi" w:cstheme="minorBidi"/>
                <w:bCs/>
                <w:sz w:val="28"/>
                <w:szCs w:val="28"/>
                <w:lang w:val="en-US" w:eastAsia="en-US"/>
              </w:rPr>
            </w:pPr>
            <w:r w:rsidRPr="00A15BAA">
              <w:rPr>
                <w:rFonts w:asciiTheme="minorHAnsi" w:eastAsiaTheme="minorHAnsi" w:hAnsiTheme="minorHAnsi" w:cstheme="minorBidi"/>
                <w:sz w:val="28"/>
                <w:szCs w:val="28"/>
                <w:lang w:val="en-US" w:eastAsia="en-US"/>
              </w:rPr>
              <w:t>Partial least squares</w:t>
            </w:r>
          </w:p>
        </w:tc>
      </w:tr>
      <w:tr w:rsidR="00A15BAA" w:rsidRPr="00A15BAA" w14:paraId="59738FF5" w14:textId="77777777" w:rsidTr="00A15BAA">
        <w:tc>
          <w:tcPr>
            <w:tcW w:w="1701" w:type="dxa"/>
          </w:tcPr>
          <w:p w14:paraId="3592B268"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RC   </w:t>
            </w:r>
          </w:p>
        </w:tc>
        <w:tc>
          <w:tcPr>
            <w:tcW w:w="7647" w:type="dxa"/>
          </w:tcPr>
          <w:p w14:paraId="57D31FB0"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Revenue churn</w:t>
            </w:r>
          </w:p>
        </w:tc>
      </w:tr>
      <w:tr w:rsidR="00A15BAA" w:rsidRPr="00A15BAA" w14:paraId="473F5765" w14:textId="77777777" w:rsidTr="00A15BAA">
        <w:tc>
          <w:tcPr>
            <w:tcW w:w="1701" w:type="dxa"/>
          </w:tcPr>
          <w:p w14:paraId="41668EDC"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RMT </w:t>
            </w:r>
          </w:p>
        </w:tc>
        <w:tc>
          <w:tcPr>
            <w:tcW w:w="7647" w:type="dxa"/>
          </w:tcPr>
          <w:p w14:paraId="16835422"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Relationship marketing theory</w:t>
            </w:r>
          </w:p>
        </w:tc>
      </w:tr>
      <w:tr w:rsidR="00A15BAA" w:rsidRPr="00A15BAA" w14:paraId="399F0F39" w14:textId="77777777" w:rsidTr="00A15BAA">
        <w:tc>
          <w:tcPr>
            <w:tcW w:w="1701" w:type="dxa"/>
          </w:tcPr>
          <w:p w14:paraId="64089CA0"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ROI  </w:t>
            </w:r>
          </w:p>
        </w:tc>
        <w:tc>
          <w:tcPr>
            <w:tcW w:w="7647" w:type="dxa"/>
          </w:tcPr>
          <w:p w14:paraId="396D8549"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Return on Investment</w:t>
            </w:r>
          </w:p>
        </w:tc>
      </w:tr>
      <w:tr w:rsidR="00A15BAA" w:rsidRPr="00A15BAA" w14:paraId="0A31E38D" w14:textId="77777777" w:rsidTr="00A15BAA">
        <w:tc>
          <w:tcPr>
            <w:tcW w:w="1701" w:type="dxa"/>
          </w:tcPr>
          <w:p w14:paraId="2617BF0C"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SEM    </w:t>
            </w:r>
          </w:p>
        </w:tc>
        <w:tc>
          <w:tcPr>
            <w:tcW w:w="7647" w:type="dxa"/>
          </w:tcPr>
          <w:p w14:paraId="7808F1D1"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Structural equation models</w:t>
            </w:r>
          </w:p>
        </w:tc>
      </w:tr>
      <w:tr w:rsidR="00A15BAA" w:rsidRPr="00A15BAA" w14:paraId="12CEAEFE" w14:textId="77777777" w:rsidTr="00A15BAA">
        <w:tc>
          <w:tcPr>
            <w:tcW w:w="1701" w:type="dxa"/>
          </w:tcPr>
          <w:p w14:paraId="36F35F2E"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SME   </w:t>
            </w:r>
          </w:p>
        </w:tc>
        <w:tc>
          <w:tcPr>
            <w:tcW w:w="7647" w:type="dxa"/>
          </w:tcPr>
          <w:p w14:paraId="31974213"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Small and medium enterprises</w:t>
            </w:r>
          </w:p>
        </w:tc>
      </w:tr>
      <w:tr w:rsidR="00A15BAA" w:rsidRPr="00A15BAA" w14:paraId="56B67165" w14:textId="77777777" w:rsidTr="00A15BAA">
        <w:tc>
          <w:tcPr>
            <w:tcW w:w="1701" w:type="dxa"/>
          </w:tcPr>
          <w:p w14:paraId="1E1C02D1"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SMM  </w:t>
            </w:r>
          </w:p>
        </w:tc>
        <w:tc>
          <w:tcPr>
            <w:tcW w:w="7647" w:type="dxa"/>
          </w:tcPr>
          <w:p w14:paraId="33A4DCC6"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Social media marketing</w:t>
            </w:r>
          </w:p>
        </w:tc>
      </w:tr>
      <w:tr w:rsidR="00A15BAA" w:rsidRPr="00A915F7" w14:paraId="0180CB70" w14:textId="77777777" w:rsidTr="00A15BAA">
        <w:tc>
          <w:tcPr>
            <w:tcW w:w="1701" w:type="dxa"/>
          </w:tcPr>
          <w:p w14:paraId="302904E3"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bCs/>
                <w:sz w:val="28"/>
                <w:szCs w:val="28"/>
                <w:lang w:val="en-US" w:eastAsia="en-US"/>
              </w:rPr>
              <w:t>SRMR</w:t>
            </w:r>
            <w:r w:rsidRPr="00A15BAA">
              <w:rPr>
                <w:rFonts w:asciiTheme="minorHAnsi" w:eastAsiaTheme="minorHAnsi" w:hAnsiTheme="minorHAnsi" w:cstheme="minorBidi"/>
                <w:sz w:val="28"/>
                <w:szCs w:val="28"/>
                <w:lang w:val="en-US" w:eastAsia="en-US"/>
              </w:rPr>
              <w:t xml:space="preserve">  </w:t>
            </w:r>
          </w:p>
        </w:tc>
        <w:tc>
          <w:tcPr>
            <w:tcW w:w="7647" w:type="dxa"/>
          </w:tcPr>
          <w:p w14:paraId="30AD4019" w14:textId="31A4DABC"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Standardized root means </w:t>
            </w:r>
            <w:r w:rsidRPr="00A15BAA">
              <w:rPr>
                <w:rFonts w:asciiTheme="minorHAnsi" w:eastAsiaTheme="minorHAnsi" w:hAnsiTheme="minorHAnsi" w:cstheme="minorBidi"/>
                <w:bCs/>
                <w:sz w:val="28"/>
                <w:szCs w:val="28"/>
                <w:lang w:val="en-US" w:eastAsia="en-US"/>
              </w:rPr>
              <w:t>square</w:t>
            </w:r>
            <w:r w:rsidRPr="00A15BAA">
              <w:rPr>
                <w:rFonts w:asciiTheme="minorHAnsi" w:eastAsiaTheme="minorHAnsi" w:hAnsiTheme="minorHAnsi" w:cstheme="minorBidi"/>
                <w:sz w:val="28"/>
                <w:szCs w:val="28"/>
                <w:lang w:val="en-US" w:eastAsia="en-US"/>
              </w:rPr>
              <w:t> residual</w:t>
            </w:r>
          </w:p>
        </w:tc>
      </w:tr>
      <w:tr w:rsidR="00A15BAA" w:rsidRPr="00A15BAA" w14:paraId="10057F2E" w14:textId="77777777" w:rsidTr="00A15BAA">
        <w:tc>
          <w:tcPr>
            <w:tcW w:w="1701" w:type="dxa"/>
          </w:tcPr>
          <w:p w14:paraId="45093EAF"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STDEV  </w:t>
            </w:r>
          </w:p>
        </w:tc>
        <w:tc>
          <w:tcPr>
            <w:tcW w:w="7647" w:type="dxa"/>
          </w:tcPr>
          <w:p w14:paraId="0EB6A5DB"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The standard deviation</w:t>
            </w:r>
          </w:p>
        </w:tc>
      </w:tr>
      <w:tr w:rsidR="00A15BAA" w:rsidRPr="00A915F7" w14:paraId="3248CA84" w14:textId="77777777" w:rsidTr="00A15BAA">
        <w:tc>
          <w:tcPr>
            <w:tcW w:w="1701" w:type="dxa"/>
          </w:tcPr>
          <w:p w14:paraId="3DECB92A"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UNIDO  </w:t>
            </w:r>
          </w:p>
        </w:tc>
        <w:tc>
          <w:tcPr>
            <w:tcW w:w="7647" w:type="dxa"/>
          </w:tcPr>
          <w:p w14:paraId="3D88559A"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United Nations Industrial Development Organizations</w:t>
            </w:r>
          </w:p>
        </w:tc>
      </w:tr>
      <w:tr w:rsidR="00A15BAA" w:rsidRPr="00A15BAA" w14:paraId="52D371F8" w14:textId="77777777" w:rsidTr="00A15BAA">
        <w:tc>
          <w:tcPr>
            <w:tcW w:w="1701" w:type="dxa"/>
          </w:tcPr>
          <w:p w14:paraId="2D8DEE10"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VIF  </w:t>
            </w:r>
          </w:p>
        </w:tc>
        <w:tc>
          <w:tcPr>
            <w:tcW w:w="7647" w:type="dxa"/>
          </w:tcPr>
          <w:p w14:paraId="38F2B9EC"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Variance inflation factor</w:t>
            </w:r>
          </w:p>
        </w:tc>
      </w:tr>
      <w:tr w:rsidR="00A15BAA" w:rsidRPr="00A15BAA" w14:paraId="6FC0C111" w14:textId="77777777" w:rsidTr="00A15BAA">
        <w:tc>
          <w:tcPr>
            <w:tcW w:w="1701" w:type="dxa"/>
          </w:tcPr>
          <w:p w14:paraId="14C80BC4"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 xml:space="preserve">VP </w:t>
            </w:r>
            <w:r w:rsidRPr="00A15BAA">
              <w:rPr>
                <w:rFonts w:asciiTheme="minorHAnsi" w:eastAsiaTheme="minorHAnsi" w:hAnsiTheme="minorHAnsi" w:cstheme="minorBidi"/>
                <w:sz w:val="28"/>
                <w:szCs w:val="28"/>
                <w:lang w:val="en-US" w:eastAsia="en-US"/>
              </w:rPr>
              <w:softHyphen/>
              <w:t xml:space="preserve"> </w:t>
            </w:r>
          </w:p>
        </w:tc>
        <w:tc>
          <w:tcPr>
            <w:tcW w:w="7647" w:type="dxa"/>
          </w:tcPr>
          <w:p w14:paraId="59781B6B" w14:textId="77777777" w:rsidR="00A15BAA" w:rsidRPr="00A15BAA" w:rsidRDefault="00A15BAA" w:rsidP="00A15BAA">
            <w:pPr>
              <w:autoSpaceDE/>
              <w:autoSpaceDN/>
              <w:adjustRightInd/>
              <w:spacing w:before="0" w:after="0"/>
              <w:rPr>
                <w:rFonts w:asciiTheme="minorHAnsi" w:eastAsiaTheme="minorHAnsi" w:hAnsiTheme="minorHAnsi" w:cstheme="minorBidi"/>
                <w:sz w:val="28"/>
                <w:szCs w:val="28"/>
                <w:lang w:val="en-US" w:eastAsia="en-US"/>
              </w:rPr>
            </w:pPr>
            <w:r w:rsidRPr="00A15BAA">
              <w:rPr>
                <w:rFonts w:asciiTheme="minorHAnsi" w:eastAsiaTheme="minorHAnsi" w:hAnsiTheme="minorHAnsi" w:cstheme="minorBidi"/>
                <w:sz w:val="28"/>
                <w:szCs w:val="28"/>
                <w:lang w:val="en-US" w:eastAsia="en-US"/>
              </w:rPr>
              <w:t>Value Preposition</w:t>
            </w:r>
          </w:p>
        </w:tc>
      </w:tr>
    </w:tbl>
    <w:p w14:paraId="15F23455" w14:textId="18CBE068" w:rsidR="00F97F57" w:rsidRPr="002B0435" w:rsidRDefault="00F97F57" w:rsidP="00A15BAA">
      <w:pPr>
        <w:rPr>
          <w:lang w:val="en-US"/>
        </w:rPr>
      </w:pPr>
    </w:p>
    <w:p w14:paraId="606CB6AB" w14:textId="13E638D2" w:rsidR="006D2A02" w:rsidRDefault="006D2A02" w:rsidP="00F97F57">
      <w:pPr>
        <w:ind w:firstLine="567"/>
        <w:rPr>
          <w:lang w:val="en-US"/>
        </w:rPr>
      </w:pPr>
    </w:p>
    <w:p w14:paraId="021E9DD8" w14:textId="6B9A1ADE" w:rsidR="00A15BAA" w:rsidRDefault="00A15BAA" w:rsidP="00F97F57">
      <w:pPr>
        <w:ind w:firstLine="567"/>
        <w:rPr>
          <w:lang w:val="en-US"/>
        </w:rPr>
      </w:pPr>
    </w:p>
    <w:p w14:paraId="1205A7B8" w14:textId="7E000BFE" w:rsidR="00A15BAA" w:rsidRDefault="00A15BAA" w:rsidP="00F97F57">
      <w:pPr>
        <w:ind w:firstLine="567"/>
        <w:rPr>
          <w:lang w:val="en-US"/>
        </w:rPr>
      </w:pPr>
    </w:p>
    <w:p w14:paraId="62D8FA6B" w14:textId="390BD17C" w:rsidR="00A15BAA" w:rsidRDefault="00A15BAA" w:rsidP="00F97F57">
      <w:pPr>
        <w:ind w:firstLine="567"/>
        <w:rPr>
          <w:lang w:val="en-US"/>
        </w:rPr>
      </w:pPr>
    </w:p>
    <w:p w14:paraId="15704A21" w14:textId="0FD8A3CA" w:rsidR="00A15BAA" w:rsidRDefault="00A15BAA" w:rsidP="00F97F57">
      <w:pPr>
        <w:ind w:firstLine="567"/>
        <w:rPr>
          <w:lang w:val="en-US"/>
        </w:rPr>
      </w:pPr>
    </w:p>
    <w:p w14:paraId="05104105" w14:textId="5B9B1EFA" w:rsidR="00A15BAA" w:rsidRDefault="00A15BAA" w:rsidP="00F97F57">
      <w:pPr>
        <w:ind w:firstLine="567"/>
        <w:rPr>
          <w:lang w:val="en-US"/>
        </w:rPr>
      </w:pPr>
    </w:p>
    <w:p w14:paraId="69004591" w14:textId="4A79C955" w:rsidR="00A15BAA" w:rsidRDefault="00A15BAA" w:rsidP="00F97F57">
      <w:pPr>
        <w:ind w:firstLine="567"/>
        <w:rPr>
          <w:lang w:val="en-US"/>
        </w:rPr>
      </w:pPr>
    </w:p>
    <w:p w14:paraId="3D2D8CCF" w14:textId="177FAD41" w:rsidR="00A15BAA" w:rsidRDefault="00A15BAA" w:rsidP="00F97F57">
      <w:pPr>
        <w:ind w:firstLine="567"/>
        <w:rPr>
          <w:lang w:val="en-US"/>
        </w:rPr>
      </w:pPr>
    </w:p>
    <w:p w14:paraId="1826581A" w14:textId="120EADD9" w:rsidR="00A15BAA" w:rsidRDefault="00A15BAA" w:rsidP="00F97F57">
      <w:pPr>
        <w:ind w:firstLine="567"/>
        <w:rPr>
          <w:lang w:val="en-US"/>
        </w:rPr>
      </w:pPr>
    </w:p>
    <w:p w14:paraId="58300D7C" w14:textId="46823BF7" w:rsidR="00A15BAA" w:rsidRDefault="00A15BAA" w:rsidP="00F97F57">
      <w:pPr>
        <w:ind w:firstLine="567"/>
        <w:rPr>
          <w:lang w:val="en-US"/>
        </w:rPr>
      </w:pPr>
    </w:p>
    <w:p w14:paraId="0D435E7B" w14:textId="6C8C4FCD" w:rsidR="00A15BAA" w:rsidRDefault="00A15BAA" w:rsidP="00F97F57">
      <w:pPr>
        <w:ind w:firstLine="567"/>
        <w:rPr>
          <w:lang w:val="en-US"/>
        </w:rPr>
      </w:pPr>
    </w:p>
    <w:p w14:paraId="5DDE5160" w14:textId="34E4AAEA" w:rsidR="00A15BAA" w:rsidRDefault="00A15BAA" w:rsidP="00F97F57">
      <w:pPr>
        <w:ind w:firstLine="567"/>
        <w:rPr>
          <w:lang w:val="en-US"/>
        </w:rPr>
      </w:pPr>
    </w:p>
    <w:p w14:paraId="437DA115" w14:textId="459986CF" w:rsidR="00A15BAA" w:rsidRDefault="00A15BAA" w:rsidP="00F97F57">
      <w:pPr>
        <w:ind w:firstLine="567"/>
        <w:rPr>
          <w:lang w:val="en-US"/>
        </w:rPr>
      </w:pPr>
    </w:p>
    <w:p w14:paraId="2DD5876C" w14:textId="73B8F400" w:rsidR="00A15BAA" w:rsidRDefault="00A15BAA" w:rsidP="00F97F57">
      <w:pPr>
        <w:ind w:firstLine="567"/>
        <w:rPr>
          <w:lang w:val="en-US"/>
        </w:rPr>
      </w:pPr>
    </w:p>
    <w:p w14:paraId="1975A5EE" w14:textId="516B4DBD" w:rsidR="00A15BAA" w:rsidRDefault="00A15BAA" w:rsidP="00F97F57">
      <w:pPr>
        <w:ind w:firstLine="567"/>
        <w:rPr>
          <w:lang w:val="en-US"/>
        </w:rPr>
      </w:pPr>
    </w:p>
    <w:p w14:paraId="1C9220EE" w14:textId="77777777" w:rsidR="00A15BAA" w:rsidRPr="002B0435" w:rsidRDefault="00A15BAA" w:rsidP="00F97F57">
      <w:pPr>
        <w:ind w:firstLine="567"/>
        <w:rPr>
          <w:lang w:val="en-US"/>
        </w:rPr>
      </w:pPr>
    </w:p>
    <w:p w14:paraId="07CE546F" w14:textId="77777777" w:rsidR="00F97F57" w:rsidRPr="002B0435" w:rsidRDefault="00F97F57" w:rsidP="00F97F57">
      <w:pPr>
        <w:ind w:firstLine="567"/>
        <w:rPr>
          <w:lang w:val="en-US"/>
        </w:rPr>
      </w:pPr>
    </w:p>
    <w:p w14:paraId="0D42636E" w14:textId="77777777" w:rsidR="00386627" w:rsidRDefault="00386627">
      <w:pPr>
        <w:autoSpaceDE/>
        <w:autoSpaceDN/>
        <w:adjustRightInd/>
        <w:spacing w:before="0" w:after="0"/>
        <w:rPr>
          <w:b/>
          <w:bCs/>
          <w:sz w:val="28"/>
          <w:szCs w:val="28"/>
          <w:lang w:val="en-US"/>
        </w:rPr>
      </w:pPr>
      <w:bookmarkStart w:id="9" w:name="_Hlk144135517"/>
      <w:r>
        <w:rPr>
          <w:b/>
          <w:bCs/>
          <w:sz w:val="28"/>
          <w:szCs w:val="28"/>
          <w:lang w:val="en-US"/>
        </w:rPr>
        <w:br w:type="page"/>
      </w:r>
    </w:p>
    <w:p w14:paraId="5E132B70" w14:textId="0578FB03" w:rsidR="00EF025E" w:rsidRDefault="00EF025E" w:rsidP="00EF025E">
      <w:pPr>
        <w:jc w:val="center"/>
        <w:rPr>
          <w:b/>
          <w:bCs/>
          <w:sz w:val="28"/>
          <w:szCs w:val="28"/>
          <w:lang w:val="en-US"/>
        </w:rPr>
      </w:pPr>
      <w:r w:rsidRPr="002B0435">
        <w:rPr>
          <w:b/>
          <w:bCs/>
          <w:sz w:val="28"/>
          <w:szCs w:val="28"/>
          <w:lang w:val="en-US"/>
        </w:rPr>
        <w:lastRenderedPageBreak/>
        <w:t>INTRODUCTION</w:t>
      </w:r>
    </w:p>
    <w:p w14:paraId="20765310" w14:textId="77777777" w:rsidR="00EF025E" w:rsidRPr="002B0435" w:rsidRDefault="00EF025E" w:rsidP="00EF025E">
      <w:pPr>
        <w:jc w:val="center"/>
        <w:rPr>
          <w:b/>
          <w:bCs/>
          <w:sz w:val="28"/>
          <w:szCs w:val="28"/>
          <w:lang w:val="en-US"/>
        </w:rPr>
      </w:pPr>
    </w:p>
    <w:p w14:paraId="765D4B73" w14:textId="77777777" w:rsidR="00EF025E" w:rsidRPr="002B0435" w:rsidRDefault="00EF025E" w:rsidP="00EF025E">
      <w:pPr>
        <w:pStyle w:val="a6"/>
        <w:jc w:val="both"/>
        <w:rPr>
          <w:b/>
          <w:sz w:val="28"/>
          <w:szCs w:val="28"/>
          <w:lang w:val="en-US"/>
        </w:rPr>
      </w:pPr>
      <w:r w:rsidRPr="002B0435">
        <w:rPr>
          <w:b/>
          <w:sz w:val="28"/>
          <w:szCs w:val="28"/>
          <w:lang w:val="en-US"/>
        </w:rPr>
        <w:t>Relevance of the research topic.</w:t>
      </w:r>
    </w:p>
    <w:p w14:paraId="2617B563" w14:textId="77777777" w:rsidR="00D67049" w:rsidRPr="00D67049" w:rsidRDefault="00D67049" w:rsidP="00D67049">
      <w:pPr>
        <w:pStyle w:val="a6"/>
        <w:ind w:firstLine="708"/>
        <w:jc w:val="both"/>
        <w:rPr>
          <w:sz w:val="28"/>
          <w:szCs w:val="28"/>
          <w:shd w:val="clear" w:color="auto" w:fill="FFFFFF"/>
          <w:lang w:val="en-US"/>
        </w:rPr>
      </w:pPr>
      <w:r w:rsidRPr="00D67049">
        <w:rPr>
          <w:sz w:val="28"/>
          <w:szCs w:val="28"/>
          <w:shd w:val="clear" w:color="auto" w:fill="FFFFFF"/>
          <w:lang w:val="en-US"/>
        </w:rPr>
        <w:t>Relevance of the research topic.</w:t>
      </w:r>
    </w:p>
    <w:p w14:paraId="769659DF" w14:textId="77777777" w:rsidR="00D67049" w:rsidRPr="00D67049" w:rsidRDefault="00D67049" w:rsidP="00D67049">
      <w:pPr>
        <w:pStyle w:val="a6"/>
        <w:ind w:firstLine="708"/>
        <w:jc w:val="both"/>
        <w:rPr>
          <w:sz w:val="28"/>
          <w:szCs w:val="28"/>
          <w:shd w:val="clear" w:color="auto" w:fill="FFFFFF"/>
          <w:lang w:val="en-US"/>
        </w:rPr>
      </w:pPr>
    </w:p>
    <w:p w14:paraId="62C2A212" w14:textId="3DC18D28" w:rsidR="00D67049" w:rsidRPr="00D67049" w:rsidRDefault="00D67049" w:rsidP="00D67049">
      <w:pPr>
        <w:pStyle w:val="a6"/>
        <w:ind w:firstLine="708"/>
        <w:jc w:val="both"/>
        <w:rPr>
          <w:sz w:val="28"/>
          <w:szCs w:val="28"/>
          <w:shd w:val="clear" w:color="auto" w:fill="FFFFFF"/>
          <w:lang w:val="en-US"/>
        </w:rPr>
      </w:pPr>
      <w:r w:rsidRPr="00D67049">
        <w:rPr>
          <w:sz w:val="28"/>
          <w:szCs w:val="28"/>
          <w:shd w:val="clear" w:color="auto" w:fill="FFFFFF"/>
          <w:lang w:val="en-US"/>
        </w:rPr>
        <w:t>The economic significance of small and medium enterprises (SMEs) is evident in their contribution to a country's gross domestic product (GDP). In Kazakhstan, SMEs constituted 35,7% of the GDP in 2022 [1]. Globally, SMEs represent about 90% of enterprises and employ over 50% of the workforce [2]. SMEs have vital significance in shaping national economies, creating competitive environments, and promoting economic independence and purchasing power. The correlation between population solvency and employment underscores the pivotal position SMEs traditionally play in job creation globally.</w:t>
      </w:r>
    </w:p>
    <w:p w14:paraId="5D07E56D" w14:textId="45511125" w:rsidR="00D67049" w:rsidRPr="00D67049" w:rsidRDefault="00D67049" w:rsidP="00D67049">
      <w:pPr>
        <w:pStyle w:val="a6"/>
        <w:ind w:firstLine="708"/>
        <w:jc w:val="both"/>
        <w:rPr>
          <w:sz w:val="28"/>
          <w:szCs w:val="28"/>
          <w:shd w:val="clear" w:color="auto" w:fill="FFFFFF"/>
          <w:lang w:val="en-US"/>
        </w:rPr>
      </w:pPr>
      <w:r w:rsidRPr="00D67049">
        <w:rPr>
          <w:sz w:val="28"/>
          <w:szCs w:val="28"/>
          <w:shd w:val="clear" w:color="auto" w:fill="FFFFFF"/>
          <w:lang w:val="en-US"/>
        </w:rPr>
        <w:t>Sustainable and stable development necessitates that SMEs identify and maintain competitive advantages in the dynamic market. Marketing effectiveness, quality decision-making, consumer intelligence, and overall competency development contribute significantly to a company's competitive edge. Given the present economic circumstances, it is imperative to improve the efficiency of marketing and decision-making procedures and implement a consumer analytics system, since these matters are of great significance.</w:t>
      </w:r>
    </w:p>
    <w:p w14:paraId="12F97E90" w14:textId="77777777" w:rsidR="00D67049" w:rsidRPr="00D67049" w:rsidRDefault="00D67049" w:rsidP="00D67049">
      <w:pPr>
        <w:pStyle w:val="a6"/>
        <w:ind w:firstLine="708"/>
        <w:jc w:val="both"/>
        <w:rPr>
          <w:sz w:val="28"/>
          <w:szCs w:val="28"/>
          <w:shd w:val="clear" w:color="auto" w:fill="FFFFFF"/>
          <w:lang w:val="en-US"/>
        </w:rPr>
      </w:pPr>
      <w:r w:rsidRPr="00D67049">
        <w:rPr>
          <w:sz w:val="28"/>
          <w:szCs w:val="28"/>
          <w:shd w:val="clear" w:color="auto" w:fill="FFFFFF"/>
          <w:lang w:val="en-US"/>
        </w:rPr>
        <w:t>Consumer knowledge is integral to marketing success, forming a competitive advantage, and ensuring stable company development. Customer intelligence (CI), encompassing tools like consumer journey maps, feedback systems, loyalty programs, and consumer data platforms, plays a pivotal role. This dissertation proposes a model for constructing and utilizing CI tailored for SMEs.</w:t>
      </w:r>
    </w:p>
    <w:p w14:paraId="25F63CDC" w14:textId="77777777" w:rsidR="00D67049" w:rsidRPr="00D67049" w:rsidRDefault="00D67049" w:rsidP="00D67049">
      <w:pPr>
        <w:pStyle w:val="a6"/>
        <w:ind w:firstLine="708"/>
        <w:jc w:val="both"/>
        <w:rPr>
          <w:sz w:val="28"/>
          <w:szCs w:val="28"/>
          <w:shd w:val="clear" w:color="auto" w:fill="FFFFFF"/>
          <w:lang w:val="en-US"/>
        </w:rPr>
      </w:pPr>
      <w:r w:rsidRPr="00D67049">
        <w:rPr>
          <w:sz w:val="28"/>
          <w:szCs w:val="28"/>
          <w:shd w:val="clear" w:color="auto" w:fill="FFFFFF"/>
          <w:lang w:val="en-US"/>
        </w:rPr>
        <w:t>Competitive advantage creation involves establishing a consumer analytics system to study its functionalities, thus improving SME marketing effectiveness. This study addresses the pertinent issue of survival and stability amid increasing market competition.</w:t>
      </w:r>
    </w:p>
    <w:p w14:paraId="7E4A7CA9" w14:textId="67EA2B38" w:rsidR="00EF025E" w:rsidRDefault="00D67049" w:rsidP="00D67049">
      <w:pPr>
        <w:pStyle w:val="a6"/>
        <w:ind w:firstLine="708"/>
        <w:jc w:val="both"/>
        <w:rPr>
          <w:sz w:val="28"/>
          <w:szCs w:val="28"/>
          <w:lang w:val="en-US"/>
        </w:rPr>
      </w:pPr>
      <w:r w:rsidRPr="00D67049">
        <w:rPr>
          <w:sz w:val="28"/>
          <w:szCs w:val="28"/>
          <w:shd w:val="clear" w:color="auto" w:fill="FFFFFF"/>
          <w:lang w:val="en-US"/>
        </w:rPr>
        <w:t>Today, SMEs are growing, including in response to government initiatives. Against this background, the figures for the liquidation of SMEs remain significant from the last economic period. The issue of the survival and stability of the company becomes very relevant in the face of ever-increasing competition in the market</w:t>
      </w:r>
      <w:r w:rsidR="00EF025E" w:rsidRPr="002B0435">
        <w:rPr>
          <w:sz w:val="28"/>
          <w:szCs w:val="28"/>
          <w:lang w:val="en-US"/>
        </w:rPr>
        <w:t>.</w:t>
      </w:r>
    </w:p>
    <w:p w14:paraId="0A9D6E10" w14:textId="77777777" w:rsidR="00EF025E" w:rsidRDefault="00EF025E" w:rsidP="00EF025E">
      <w:pPr>
        <w:pStyle w:val="a6"/>
        <w:ind w:firstLine="708"/>
        <w:jc w:val="both"/>
        <w:rPr>
          <w:sz w:val="28"/>
          <w:szCs w:val="28"/>
          <w:lang w:val="en-US"/>
        </w:rPr>
      </w:pPr>
      <w:r w:rsidRPr="002B0435">
        <w:rPr>
          <w:sz w:val="28"/>
          <w:szCs w:val="28"/>
          <w:lang w:val="en-US"/>
        </w:rPr>
        <w:t xml:space="preserve">Thus, the relevance of the research topic is due to the need to develop proposals and recommendations for further improvement of the construction and application of the CI methodology as an adequate basis for decision-making and increasing marketing effectiveness. </w:t>
      </w:r>
    </w:p>
    <w:p w14:paraId="617AE0DC" w14:textId="5D005EA3" w:rsidR="002D4965" w:rsidRDefault="002D4965" w:rsidP="002D4965">
      <w:pPr>
        <w:pStyle w:val="a6"/>
        <w:ind w:firstLine="708"/>
        <w:jc w:val="both"/>
        <w:rPr>
          <w:sz w:val="28"/>
          <w:szCs w:val="28"/>
          <w:lang w:val="en-US"/>
        </w:rPr>
      </w:pPr>
      <w:r w:rsidRPr="002D4965">
        <w:rPr>
          <w:sz w:val="28"/>
          <w:szCs w:val="28"/>
          <w:lang w:val="en-US"/>
        </w:rPr>
        <w:t>All this becomes the basis for increasing the competitiveness of SMEs and their sustainable development in the market of Kazakhstan, which is in line with the nationwide action plan for the implementation of the Addressing of the Head of State "Economic Course of a Just Kazakhstan", dated 01.09.2023 [3]; as well as the nationwide action plan for the implementation of the Addressing of the Head of State  “New Kazakhstan: The Path of Renewal and Modernization” in 10 key areas, dated 29.03.2022 [4]</w:t>
      </w:r>
      <w:r w:rsidR="00386627">
        <w:rPr>
          <w:sz w:val="28"/>
          <w:szCs w:val="28"/>
          <w:lang w:val="en-US"/>
        </w:rPr>
        <w:t>;</w:t>
      </w:r>
      <w:r w:rsidRPr="002D4965">
        <w:rPr>
          <w:sz w:val="28"/>
          <w:szCs w:val="28"/>
          <w:lang w:val="en-US"/>
        </w:rPr>
        <w:t xml:space="preserve"> and the national project “Entrepreneurship Development for </w:t>
      </w:r>
      <w:r w:rsidRPr="002D4965">
        <w:rPr>
          <w:sz w:val="28"/>
          <w:szCs w:val="28"/>
          <w:lang w:val="en-US"/>
        </w:rPr>
        <w:lastRenderedPageBreak/>
        <w:t>2021-2025”, October 12, 2021 [5]. All the above confirms that the scientific research in this dissertation on the influence of CI on marketing effectiveness is relevant and pr</w:t>
      </w:r>
      <w:r w:rsidR="00F01B2C">
        <w:rPr>
          <w:sz w:val="28"/>
          <w:szCs w:val="28"/>
          <w:lang w:val="en-US"/>
        </w:rPr>
        <w:t>erogative</w:t>
      </w:r>
      <w:r w:rsidRPr="002D4965">
        <w:rPr>
          <w:sz w:val="28"/>
          <w:szCs w:val="28"/>
          <w:lang w:val="en-US"/>
        </w:rPr>
        <w:t>. The absence of scientific and methodological works in Kazakhstan, insufficient knowledge and implementation of CI in SMEs, and the lack of a model for its construction served as the basis for choosing the dissertation topic.</w:t>
      </w:r>
    </w:p>
    <w:p w14:paraId="4E3565E6" w14:textId="08989AE4" w:rsidR="00EF025E" w:rsidRPr="002B0435" w:rsidRDefault="00EF025E" w:rsidP="002D4965">
      <w:pPr>
        <w:pStyle w:val="a6"/>
        <w:ind w:firstLine="708"/>
        <w:jc w:val="both"/>
        <w:rPr>
          <w:b/>
          <w:sz w:val="28"/>
          <w:szCs w:val="28"/>
          <w:lang w:val="en-US"/>
        </w:rPr>
      </w:pPr>
      <w:r w:rsidRPr="002B0435">
        <w:rPr>
          <w:b/>
          <w:sz w:val="28"/>
          <w:szCs w:val="28"/>
          <w:lang w:val="en-US"/>
        </w:rPr>
        <w:t>The degree of development of the problem.</w:t>
      </w:r>
    </w:p>
    <w:p w14:paraId="7807076C" w14:textId="77777777" w:rsidR="002D4965" w:rsidRPr="002D4965" w:rsidRDefault="002D4965" w:rsidP="002D4965">
      <w:pPr>
        <w:pStyle w:val="a6"/>
        <w:ind w:firstLine="708"/>
        <w:jc w:val="both"/>
        <w:rPr>
          <w:sz w:val="28"/>
          <w:szCs w:val="28"/>
          <w:lang w:val="en-US"/>
        </w:rPr>
      </w:pPr>
      <w:bookmarkStart w:id="10" w:name="_Hlk141975060"/>
      <w:r w:rsidRPr="002D4965">
        <w:rPr>
          <w:sz w:val="28"/>
          <w:szCs w:val="28"/>
          <w:lang w:val="en-US"/>
        </w:rPr>
        <w:t>This research integrates diverse areas of knowledge and theories, including marketing, economics, information systems, and statistics. The theoretical foundation draws on classic and contemporary works, spanning consumer behavior, relationship marketing, marketing attribution, decision-making theory, and performance indicators.</w:t>
      </w:r>
    </w:p>
    <w:p w14:paraId="6D648ED5" w14:textId="371A36DE" w:rsidR="002D4965" w:rsidRPr="002D4965" w:rsidRDefault="002D4965" w:rsidP="002D4965">
      <w:pPr>
        <w:pStyle w:val="a6"/>
        <w:ind w:firstLine="708"/>
        <w:jc w:val="both"/>
        <w:rPr>
          <w:sz w:val="28"/>
          <w:szCs w:val="28"/>
          <w:lang w:val="en-US"/>
        </w:rPr>
      </w:pPr>
      <w:r w:rsidRPr="002D4965">
        <w:rPr>
          <w:sz w:val="28"/>
          <w:szCs w:val="28"/>
          <w:lang w:val="en-US"/>
        </w:rPr>
        <w:t xml:space="preserve">Fishbein and I. </w:t>
      </w:r>
      <w:proofErr w:type="spellStart"/>
      <w:r w:rsidRPr="002D4965">
        <w:rPr>
          <w:sz w:val="28"/>
          <w:szCs w:val="28"/>
          <w:lang w:val="en-US"/>
        </w:rPr>
        <w:t>Aizen</w:t>
      </w:r>
      <w:proofErr w:type="spellEnd"/>
      <w:r w:rsidRPr="002D4965">
        <w:rPr>
          <w:sz w:val="28"/>
          <w:szCs w:val="28"/>
          <w:lang w:val="en-US"/>
        </w:rPr>
        <w:t xml:space="preserve"> laid the foundation for the theory of consumer behavior (the theory of reasonable action). In addition, the Engel model by Kollat Blackwell became a logical continuation of the theory of ideas of intelligent action. Hawkins Stern focused on impulsive behavior. John A. Howard and Jagdish N. </w:t>
      </w:r>
      <w:proofErr w:type="spellStart"/>
      <w:r w:rsidRPr="002D4965">
        <w:rPr>
          <w:sz w:val="28"/>
          <w:szCs w:val="28"/>
          <w:lang w:val="en-US"/>
        </w:rPr>
        <w:t>Sheth</w:t>
      </w:r>
      <w:proofErr w:type="spellEnd"/>
      <w:r w:rsidRPr="002D4965">
        <w:rPr>
          <w:sz w:val="28"/>
          <w:szCs w:val="28"/>
          <w:lang w:val="en-US"/>
        </w:rPr>
        <w:t xml:space="preserve"> developed the basis of the primary concept of the theory of purchasing behavior. Moreover, the five concepts of marketing described by Philip Kotler, with an emphasis on two of them: 1</w:t>
      </w:r>
      <w:r w:rsidR="00F01B2C">
        <w:rPr>
          <w:sz w:val="28"/>
          <w:szCs w:val="28"/>
          <w:lang w:val="en-US"/>
        </w:rPr>
        <w:t>)</w:t>
      </w:r>
      <w:r w:rsidRPr="002D4965">
        <w:rPr>
          <w:sz w:val="28"/>
          <w:szCs w:val="28"/>
          <w:lang w:val="en-US"/>
        </w:rPr>
        <w:t xml:space="preserve"> need, want, and demand; 2</w:t>
      </w:r>
      <w:r w:rsidR="00F01B2C">
        <w:rPr>
          <w:sz w:val="28"/>
          <w:szCs w:val="28"/>
          <w:lang w:val="en-US"/>
        </w:rPr>
        <w:t>)</w:t>
      </w:r>
      <w:r w:rsidRPr="002D4965">
        <w:rPr>
          <w:sz w:val="28"/>
          <w:szCs w:val="28"/>
          <w:lang w:val="en-US"/>
        </w:rPr>
        <w:t xml:space="preserve"> customer value and satisfaction.</w:t>
      </w:r>
    </w:p>
    <w:p w14:paraId="36A773BE" w14:textId="77777777" w:rsidR="002D4965" w:rsidRPr="002D4965" w:rsidRDefault="002D4965" w:rsidP="002D4965">
      <w:pPr>
        <w:pStyle w:val="a6"/>
        <w:ind w:firstLine="708"/>
        <w:jc w:val="both"/>
        <w:rPr>
          <w:sz w:val="28"/>
          <w:szCs w:val="28"/>
          <w:lang w:val="en-US"/>
        </w:rPr>
      </w:pPr>
      <w:r w:rsidRPr="002D4965">
        <w:rPr>
          <w:sz w:val="28"/>
          <w:szCs w:val="28"/>
          <w:lang w:val="en-US"/>
        </w:rPr>
        <w:t>Lenard Berry first coined the term "relationship marketing", emphasizing the importance of developing consumer relationships. Attribution theory was developed and expanded by such researchers as Fritz Heider, the author of attribution theory, G. Kelly, and B. Weiner. It helps determine the value of marketing communications and defines the touch points with the consumer.</w:t>
      </w:r>
    </w:p>
    <w:p w14:paraId="721620F2" w14:textId="03B7A989" w:rsidR="002D4965" w:rsidRPr="002D4965" w:rsidRDefault="002D4965" w:rsidP="002D4965">
      <w:pPr>
        <w:pStyle w:val="a6"/>
        <w:ind w:firstLine="708"/>
        <w:jc w:val="both"/>
        <w:rPr>
          <w:sz w:val="28"/>
          <w:szCs w:val="28"/>
          <w:lang w:val="en-US"/>
        </w:rPr>
      </w:pPr>
      <w:r w:rsidRPr="002D4965">
        <w:rPr>
          <w:sz w:val="28"/>
          <w:szCs w:val="28"/>
          <w:lang w:val="en-US"/>
        </w:rPr>
        <w:t>Peter Drucker formulated the concept of performance indicators, which help</w:t>
      </w:r>
      <w:r w:rsidR="00F01B2C">
        <w:rPr>
          <w:sz w:val="28"/>
          <w:szCs w:val="28"/>
          <w:lang w:val="en-US"/>
        </w:rPr>
        <w:t>s</w:t>
      </w:r>
      <w:r w:rsidRPr="002D4965">
        <w:rPr>
          <w:sz w:val="28"/>
          <w:szCs w:val="28"/>
          <w:lang w:val="en-US"/>
        </w:rPr>
        <w:t xml:space="preserve"> businesses track progress towards key business goals regularly. Nobel laureate Herbert Simon formulated decision theory and expounded it in his book Administrative Behavior.</w:t>
      </w:r>
    </w:p>
    <w:p w14:paraId="13171B35" w14:textId="09CA0146" w:rsidR="002D4965" w:rsidRPr="002D4965" w:rsidRDefault="002D4965" w:rsidP="002D4965">
      <w:pPr>
        <w:pStyle w:val="a6"/>
        <w:ind w:firstLine="708"/>
        <w:jc w:val="both"/>
        <w:rPr>
          <w:sz w:val="28"/>
          <w:szCs w:val="28"/>
          <w:lang w:val="en-US"/>
        </w:rPr>
      </w:pPr>
      <w:r w:rsidRPr="002D4965">
        <w:rPr>
          <w:sz w:val="28"/>
          <w:szCs w:val="28"/>
          <w:lang w:val="en-US"/>
        </w:rPr>
        <w:t>Among the researchers of CI, one can single out M.</w:t>
      </w:r>
      <w:r w:rsidR="00F01B2C">
        <w:rPr>
          <w:sz w:val="28"/>
          <w:szCs w:val="28"/>
          <w:lang w:val="en-US"/>
        </w:rPr>
        <w:t xml:space="preserve"> </w:t>
      </w:r>
      <w:proofErr w:type="spellStart"/>
      <w:r w:rsidRPr="002D4965">
        <w:rPr>
          <w:sz w:val="28"/>
          <w:szCs w:val="28"/>
          <w:lang w:val="en-US"/>
        </w:rPr>
        <w:t>Anshari</w:t>
      </w:r>
      <w:proofErr w:type="spellEnd"/>
      <w:r w:rsidRPr="002D4965">
        <w:rPr>
          <w:sz w:val="28"/>
          <w:szCs w:val="28"/>
          <w:lang w:val="en-US"/>
        </w:rPr>
        <w:t xml:space="preserve">, T.H. Davenport, N.A.K. Dam, T. Le Din, S. </w:t>
      </w:r>
      <w:proofErr w:type="spellStart"/>
      <w:r w:rsidRPr="002D4965">
        <w:rPr>
          <w:sz w:val="28"/>
          <w:szCs w:val="28"/>
          <w:lang w:val="en-US"/>
        </w:rPr>
        <w:t>Erevelles</w:t>
      </w:r>
      <w:proofErr w:type="spellEnd"/>
      <w:r w:rsidRPr="002D4965">
        <w:rPr>
          <w:sz w:val="28"/>
          <w:szCs w:val="28"/>
          <w:lang w:val="en-US"/>
        </w:rPr>
        <w:t xml:space="preserve">, S.L. France, D. </w:t>
      </w:r>
      <w:proofErr w:type="spellStart"/>
      <w:r w:rsidRPr="002D4965">
        <w:rPr>
          <w:sz w:val="28"/>
          <w:szCs w:val="28"/>
          <w:lang w:val="en-US"/>
        </w:rPr>
        <w:t>Lafrenière</w:t>
      </w:r>
      <w:proofErr w:type="spellEnd"/>
      <w:r w:rsidRPr="002D4965">
        <w:rPr>
          <w:sz w:val="28"/>
          <w:szCs w:val="28"/>
          <w:lang w:val="en-US"/>
        </w:rPr>
        <w:t xml:space="preserve">, V. </w:t>
      </w:r>
      <w:proofErr w:type="spellStart"/>
      <w:r w:rsidRPr="002D4965">
        <w:rPr>
          <w:sz w:val="28"/>
          <w:szCs w:val="28"/>
          <w:lang w:val="en-US"/>
        </w:rPr>
        <w:t>Menviel</w:t>
      </w:r>
      <w:proofErr w:type="spellEnd"/>
      <w:r w:rsidRPr="002D4965">
        <w:rPr>
          <w:sz w:val="28"/>
          <w:szCs w:val="28"/>
          <w:lang w:val="en-US"/>
        </w:rPr>
        <w:t xml:space="preserve">, A. Navarro-Garcia, K. </w:t>
      </w:r>
      <w:proofErr w:type="spellStart"/>
      <w:r w:rsidRPr="002D4965">
        <w:rPr>
          <w:sz w:val="28"/>
          <w:szCs w:val="28"/>
          <w:lang w:val="en-US"/>
        </w:rPr>
        <w:t>Ozcan</w:t>
      </w:r>
      <w:proofErr w:type="spellEnd"/>
      <w:r w:rsidRPr="002D4965">
        <w:rPr>
          <w:sz w:val="28"/>
          <w:szCs w:val="28"/>
          <w:lang w:val="en-US"/>
        </w:rPr>
        <w:t xml:space="preserve">, V. </w:t>
      </w:r>
      <w:proofErr w:type="spellStart"/>
      <w:r w:rsidRPr="002D4965">
        <w:rPr>
          <w:sz w:val="28"/>
          <w:szCs w:val="28"/>
          <w:lang w:val="en-US"/>
        </w:rPr>
        <w:t>Ramaswami</w:t>
      </w:r>
      <w:proofErr w:type="spellEnd"/>
      <w:r w:rsidRPr="002D4965">
        <w:rPr>
          <w:sz w:val="28"/>
          <w:szCs w:val="28"/>
          <w:lang w:val="en-US"/>
        </w:rPr>
        <w:t xml:space="preserve">, A. </w:t>
      </w:r>
      <w:proofErr w:type="spellStart"/>
      <w:r w:rsidRPr="002D4965">
        <w:rPr>
          <w:sz w:val="28"/>
          <w:szCs w:val="28"/>
          <w:lang w:val="en-US"/>
        </w:rPr>
        <w:t>Spagni</w:t>
      </w:r>
      <w:proofErr w:type="spellEnd"/>
      <w:r w:rsidRPr="002D4965">
        <w:rPr>
          <w:sz w:val="28"/>
          <w:szCs w:val="28"/>
          <w:lang w:val="en-US"/>
        </w:rPr>
        <w:t xml:space="preserve">, D.L. Yon, and D.R. </w:t>
      </w:r>
      <w:proofErr w:type="spellStart"/>
      <w:r w:rsidRPr="002D4965">
        <w:rPr>
          <w:sz w:val="28"/>
          <w:szCs w:val="28"/>
          <w:lang w:val="en-US"/>
        </w:rPr>
        <w:t>Zerbino</w:t>
      </w:r>
      <w:proofErr w:type="spellEnd"/>
      <w:r w:rsidRPr="002D4965">
        <w:rPr>
          <w:sz w:val="28"/>
          <w:szCs w:val="28"/>
          <w:lang w:val="en-US"/>
        </w:rPr>
        <w:t xml:space="preserve">. They contributed to consumer data databases and platforms, multidimensional analysis, feedback systems, loyalty programs, consumer journeys, and consumer journey maps. The research results on these topics are presented in the publications of A.J. </w:t>
      </w:r>
      <w:proofErr w:type="spellStart"/>
      <w:r w:rsidRPr="002D4965">
        <w:rPr>
          <w:sz w:val="28"/>
          <w:szCs w:val="28"/>
          <w:lang w:val="en-US"/>
        </w:rPr>
        <w:t>Cuadros</w:t>
      </w:r>
      <w:proofErr w:type="spellEnd"/>
      <w:r w:rsidRPr="002D4965">
        <w:rPr>
          <w:sz w:val="28"/>
          <w:szCs w:val="28"/>
          <w:lang w:val="en-US"/>
        </w:rPr>
        <w:t xml:space="preserve">, V.E. Dominguez, Yu. </w:t>
      </w:r>
      <w:proofErr w:type="spellStart"/>
      <w:r w:rsidRPr="002D4965">
        <w:rPr>
          <w:sz w:val="28"/>
          <w:szCs w:val="28"/>
          <w:lang w:val="en-US"/>
        </w:rPr>
        <w:t>Huo</w:t>
      </w:r>
      <w:proofErr w:type="spellEnd"/>
      <w:r w:rsidRPr="002D4965">
        <w:rPr>
          <w:sz w:val="28"/>
          <w:szCs w:val="28"/>
          <w:lang w:val="en-US"/>
        </w:rPr>
        <w:t xml:space="preserve">, Z. Sun, and K. </w:t>
      </w:r>
      <w:proofErr w:type="spellStart"/>
      <w:r w:rsidRPr="002D4965">
        <w:rPr>
          <w:sz w:val="28"/>
          <w:szCs w:val="28"/>
          <w:lang w:val="en-US"/>
        </w:rPr>
        <w:t>Varnali</w:t>
      </w:r>
      <w:proofErr w:type="spellEnd"/>
      <w:r w:rsidRPr="002D4965">
        <w:rPr>
          <w:sz w:val="28"/>
          <w:szCs w:val="28"/>
          <w:lang w:val="en-US"/>
        </w:rPr>
        <w:t>.</w:t>
      </w:r>
    </w:p>
    <w:p w14:paraId="31DA4CB4" w14:textId="7F8601F5" w:rsidR="002D4965" w:rsidRPr="002D4965" w:rsidRDefault="002D4965" w:rsidP="002D4965">
      <w:pPr>
        <w:pStyle w:val="a6"/>
        <w:ind w:firstLine="708"/>
        <w:jc w:val="both"/>
        <w:rPr>
          <w:sz w:val="28"/>
          <w:szCs w:val="28"/>
          <w:lang w:val="en-US"/>
        </w:rPr>
      </w:pPr>
      <w:r w:rsidRPr="002D4965">
        <w:rPr>
          <w:sz w:val="28"/>
          <w:szCs w:val="28"/>
          <w:lang w:val="en-US"/>
        </w:rPr>
        <w:t xml:space="preserve">The research methodology was based on the works of A. Bryman, L. Cohen, J. V. Creswell, P. Clark, D. Davis, S. </w:t>
      </w:r>
      <w:proofErr w:type="spellStart"/>
      <w:r w:rsidRPr="002D4965">
        <w:rPr>
          <w:sz w:val="28"/>
          <w:szCs w:val="28"/>
          <w:lang w:val="en-US"/>
        </w:rPr>
        <w:t>Dawadi</w:t>
      </w:r>
      <w:proofErr w:type="spellEnd"/>
      <w:r w:rsidRPr="002D4965">
        <w:rPr>
          <w:sz w:val="28"/>
          <w:szCs w:val="28"/>
          <w:lang w:val="en-US"/>
        </w:rPr>
        <w:t xml:space="preserve">, G. </w:t>
      </w:r>
      <w:proofErr w:type="spellStart"/>
      <w:r w:rsidRPr="002D4965">
        <w:rPr>
          <w:sz w:val="28"/>
          <w:szCs w:val="28"/>
          <w:lang w:val="en-US"/>
        </w:rPr>
        <w:t>Enosh</w:t>
      </w:r>
      <w:proofErr w:type="spellEnd"/>
      <w:r w:rsidRPr="002D4965">
        <w:rPr>
          <w:sz w:val="28"/>
          <w:szCs w:val="28"/>
          <w:lang w:val="en-US"/>
        </w:rPr>
        <w:t xml:space="preserve">, M.D. Fetters, M.D. Gall, N.V. </w:t>
      </w:r>
      <w:proofErr w:type="spellStart"/>
      <w:r w:rsidRPr="002D4965">
        <w:rPr>
          <w:sz w:val="28"/>
          <w:szCs w:val="28"/>
          <w:lang w:val="en-US"/>
        </w:rPr>
        <w:t>Ivankova</w:t>
      </w:r>
      <w:proofErr w:type="spellEnd"/>
      <w:r w:rsidRPr="002D4965">
        <w:rPr>
          <w:sz w:val="28"/>
          <w:szCs w:val="28"/>
          <w:lang w:val="en-US"/>
        </w:rPr>
        <w:t xml:space="preserve">, S.E. </w:t>
      </w:r>
      <w:proofErr w:type="spellStart"/>
      <w:r w:rsidRPr="002D4965">
        <w:rPr>
          <w:sz w:val="28"/>
          <w:szCs w:val="28"/>
          <w:lang w:val="en-US"/>
        </w:rPr>
        <w:t>Mance</w:t>
      </w:r>
      <w:proofErr w:type="spellEnd"/>
      <w:r w:rsidRPr="002D4965">
        <w:rPr>
          <w:sz w:val="28"/>
          <w:szCs w:val="28"/>
          <w:lang w:val="en-US"/>
        </w:rPr>
        <w:t xml:space="preserve">, J.A. Maxwell, J. Maxwell, J.E. </w:t>
      </w:r>
      <w:proofErr w:type="spellStart"/>
      <w:r w:rsidRPr="002D4965">
        <w:rPr>
          <w:sz w:val="28"/>
          <w:szCs w:val="28"/>
          <w:lang w:val="en-US"/>
        </w:rPr>
        <w:t>Omrod</w:t>
      </w:r>
      <w:proofErr w:type="spellEnd"/>
      <w:r w:rsidRPr="002D4965">
        <w:rPr>
          <w:sz w:val="28"/>
          <w:szCs w:val="28"/>
          <w:lang w:val="en-US"/>
        </w:rPr>
        <w:t xml:space="preserve">, K. Pot, D. Saville, K. </w:t>
      </w:r>
      <w:proofErr w:type="spellStart"/>
      <w:r w:rsidRPr="002D4965">
        <w:rPr>
          <w:sz w:val="28"/>
          <w:szCs w:val="28"/>
          <w:lang w:val="en-US"/>
        </w:rPr>
        <w:t>Sharmaz</w:t>
      </w:r>
      <w:proofErr w:type="spellEnd"/>
      <w:r w:rsidRPr="002D4965">
        <w:rPr>
          <w:sz w:val="28"/>
          <w:szCs w:val="28"/>
          <w:lang w:val="en-US"/>
        </w:rPr>
        <w:t xml:space="preserve">, and S. </w:t>
      </w:r>
      <w:proofErr w:type="spellStart"/>
      <w:r w:rsidRPr="002D4965">
        <w:rPr>
          <w:sz w:val="28"/>
          <w:szCs w:val="28"/>
          <w:lang w:val="en-US"/>
        </w:rPr>
        <w:t>Tsafrira</w:t>
      </w:r>
      <w:proofErr w:type="spellEnd"/>
      <w:r w:rsidRPr="002D4965">
        <w:rPr>
          <w:sz w:val="28"/>
          <w:szCs w:val="28"/>
          <w:lang w:val="en-US"/>
        </w:rPr>
        <w:t>.</w:t>
      </w:r>
    </w:p>
    <w:p w14:paraId="62A65005" w14:textId="77777777" w:rsidR="002D4965" w:rsidRPr="002D4965" w:rsidRDefault="002D4965" w:rsidP="002D4965">
      <w:pPr>
        <w:pStyle w:val="a6"/>
        <w:ind w:firstLine="708"/>
        <w:jc w:val="both"/>
        <w:rPr>
          <w:sz w:val="28"/>
          <w:szCs w:val="28"/>
          <w:lang w:val="en-US"/>
        </w:rPr>
      </w:pPr>
      <w:r w:rsidRPr="002D4965">
        <w:rPr>
          <w:sz w:val="28"/>
          <w:szCs w:val="28"/>
          <w:lang w:val="en-US"/>
        </w:rPr>
        <w:t xml:space="preserve">The problems of SME development are discussed in the works of such Kazakhstani and Russian scientists as </w:t>
      </w:r>
      <w:proofErr w:type="spellStart"/>
      <w:r w:rsidRPr="002D4965">
        <w:rPr>
          <w:sz w:val="28"/>
          <w:szCs w:val="28"/>
          <w:lang w:val="en-US"/>
        </w:rPr>
        <w:t>Arystanova</w:t>
      </w:r>
      <w:proofErr w:type="spellEnd"/>
      <w:r w:rsidRPr="002D4965">
        <w:rPr>
          <w:sz w:val="28"/>
          <w:szCs w:val="28"/>
          <w:lang w:val="en-US"/>
        </w:rPr>
        <w:t xml:space="preserve"> N.K., </w:t>
      </w:r>
      <w:proofErr w:type="spellStart"/>
      <w:r w:rsidRPr="002D4965">
        <w:rPr>
          <w:sz w:val="28"/>
          <w:szCs w:val="28"/>
          <w:lang w:val="en-US"/>
        </w:rPr>
        <w:t>Drobot</w:t>
      </w:r>
      <w:proofErr w:type="spellEnd"/>
      <w:r w:rsidRPr="002D4965">
        <w:rPr>
          <w:sz w:val="28"/>
          <w:szCs w:val="28"/>
          <w:lang w:val="en-US"/>
        </w:rPr>
        <w:t xml:space="preserve"> E.V., </w:t>
      </w:r>
      <w:proofErr w:type="spellStart"/>
      <w:r w:rsidRPr="002D4965">
        <w:rPr>
          <w:sz w:val="28"/>
          <w:szCs w:val="28"/>
          <w:lang w:val="en-US"/>
        </w:rPr>
        <w:t>Kelarev</w:t>
      </w:r>
      <w:proofErr w:type="spellEnd"/>
      <w:r w:rsidRPr="002D4965">
        <w:rPr>
          <w:sz w:val="28"/>
          <w:szCs w:val="28"/>
          <w:lang w:val="en-US"/>
        </w:rPr>
        <w:t xml:space="preserve"> V.V., </w:t>
      </w:r>
      <w:proofErr w:type="spellStart"/>
      <w:r w:rsidRPr="002D4965">
        <w:rPr>
          <w:sz w:val="28"/>
          <w:szCs w:val="28"/>
          <w:lang w:val="en-US"/>
        </w:rPr>
        <w:t>Sabden</w:t>
      </w:r>
      <w:proofErr w:type="spellEnd"/>
      <w:r w:rsidRPr="002D4965">
        <w:rPr>
          <w:sz w:val="28"/>
          <w:szCs w:val="28"/>
          <w:lang w:val="en-US"/>
        </w:rPr>
        <w:t xml:space="preserve"> O.S., </w:t>
      </w:r>
      <w:proofErr w:type="spellStart"/>
      <w:r w:rsidRPr="002D4965">
        <w:rPr>
          <w:sz w:val="28"/>
          <w:szCs w:val="28"/>
          <w:lang w:val="en-US"/>
        </w:rPr>
        <w:t>Toksanova</w:t>
      </w:r>
      <w:proofErr w:type="spellEnd"/>
      <w:r w:rsidRPr="002D4965">
        <w:rPr>
          <w:sz w:val="28"/>
          <w:szCs w:val="28"/>
          <w:lang w:val="en-US"/>
        </w:rPr>
        <w:t xml:space="preserve"> A.N., and </w:t>
      </w:r>
      <w:proofErr w:type="spellStart"/>
      <w:r w:rsidRPr="002D4965">
        <w:rPr>
          <w:sz w:val="28"/>
          <w:szCs w:val="28"/>
          <w:lang w:val="en-US"/>
        </w:rPr>
        <w:t>Voevutko</w:t>
      </w:r>
      <w:proofErr w:type="spellEnd"/>
      <w:r w:rsidRPr="002D4965">
        <w:rPr>
          <w:sz w:val="28"/>
          <w:szCs w:val="28"/>
          <w:lang w:val="en-US"/>
        </w:rPr>
        <w:t xml:space="preserve"> </w:t>
      </w:r>
      <w:proofErr w:type="spellStart"/>
      <w:r w:rsidRPr="002D4965">
        <w:rPr>
          <w:sz w:val="28"/>
          <w:szCs w:val="28"/>
          <w:lang w:val="en-US"/>
        </w:rPr>
        <w:t>A.Yu</w:t>
      </w:r>
      <w:proofErr w:type="spellEnd"/>
      <w:r w:rsidRPr="002D4965">
        <w:rPr>
          <w:sz w:val="28"/>
          <w:szCs w:val="28"/>
          <w:lang w:val="en-US"/>
        </w:rPr>
        <w:t>.</w:t>
      </w:r>
    </w:p>
    <w:p w14:paraId="647F4086" w14:textId="77777777" w:rsidR="002D4965" w:rsidRPr="002D4965" w:rsidRDefault="002D4965" w:rsidP="002D4965">
      <w:pPr>
        <w:pStyle w:val="a6"/>
        <w:ind w:firstLine="708"/>
        <w:jc w:val="both"/>
        <w:rPr>
          <w:sz w:val="28"/>
          <w:szCs w:val="28"/>
          <w:lang w:val="en-US"/>
        </w:rPr>
      </w:pPr>
      <w:r w:rsidRPr="002D4965">
        <w:rPr>
          <w:sz w:val="28"/>
          <w:szCs w:val="28"/>
          <w:lang w:val="en-US"/>
        </w:rPr>
        <w:t xml:space="preserve">Theoretical, methodological, and practical aspects of marketing are outlined in the works of such Russian and Kazakh scientists as </w:t>
      </w:r>
      <w:proofErr w:type="spellStart"/>
      <w:r w:rsidRPr="002D4965">
        <w:rPr>
          <w:sz w:val="28"/>
          <w:szCs w:val="28"/>
          <w:lang w:val="en-US"/>
        </w:rPr>
        <w:t>Akhmetova</w:t>
      </w:r>
      <w:proofErr w:type="spellEnd"/>
      <w:r w:rsidRPr="002D4965">
        <w:rPr>
          <w:sz w:val="28"/>
          <w:szCs w:val="28"/>
          <w:lang w:val="en-US"/>
        </w:rPr>
        <w:t xml:space="preserve"> Z.B., </w:t>
      </w:r>
      <w:proofErr w:type="spellStart"/>
      <w:r w:rsidRPr="002D4965">
        <w:rPr>
          <w:sz w:val="28"/>
          <w:szCs w:val="28"/>
          <w:lang w:val="en-US"/>
        </w:rPr>
        <w:t>Davletova</w:t>
      </w:r>
      <w:proofErr w:type="spellEnd"/>
      <w:r w:rsidRPr="002D4965">
        <w:rPr>
          <w:sz w:val="28"/>
          <w:szCs w:val="28"/>
          <w:lang w:val="en-US"/>
        </w:rPr>
        <w:t xml:space="preserve"> M.T., Mkhitaryan S.V., Fedorova T.L., </w:t>
      </w:r>
      <w:proofErr w:type="spellStart"/>
      <w:r w:rsidRPr="002D4965">
        <w:rPr>
          <w:sz w:val="28"/>
          <w:szCs w:val="28"/>
          <w:lang w:val="en-US"/>
        </w:rPr>
        <w:t>Konopelko</w:t>
      </w:r>
      <w:proofErr w:type="spellEnd"/>
      <w:r w:rsidRPr="002D4965">
        <w:rPr>
          <w:sz w:val="28"/>
          <w:szCs w:val="28"/>
          <w:lang w:val="en-US"/>
        </w:rPr>
        <w:t xml:space="preserve"> A., Kim I.A., </w:t>
      </w:r>
      <w:proofErr w:type="spellStart"/>
      <w:r w:rsidRPr="002D4965">
        <w:rPr>
          <w:sz w:val="28"/>
          <w:szCs w:val="28"/>
          <w:lang w:val="en-US"/>
        </w:rPr>
        <w:t>Orazgalieva</w:t>
      </w:r>
      <w:proofErr w:type="spellEnd"/>
      <w:r w:rsidRPr="002D4965">
        <w:rPr>
          <w:sz w:val="28"/>
          <w:szCs w:val="28"/>
          <w:lang w:val="en-US"/>
        </w:rPr>
        <w:t xml:space="preserve"> E.B., </w:t>
      </w:r>
      <w:proofErr w:type="spellStart"/>
      <w:r w:rsidRPr="002D4965">
        <w:rPr>
          <w:sz w:val="28"/>
          <w:szCs w:val="28"/>
          <w:lang w:val="en-US"/>
        </w:rPr>
        <w:t>Razakova</w:t>
      </w:r>
      <w:proofErr w:type="spellEnd"/>
      <w:r w:rsidRPr="002D4965">
        <w:rPr>
          <w:sz w:val="28"/>
          <w:szCs w:val="28"/>
          <w:lang w:val="en-US"/>
        </w:rPr>
        <w:t xml:space="preserve"> </w:t>
      </w:r>
      <w:r w:rsidRPr="002D4965">
        <w:rPr>
          <w:sz w:val="28"/>
          <w:szCs w:val="28"/>
          <w:lang w:val="en-US"/>
        </w:rPr>
        <w:lastRenderedPageBreak/>
        <w:t xml:space="preserve">D.I., </w:t>
      </w:r>
      <w:proofErr w:type="spellStart"/>
      <w:r w:rsidRPr="002D4965">
        <w:rPr>
          <w:sz w:val="28"/>
          <w:szCs w:val="28"/>
          <w:lang w:val="en-US"/>
        </w:rPr>
        <w:t>Sidorchuk</w:t>
      </w:r>
      <w:proofErr w:type="spellEnd"/>
      <w:r w:rsidRPr="002D4965">
        <w:rPr>
          <w:sz w:val="28"/>
          <w:szCs w:val="28"/>
          <w:lang w:val="en-US"/>
        </w:rPr>
        <w:t xml:space="preserve"> R.R., Solovyov I.V., </w:t>
      </w:r>
      <w:proofErr w:type="spellStart"/>
      <w:r w:rsidRPr="002D4965">
        <w:rPr>
          <w:sz w:val="28"/>
          <w:szCs w:val="28"/>
          <w:lang w:val="en-US"/>
        </w:rPr>
        <w:t>Smykova</w:t>
      </w:r>
      <w:proofErr w:type="spellEnd"/>
      <w:r w:rsidRPr="002D4965">
        <w:rPr>
          <w:sz w:val="28"/>
          <w:szCs w:val="28"/>
          <w:lang w:val="en-US"/>
        </w:rPr>
        <w:t xml:space="preserve"> M.R., </w:t>
      </w:r>
      <w:proofErr w:type="spellStart"/>
      <w:r w:rsidRPr="002D4965">
        <w:rPr>
          <w:sz w:val="28"/>
          <w:szCs w:val="28"/>
          <w:lang w:val="en-US"/>
        </w:rPr>
        <w:t>Skorobogatykh</w:t>
      </w:r>
      <w:proofErr w:type="spellEnd"/>
      <w:r w:rsidRPr="002D4965">
        <w:rPr>
          <w:sz w:val="28"/>
          <w:szCs w:val="28"/>
          <w:lang w:val="en-US"/>
        </w:rPr>
        <w:t xml:space="preserve"> I.I., and </w:t>
      </w:r>
      <w:proofErr w:type="spellStart"/>
      <w:r w:rsidRPr="002D4965">
        <w:rPr>
          <w:sz w:val="28"/>
          <w:szCs w:val="28"/>
          <w:lang w:val="en-US"/>
        </w:rPr>
        <w:t>Yesimzhanova</w:t>
      </w:r>
      <w:proofErr w:type="spellEnd"/>
      <w:r w:rsidRPr="002D4965">
        <w:rPr>
          <w:sz w:val="28"/>
          <w:szCs w:val="28"/>
          <w:lang w:val="en-US"/>
        </w:rPr>
        <w:t xml:space="preserve"> S.R.</w:t>
      </w:r>
    </w:p>
    <w:p w14:paraId="78010308" w14:textId="77777777" w:rsidR="002D4965" w:rsidRPr="002D4965" w:rsidRDefault="002D4965" w:rsidP="002D4965">
      <w:pPr>
        <w:pStyle w:val="a6"/>
        <w:ind w:firstLine="708"/>
        <w:jc w:val="both"/>
        <w:rPr>
          <w:sz w:val="28"/>
          <w:szCs w:val="28"/>
          <w:lang w:val="en-US"/>
        </w:rPr>
      </w:pPr>
      <w:r w:rsidRPr="002D4965">
        <w:rPr>
          <w:sz w:val="28"/>
          <w:szCs w:val="28"/>
          <w:lang w:val="en-US"/>
        </w:rPr>
        <w:t>An analysis of the literature and research conducted by various authors makes it possible to determine an integrated approach to the study of CI based on applied CI tools, consumer behavior theory, relationship marketing theory, and marketing attribution theory, as well as to empirically substantiate the effectiveness of using CI using the example of Almaty SMEs. As well as, based on the results obtained, to form an effective strategy for creating and managing CI in the form of universal recommendations for the successful use of CI within domestic SMEs.</w:t>
      </w:r>
    </w:p>
    <w:p w14:paraId="2DEB130C" w14:textId="77777777" w:rsidR="00DB014E" w:rsidRDefault="002D4965" w:rsidP="002D4965">
      <w:pPr>
        <w:pStyle w:val="a6"/>
        <w:ind w:firstLine="708"/>
        <w:jc w:val="both"/>
        <w:rPr>
          <w:sz w:val="28"/>
          <w:szCs w:val="28"/>
          <w:lang w:val="en-US"/>
        </w:rPr>
      </w:pPr>
      <w:r w:rsidRPr="002D4965">
        <w:rPr>
          <w:sz w:val="28"/>
          <w:szCs w:val="28"/>
          <w:lang w:val="en-US"/>
        </w:rPr>
        <w:t>The study's relevance and lack of research in Kazakhstan determined the research topic's choice, purpose, and objectives.</w:t>
      </w:r>
    </w:p>
    <w:bookmarkEnd w:id="10"/>
    <w:p w14:paraId="304FA851" w14:textId="53061E2C" w:rsidR="00DB014E" w:rsidRPr="00DB014E" w:rsidRDefault="00DB014E" w:rsidP="00DB014E">
      <w:pPr>
        <w:pStyle w:val="a6"/>
        <w:ind w:firstLine="708"/>
        <w:jc w:val="both"/>
        <w:rPr>
          <w:b/>
          <w:sz w:val="28"/>
          <w:szCs w:val="28"/>
          <w:lang w:val="en-US"/>
        </w:rPr>
      </w:pPr>
      <w:r w:rsidRPr="00DB014E">
        <w:rPr>
          <w:b/>
          <w:sz w:val="28"/>
          <w:szCs w:val="28"/>
          <w:lang w:val="en-US"/>
        </w:rPr>
        <w:t xml:space="preserve">The object </w:t>
      </w:r>
      <w:r w:rsidRPr="00DB014E">
        <w:rPr>
          <w:bCs/>
          <w:sz w:val="28"/>
          <w:szCs w:val="28"/>
          <w:lang w:val="en-US"/>
        </w:rPr>
        <w:t>of the study is the marketing activities of Almaty SME</w:t>
      </w:r>
      <w:r w:rsidR="00F01B2C">
        <w:rPr>
          <w:bCs/>
          <w:sz w:val="28"/>
          <w:szCs w:val="28"/>
          <w:lang w:val="en-US"/>
        </w:rPr>
        <w:t>s</w:t>
      </w:r>
      <w:r w:rsidRPr="00DB014E">
        <w:rPr>
          <w:bCs/>
          <w:sz w:val="28"/>
          <w:szCs w:val="28"/>
          <w:lang w:val="en-US"/>
        </w:rPr>
        <w:t>.</w:t>
      </w:r>
    </w:p>
    <w:p w14:paraId="39CE071B" w14:textId="77777777" w:rsidR="00DB014E" w:rsidRPr="00DB014E" w:rsidRDefault="00DB014E" w:rsidP="00DB014E">
      <w:pPr>
        <w:pStyle w:val="a6"/>
        <w:ind w:firstLine="708"/>
        <w:jc w:val="both"/>
        <w:rPr>
          <w:bCs/>
          <w:sz w:val="28"/>
          <w:szCs w:val="28"/>
          <w:lang w:val="en-US"/>
        </w:rPr>
      </w:pPr>
      <w:r w:rsidRPr="00DB014E">
        <w:rPr>
          <w:b/>
          <w:sz w:val="28"/>
          <w:szCs w:val="28"/>
          <w:lang w:val="en-US"/>
        </w:rPr>
        <w:t>The</w:t>
      </w:r>
      <w:r w:rsidRPr="00F01B2C">
        <w:rPr>
          <w:b/>
          <w:sz w:val="28"/>
          <w:szCs w:val="28"/>
          <w:lang w:val="en-US"/>
        </w:rPr>
        <w:t xml:space="preserve"> subject</w:t>
      </w:r>
      <w:r w:rsidRPr="00DB014E">
        <w:rPr>
          <w:bCs/>
          <w:sz w:val="28"/>
          <w:szCs w:val="28"/>
          <w:lang w:val="en-US"/>
        </w:rPr>
        <w:t xml:space="preserve"> of the study is the totality of social-economic relations in the process of CI formation and their relationship with the effectiveness of marketing activities.</w:t>
      </w:r>
    </w:p>
    <w:p w14:paraId="28FBE491" w14:textId="77777777" w:rsidR="00DB014E" w:rsidRPr="00DB014E" w:rsidRDefault="00DB014E" w:rsidP="00DB014E">
      <w:pPr>
        <w:pStyle w:val="a6"/>
        <w:ind w:firstLine="708"/>
        <w:jc w:val="both"/>
        <w:rPr>
          <w:bCs/>
          <w:sz w:val="28"/>
          <w:szCs w:val="28"/>
          <w:lang w:val="en-US"/>
        </w:rPr>
      </w:pPr>
      <w:r w:rsidRPr="00DB014E">
        <w:rPr>
          <w:b/>
          <w:sz w:val="28"/>
          <w:szCs w:val="28"/>
          <w:lang w:val="en-US"/>
        </w:rPr>
        <w:t xml:space="preserve">The objective of the study </w:t>
      </w:r>
      <w:r w:rsidRPr="00DB014E">
        <w:rPr>
          <w:bCs/>
          <w:sz w:val="28"/>
          <w:szCs w:val="28"/>
          <w:lang w:val="en-US"/>
        </w:rPr>
        <w:t>is to establish theoretical and methodological approaches, as well as practical recommendations, for the implementation and efficient utilization of CI in SMEs in Almaty.</w:t>
      </w:r>
    </w:p>
    <w:p w14:paraId="54CBDAC9" w14:textId="77777777" w:rsidR="00DB014E" w:rsidRPr="00DB014E" w:rsidRDefault="00DB014E" w:rsidP="00DB014E">
      <w:pPr>
        <w:pStyle w:val="a6"/>
        <w:ind w:firstLine="708"/>
        <w:jc w:val="both"/>
        <w:rPr>
          <w:b/>
          <w:sz w:val="28"/>
          <w:szCs w:val="28"/>
          <w:lang w:val="en-US"/>
        </w:rPr>
      </w:pPr>
      <w:r w:rsidRPr="00DB014E">
        <w:rPr>
          <w:b/>
          <w:sz w:val="28"/>
          <w:szCs w:val="28"/>
          <w:lang w:val="en-US"/>
        </w:rPr>
        <w:t>Research tasks:</w:t>
      </w:r>
    </w:p>
    <w:p w14:paraId="174BEC8F" w14:textId="77777777" w:rsidR="00DB014E" w:rsidRPr="00DB014E" w:rsidRDefault="00DB014E" w:rsidP="00DB014E">
      <w:pPr>
        <w:pStyle w:val="a6"/>
        <w:ind w:firstLine="708"/>
        <w:jc w:val="both"/>
        <w:rPr>
          <w:bCs/>
          <w:sz w:val="28"/>
          <w:szCs w:val="28"/>
          <w:lang w:val="en-US"/>
        </w:rPr>
      </w:pPr>
      <w:r w:rsidRPr="00DB014E">
        <w:rPr>
          <w:bCs/>
          <w:sz w:val="28"/>
          <w:szCs w:val="28"/>
          <w:lang w:val="en-US"/>
        </w:rPr>
        <w:t>- develop a conceptual model for the creation and use of CI SMEs;</w:t>
      </w:r>
    </w:p>
    <w:p w14:paraId="7472228F" w14:textId="2CC055BA" w:rsidR="00DB014E" w:rsidRPr="00DB014E" w:rsidRDefault="00DB014E" w:rsidP="00DB014E">
      <w:pPr>
        <w:pStyle w:val="a6"/>
        <w:ind w:firstLine="708"/>
        <w:jc w:val="both"/>
        <w:rPr>
          <w:bCs/>
          <w:sz w:val="28"/>
          <w:szCs w:val="28"/>
          <w:lang w:val="en-US"/>
        </w:rPr>
      </w:pPr>
      <w:r w:rsidRPr="00DB014E">
        <w:rPr>
          <w:bCs/>
          <w:sz w:val="28"/>
          <w:szCs w:val="28"/>
          <w:lang w:val="en-US"/>
        </w:rPr>
        <w:t>- determine the effectiveness of CI using, including its methods, on Almaty City SMEs</w:t>
      </w:r>
      <w:r w:rsidR="00F01B2C">
        <w:rPr>
          <w:bCs/>
          <w:sz w:val="28"/>
          <w:szCs w:val="28"/>
          <w:lang w:val="en-US"/>
        </w:rPr>
        <w:t>;</w:t>
      </w:r>
    </w:p>
    <w:p w14:paraId="1F54EC4D" w14:textId="77777777" w:rsidR="00DB014E" w:rsidRPr="00DB014E" w:rsidRDefault="00DB014E" w:rsidP="00DB014E">
      <w:pPr>
        <w:pStyle w:val="a6"/>
        <w:ind w:firstLine="708"/>
        <w:jc w:val="both"/>
        <w:rPr>
          <w:bCs/>
          <w:sz w:val="28"/>
          <w:szCs w:val="28"/>
          <w:lang w:val="en-US"/>
        </w:rPr>
      </w:pPr>
      <w:r w:rsidRPr="00DB014E">
        <w:rPr>
          <w:bCs/>
          <w:sz w:val="28"/>
          <w:szCs w:val="28"/>
          <w:lang w:val="en-US"/>
        </w:rPr>
        <w:t>- identify the impact of CI on the effectiveness of marketing activities of SMEs based on data analysis in the program SmartPLS 4; </w:t>
      </w:r>
    </w:p>
    <w:p w14:paraId="6C5F1CE3" w14:textId="300AB70F" w:rsidR="00DB014E" w:rsidRPr="00DB014E" w:rsidRDefault="00DB014E" w:rsidP="00DB014E">
      <w:pPr>
        <w:pStyle w:val="a6"/>
        <w:ind w:firstLine="708"/>
        <w:jc w:val="both"/>
        <w:rPr>
          <w:bCs/>
          <w:sz w:val="28"/>
          <w:szCs w:val="28"/>
          <w:lang w:val="en-US"/>
        </w:rPr>
      </w:pPr>
      <w:r w:rsidRPr="00DB014E">
        <w:rPr>
          <w:bCs/>
          <w:sz w:val="28"/>
          <w:szCs w:val="28"/>
          <w:lang w:val="en-US"/>
        </w:rPr>
        <w:t>- develop a</w:t>
      </w:r>
      <w:r w:rsidR="00286F48" w:rsidRPr="00286F48">
        <w:rPr>
          <w:bCs/>
          <w:sz w:val="28"/>
          <w:szCs w:val="28"/>
          <w:lang w:val="en-US"/>
        </w:rPr>
        <w:t xml:space="preserve"> </w:t>
      </w:r>
      <w:r w:rsidR="00286F48">
        <w:rPr>
          <w:bCs/>
          <w:sz w:val="28"/>
          <w:szCs w:val="28"/>
          <w:lang w:val="en-US"/>
        </w:rPr>
        <w:t>practical recommendation of</w:t>
      </w:r>
      <w:r w:rsidRPr="00DB014E">
        <w:rPr>
          <w:bCs/>
          <w:sz w:val="28"/>
          <w:szCs w:val="28"/>
          <w:lang w:val="en-US"/>
        </w:rPr>
        <w:t xml:space="preserve"> CI creation and implementation for its effective use by domestic SMEs;</w:t>
      </w:r>
    </w:p>
    <w:p w14:paraId="2A4F470F" w14:textId="69A58EF1" w:rsidR="00DB014E" w:rsidRDefault="00DB014E" w:rsidP="00DB014E">
      <w:pPr>
        <w:pStyle w:val="a6"/>
        <w:ind w:firstLine="708"/>
        <w:jc w:val="both"/>
        <w:rPr>
          <w:b/>
          <w:sz w:val="28"/>
          <w:szCs w:val="28"/>
          <w:lang w:val="en-US"/>
        </w:rPr>
      </w:pPr>
      <w:r w:rsidRPr="00DB014E">
        <w:rPr>
          <w:bCs/>
          <w:sz w:val="28"/>
          <w:szCs w:val="28"/>
          <w:lang w:val="en-US"/>
        </w:rPr>
        <w:t>- measure the economic efficiency of CI applications based on SME</w:t>
      </w:r>
      <w:r w:rsidR="00F01B2C">
        <w:rPr>
          <w:bCs/>
          <w:sz w:val="28"/>
          <w:szCs w:val="28"/>
          <w:lang w:val="en-US"/>
        </w:rPr>
        <w:t>s</w:t>
      </w:r>
      <w:r w:rsidRPr="00DB014E">
        <w:rPr>
          <w:bCs/>
          <w:sz w:val="28"/>
          <w:szCs w:val="28"/>
          <w:lang w:val="en-US"/>
        </w:rPr>
        <w:t xml:space="preserve"> in Almaty.</w:t>
      </w:r>
    </w:p>
    <w:p w14:paraId="3C290C23" w14:textId="358E2C89" w:rsidR="00EF025E" w:rsidRPr="002B0435" w:rsidRDefault="00EF025E" w:rsidP="00DB014E">
      <w:pPr>
        <w:pStyle w:val="a6"/>
        <w:ind w:firstLine="708"/>
        <w:jc w:val="both"/>
        <w:rPr>
          <w:b/>
          <w:sz w:val="28"/>
          <w:szCs w:val="28"/>
          <w:lang w:val="en-US"/>
        </w:rPr>
      </w:pPr>
      <w:r w:rsidRPr="002B0435">
        <w:rPr>
          <w:b/>
          <w:sz w:val="28"/>
          <w:szCs w:val="28"/>
          <w:lang w:val="en-US"/>
        </w:rPr>
        <w:t>Methodology and research methods.</w:t>
      </w:r>
      <w:bookmarkStart w:id="11" w:name="_Hlk141976060"/>
    </w:p>
    <w:p w14:paraId="6E6E98D2" w14:textId="43259056" w:rsidR="00DB014E" w:rsidRPr="00DB014E" w:rsidRDefault="00DB014E" w:rsidP="00DB014E">
      <w:pPr>
        <w:pStyle w:val="a6"/>
        <w:ind w:firstLine="708"/>
        <w:jc w:val="both"/>
        <w:rPr>
          <w:sz w:val="28"/>
          <w:szCs w:val="28"/>
          <w:lang w:val="en-US"/>
        </w:rPr>
      </w:pPr>
      <w:r w:rsidRPr="00DB014E">
        <w:rPr>
          <w:sz w:val="28"/>
          <w:szCs w:val="28"/>
          <w:lang w:val="en-US"/>
        </w:rPr>
        <w:t>This dissertation adopts a mixed method research (MMR) involving qualitative and quantitative stages. The sequential method allows for an in-depth interview, an online survey, and data analysis using SmartPLS 4. Mixed-methods design offers several advantages in solving research questions by integrating qualitative and quantitative data. It provides a more complete and meaningful explanation of the research questions, allowing a deeper understanding of all elements of the research.</w:t>
      </w:r>
    </w:p>
    <w:p w14:paraId="23E9B55D" w14:textId="77777777" w:rsidR="00DB014E" w:rsidRPr="00DB014E" w:rsidRDefault="00DB014E" w:rsidP="00DB014E">
      <w:pPr>
        <w:pStyle w:val="a6"/>
        <w:ind w:firstLine="708"/>
        <w:jc w:val="both"/>
        <w:rPr>
          <w:sz w:val="28"/>
          <w:szCs w:val="28"/>
          <w:lang w:val="en-US"/>
        </w:rPr>
      </w:pPr>
      <w:r w:rsidRPr="00DB014E">
        <w:rPr>
          <w:sz w:val="28"/>
          <w:szCs w:val="28"/>
          <w:lang w:val="en-US"/>
        </w:rPr>
        <w:t>The study used a sequential method, which is a mixed research strategy consisting of three separate stages:</w:t>
      </w:r>
    </w:p>
    <w:p w14:paraId="338008B3" w14:textId="77777777" w:rsidR="00DB014E" w:rsidRPr="00DB014E" w:rsidRDefault="00DB014E" w:rsidP="00DB014E">
      <w:pPr>
        <w:pStyle w:val="a6"/>
        <w:ind w:firstLine="708"/>
        <w:jc w:val="both"/>
        <w:rPr>
          <w:sz w:val="28"/>
          <w:szCs w:val="28"/>
          <w:lang w:val="en-US"/>
        </w:rPr>
      </w:pPr>
      <w:r w:rsidRPr="00DB014E">
        <w:rPr>
          <w:sz w:val="28"/>
          <w:szCs w:val="28"/>
          <w:lang w:val="en-US"/>
        </w:rPr>
        <w:t>- a qualitative stage, representing an in-depth study of the subject of research using an in-depth interview;</w:t>
      </w:r>
    </w:p>
    <w:p w14:paraId="45B6C68D" w14:textId="77777777" w:rsidR="00DB014E" w:rsidRPr="00DB014E" w:rsidRDefault="00DB014E" w:rsidP="00DB014E">
      <w:pPr>
        <w:pStyle w:val="a6"/>
        <w:ind w:firstLine="708"/>
        <w:jc w:val="both"/>
        <w:rPr>
          <w:sz w:val="28"/>
          <w:szCs w:val="28"/>
          <w:lang w:val="en-US"/>
        </w:rPr>
      </w:pPr>
      <w:r w:rsidRPr="00DB014E">
        <w:rPr>
          <w:sz w:val="28"/>
          <w:szCs w:val="28"/>
          <w:lang w:val="en-US"/>
        </w:rPr>
        <w:t>- quantitative stage based on the results of a qualitative study, using an online survey and the software SmartPLS 4 for data processing;</w:t>
      </w:r>
    </w:p>
    <w:p w14:paraId="66C66E97" w14:textId="77777777" w:rsidR="00DB014E" w:rsidRPr="00DB014E" w:rsidRDefault="00DB014E" w:rsidP="00DB014E">
      <w:pPr>
        <w:pStyle w:val="a6"/>
        <w:ind w:firstLine="708"/>
        <w:jc w:val="both"/>
        <w:rPr>
          <w:sz w:val="28"/>
          <w:szCs w:val="28"/>
          <w:lang w:val="en-US"/>
        </w:rPr>
      </w:pPr>
      <w:r w:rsidRPr="00DB014E">
        <w:rPr>
          <w:sz w:val="28"/>
          <w:szCs w:val="28"/>
          <w:lang w:val="en-US"/>
        </w:rPr>
        <w:t>- the stage of analysis of the data obtained, generalizing and expanding the qualitative conclusions through quantitative research, which gives a more complete understanding of the problem of the investigation.</w:t>
      </w:r>
    </w:p>
    <w:p w14:paraId="7E516C86" w14:textId="77777777" w:rsidR="00DB014E" w:rsidRPr="00DB014E" w:rsidRDefault="00DB014E" w:rsidP="00DB014E">
      <w:pPr>
        <w:pStyle w:val="a6"/>
        <w:ind w:firstLine="708"/>
        <w:jc w:val="both"/>
        <w:rPr>
          <w:sz w:val="28"/>
          <w:szCs w:val="28"/>
          <w:lang w:val="en-US"/>
        </w:rPr>
      </w:pPr>
      <w:r w:rsidRPr="00DB014E">
        <w:rPr>
          <w:sz w:val="28"/>
          <w:szCs w:val="28"/>
          <w:lang w:val="en-US"/>
        </w:rPr>
        <w:lastRenderedPageBreak/>
        <w:t>Work on the study began with a systematic review of the literature by examining scientifically published original studies in order to analyze them, evaluate them, and identify a theoretical basis for defining the concept of CI and its impact on marketing.</w:t>
      </w:r>
    </w:p>
    <w:p w14:paraId="3ADDE1FE" w14:textId="43959EDA" w:rsidR="00DB014E" w:rsidRPr="00DB014E" w:rsidRDefault="00DB014E" w:rsidP="00DB014E">
      <w:pPr>
        <w:pStyle w:val="a6"/>
        <w:ind w:firstLine="708"/>
        <w:jc w:val="both"/>
        <w:rPr>
          <w:sz w:val="28"/>
          <w:szCs w:val="28"/>
          <w:lang w:val="en-US"/>
        </w:rPr>
      </w:pPr>
      <w:r w:rsidRPr="00DB014E">
        <w:rPr>
          <w:sz w:val="28"/>
          <w:szCs w:val="28"/>
          <w:lang w:val="en-US"/>
        </w:rPr>
        <w:t xml:space="preserve">This study relies on the examination of both </w:t>
      </w:r>
      <w:r w:rsidR="00F01B2C" w:rsidRPr="00DB014E">
        <w:rPr>
          <w:sz w:val="28"/>
          <w:szCs w:val="28"/>
          <w:lang w:val="en-US"/>
        </w:rPr>
        <w:t xml:space="preserve">primary </w:t>
      </w:r>
      <w:r w:rsidRPr="00DB014E">
        <w:rPr>
          <w:sz w:val="28"/>
          <w:szCs w:val="28"/>
          <w:lang w:val="en-US"/>
        </w:rPr>
        <w:t xml:space="preserve">and </w:t>
      </w:r>
      <w:r w:rsidR="00F01B2C" w:rsidRPr="00DB014E">
        <w:rPr>
          <w:sz w:val="28"/>
          <w:szCs w:val="28"/>
          <w:lang w:val="en-US"/>
        </w:rPr>
        <w:t xml:space="preserve">secondary </w:t>
      </w:r>
      <w:r w:rsidRPr="00DB014E">
        <w:rPr>
          <w:sz w:val="28"/>
          <w:szCs w:val="28"/>
          <w:lang w:val="en-US"/>
        </w:rPr>
        <w:t>data. The secondary data sources include reports from the Damu Entrepreneurship Development Fund, the Bureau of National Statistics Agency for Strategic Planning and Reforms of the Republic of Kazakhstan, and internal documentation from various companies. As mentioned above, in-depth interviews and an online survey were used to collect primary information. The in-depth interview was semi-structured; a questionnaire was developed and underwent preliminary testing. The questionnaire for the online survey was developed based on the analysis of scientific works, including Scopus and Web of Science bases in the field of CI, the effectiveness of marketing, and decision-making. Further testing was also carried out; based on the results, the necessary adjustments were made, and the study was launched.</w:t>
      </w:r>
    </w:p>
    <w:p w14:paraId="32865D1C" w14:textId="1E98D9D6" w:rsidR="006D6BCC" w:rsidRPr="002A1CE4" w:rsidRDefault="00DB014E" w:rsidP="002A1CE4">
      <w:pPr>
        <w:pStyle w:val="a6"/>
        <w:ind w:firstLine="708"/>
        <w:jc w:val="both"/>
        <w:rPr>
          <w:sz w:val="28"/>
          <w:szCs w:val="28"/>
          <w:lang w:val="en-US"/>
        </w:rPr>
      </w:pPr>
      <w:r w:rsidRPr="00DB014E">
        <w:rPr>
          <w:sz w:val="28"/>
          <w:szCs w:val="28"/>
          <w:lang w:val="en-US"/>
        </w:rPr>
        <w:t xml:space="preserve">The hypotheses of the study are formulated based on theoretical and practical evidence of the importance of introducing CI in SMEs and consist of the scientific assumption that using the CI methodology and its tools can improve the quality of decisions made, thus increasing the effectiveness of marketing activities and enhancing the return on </w:t>
      </w:r>
      <w:r w:rsidRPr="002A1CE4">
        <w:rPr>
          <w:sz w:val="28"/>
          <w:szCs w:val="28"/>
          <w:lang w:val="en-US"/>
        </w:rPr>
        <w:t>investment in SMEs.</w:t>
      </w:r>
      <w:r w:rsidR="00BA1AEF">
        <w:rPr>
          <w:sz w:val="28"/>
          <w:szCs w:val="28"/>
          <w:lang w:val="en-US"/>
        </w:rPr>
        <w:t xml:space="preserve"> </w:t>
      </w:r>
    </w:p>
    <w:p w14:paraId="388F196C" w14:textId="21E5B78B" w:rsidR="006D6BCC" w:rsidRPr="002A1CE4" w:rsidRDefault="006D6BCC" w:rsidP="006D6BCC">
      <w:pPr>
        <w:pStyle w:val="a6"/>
        <w:numPr>
          <w:ilvl w:val="0"/>
          <w:numId w:val="3"/>
        </w:numPr>
        <w:jc w:val="both"/>
        <w:rPr>
          <w:noProof/>
          <w:sz w:val="28"/>
          <w:szCs w:val="28"/>
          <w:lang w:val="en-US"/>
        </w:rPr>
      </w:pPr>
      <w:r w:rsidRPr="002A1CE4">
        <w:rPr>
          <w:noProof/>
          <w:sz w:val="28"/>
          <w:szCs w:val="28"/>
          <w:lang w:val="en-US"/>
        </w:rPr>
        <w:t xml:space="preserve">The use of the </w:t>
      </w:r>
      <w:r w:rsidR="002A1CE4" w:rsidRPr="002A1CE4">
        <w:rPr>
          <w:noProof/>
          <w:sz w:val="28"/>
          <w:szCs w:val="28"/>
          <w:lang w:val="en-US"/>
        </w:rPr>
        <w:t>customer journey map (</w:t>
      </w:r>
      <w:r w:rsidRPr="002A1CE4">
        <w:rPr>
          <w:noProof/>
          <w:sz w:val="28"/>
          <w:szCs w:val="28"/>
          <w:lang w:val="en-US"/>
        </w:rPr>
        <w:t>CJM</w:t>
      </w:r>
      <w:r w:rsidR="002A1CE4" w:rsidRPr="002A1CE4">
        <w:rPr>
          <w:noProof/>
          <w:sz w:val="28"/>
          <w:szCs w:val="28"/>
          <w:lang w:val="en-US"/>
        </w:rPr>
        <w:t>)</w:t>
      </w:r>
      <w:r w:rsidRPr="002A1CE4">
        <w:rPr>
          <w:noProof/>
          <w:sz w:val="28"/>
          <w:szCs w:val="28"/>
          <w:lang w:val="en-US"/>
        </w:rPr>
        <w:t xml:space="preserve"> tool has a positive effect on the efficiency of CI in the decision-making process in SMEs. </w:t>
      </w:r>
    </w:p>
    <w:p w14:paraId="64CF098B" w14:textId="0BA2A230" w:rsidR="006D6BCC" w:rsidRPr="002A1CE4" w:rsidRDefault="006D6BCC" w:rsidP="006D6BCC">
      <w:pPr>
        <w:pStyle w:val="a6"/>
        <w:numPr>
          <w:ilvl w:val="0"/>
          <w:numId w:val="3"/>
        </w:numPr>
        <w:jc w:val="both"/>
        <w:rPr>
          <w:noProof/>
          <w:sz w:val="28"/>
          <w:szCs w:val="28"/>
          <w:lang w:val="en-US"/>
        </w:rPr>
      </w:pPr>
      <w:r w:rsidRPr="002A1CE4">
        <w:rPr>
          <w:noProof/>
          <w:sz w:val="28"/>
          <w:szCs w:val="28"/>
          <w:lang w:val="en-US"/>
        </w:rPr>
        <w:t xml:space="preserve">Using a system for collecting </w:t>
      </w:r>
      <w:r w:rsidR="002A1CE4" w:rsidRPr="002A1CE4">
        <w:rPr>
          <w:noProof/>
          <w:sz w:val="28"/>
          <w:szCs w:val="28"/>
          <w:lang w:val="en-US"/>
        </w:rPr>
        <w:t>feedback system (</w:t>
      </w:r>
      <w:r w:rsidRPr="002A1CE4">
        <w:rPr>
          <w:noProof/>
          <w:sz w:val="28"/>
          <w:szCs w:val="28"/>
          <w:lang w:val="en-US"/>
        </w:rPr>
        <w:t>FBS</w:t>
      </w:r>
      <w:r w:rsidR="002A1CE4" w:rsidRPr="002A1CE4">
        <w:rPr>
          <w:noProof/>
          <w:sz w:val="28"/>
          <w:szCs w:val="28"/>
          <w:lang w:val="en-US"/>
        </w:rPr>
        <w:t>)</w:t>
      </w:r>
      <w:r w:rsidRPr="002A1CE4">
        <w:rPr>
          <w:noProof/>
          <w:sz w:val="28"/>
          <w:szCs w:val="28"/>
          <w:lang w:val="en-US"/>
        </w:rPr>
        <w:t xml:space="preserve"> and processing positively affects the efficiency of CI in the decision-making process in SMEs.</w:t>
      </w:r>
    </w:p>
    <w:p w14:paraId="75ADF402" w14:textId="045C4093" w:rsidR="006D6BCC" w:rsidRPr="002A1CE4" w:rsidRDefault="006D6BCC" w:rsidP="006D6BCC">
      <w:pPr>
        <w:pStyle w:val="a6"/>
        <w:numPr>
          <w:ilvl w:val="0"/>
          <w:numId w:val="3"/>
        </w:numPr>
        <w:jc w:val="both"/>
        <w:rPr>
          <w:noProof/>
          <w:sz w:val="28"/>
          <w:szCs w:val="28"/>
          <w:lang w:val="en-US"/>
        </w:rPr>
      </w:pPr>
      <w:r w:rsidRPr="002A1CE4">
        <w:rPr>
          <w:noProof/>
          <w:sz w:val="28"/>
          <w:szCs w:val="28"/>
          <w:lang w:val="en-US"/>
        </w:rPr>
        <w:t xml:space="preserve">The use of </w:t>
      </w:r>
      <w:r w:rsidR="002A1CE4" w:rsidRPr="002A1CE4">
        <w:rPr>
          <w:noProof/>
          <w:sz w:val="28"/>
          <w:szCs w:val="28"/>
          <w:lang w:val="en-US"/>
        </w:rPr>
        <w:t>loyalty programm (LP)</w:t>
      </w:r>
      <w:r w:rsidRPr="002A1CE4">
        <w:rPr>
          <w:noProof/>
          <w:sz w:val="28"/>
          <w:szCs w:val="28"/>
          <w:lang w:val="en-US"/>
        </w:rPr>
        <w:t xml:space="preserve"> has a positive effect on the efficiency of CI in the decision-making process in SMEs.</w:t>
      </w:r>
    </w:p>
    <w:p w14:paraId="2D76DAC0" w14:textId="2EB79544" w:rsidR="006D6BCC" w:rsidRPr="002A1CE4" w:rsidRDefault="006D6BCC" w:rsidP="006D6BCC">
      <w:pPr>
        <w:pStyle w:val="a6"/>
        <w:numPr>
          <w:ilvl w:val="0"/>
          <w:numId w:val="3"/>
        </w:numPr>
        <w:jc w:val="both"/>
        <w:rPr>
          <w:noProof/>
          <w:sz w:val="28"/>
          <w:szCs w:val="28"/>
          <w:lang w:val="en-US"/>
        </w:rPr>
      </w:pPr>
      <w:r w:rsidRPr="002A1CE4">
        <w:rPr>
          <w:noProof/>
          <w:sz w:val="28"/>
          <w:szCs w:val="28"/>
          <w:lang w:val="en-US"/>
        </w:rPr>
        <w:t xml:space="preserve">A centralized system for collecting, storing, and processing data </w:t>
      </w:r>
      <w:r w:rsidR="002A1CE4" w:rsidRPr="002A1CE4">
        <w:rPr>
          <w:noProof/>
          <w:sz w:val="28"/>
          <w:szCs w:val="28"/>
          <w:lang w:val="en-US"/>
        </w:rPr>
        <w:t>customer data platform (</w:t>
      </w:r>
      <w:r w:rsidRPr="002A1CE4">
        <w:rPr>
          <w:noProof/>
          <w:sz w:val="28"/>
          <w:szCs w:val="28"/>
          <w:lang w:val="en-US"/>
        </w:rPr>
        <w:t>CDP</w:t>
      </w:r>
      <w:r w:rsidR="002A1CE4" w:rsidRPr="002A1CE4">
        <w:rPr>
          <w:noProof/>
          <w:sz w:val="28"/>
          <w:szCs w:val="28"/>
          <w:lang w:val="en-US"/>
        </w:rPr>
        <w:t>)</w:t>
      </w:r>
      <w:r w:rsidRPr="002A1CE4">
        <w:rPr>
          <w:noProof/>
          <w:sz w:val="28"/>
          <w:szCs w:val="28"/>
          <w:lang w:val="en-US"/>
        </w:rPr>
        <w:t xml:space="preserve"> about consumers has a positive effect on the adoption of effective CI in the decision-making process in SMEs.</w:t>
      </w:r>
    </w:p>
    <w:p w14:paraId="43B2D27D" w14:textId="16249846" w:rsidR="006D6BCC" w:rsidRPr="002A1CE4" w:rsidRDefault="002A1CE4" w:rsidP="006D6BCC">
      <w:pPr>
        <w:pStyle w:val="a6"/>
        <w:numPr>
          <w:ilvl w:val="0"/>
          <w:numId w:val="3"/>
        </w:numPr>
        <w:jc w:val="both"/>
        <w:rPr>
          <w:noProof/>
          <w:sz w:val="28"/>
          <w:szCs w:val="28"/>
          <w:lang w:val="en-US"/>
        </w:rPr>
      </w:pPr>
      <w:r w:rsidRPr="002A1CE4">
        <w:rPr>
          <w:noProof/>
          <w:sz w:val="28"/>
          <w:szCs w:val="28"/>
          <w:lang w:val="en-US"/>
        </w:rPr>
        <w:t>Multi-dimensional data analysis (</w:t>
      </w:r>
      <w:r w:rsidR="006D6BCC" w:rsidRPr="002A1CE4">
        <w:rPr>
          <w:noProof/>
          <w:sz w:val="28"/>
          <w:szCs w:val="28"/>
          <w:lang w:val="en-US"/>
        </w:rPr>
        <w:t>MDA</w:t>
      </w:r>
      <w:r w:rsidRPr="002A1CE4">
        <w:rPr>
          <w:noProof/>
          <w:sz w:val="28"/>
          <w:szCs w:val="28"/>
          <w:lang w:val="en-US"/>
        </w:rPr>
        <w:t>)</w:t>
      </w:r>
      <w:r w:rsidR="006D6BCC" w:rsidRPr="002A1CE4">
        <w:rPr>
          <w:noProof/>
          <w:sz w:val="28"/>
          <w:szCs w:val="28"/>
          <w:lang w:val="en-US"/>
        </w:rPr>
        <w:t xml:space="preserve"> positive attitude with CI making.</w:t>
      </w:r>
    </w:p>
    <w:p w14:paraId="3E41DDFA" w14:textId="77777777" w:rsidR="006D6BCC" w:rsidRPr="002A1CE4" w:rsidRDefault="006D6BCC" w:rsidP="006D6BCC">
      <w:pPr>
        <w:pStyle w:val="a6"/>
        <w:numPr>
          <w:ilvl w:val="0"/>
          <w:numId w:val="3"/>
        </w:numPr>
        <w:jc w:val="both"/>
        <w:rPr>
          <w:noProof/>
          <w:sz w:val="28"/>
          <w:szCs w:val="28"/>
          <w:lang w:val="en-US"/>
        </w:rPr>
      </w:pPr>
      <w:r w:rsidRPr="002A1CE4">
        <w:rPr>
          <w:noProof/>
          <w:sz w:val="28"/>
          <w:szCs w:val="28"/>
          <w:lang w:val="en-US"/>
        </w:rPr>
        <w:t>CI will positively mediate the relationship between CJM, FBS, LP, MDA, and Decision-making.</w:t>
      </w:r>
    </w:p>
    <w:p w14:paraId="7FED8E1E" w14:textId="77777777" w:rsidR="006D6BCC" w:rsidRPr="002A1CE4" w:rsidRDefault="006D6BCC" w:rsidP="006D6BCC">
      <w:pPr>
        <w:pStyle w:val="a6"/>
        <w:numPr>
          <w:ilvl w:val="0"/>
          <w:numId w:val="3"/>
        </w:numPr>
        <w:jc w:val="both"/>
        <w:rPr>
          <w:noProof/>
          <w:sz w:val="28"/>
          <w:szCs w:val="28"/>
          <w:lang w:val="en-US"/>
        </w:rPr>
      </w:pPr>
      <w:r w:rsidRPr="002A1CE4">
        <w:rPr>
          <w:noProof/>
          <w:sz w:val="28"/>
          <w:szCs w:val="28"/>
          <w:lang w:val="en-US"/>
        </w:rPr>
        <w:t>Decision-making will positively mediate the relationship between CI and Marketing Performance.</w:t>
      </w:r>
    </w:p>
    <w:p w14:paraId="6EEA145F" w14:textId="2B61BE4A" w:rsidR="00DB014E" w:rsidRPr="00DB014E" w:rsidRDefault="00DB014E" w:rsidP="00DB014E">
      <w:pPr>
        <w:pStyle w:val="a6"/>
        <w:ind w:firstLine="708"/>
        <w:jc w:val="both"/>
        <w:rPr>
          <w:sz w:val="28"/>
          <w:szCs w:val="28"/>
          <w:lang w:val="en-US"/>
        </w:rPr>
      </w:pPr>
      <w:r w:rsidRPr="00DB014E">
        <w:rPr>
          <w:sz w:val="28"/>
          <w:szCs w:val="28"/>
          <w:lang w:val="en-US"/>
        </w:rPr>
        <w:t>The hypotheses are proved (refuted) empirically in the third chapter of the dissertation.</w:t>
      </w:r>
    </w:p>
    <w:p w14:paraId="41FDDECB" w14:textId="77777777" w:rsidR="004D54C0" w:rsidRDefault="00DB014E" w:rsidP="00DB014E">
      <w:pPr>
        <w:pStyle w:val="a6"/>
        <w:ind w:firstLine="708"/>
        <w:jc w:val="both"/>
        <w:rPr>
          <w:sz w:val="28"/>
          <w:szCs w:val="28"/>
          <w:lang w:val="en-US"/>
        </w:rPr>
      </w:pPr>
      <w:r w:rsidRPr="00DB014E">
        <w:rPr>
          <w:sz w:val="28"/>
          <w:szCs w:val="28"/>
          <w:lang w:val="en-US"/>
        </w:rPr>
        <w:t>The hypotheses were tested using SmartPLS</w:t>
      </w:r>
      <w:r w:rsidR="00364327">
        <w:rPr>
          <w:sz w:val="28"/>
          <w:szCs w:val="28"/>
          <w:lang w:val="en-US"/>
        </w:rPr>
        <w:t xml:space="preserve"> </w:t>
      </w:r>
      <w:r w:rsidRPr="00DB014E">
        <w:rPr>
          <w:sz w:val="28"/>
          <w:szCs w:val="28"/>
          <w:lang w:val="en-US"/>
        </w:rPr>
        <w:t xml:space="preserve">4, a structural equation modeling (SEM) software using partial least squares (PLS). </w:t>
      </w:r>
    </w:p>
    <w:p w14:paraId="671B2C6C" w14:textId="5D05C906" w:rsidR="00DB014E" w:rsidRDefault="004D54C0" w:rsidP="00DB014E">
      <w:pPr>
        <w:pStyle w:val="a6"/>
        <w:ind w:firstLine="708"/>
        <w:jc w:val="both"/>
        <w:rPr>
          <w:sz w:val="28"/>
          <w:szCs w:val="28"/>
          <w:lang w:val="en-US"/>
        </w:rPr>
      </w:pPr>
      <w:r>
        <w:rPr>
          <w:sz w:val="28"/>
          <w:szCs w:val="28"/>
          <w:lang w:val="en-US"/>
        </w:rPr>
        <w:t>Likewise</w:t>
      </w:r>
      <w:r w:rsidR="00DB014E" w:rsidRPr="00DB014E">
        <w:rPr>
          <w:sz w:val="28"/>
          <w:szCs w:val="28"/>
          <w:lang w:val="en-US"/>
        </w:rPr>
        <w:t>, general scientific methods were used in the dissertation: classification, systematization, typology, comparison, methods of correlation, and regression analysis.</w:t>
      </w:r>
    </w:p>
    <w:p w14:paraId="35000CC3" w14:textId="77777777" w:rsidR="00DB014E" w:rsidRDefault="00DB014E" w:rsidP="00EF025E">
      <w:pPr>
        <w:pStyle w:val="a6"/>
        <w:ind w:firstLine="708"/>
        <w:jc w:val="both"/>
        <w:rPr>
          <w:rFonts w:eastAsiaTheme="minorEastAsia"/>
          <w:b/>
          <w:sz w:val="28"/>
          <w:szCs w:val="28"/>
          <w:lang w:val="en-US"/>
        </w:rPr>
      </w:pPr>
      <w:r w:rsidRPr="00DB014E">
        <w:rPr>
          <w:rFonts w:eastAsiaTheme="minorEastAsia"/>
          <w:b/>
          <w:sz w:val="28"/>
          <w:szCs w:val="28"/>
          <w:lang w:val="en-US"/>
        </w:rPr>
        <w:t xml:space="preserve">The foundation for the information and empirical base </w:t>
      </w:r>
      <w:r w:rsidRPr="00DB014E">
        <w:rPr>
          <w:rFonts w:eastAsiaTheme="minorEastAsia"/>
          <w:bCs/>
          <w:sz w:val="28"/>
          <w:szCs w:val="28"/>
          <w:lang w:val="en-US"/>
        </w:rPr>
        <w:t xml:space="preserve">of the study were scientific publications by foreign and Kazakhstani authors in the fields of marketing, CI, customer experience, customer journey maps, feedback systems, loyalty programs, </w:t>
      </w:r>
      <w:r w:rsidRPr="00DB014E">
        <w:rPr>
          <w:rFonts w:eastAsiaTheme="minorEastAsia"/>
          <w:bCs/>
          <w:sz w:val="28"/>
          <w:szCs w:val="28"/>
          <w:lang w:val="en-US"/>
        </w:rPr>
        <w:lastRenderedPageBreak/>
        <w:t>multidimensional analysis, marketing effectiveness, and decision-making. As well as statistical data, research materials, and reviews of think tanks, foundations, and scientific institutions dealing with SMEs' development formed the study's basis, along with data obtained during the research.</w:t>
      </w:r>
    </w:p>
    <w:p w14:paraId="16BE711F" w14:textId="6F373BDA" w:rsidR="00EF025E" w:rsidRDefault="00EF025E" w:rsidP="00EF025E">
      <w:pPr>
        <w:pStyle w:val="a6"/>
        <w:ind w:firstLine="708"/>
        <w:jc w:val="both"/>
        <w:rPr>
          <w:sz w:val="28"/>
          <w:szCs w:val="28"/>
          <w:lang w:val="en-US"/>
        </w:rPr>
      </w:pPr>
      <w:r w:rsidRPr="002B0435">
        <w:rPr>
          <w:b/>
          <w:sz w:val="28"/>
          <w:szCs w:val="28"/>
          <w:lang w:val="en-US"/>
        </w:rPr>
        <w:t>The scientific novelty</w:t>
      </w:r>
      <w:r w:rsidRPr="002B0435">
        <w:rPr>
          <w:sz w:val="28"/>
          <w:szCs w:val="28"/>
          <w:lang w:val="en-US"/>
        </w:rPr>
        <w:t xml:space="preserve"> of the dissertation work is as follows:</w:t>
      </w:r>
    </w:p>
    <w:p w14:paraId="3BBC9E39" w14:textId="77777777" w:rsidR="003F3A91" w:rsidRPr="003F3A91" w:rsidRDefault="003F3A91" w:rsidP="003F3A91">
      <w:pPr>
        <w:pStyle w:val="a6"/>
        <w:numPr>
          <w:ilvl w:val="0"/>
          <w:numId w:val="29"/>
        </w:numPr>
        <w:rPr>
          <w:sz w:val="28"/>
          <w:szCs w:val="28"/>
          <w:lang w:val="en-US"/>
        </w:rPr>
      </w:pPr>
      <w:bookmarkStart w:id="12" w:name="_Hlk154502639"/>
      <w:r w:rsidRPr="003F3A91">
        <w:rPr>
          <w:sz w:val="28"/>
          <w:szCs w:val="28"/>
          <w:lang w:val="en-US"/>
        </w:rPr>
        <w:t>the author's CI definition and its conceptual model are proposed based on scientific research and analysis;</w:t>
      </w:r>
    </w:p>
    <w:p w14:paraId="4845EC26" w14:textId="04C16130" w:rsidR="00EF025E" w:rsidRDefault="00352138" w:rsidP="00EF025E">
      <w:pPr>
        <w:pStyle w:val="af4"/>
        <w:numPr>
          <w:ilvl w:val="0"/>
          <w:numId w:val="29"/>
        </w:numPr>
        <w:spacing w:before="0" w:beforeAutospacing="0" w:after="0" w:afterAutospacing="0"/>
        <w:jc w:val="both"/>
        <w:rPr>
          <w:rFonts w:eastAsia="Calibri"/>
          <w:kern w:val="24"/>
          <w:sz w:val="28"/>
          <w:szCs w:val="28"/>
          <w:lang w:val="en-US"/>
        </w:rPr>
      </w:pPr>
      <w:r w:rsidRPr="00352138">
        <w:rPr>
          <w:rFonts w:eastAsia="Calibri"/>
          <w:kern w:val="24"/>
          <w:sz w:val="28"/>
          <w:szCs w:val="28"/>
          <w:lang w:val="en-US"/>
        </w:rPr>
        <w:t>proven an increase in marketing efficiency in SMEs through the application of CI using a mixed research method</w:t>
      </w:r>
      <w:r w:rsidR="00EF025E" w:rsidRPr="00885DC8">
        <w:rPr>
          <w:rFonts w:eastAsia="Calibri"/>
          <w:kern w:val="24"/>
          <w:sz w:val="28"/>
          <w:szCs w:val="28"/>
          <w:lang w:val="en-US"/>
        </w:rPr>
        <w:t xml:space="preserve">; </w:t>
      </w:r>
    </w:p>
    <w:p w14:paraId="79108CC9" w14:textId="42540AA7" w:rsidR="003F3A91" w:rsidRDefault="00352138" w:rsidP="00EF025E">
      <w:pPr>
        <w:pStyle w:val="af4"/>
        <w:numPr>
          <w:ilvl w:val="0"/>
          <w:numId w:val="29"/>
        </w:numPr>
        <w:spacing w:before="0" w:beforeAutospacing="0" w:after="0" w:afterAutospacing="0"/>
        <w:jc w:val="both"/>
        <w:rPr>
          <w:rFonts w:eastAsia="Calibri"/>
          <w:kern w:val="24"/>
          <w:sz w:val="28"/>
          <w:szCs w:val="28"/>
          <w:lang w:val="en-US"/>
        </w:rPr>
      </w:pPr>
      <w:r w:rsidRPr="00352138">
        <w:rPr>
          <w:rFonts w:eastAsia="Calibri"/>
          <w:kern w:val="24"/>
          <w:sz w:val="28"/>
          <w:szCs w:val="28"/>
          <w:lang w:val="en-US"/>
        </w:rPr>
        <w:t>an economic-statistical model of CI factors influencing the effectiveness of marketing activities in SMEs has been constructed based on data analysis in SmartPLS 4</w:t>
      </w:r>
      <w:r w:rsidR="003F3A91" w:rsidRPr="003F3A91">
        <w:rPr>
          <w:rFonts w:eastAsia="Calibri"/>
          <w:kern w:val="24"/>
          <w:sz w:val="28"/>
          <w:szCs w:val="28"/>
          <w:lang w:val="en-US"/>
        </w:rPr>
        <w:t>;</w:t>
      </w:r>
    </w:p>
    <w:p w14:paraId="25BA1EB1" w14:textId="2BBD2FEC" w:rsidR="00EF025E" w:rsidRPr="00885DC8" w:rsidRDefault="00352138" w:rsidP="00EF025E">
      <w:pPr>
        <w:pStyle w:val="af4"/>
        <w:numPr>
          <w:ilvl w:val="0"/>
          <w:numId w:val="29"/>
        </w:numPr>
        <w:spacing w:before="0" w:beforeAutospacing="0" w:after="0" w:afterAutospacing="0"/>
        <w:jc w:val="both"/>
        <w:rPr>
          <w:rFonts w:eastAsia="Calibri"/>
          <w:kern w:val="24"/>
          <w:sz w:val="28"/>
          <w:szCs w:val="28"/>
          <w:lang w:val="en-US"/>
        </w:rPr>
      </w:pPr>
      <w:r w:rsidRPr="00352138">
        <w:rPr>
          <w:rFonts w:eastAsia="Calibri"/>
          <w:kern w:val="24"/>
          <w:sz w:val="28"/>
          <w:szCs w:val="28"/>
          <w:lang w:val="en-US"/>
        </w:rPr>
        <w:t xml:space="preserve">a </w:t>
      </w:r>
      <w:r w:rsidR="00286F48">
        <w:rPr>
          <w:bCs/>
          <w:sz w:val="28"/>
          <w:szCs w:val="28"/>
          <w:lang w:val="en-US"/>
        </w:rPr>
        <w:t xml:space="preserve">practical recommendation in form of </w:t>
      </w:r>
      <w:r w:rsidRPr="00352138">
        <w:rPr>
          <w:rFonts w:eastAsia="Calibri"/>
          <w:kern w:val="24"/>
          <w:sz w:val="28"/>
          <w:szCs w:val="28"/>
          <w:lang w:val="en-US"/>
        </w:rPr>
        <w:t>strategy for the development and implementation of CI in SMEs has been devised</w:t>
      </w:r>
      <w:r w:rsidR="00EF025E" w:rsidRPr="00885DC8">
        <w:rPr>
          <w:rFonts w:eastAsia="Calibri"/>
          <w:kern w:val="24"/>
          <w:sz w:val="28"/>
          <w:szCs w:val="28"/>
          <w:lang w:val="en-US"/>
        </w:rPr>
        <w:t>;</w:t>
      </w:r>
    </w:p>
    <w:p w14:paraId="70382432" w14:textId="11D97022" w:rsidR="00EF025E" w:rsidRDefault="00352138" w:rsidP="00EF025E">
      <w:pPr>
        <w:pStyle w:val="af4"/>
        <w:numPr>
          <w:ilvl w:val="0"/>
          <w:numId w:val="29"/>
        </w:numPr>
        <w:spacing w:before="0" w:beforeAutospacing="0" w:after="0" w:afterAutospacing="0"/>
        <w:jc w:val="both"/>
        <w:rPr>
          <w:rFonts w:eastAsia="Calibri"/>
          <w:kern w:val="24"/>
          <w:sz w:val="28"/>
          <w:szCs w:val="28"/>
          <w:lang w:val="en-US"/>
        </w:rPr>
      </w:pPr>
      <w:r w:rsidRPr="00352138">
        <w:rPr>
          <w:rFonts w:eastAsia="Calibri"/>
          <w:kern w:val="24"/>
          <w:sz w:val="28"/>
          <w:szCs w:val="28"/>
          <w:lang w:val="en-US"/>
        </w:rPr>
        <w:t>the economic efficiency of marketing has been determined through the implementation of CI, utilizing both qualitative and quantitative research methods, as well as calculations</w:t>
      </w:r>
      <w:r w:rsidR="00EF025E" w:rsidRPr="00885DC8">
        <w:rPr>
          <w:rFonts w:eastAsia="Calibri"/>
          <w:kern w:val="24"/>
          <w:sz w:val="28"/>
          <w:szCs w:val="28"/>
          <w:lang w:val="en-US"/>
        </w:rPr>
        <w:t>.</w:t>
      </w:r>
    </w:p>
    <w:bookmarkEnd w:id="12"/>
    <w:p w14:paraId="34D17F56" w14:textId="77777777" w:rsidR="00EF025E" w:rsidRPr="002B0435" w:rsidRDefault="00EF025E" w:rsidP="00EF025E">
      <w:pPr>
        <w:pStyle w:val="a6"/>
        <w:ind w:firstLine="708"/>
        <w:jc w:val="both"/>
        <w:rPr>
          <w:b/>
          <w:sz w:val="28"/>
          <w:szCs w:val="28"/>
          <w:lang w:val="en-US"/>
        </w:rPr>
      </w:pPr>
      <w:r w:rsidRPr="002B0435">
        <w:rPr>
          <w:b/>
          <w:sz w:val="28"/>
          <w:szCs w:val="28"/>
          <w:lang w:val="en-US"/>
        </w:rPr>
        <w:t xml:space="preserve">The main provisions submitted for defense: </w:t>
      </w:r>
    </w:p>
    <w:p w14:paraId="640ED2BE" w14:textId="37F5CCCB" w:rsidR="00EF025E" w:rsidRPr="000F5A86" w:rsidRDefault="00D268D6" w:rsidP="00EF025E">
      <w:pPr>
        <w:pStyle w:val="a5"/>
        <w:numPr>
          <w:ilvl w:val="0"/>
          <w:numId w:val="30"/>
        </w:numPr>
        <w:jc w:val="both"/>
        <w:rPr>
          <w:sz w:val="28"/>
          <w:szCs w:val="28"/>
          <w:lang w:val="en-US"/>
        </w:rPr>
      </w:pPr>
      <w:r>
        <w:rPr>
          <w:sz w:val="28"/>
          <w:szCs w:val="28"/>
          <w:lang w:val="en-US"/>
        </w:rPr>
        <w:t>a</w:t>
      </w:r>
      <w:r w:rsidR="003F3A91" w:rsidRPr="003F3A91">
        <w:rPr>
          <w:sz w:val="28"/>
          <w:szCs w:val="28"/>
          <w:lang w:val="en-US"/>
        </w:rPr>
        <w:t>uthor's CI definition and its conceptual model for applications in SMEs</w:t>
      </w:r>
      <w:r w:rsidR="00EF025E" w:rsidRPr="000F5A86">
        <w:rPr>
          <w:sz w:val="28"/>
          <w:szCs w:val="28"/>
          <w:lang w:val="en-US"/>
        </w:rPr>
        <w:t>;</w:t>
      </w:r>
    </w:p>
    <w:p w14:paraId="27B7AE53" w14:textId="01D7E77D" w:rsidR="00EF025E" w:rsidRDefault="00D268D6" w:rsidP="00EF025E">
      <w:pPr>
        <w:pStyle w:val="a5"/>
        <w:numPr>
          <w:ilvl w:val="0"/>
          <w:numId w:val="30"/>
        </w:numPr>
        <w:jc w:val="both"/>
        <w:rPr>
          <w:sz w:val="28"/>
          <w:szCs w:val="28"/>
          <w:lang w:val="en-US"/>
        </w:rPr>
      </w:pPr>
      <w:r>
        <w:rPr>
          <w:sz w:val="28"/>
          <w:szCs w:val="28"/>
          <w:lang w:val="en-US"/>
        </w:rPr>
        <w:t>s</w:t>
      </w:r>
      <w:r w:rsidR="00D56B58" w:rsidRPr="00D56B58">
        <w:rPr>
          <w:sz w:val="28"/>
          <w:szCs w:val="28"/>
          <w:lang w:val="en-US"/>
        </w:rPr>
        <w:t>cientific results on the economic efficiency of marketing in SMEs through the application of CI using a mixed research method</w:t>
      </w:r>
      <w:r w:rsidR="00EF025E" w:rsidRPr="000F5A86">
        <w:rPr>
          <w:sz w:val="28"/>
          <w:szCs w:val="28"/>
          <w:lang w:val="en-US"/>
        </w:rPr>
        <w:t>;</w:t>
      </w:r>
    </w:p>
    <w:p w14:paraId="58B22C4D" w14:textId="4EA7460A" w:rsidR="00352138" w:rsidRPr="000F5A86" w:rsidRDefault="00D268D6" w:rsidP="00EF025E">
      <w:pPr>
        <w:pStyle w:val="a5"/>
        <w:numPr>
          <w:ilvl w:val="0"/>
          <w:numId w:val="30"/>
        </w:numPr>
        <w:jc w:val="both"/>
        <w:rPr>
          <w:sz w:val="28"/>
          <w:szCs w:val="28"/>
          <w:lang w:val="en-US"/>
        </w:rPr>
      </w:pPr>
      <w:r>
        <w:rPr>
          <w:sz w:val="28"/>
          <w:szCs w:val="28"/>
          <w:lang w:val="en-US"/>
        </w:rPr>
        <w:t>e</w:t>
      </w:r>
      <w:r w:rsidR="00352138" w:rsidRPr="00352138">
        <w:rPr>
          <w:sz w:val="28"/>
          <w:szCs w:val="28"/>
          <w:lang w:val="en-US"/>
        </w:rPr>
        <w:t>conomical-statistical model of CI factors influencing the effectiveness of SME marketing activities based on data analysis in SmartPLS 4</w:t>
      </w:r>
    </w:p>
    <w:p w14:paraId="4BC73FEB" w14:textId="01DE2FD9" w:rsidR="00EF025E" w:rsidRDefault="00286F48" w:rsidP="00EF025E">
      <w:pPr>
        <w:pStyle w:val="a5"/>
        <w:numPr>
          <w:ilvl w:val="0"/>
          <w:numId w:val="30"/>
        </w:numPr>
        <w:jc w:val="both"/>
        <w:rPr>
          <w:sz w:val="28"/>
          <w:szCs w:val="28"/>
          <w:lang w:val="en-US"/>
        </w:rPr>
      </w:pPr>
      <w:r>
        <w:rPr>
          <w:bCs/>
          <w:sz w:val="28"/>
          <w:szCs w:val="28"/>
          <w:lang w:val="en-US"/>
        </w:rPr>
        <w:t>practical recommendation in form of</w:t>
      </w:r>
      <w:r>
        <w:rPr>
          <w:sz w:val="28"/>
          <w:szCs w:val="28"/>
          <w:lang w:val="en-US"/>
        </w:rPr>
        <w:t xml:space="preserve"> </w:t>
      </w:r>
      <w:r w:rsidR="00D268D6">
        <w:rPr>
          <w:sz w:val="28"/>
          <w:szCs w:val="28"/>
          <w:lang w:val="en-US"/>
        </w:rPr>
        <w:t>s</w:t>
      </w:r>
      <w:r w:rsidR="00EF025E" w:rsidRPr="000F5A86">
        <w:rPr>
          <w:sz w:val="28"/>
          <w:szCs w:val="28"/>
          <w:lang w:val="en-US"/>
        </w:rPr>
        <w:t>trategy for the creation and implementation of CI at SMEs;</w:t>
      </w:r>
    </w:p>
    <w:p w14:paraId="35EBF329" w14:textId="4E61C8DC" w:rsidR="00EF025E" w:rsidRDefault="00D268D6" w:rsidP="00EF025E">
      <w:pPr>
        <w:pStyle w:val="a5"/>
        <w:numPr>
          <w:ilvl w:val="0"/>
          <w:numId w:val="30"/>
        </w:numPr>
        <w:jc w:val="both"/>
        <w:rPr>
          <w:sz w:val="28"/>
          <w:szCs w:val="28"/>
          <w:lang w:val="en-US"/>
        </w:rPr>
      </w:pPr>
      <w:r>
        <w:rPr>
          <w:sz w:val="28"/>
          <w:szCs w:val="28"/>
          <w:lang w:val="en-US"/>
        </w:rPr>
        <w:t>c</w:t>
      </w:r>
      <w:r w:rsidRPr="00D268D6">
        <w:rPr>
          <w:sz w:val="28"/>
          <w:szCs w:val="28"/>
          <w:lang w:val="en-US"/>
        </w:rPr>
        <w:t>alculations on the economic efficiency of marketing activities through the implementation of CI</w:t>
      </w:r>
      <w:r w:rsidR="00EF025E" w:rsidRPr="000F5A86">
        <w:rPr>
          <w:sz w:val="28"/>
          <w:szCs w:val="28"/>
          <w:lang w:val="en-US"/>
        </w:rPr>
        <w:t>.</w:t>
      </w:r>
    </w:p>
    <w:p w14:paraId="37DC4F1A" w14:textId="128B6AAB" w:rsidR="00EF025E" w:rsidRPr="002B0435" w:rsidRDefault="00EF025E" w:rsidP="00EF025E">
      <w:pPr>
        <w:pStyle w:val="a6"/>
        <w:ind w:firstLine="708"/>
        <w:jc w:val="both"/>
        <w:rPr>
          <w:sz w:val="28"/>
          <w:szCs w:val="28"/>
          <w:lang w:val="en-US"/>
        </w:rPr>
      </w:pPr>
      <w:r w:rsidRPr="002B0435">
        <w:rPr>
          <w:b/>
          <w:sz w:val="28"/>
          <w:szCs w:val="28"/>
          <w:lang w:val="en-US"/>
        </w:rPr>
        <w:t>Theoretical significance:</w:t>
      </w:r>
      <w:r w:rsidRPr="002B0435">
        <w:rPr>
          <w:sz w:val="28"/>
          <w:szCs w:val="28"/>
          <w:lang w:val="en-US"/>
        </w:rPr>
        <w:t xml:space="preserve"> </w:t>
      </w:r>
      <w:r w:rsidR="007D330E">
        <w:rPr>
          <w:sz w:val="28"/>
          <w:szCs w:val="28"/>
          <w:lang w:val="en-US"/>
        </w:rPr>
        <w:t>The d</w:t>
      </w:r>
      <w:r w:rsidRPr="002B0435">
        <w:rPr>
          <w:sz w:val="28"/>
          <w:szCs w:val="28"/>
          <w:lang w:val="en-US"/>
        </w:rPr>
        <w:t>issertation work is presented by the developed theoretical and methodological approaches to forming a CI for SMEs to increase marketing effectiveness.</w:t>
      </w:r>
    </w:p>
    <w:p w14:paraId="19D35ECE" w14:textId="3BDD9776" w:rsidR="00EF025E" w:rsidRPr="002B0435" w:rsidRDefault="00EF025E" w:rsidP="00364327">
      <w:pPr>
        <w:pStyle w:val="a6"/>
        <w:ind w:firstLine="708"/>
        <w:jc w:val="both"/>
        <w:rPr>
          <w:b/>
          <w:sz w:val="28"/>
          <w:szCs w:val="28"/>
          <w:lang w:val="en-US"/>
        </w:rPr>
      </w:pPr>
      <w:r w:rsidRPr="002B0435">
        <w:rPr>
          <w:b/>
          <w:sz w:val="28"/>
          <w:szCs w:val="28"/>
          <w:lang w:val="en-US"/>
        </w:rPr>
        <w:t>The practical significance of the study.</w:t>
      </w:r>
    </w:p>
    <w:p w14:paraId="666205F0" w14:textId="4A4D2AB3" w:rsidR="000E3E66" w:rsidRPr="007D330E" w:rsidRDefault="00EF025E" w:rsidP="000E3E66">
      <w:pPr>
        <w:pStyle w:val="a6"/>
        <w:ind w:firstLine="708"/>
        <w:jc w:val="both"/>
        <w:rPr>
          <w:rFonts w:asciiTheme="minorHAnsi" w:hAnsiTheme="minorHAnsi" w:cstheme="minorHAnsi"/>
          <w:sz w:val="28"/>
          <w:szCs w:val="28"/>
          <w:lang w:val="en-US"/>
        </w:rPr>
      </w:pPr>
      <w:r w:rsidRPr="00810DCC">
        <w:rPr>
          <w:sz w:val="28"/>
          <w:szCs w:val="28"/>
          <w:lang w:val="en-US"/>
        </w:rPr>
        <w:t xml:space="preserve">The scientific results obtained during the study enable the utilization of the CI model, the strategy for its creation, and the effectiveness of its application in SMEs to enhance their marketing activities. </w:t>
      </w:r>
      <w:r w:rsidR="000E3E66" w:rsidRPr="007D330E">
        <w:rPr>
          <w:rFonts w:asciiTheme="minorHAnsi" w:hAnsiTheme="minorHAnsi" w:cstheme="minorHAnsi"/>
          <w:sz w:val="28"/>
          <w:szCs w:val="28"/>
          <w:lang w:val="en-US"/>
        </w:rPr>
        <w:t>This is substantiated by two implementation acts</w:t>
      </w:r>
      <w:r w:rsidR="000E3E66">
        <w:rPr>
          <w:rFonts w:asciiTheme="minorHAnsi" w:hAnsiTheme="minorHAnsi" w:cstheme="minorHAnsi"/>
          <w:sz w:val="28"/>
          <w:szCs w:val="28"/>
          <w:lang w:val="en-US"/>
        </w:rPr>
        <w:t xml:space="preserve">, </w:t>
      </w:r>
      <w:r w:rsidR="000E3E66" w:rsidRPr="000E3E66">
        <w:rPr>
          <w:rFonts w:asciiTheme="minorHAnsi" w:hAnsiTheme="minorHAnsi" w:cstheme="minorHAnsi"/>
          <w:sz w:val="28"/>
          <w:szCs w:val="28"/>
          <w:lang w:val="en-US"/>
        </w:rPr>
        <w:t>application D</w:t>
      </w:r>
      <w:r w:rsidR="000E3E66">
        <w:rPr>
          <w:rFonts w:asciiTheme="minorHAnsi" w:hAnsiTheme="minorHAnsi" w:cstheme="minorHAnsi"/>
          <w:sz w:val="28"/>
          <w:szCs w:val="28"/>
          <w:lang w:val="en-US"/>
        </w:rPr>
        <w:t xml:space="preserve">, </w:t>
      </w:r>
      <w:r w:rsidR="000E3E66" w:rsidRPr="007D330E">
        <w:rPr>
          <w:rFonts w:asciiTheme="minorHAnsi" w:hAnsiTheme="minorHAnsi" w:cstheme="minorHAnsi"/>
          <w:sz w:val="28"/>
          <w:szCs w:val="28"/>
          <w:lang w:val="en-US"/>
        </w:rPr>
        <w:t>and an illustrative example of creating a customer journey map attached to this dissertation.</w:t>
      </w:r>
    </w:p>
    <w:p w14:paraId="6A2CA19E" w14:textId="77777777" w:rsidR="00EF025E" w:rsidRDefault="00EF025E" w:rsidP="00EF025E">
      <w:pPr>
        <w:pStyle w:val="a6"/>
        <w:ind w:firstLine="708"/>
        <w:jc w:val="both"/>
        <w:rPr>
          <w:sz w:val="28"/>
          <w:szCs w:val="28"/>
          <w:lang w:val="en-US"/>
        </w:rPr>
      </w:pPr>
      <w:r w:rsidRPr="00810DCC">
        <w:rPr>
          <w:sz w:val="28"/>
          <w:szCs w:val="28"/>
          <w:lang w:val="en-US"/>
        </w:rPr>
        <w:t xml:space="preserve">Furthermore, </w:t>
      </w:r>
      <w:r>
        <w:rPr>
          <w:sz w:val="28"/>
          <w:szCs w:val="28"/>
          <w:lang w:val="en-US"/>
        </w:rPr>
        <w:t>t</w:t>
      </w:r>
      <w:r w:rsidRPr="00DF6FB7">
        <w:rPr>
          <w:sz w:val="28"/>
          <w:szCs w:val="28"/>
          <w:lang w:val="en-US"/>
        </w:rPr>
        <w:t>he research findings are applicable to lectures, seminars, and courses on customer centricity, CI, Customer Behavior, Digital Marketing, and Marketing Effectiveness, benefiting students majoring in Entrepreneurship.</w:t>
      </w:r>
    </w:p>
    <w:p w14:paraId="608DB3A6" w14:textId="0266B8ED" w:rsidR="007D330E" w:rsidRPr="007D330E" w:rsidRDefault="00EF025E" w:rsidP="007D330E">
      <w:pPr>
        <w:pStyle w:val="a6"/>
        <w:ind w:firstLine="708"/>
        <w:jc w:val="both"/>
        <w:rPr>
          <w:rFonts w:asciiTheme="minorHAnsi" w:hAnsiTheme="minorHAnsi" w:cstheme="minorHAnsi"/>
          <w:sz w:val="28"/>
          <w:szCs w:val="28"/>
          <w:lang w:val="en-US"/>
        </w:rPr>
      </w:pPr>
      <w:r w:rsidRPr="002B0435">
        <w:rPr>
          <w:b/>
          <w:sz w:val="28"/>
          <w:szCs w:val="28"/>
          <w:lang w:val="en-US"/>
        </w:rPr>
        <w:t>The degree of reliability and approbation of the results of the study.</w:t>
      </w:r>
      <w:r w:rsidRPr="002B0435">
        <w:rPr>
          <w:sz w:val="28"/>
          <w:szCs w:val="28"/>
          <w:lang w:val="en-US"/>
        </w:rPr>
        <w:t xml:space="preserve"> </w:t>
      </w:r>
      <w:r w:rsidRPr="002B0435">
        <w:rPr>
          <w:b/>
          <w:sz w:val="28"/>
          <w:szCs w:val="28"/>
          <w:lang w:val="en-US"/>
        </w:rPr>
        <w:t>Publications.</w:t>
      </w:r>
      <w:r>
        <w:rPr>
          <w:sz w:val="28"/>
          <w:szCs w:val="28"/>
          <w:lang w:val="en-US"/>
        </w:rPr>
        <w:t xml:space="preserve"> </w:t>
      </w:r>
      <w:r w:rsidR="007D330E" w:rsidRPr="007D330E">
        <w:rPr>
          <w:rFonts w:asciiTheme="minorHAnsi" w:hAnsiTheme="minorHAnsi" w:cstheme="minorHAnsi"/>
          <w:sz w:val="28"/>
          <w:szCs w:val="28"/>
          <w:lang w:val="en-US"/>
        </w:rPr>
        <w:t xml:space="preserve">The results of the scientific research have been disseminated through </w:t>
      </w:r>
      <w:r w:rsidR="00286F48">
        <w:rPr>
          <w:rFonts w:asciiTheme="minorHAnsi" w:hAnsiTheme="minorHAnsi" w:cstheme="minorHAnsi"/>
          <w:sz w:val="28"/>
          <w:szCs w:val="28"/>
          <w:lang w:val="en-US"/>
        </w:rPr>
        <w:t>five</w:t>
      </w:r>
      <w:r w:rsidR="007D330E" w:rsidRPr="007D330E">
        <w:rPr>
          <w:rFonts w:asciiTheme="minorHAnsi" w:hAnsiTheme="minorHAnsi" w:cstheme="minorHAnsi"/>
          <w:sz w:val="28"/>
          <w:szCs w:val="28"/>
          <w:lang w:val="en-US"/>
        </w:rPr>
        <w:t xml:space="preserve"> publications, including an article in a Scopus- and Web of Science-indexed foreign journal, </w:t>
      </w:r>
      <w:r w:rsidR="00286F48">
        <w:rPr>
          <w:rFonts w:asciiTheme="minorHAnsi" w:hAnsiTheme="minorHAnsi" w:cstheme="minorHAnsi"/>
          <w:sz w:val="28"/>
          <w:szCs w:val="28"/>
          <w:lang w:val="en-US"/>
        </w:rPr>
        <w:t>three</w:t>
      </w:r>
      <w:r w:rsidR="007D330E" w:rsidRPr="007D330E">
        <w:rPr>
          <w:rFonts w:asciiTheme="minorHAnsi" w:hAnsiTheme="minorHAnsi" w:cstheme="minorHAnsi"/>
          <w:sz w:val="28"/>
          <w:szCs w:val="28"/>
          <w:lang w:val="en-US"/>
        </w:rPr>
        <w:t xml:space="preserve"> articles in recognized scientific publications recommended by the Committee for Quality Assurance in the Field of Science and Higher Education of the </w:t>
      </w:r>
      <w:r w:rsidR="007D330E" w:rsidRPr="007D330E">
        <w:rPr>
          <w:rFonts w:asciiTheme="minorHAnsi" w:hAnsiTheme="minorHAnsi" w:cstheme="minorHAnsi"/>
          <w:sz w:val="28"/>
          <w:szCs w:val="28"/>
          <w:lang w:val="en-US"/>
        </w:rPr>
        <w:lastRenderedPageBreak/>
        <w:t xml:space="preserve">Ministry of Science and Higher Education of the Republic of Kazakhstan, one paper in the journal of the Higher Attestation Commission (HAC). </w:t>
      </w:r>
    </w:p>
    <w:p w14:paraId="2681578E" w14:textId="77777777" w:rsidR="007D330E" w:rsidRDefault="007D330E" w:rsidP="007D330E">
      <w:pPr>
        <w:pStyle w:val="a6"/>
        <w:ind w:firstLine="708"/>
        <w:jc w:val="both"/>
        <w:rPr>
          <w:rFonts w:asciiTheme="minorHAnsi" w:hAnsiTheme="minorHAnsi" w:cstheme="minorHAnsi"/>
          <w:sz w:val="28"/>
          <w:szCs w:val="28"/>
          <w:lang w:val="en-US"/>
        </w:rPr>
      </w:pPr>
      <w:r w:rsidRPr="007D330E">
        <w:rPr>
          <w:rFonts w:asciiTheme="minorHAnsi" w:hAnsiTheme="minorHAnsi" w:cstheme="minorHAnsi"/>
          <w:sz w:val="28"/>
          <w:szCs w:val="28"/>
          <w:lang w:val="en-US"/>
        </w:rPr>
        <w:t>Publications and implementation’s acts ensure the reliability and widespread dissemination of the study's findings.</w:t>
      </w:r>
    </w:p>
    <w:p w14:paraId="53353F5B" w14:textId="0A1037F6" w:rsidR="00EF025E" w:rsidRPr="001E488F" w:rsidRDefault="00EF025E" w:rsidP="007D330E">
      <w:pPr>
        <w:pStyle w:val="a6"/>
        <w:ind w:firstLine="708"/>
        <w:jc w:val="both"/>
        <w:rPr>
          <w:sz w:val="28"/>
          <w:szCs w:val="28"/>
          <w:lang w:val="en-US"/>
        </w:rPr>
      </w:pPr>
      <w:r w:rsidRPr="002B0435">
        <w:rPr>
          <w:b/>
          <w:sz w:val="28"/>
          <w:szCs w:val="28"/>
          <w:lang w:val="en-US"/>
        </w:rPr>
        <w:t>Work structure.</w:t>
      </w:r>
      <w:bookmarkEnd w:id="11"/>
      <w:r>
        <w:rPr>
          <w:sz w:val="28"/>
          <w:szCs w:val="28"/>
          <w:lang w:val="en-US"/>
        </w:rPr>
        <w:t xml:space="preserve"> </w:t>
      </w:r>
      <w:r w:rsidRPr="00DF6FB7">
        <w:rPr>
          <w:sz w:val="28"/>
          <w:szCs w:val="28"/>
          <w:lang w:val="en-US"/>
        </w:rPr>
        <w:t>The dissertation is structured logically, addressing th</w:t>
      </w:r>
      <w:r w:rsidR="00364327">
        <w:rPr>
          <w:sz w:val="28"/>
          <w:szCs w:val="28"/>
          <w:lang w:val="en-US"/>
        </w:rPr>
        <w:t>e</w:t>
      </w:r>
      <w:r w:rsidRPr="00DF6FB7">
        <w:rPr>
          <w:sz w:val="28"/>
          <w:szCs w:val="28"/>
          <w:lang w:val="en-US"/>
        </w:rPr>
        <w:t xml:space="preserve"> set goals and following a systematic approach to solving research problems. It comprises an introduction, three central sections, a conclusion, and a comprehensive list of references and applications. The research's organization ensures a coherent </w:t>
      </w:r>
      <w:r w:rsidRPr="001E488F">
        <w:rPr>
          <w:sz w:val="28"/>
          <w:szCs w:val="28"/>
          <w:lang w:val="en-US"/>
        </w:rPr>
        <w:t>presentation of the study's objectives and outcomes.</w:t>
      </w:r>
    </w:p>
    <w:p w14:paraId="28DB7740" w14:textId="28AD6ED5" w:rsidR="00D21268" w:rsidRPr="00252D27" w:rsidRDefault="00252D27" w:rsidP="00EF025E">
      <w:pPr>
        <w:pStyle w:val="a6"/>
        <w:ind w:firstLine="708"/>
        <w:jc w:val="both"/>
        <w:rPr>
          <w:lang w:val="en-US"/>
        </w:rPr>
      </w:pPr>
      <w:r w:rsidRPr="001E488F">
        <w:rPr>
          <w:sz w:val="28"/>
          <w:szCs w:val="28"/>
          <w:lang w:val="en-US"/>
        </w:rPr>
        <w:t xml:space="preserve">The dissertation contains </w:t>
      </w:r>
      <w:r w:rsidR="00D57658" w:rsidRPr="001E488F">
        <w:rPr>
          <w:sz w:val="28"/>
          <w:szCs w:val="28"/>
          <w:lang w:val="en-US"/>
        </w:rPr>
        <w:t>14</w:t>
      </w:r>
      <w:r w:rsidR="00A77981" w:rsidRPr="00A77981">
        <w:rPr>
          <w:sz w:val="28"/>
          <w:szCs w:val="28"/>
          <w:lang w:val="en-US"/>
        </w:rPr>
        <w:t>8</w:t>
      </w:r>
      <w:r w:rsidR="00D57658" w:rsidRPr="001E488F">
        <w:rPr>
          <w:sz w:val="28"/>
          <w:szCs w:val="28"/>
          <w:lang w:val="en-US"/>
        </w:rPr>
        <w:t xml:space="preserve"> </w:t>
      </w:r>
      <w:r w:rsidR="00D21268" w:rsidRPr="001E488F">
        <w:rPr>
          <w:sz w:val="28"/>
          <w:szCs w:val="28"/>
          <w:lang w:val="en-US"/>
        </w:rPr>
        <w:t xml:space="preserve">pages, </w:t>
      </w:r>
      <w:r w:rsidR="00D57658" w:rsidRPr="001E488F">
        <w:rPr>
          <w:sz w:val="28"/>
          <w:szCs w:val="28"/>
          <w:lang w:val="en-US"/>
        </w:rPr>
        <w:t xml:space="preserve">40 </w:t>
      </w:r>
      <w:r w:rsidR="00D21268" w:rsidRPr="001E488F">
        <w:rPr>
          <w:sz w:val="28"/>
          <w:szCs w:val="28"/>
          <w:lang w:val="en-US"/>
        </w:rPr>
        <w:t>tables,</w:t>
      </w:r>
      <w:r w:rsidR="00D57658" w:rsidRPr="001E488F">
        <w:rPr>
          <w:sz w:val="28"/>
          <w:szCs w:val="28"/>
          <w:lang w:val="en-US"/>
        </w:rPr>
        <w:t xml:space="preserve"> 31 </w:t>
      </w:r>
      <w:r w:rsidRPr="001E488F">
        <w:rPr>
          <w:sz w:val="28"/>
          <w:szCs w:val="28"/>
          <w:lang w:val="en-US"/>
        </w:rPr>
        <w:t>figures and</w:t>
      </w:r>
      <w:r w:rsidR="00D57658" w:rsidRPr="001E488F">
        <w:rPr>
          <w:sz w:val="28"/>
          <w:szCs w:val="28"/>
          <w:lang w:val="en-US"/>
        </w:rPr>
        <w:t xml:space="preserve"> 4</w:t>
      </w:r>
      <w:r w:rsidRPr="001E488F">
        <w:rPr>
          <w:sz w:val="28"/>
          <w:szCs w:val="28"/>
          <w:lang w:val="en-US"/>
        </w:rPr>
        <w:t xml:space="preserve"> applications</w:t>
      </w:r>
      <w:r w:rsidRPr="00D57658">
        <w:rPr>
          <w:sz w:val="28"/>
          <w:szCs w:val="28"/>
          <w:lang w:val="en-US"/>
        </w:rPr>
        <w:t>.</w:t>
      </w:r>
      <w:r>
        <w:rPr>
          <w:sz w:val="28"/>
          <w:szCs w:val="28"/>
          <w:lang w:val="en-US"/>
        </w:rPr>
        <w:t xml:space="preserve"> </w:t>
      </w:r>
    </w:p>
    <w:p w14:paraId="08E30096" w14:textId="6C66C6FB" w:rsidR="00364327" w:rsidRDefault="00364327">
      <w:pPr>
        <w:autoSpaceDE/>
        <w:autoSpaceDN/>
        <w:adjustRightInd/>
        <w:spacing w:before="0" w:after="0"/>
        <w:rPr>
          <w:lang w:val="en-US"/>
        </w:rPr>
      </w:pPr>
      <w:r>
        <w:rPr>
          <w:lang w:val="en-US"/>
        </w:rPr>
        <w:br w:type="page"/>
      </w:r>
    </w:p>
    <w:p w14:paraId="10A502F9" w14:textId="3B16AEAC" w:rsidR="00F97F57" w:rsidRPr="002B0435" w:rsidRDefault="008D6FE6" w:rsidP="008D6FE6">
      <w:pPr>
        <w:ind w:firstLine="709"/>
        <w:rPr>
          <w:b/>
          <w:sz w:val="28"/>
          <w:szCs w:val="28"/>
          <w:lang w:val="en-US"/>
        </w:rPr>
      </w:pPr>
      <w:r w:rsidRPr="002B0435">
        <w:rPr>
          <w:b/>
          <w:sz w:val="28"/>
          <w:szCs w:val="28"/>
          <w:lang w:val="en-US"/>
        </w:rPr>
        <w:lastRenderedPageBreak/>
        <w:t>1</w:t>
      </w:r>
      <w:r w:rsidRPr="002B0435">
        <w:rPr>
          <w:b/>
          <w:sz w:val="28"/>
          <w:szCs w:val="28"/>
          <w:lang w:val="en-US"/>
        </w:rPr>
        <w:tab/>
      </w:r>
      <w:r w:rsidR="00F97F57" w:rsidRPr="002B0435">
        <w:rPr>
          <w:b/>
          <w:sz w:val="28"/>
          <w:szCs w:val="28"/>
          <w:lang w:val="en-US"/>
        </w:rPr>
        <w:t>THEORETICAL</w:t>
      </w:r>
      <w:r w:rsidR="005362E9" w:rsidRPr="002B0435">
        <w:rPr>
          <w:b/>
          <w:sz w:val="28"/>
          <w:szCs w:val="28"/>
          <w:lang w:val="en-US"/>
        </w:rPr>
        <w:t xml:space="preserve"> – </w:t>
      </w:r>
      <w:r w:rsidR="00F97F57" w:rsidRPr="002B0435">
        <w:rPr>
          <w:b/>
          <w:sz w:val="28"/>
          <w:szCs w:val="28"/>
          <w:lang w:val="en-US"/>
        </w:rPr>
        <w:t>METHODOLOGICAL ASPECTS OF CUSTOMER INTELLIGENCE AND MARKETING EFFICIENCY</w:t>
      </w:r>
    </w:p>
    <w:p w14:paraId="256FD636" w14:textId="77777777" w:rsidR="00F97F57" w:rsidRPr="002B0435" w:rsidRDefault="00F97F57" w:rsidP="00F97F57">
      <w:pPr>
        <w:jc w:val="both"/>
        <w:rPr>
          <w:noProof/>
          <w:lang w:val="en-US"/>
        </w:rPr>
      </w:pPr>
    </w:p>
    <w:p w14:paraId="4AFF1D98" w14:textId="4919BAD0" w:rsidR="00252D27" w:rsidRPr="00252D27" w:rsidRDefault="00252D27" w:rsidP="00252D27">
      <w:pPr>
        <w:pStyle w:val="a6"/>
        <w:ind w:firstLine="709"/>
        <w:jc w:val="both"/>
        <w:rPr>
          <w:b/>
          <w:bCs/>
          <w:noProof/>
          <w:sz w:val="28"/>
          <w:szCs w:val="28"/>
          <w:lang w:val="en-US"/>
        </w:rPr>
      </w:pPr>
      <w:r>
        <w:rPr>
          <w:b/>
          <w:bCs/>
          <w:noProof/>
          <w:sz w:val="28"/>
          <w:szCs w:val="28"/>
          <w:lang w:val="en-US"/>
        </w:rPr>
        <w:t xml:space="preserve">1.1 </w:t>
      </w:r>
      <w:r w:rsidR="00F97F57" w:rsidRPr="00252D27">
        <w:rPr>
          <w:b/>
          <w:bCs/>
          <w:noProof/>
          <w:sz w:val="28"/>
          <w:szCs w:val="28"/>
          <w:lang w:val="en-US"/>
        </w:rPr>
        <w:t>The concept and modern aspects of Customer Intelligence development</w:t>
      </w:r>
    </w:p>
    <w:p w14:paraId="2B39251A" w14:textId="0D6358A8" w:rsidR="00F97F57" w:rsidRPr="002B0435" w:rsidRDefault="00F97F57" w:rsidP="008D6FE6">
      <w:pPr>
        <w:pStyle w:val="a6"/>
        <w:ind w:firstLine="709"/>
        <w:jc w:val="both"/>
        <w:rPr>
          <w:noProof/>
          <w:sz w:val="28"/>
          <w:szCs w:val="28"/>
          <w:lang w:val="en-US"/>
        </w:rPr>
      </w:pPr>
      <w:bookmarkStart w:id="13" w:name="_Hlk135905989"/>
      <w:r w:rsidRPr="002B0435">
        <w:rPr>
          <w:noProof/>
          <w:sz w:val="28"/>
          <w:szCs w:val="28"/>
          <w:lang w:val="en-US"/>
        </w:rPr>
        <w:t>Contemporary innovative marketing capabilities are based on advances in data collection and processing; by applying this knowledge and innovation, SMEs become more competitive and able to develop new products for the needs and requirements of their customers. "The true purpose of business is to create and keep customers," according to Peter Drucker [</w:t>
      </w:r>
      <w:r w:rsidR="00286897" w:rsidRPr="002B0435">
        <w:rPr>
          <w:noProof/>
          <w:sz w:val="28"/>
          <w:szCs w:val="28"/>
          <w:lang w:val="en-US"/>
        </w:rPr>
        <w:t>6</w:t>
      </w:r>
      <w:r w:rsidRPr="002B0435">
        <w:rPr>
          <w:noProof/>
          <w:sz w:val="28"/>
          <w:szCs w:val="28"/>
          <w:lang w:val="en-US"/>
        </w:rPr>
        <w:t xml:space="preserve">]. </w:t>
      </w:r>
    </w:p>
    <w:p w14:paraId="4A512AF7" w14:textId="65EBD477" w:rsidR="00F97F57" w:rsidRPr="002B0435" w:rsidRDefault="00F97F57" w:rsidP="008D6FE6">
      <w:pPr>
        <w:pStyle w:val="a6"/>
        <w:ind w:firstLine="709"/>
        <w:jc w:val="both"/>
        <w:rPr>
          <w:noProof/>
          <w:sz w:val="28"/>
          <w:szCs w:val="28"/>
          <w:lang w:val="en-US"/>
        </w:rPr>
      </w:pPr>
      <w:r w:rsidRPr="002B0435">
        <w:rPr>
          <w:noProof/>
          <w:sz w:val="28"/>
          <w:szCs w:val="28"/>
          <w:lang w:val="en-US"/>
        </w:rPr>
        <w:t xml:space="preserve">With digital analysis opportunities expanding, the interest in CI is stable and growing worldwide. Understanding the essence of any phenomenon is vital to studying its development's historical aspects. This will make it possible to understand the essence of a phenomenon or category and see the dynamics of development, which contributes to a more accurate perception of this phenomenon. Such an analysis also makes it possible to evaluate patterns in the process of developing the concept of </w:t>
      </w:r>
      <w:r w:rsidR="006C0140" w:rsidRPr="002B0435">
        <w:rPr>
          <w:noProof/>
          <w:sz w:val="28"/>
          <w:szCs w:val="28"/>
          <w:lang w:val="en-US"/>
        </w:rPr>
        <w:t>CI</w:t>
      </w:r>
      <w:r w:rsidRPr="002B0435">
        <w:rPr>
          <w:noProof/>
          <w:sz w:val="28"/>
          <w:szCs w:val="28"/>
          <w:lang w:val="en-US"/>
        </w:rPr>
        <w:t xml:space="preserve"> to understand its aspects and effectiveness in the marketing activities of companies under market conditions.</w:t>
      </w:r>
    </w:p>
    <w:p w14:paraId="26EA1B60" w14:textId="0781FAB8" w:rsidR="00F97F57" w:rsidRPr="002B0435" w:rsidRDefault="00F97F57" w:rsidP="006E7855">
      <w:pPr>
        <w:pStyle w:val="a6"/>
        <w:ind w:firstLine="708"/>
        <w:jc w:val="both"/>
        <w:rPr>
          <w:noProof/>
          <w:sz w:val="28"/>
          <w:szCs w:val="28"/>
          <w:lang w:val="en-US"/>
        </w:rPr>
      </w:pPr>
      <w:r w:rsidRPr="002B0435">
        <w:rPr>
          <w:noProof/>
          <w:sz w:val="28"/>
          <w:szCs w:val="28"/>
          <w:lang w:val="en-US"/>
        </w:rPr>
        <w:t>Six study directions can be distinguished through CI scientific publication analysis. In 2002, the authors looked at CI as customer knowledge management [</w:t>
      </w:r>
      <w:r w:rsidR="00F82981" w:rsidRPr="002B0435">
        <w:rPr>
          <w:noProof/>
          <w:sz w:val="28"/>
          <w:szCs w:val="28"/>
          <w:lang w:val="en-US"/>
        </w:rPr>
        <w:t>7</w:t>
      </w:r>
      <w:r w:rsidRPr="002B0435">
        <w:rPr>
          <w:noProof/>
          <w:sz w:val="28"/>
          <w:szCs w:val="28"/>
          <w:lang w:val="en-US"/>
        </w:rPr>
        <w:t>] and data mining techniques for customer relationship management [</w:t>
      </w:r>
      <w:r w:rsidR="00F82981" w:rsidRPr="002B0435">
        <w:rPr>
          <w:noProof/>
          <w:sz w:val="28"/>
          <w:szCs w:val="28"/>
          <w:lang w:val="en-US"/>
        </w:rPr>
        <w:t>8</w:t>
      </w:r>
      <w:r w:rsidRPr="002B0435">
        <w:rPr>
          <w:noProof/>
          <w:sz w:val="28"/>
          <w:szCs w:val="28"/>
          <w:lang w:val="en-US"/>
        </w:rPr>
        <w:t xml:space="preserve">, </w:t>
      </w:r>
      <w:r w:rsidR="00F82981" w:rsidRPr="002B0435">
        <w:rPr>
          <w:noProof/>
          <w:sz w:val="28"/>
          <w:szCs w:val="28"/>
          <w:lang w:val="en-US"/>
        </w:rPr>
        <w:t>9</w:t>
      </w:r>
      <w:r w:rsidRPr="002B0435">
        <w:rPr>
          <w:noProof/>
          <w:sz w:val="28"/>
          <w:szCs w:val="28"/>
          <w:lang w:val="en-US"/>
        </w:rPr>
        <w:t>]. With increasing digital transformation in life and business, CI is defined as customer value determination [</w:t>
      </w:r>
      <w:r w:rsidR="00F82981" w:rsidRPr="002B0435">
        <w:rPr>
          <w:noProof/>
          <w:sz w:val="28"/>
          <w:szCs w:val="28"/>
          <w:lang w:val="en-US"/>
        </w:rPr>
        <w:t>10</w:t>
      </w:r>
      <w:r w:rsidRPr="002B0435">
        <w:rPr>
          <w:noProof/>
          <w:sz w:val="28"/>
          <w:szCs w:val="28"/>
          <w:lang w:val="en-US"/>
        </w:rPr>
        <w:t xml:space="preserve">, </w:t>
      </w:r>
      <w:r w:rsidR="00F82981" w:rsidRPr="002B0435">
        <w:rPr>
          <w:noProof/>
          <w:sz w:val="28"/>
          <w:szCs w:val="28"/>
          <w:lang w:val="en-US"/>
        </w:rPr>
        <w:t>11</w:t>
      </w:r>
      <w:r w:rsidRPr="002B0435">
        <w:rPr>
          <w:noProof/>
          <w:sz w:val="28"/>
          <w:szCs w:val="28"/>
          <w:lang w:val="en-US"/>
        </w:rPr>
        <w:t>].</w:t>
      </w:r>
    </w:p>
    <w:p w14:paraId="7E28FCF3" w14:textId="70F414C4" w:rsidR="00F97F57" w:rsidRPr="002B0435" w:rsidRDefault="00F97F57" w:rsidP="008D6FE6">
      <w:pPr>
        <w:pStyle w:val="a6"/>
        <w:ind w:firstLine="709"/>
        <w:jc w:val="both"/>
        <w:rPr>
          <w:noProof/>
          <w:sz w:val="28"/>
          <w:szCs w:val="28"/>
          <w:lang w:val="en-US"/>
        </w:rPr>
      </w:pPr>
      <w:r w:rsidRPr="002B0435">
        <w:rPr>
          <w:noProof/>
          <w:sz w:val="28"/>
          <w:szCs w:val="28"/>
          <w:lang w:val="en-US"/>
        </w:rPr>
        <w:t>The next CI aspects or viewpoints were CI as product and service evaluation, progress, and innovation [1</w:t>
      </w:r>
      <w:r w:rsidR="00F82981" w:rsidRPr="002B0435">
        <w:rPr>
          <w:noProof/>
          <w:sz w:val="28"/>
          <w:szCs w:val="28"/>
          <w:lang w:val="en-US"/>
        </w:rPr>
        <w:t>2</w:t>
      </w:r>
      <w:r w:rsidRPr="002B0435">
        <w:rPr>
          <w:noProof/>
          <w:sz w:val="28"/>
          <w:szCs w:val="28"/>
          <w:lang w:val="en-US"/>
        </w:rPr>
        <w:t>, 1</w:t>
      </w:r>
      <w:r w:rsidR="00F82981" w:rsidRPr="002B0435">
        <w:rPr>
          <w:noProof/>
          <w:sz w:val="28"/>
          <w:szCs w:val="28"/>
          <w:lang w:val="en-US"/>
        </w:rPr>
        <w:t>3</w:t>
      </w:r>
      <w:r w:rsidRPr="002B0435">
        <w:rPr>
          <w:noProof/>
          <w:sz w:val="28"/>
          <w:szCs w:val="28"/>
          <w:lang w:val="en-US"/>
        </w:rPr>
        <w:t>, 1</w:t>
      </w:r>
      <w:r w:rsidR="00F82981" w:rsidRPr="002B0435">
        <w:rPr>
          <w:noProof/>
          <w:sz w:val="28"/>
          <w:szCs w:val="28"/>
          <w:lang w:val="en-US"/>
        </w:rPr>
        <w:t>4</w:t>
      </w:r>
      <w:r w:rsidRPr="002B0435">
        <w:rPr>
          <w:noProof/>
          <w:sz w:val="28"/>
          <w:szCs w:val="28"/>
          <w:lang w:val="en-US"/>
        </w:rPr>
        <w:t>, 1</w:t>
      </w:r>
      <w:r w:rsidR="00F82981" w:rsidRPr="002B0435">
        <w:rPr>
          <w:noProof/>
          <w:sz w:val="28"/>
          <w:szCs w:val="28"/>
          <w:lang w:val="en-US"/>
        </w:rPr>
        <w:t>5</w:t>
      </w:r>
      <w:r w:rsidRPr="002B0435">
        <w:rPr>
          <w:noProof/>
          <w:sz w:val="28"/>
          <w:szCs w:val="28"/>
          <w:lang w:val="en-US"/>
        </w:rPr>
        <w:t>, 1</w:t>
      </w:r>
      <w:r w:rsidR="00F82981" w:rsidRPr="002B0435">
        <w:rPr>
          <w:noProof/>
          <w:sz w:val="28"/>
          <w:szCs w:val="28"/>
          <w:lang w:val="en-US"/>
        </w:rPr>
        <w:t>6</w:t>
      </w:r>
      <w:r w:rsidRPr="002B0435">
        <w:rPr>
          <w:noProof/>
          <w:sz w:val="28"/>
          <w:szCs w:val="28"/>
          <w:lang w:val="en-US"/>
        </w:rPr>
        <w:t>, 1</w:t>
      </w:r>
      <w:r w:rsidR="00F82981" w:rsidRPr="002B0435">
        <w:rPr>
          <w:noProof/>
          <w:sz w:val="28"/>
          <w:szCs w:val="28"/>
          <w:lang w:val="en-US"/>
        </w:rPr>
        <w:t>7</w:t>
      </w:r>
      <w:r w:rsidRPr="002B0435">
        <w:rPr>
          <w:noProof/>
          <w:sz w:val="28"/>
          <w:szCs w:val="28"/>
          <w:lang w:val="en-US"/>
        </w:rPr>
        <w:t>]. During the same period, CI was considered as database gathering and processing for customer relationship management [1</w:t>
      </w:r>
      <w:r w:rsidR="00F82981" w:rsidRPr="002B0435">
        <w:rPr>
          <w:noProof/>
          <w:sz w:val="28"/>
          <w:szCs w:val="28"/>
          <w:lang w:val="en-US"/>
        </w:rPr>
        <w:t>8</w:t>
      </w:r>
      <w:r w:rsidRPr="002B0435">
        <w:rPr>
          <w:noProof/>
          <w:sz w:val="28"/>
          <w:szCs w:val="28"/>
          <w:lang w:val="en-US"/>
        </w:rPr>
        <w:t>, 1</w:t>
      </w:r>
      <w:r w:rsidR="00F82981" w:rsidRPr="002B0435">
        <w:rPr>
          <w:noProof/>
          <w:sz w:val="28"/>
          <w:szCs w:val="28"/>
          <w:lang w:val="en-US"/>
        </w:rPr>
        <w:t>9</w:t>
      </w:r>
      <w:r w:rsidRPr="002B0435">
        <w:rPr>
          <w:noProof/>
          <w:sz w:val="28"/>
          <w:szCs w:val="28"/>
          <w:lang w:val="en-US"/>
        </w:rPr>
        <w:t xml:space="preserve">, </w:t>
      </w:r>
      <w:r w:rsidR="00F82981" w:rsidRPr="002B0435">
        <w:rPr>
          <w:noProof/>
          <w:sz w:val="28"/>
          <w:szCs w:val="28"/>
          <w:lang w:val="en-US"/>
        </w:rPr>
        <w:t>20</w:t>
      </w:r>
      <w:r w:rsidRPr="002B0435">
        <w:rPr>
          <w:noProof/>
          <w:sz w:val="28"/>
          <w:szCs w:val="28"/>
          <w:lang w:val="en-US"/>
        </w:rPr>
        <w:t>].</w:t>
      </w:r>
    </w:p>
    <w:p w14:paraId="057CF6A2" w14:textId="2F4B336E" w:rsidR="00F97F57" w:rsidRPr="002B0435" w:rsidRDefault="00F97F57" w:rsidP="008D6FE6">
      <w:pPr>
        <w:pStyle w:val="a6"/>
        <w:ind w:firstLine="709"/>
        <w:jc w:val="both"/>
        <w:rPr>
          <w:noProof/>
          <w:sz w:val="28"/>
          <w:szCs w:val="28"/>
          <w:lang w:val="en-US"/>
        </w:rPr>
      </w:pPr>
      <w:r w:rsidRPr="002B0435">
        <w:rPr>
          <w:noProof/>
          <w:sz w:val="28"/>
          <w:szCs w:val="28"/>
          <w:lang w:val="en-US"/>
        </w:rPr>
        <w:t>In 2013, the view of CI as customer knowledge and insight management was developed by different authors [</w:t>
      </w:r>
      <w:r w:rsidR="00F82981" w:rsidRPr="002B0435">
        <w:rPr>
          <w:noProof/>
          <w:sz w:val="28"/>
          <w:szCs w:val="28"/>
          <w:lang w:val="en-US"/>
        </w:rPr>
        <w:t>21</w:t>
      </w:r>
      <w:r w:rsidRPr="002B0435">
        <w:rPr>
          <w:noProof/>
          <w:sz w:val="28"/>
          <w:szCs w:val="28"/>
          <w:lang w:val="en-US"/>
        </w:rPr>
        <w:t>, 2</w:t>
      </w:r>
      <w:r w:rsidR="00F82981" w:rsidRPr="002B0435">
        <w:rPr>
          <w:noProof/>
          <w:sz w:val="28"/>
          <w:szCs w:val="28"/>
          <w:lang w:val="en-US"/>
        </w:rPr>
        <w:t>2</w:t>
      </w:r>
      <w:r w:rsidRPr="002B0435">
        <w:rPr>
          <w:noProof/>
          <w:sz w:val="28"/>
          <w:szCs w:val="28"/>
          <w:lang w:val="en-US"/>
        </w:rPr>
        <w:t>, 2</w:t>
      </w:r>
      <w:r w:rsidR="00F82981" w:rsidRPr="002B0435">
        <w:rPr>
          <w:noProof/>
          <w:sz w:val="28"/>
          <w:szCs w:val="28"/>
          <w:lang w:val="en-US"/>
        </w:rPr>
        <w:t>3</w:t>
      </w:r>
      <w:r w:rsidRPr="002B0435">
        <w:rPr>
          <w:noProof/>
          <w:sz w:val="28"/>
          <w:szCs w:val="28"/>
          <w:lang w:val="en-US"/>
        </w:rPr>
        <w:t>, 2</w:t>
      </w:r>
      <w:r w:rsidR="00F82981" w:rsidRPr="002B0435">
        <w:rPr>
          <w:noProof/>
          <w:sz w:val="28"/>
          <w:szCs w:val="28"/>
          <w:lang w:val="en-US"/>
        </w:rPr>
        <w:t>4</w:t>
      </w:r>
      <w:r w:rsidRPr="002B0435">
        <w:rPr>
          <w:noProof/>
          <w:sz w:val="28"/>
          <w:szCs w:val="28"/>
          <w:lang w:val="en-US"/>
        </w:rPr>
        <w:t>, 2</w:t>
      </w:r>
      <w:r w:rsidR="00F82981" w:rsidRPr="002B0435">
        <w:rPr>
          <w:noProof/>
          <w:sz w:val="28"/>
          <w:szCs w:val="28"/>
          <w:lang w:val="en-US"/>
        </w:rPr>
        <w:t>5</w:t>
      </w:r>
      <w:r w:rsidRPr="002B0435">
        <w:rPr>
          <w:noProof/>
          <w:sz w:val="28"/>
          <w:szCs w:val="28"/>
          <w:lang w:val="en-US"/>
        </w:rPr>
        <w:t>]. Parallel CI has begun to be considered a tool for renewed customer experience [2</w:t>
      </w:r>
      <w:r w:rsidR="00F82981" w:rsidRPr="002B0435">
        <w:rPr>
          <w:noProof/>
          <w:sz w:val="28"/>
          <w:szCs w:val="28"/>
          <w:lang w:val="en-US"/>
        </w:rPr>
        <w:t>6</w:t>
      </w:r>
      <w:r w:rsidR="00E26CEA">
        <w:rPr>
          <w:noProof/>
          <w:sz w:val="28"/>
          <w:szCs w:val="28"/>
          <w:lang w:val="en-US"/>
        </w:rPr>
        <w:t xml:space="preserve"> – </w:t>
      </w:r>
      <w:r w:rsidR="00E26CEA" w:rsidRPr="00E26CEA">
        <w:rPr>
          <w:noProof/>
          <w:sz w:val="28"/>
          <w:szCs w:val="28"/>
          <w:lang w:val="en-US"/>
        </w:rPr>
        <w:t>electronic resource</w:t>
      </w:r>
      <w:r w:rsidRPr="002B0435">
        <w:rPr>
          <w:noProof/>
          <w:sz w:val="28"/>
          <w:szCs w:val="28"/>
          <w:lang w:val="en-US"/>
        </w:rPr>
        <w:t xml:space="preserve">]. Company development steadiness is another direction for CI perception developed </w:t>
      </w:r>
      <w:r w:rsidR="006E7855">
        <w:rPr>
          <w:noProof/>
          <w:sz w:val="28"/>
          <w:szCs w:val="28"/>
          <w:lang w:val="en-US"/>
        </w:rPr>
        <w:t>recently</w:t>
      </w:r>
      <w:r w:rsidRPr="002B0435">
        <w:rPr>
          <w:noProof/>
          <w:sz w:val="28"/>
          <w:szCs w:val="28"/>
          <w:lang w:val="en-US"/>
        </w:rPr>
        <w:t xml:space="preserve"> [2</w:t>
      </w:r>
      <w:r w:rsidR="00F82981" w:rsidRPr="002B0435">
        <w:rPr>
          <w:noProof/>
          <w:sz w:val="28"/>
          <w:szCs w:val="28"/>
          <w:lang w:val="en-US"/>
        </w:rPr>
        <w:t>7</w:t>
      </w:r>
      <w:r w:rsidRPr="002B0435">
        <w:rPr>
          <w:noProof/>
          <w:sz w:val="28"/>
          <w:szCs w:val="28"/>
          <w:lang w:val="en-US"/>
        </w:rPr>
        <w:t>, 2</w:t>
      </w:r>
      <w:r w:rsidR="00F82981" w:rsidRPr="002B0435">
        <w:rPr>
          <w:noProof/>
          <w:sz w:val="28"/>
          <w:szCs w:val="28"/>
          <w:lang w:val="en-US"/>
        </w:rPr>
        <w:t>8</w:t>
      </w:r>
      <w:r w:rsidR="006616EA">
        <w:rPr>
          <w:noProof/>
          <w:sz w:val="28"/>
          <w:szCs w:val="28"/>
          <w:lang w:val="en-US"/>
        </w:rPr>
        <w:t xml:space="preserve"> - </w:t>
      </w:r>
      <w:r w:rsidR="006616EA" w:rsidRPr="006616EA">
        <w:rPr>
          <w:noProof/>
          <w:sz w:val="28"/>
          <w:szCs w:val="28"/>
          <w:lang w:val="en-US"/>
        </w:rPr>
        <w:t>electronic resource</w:t>
      </w:r>
      <w:r w:rsidRPr="002B0435">
        <w:rPr>
          <w:noProof/>
          <w:sz w:val="28"/>
          <w:szCs w:val="28"/>
          <w:lang w:val="en-US"/>
        </w:rPr>
        <w:t>]. These data are presented in the Customer Intelligence Literature Map (figure 1).</w:t>
      </w:r>
    </w:p>
    <w:p w14:paraId="260E5E2C" w14:textId="141DE597" w:rsidR="00F97F57" w:rsidRPr="002B0435" w:rsidRDefault="00F97F57" w:rsidP="000006B5">
      <w:pPr>
        <w:pStyle w:val="a6"/>
        <w:ind w:firstLine="708"/>
        <w:jc w:val="both"/>
        <w:rPr>
          <w:noProof/>
          <w:sz w:val="28"/>
          <w:szCs w:val="28"/>
          <w:lang w:val="en-US"/>
        </w:rPr>
      </w:pPr>
      <w:r w:rsidRPr="002B0435">
        <w:rPr>
          <w:noProof/>
          <w:sz w:val="28"/>
          <w:szCs w:val="28"/>
          <w:lang w:val="en-US"/>
        </w:rPr>
        <w:t xml:space="preserve">Further, in </w:t>
      </w:r>
      <w:r w:rsidR="002E7839" w:rsidRPr="002B0435">
        <w:rPr>
          <w:noProof/>
          <w:sz w:val="28"/>
          <w:szCs w:val="28"/>
          <w:lang w:val="en-US"/>
        </w:rPr>
        <w:t>f</w:t>
      </w:r>
      <w:r w:rsidRPr="002B0435">
        <w:rPr>
          <w:noProof/>
          <w:sz w:val="28"/>
          <w:szCs w:val="28"/>
          <w:lang w:val="en-US"/>
        </w:rPr>
        <w:t xml:space="preserve">igure 1, the red </w:t>
      </w:r>
      <w:r w:rsidRPr="00E26CEA">
        <w:rPr>
          <w:noProof/>
          <w:sz w:val="28"/>
          <w:szCs w:val="28"/>
          <w:lang w:val="en-US"/>
        </w:rPr>
        <w:t>lines show additional themes that the authors also reflected in their work. So, Lafrenière D. [</w:t>
      </w:r>
      <w:r w:rsidR="00F82981" w:rsidRPr="00E26CEA">
        <w:rPr>
          <w:noProof/>
          <w:sz w:val="28"/>
          <w:szCs w:val="28"/>
          <w:lang w:val="en-US"/>
        </w:rPr>
        <w:t>20</w:t>
      </w:r>
      <w:r w:rsidR="000D6115" w:rsidRPr="00E26CEA">
        <w:rPr>
          <w:noProof/>
          <w:sz w:val="28"/>
          <w:szCs w:val="28"/>
          <w:lang w:val="en-US"/>
        </w:rPr>
        <w:t xml:space="preserve">, p. </w:t>
      </w:r>
      <w:r w:rsidR="00CA0551" w:rsidRPr="00E26CEA">
        <w:rPr>
          <w:noProof/>
          <w:sz w:val="28"/>
          <w:szCs w:val="28"/>
          <w:lang w:val="en-US"/>
        </w:rPr>
        <w:t>16</w:t>
      </w:r>
      <w:r w:rsidRPr="00E26CEA">
        <w:rPr>
          <w:noProof/>
          <w:sz w:val="28"/>
          <w:szCs w:val="28"/>
          <w:lang w:val="en-US"/>
        </w:rPr>
        <w:t>], in his</w:t>
      </w:r>
      <w:r w:rsidRPr="002B0435">
        <w:rPr>
          <w:noProof/>
          <w:sz w:val="28"/>
          <w:szCs w:val="28"/>
          <w:lang w:val="en-US"/>
        </w:rPr>
        <w:t xml:space="preserve"> work, in addition to the main idea of CI as a method of intellectual analysis and data processing for customer relationship management, also considered the point of view of CI's work with the development of products, services, and innovation. Ansari M. [1</w:t>
      </w:r>
      <w:r w:rsidR="00F82981" w:rsidRPr="002B0435">
        <w:rPr>
          <w:noProof/>
          <w:sz w:val="28"/>
          <w:szCs w:val="28"/>
          <w:lang w:val="en-US"/>
        </w:rPr>
        <w:t>4</w:t>
      </w:r>
      <w:r w:rsidR="00285572">
        <w:rPr>
          <w:noProof/>
          <w:sz w:val="28"/>
          <w:szCs w:val="28"/>
          <w:lang w:val="en-US"/>
        </w:rPr>
        <w:t>, p. 95</w:t>
      </w:r>
      <w:r w:rsidRPr="002B0435">
        <w:rPr>
          <w:noProof/>
          <w:sz w:val="28"/>
          <w:szCs w:val="28"/>
          <w:lang w:val="en-US"/>
        </w:rPr>
        <w:t>] and Zebrino P. [1</w:t>
      </w:r>
      <w:r w:rsidR="00F82981" w:rsidRPr="002B0435">
        <w:rPr>
          <w:noProof/>
          <w:sz w:val="28"/>
          <w:szCs w:val="28"/>
          <w:lang w:val="en-US"/>
        </w:rPr>
        <w:t>3</w:t>
      </w:r>
      <w:r w:rsidR="002F076C">
        <w:rPr>
          <w:noProof/>
          <w:sz w:val="28"/>
          <w:szCs w:val="28"/>
          <w:lang w:val="en-US"/>
        </w:rPr>
        <w:t>,</w:t>
      </w:r>
      <w:r w:rsidR="00285572">
        <w:rPr>
          <w:noProof/>
          <w:sz w:val="28"/>
          <w:szCs w:val="28"/>
          <w:lang w:val="en-US"/>
        </w:rPr>
        <w:t xml:space="preserve"> p.820</w:t>
      </w:r>
      <w:r w:rsidRPr="002B0435">
        <w:rPr>
          <w:noProof/>
          <w:sz w:val="28"/>
          <w:szCs w:val="28"/>
          <w:lang w:val="en-US"/>
        </w:rPr>
        <w:t>], on the contrary, exploring the topic of C</w:t>
      </w:r>
      <w:r w:rsidR="002E7839" w:rsidRPr="002B0435">
        <w:rPr>
          <w:noProof/>
          <w:sz w:val="28"/>
          <w:szCs w:val="28"/>
          <w:lang w:val="en-US"/>
        </w:rPr>
        <w:t>I</w:t>
      </w:r>
      <w:r w:rsidRPr="002B0435">
        <w:rPr>
          <w:noProof/>
          <w:sz w:val="28"/>
          <w:szCs w:val="28"/>
          <w:lang w:val="en-US"/>
        </w:rPr>
        <w:t xml:space="preserve"> from the point of view of the development of products, services, and innovation, considered C</w:t>
      </w:r>
      <w:r w:rsidR="002E7839" w:rsidRPr="002B0435">
        <w:rPr>
          <w:noProof/>
          <w:sz w:val="28"/>
          <w:szCs w:val="28"/>
          <w:lang w:val="en-US"/>
        </w:rPr>
        <w:t>I</w:t>
      </w:r>
      <w:r w:rsidRPr="002B0435">
        <w:rPr>
          <w:noProof/>
          <w:sz w:val="28"/>
          <w:szCs w:val="28"/>
          <w:lang w:val="en-US"/>
        </w:rPr>
        <w:t xml:space="preserve"> as a data mining and processing method.</w:t>
      </w:r>
    </w:p>
    <w:bookmarkEnd w:id="13"/>
    <w:p w14:paraId="103F961A" w14:textId="77777777" w:rsidR="00F97F57" w:rsidRPr="002B0435" w:rsidRDefault="00F97F57" w:rsidP="00F97F57">
      <w:pPr>
        <w:jc w:val="both"/>
        <w:rPr>
          <w:noProof/>
          <w:sz w:val="28"/>
          <w:szCs w:val="28"/>
          <w:lang w:val="en-US"/>
        </w:rPr>
      </w:pPr>
    </w:p>
    <w:p w14:paraId="726E2E4C" w14:textId="77777777" w:rsidR="00F97F57" w:rsidRPr="002B0435" w:rsidRDefault="00F97F57" w:rsidP="00F97F57">
      <w:pPr>
        <w:jc w:val="both"/>
        <w:rPr>
          <w:noProof/>
          <w:sz w:val="28"/>
          <w:szCs w:val="28"/>
          <w:lang w:val="en-US"/>
        </w:rPr>
      </w:pPr>
    </w:p>
    <w:p w14:paraId="07F3050F" w14:textId="77777777" w:rsidR="00F97F57" w:rsidRPr="002B0435" w:rsidRDefault="00F97F57" w:rsidP="00F97F57">
      <w:pPr>
        <w:ind w:right="-284"/>
        <w:jc w:val="both"/>
        <w:rPr>
          <w:noProof/>
          <w:sz w:val="28"/>
          <w:szCs w:val="28"/>
          <w:lang w:val="en-US"/>
        </w:rPr>
      </w:pPr>
      <w:r w:rsidRPr="002B0435">
        <w:rPr>
          <w:noProof/>
          <w:sz w:val="28"/>
          <w:szCs w:val="28"/>
        </w:rPr>
        <w:lastRenderedPageBreak/>
        <mc:AlternateContent>
          <mc:Choice Requires="wps">
            <w:drawing>
              <wp:anchor distT="0" distB="0" distL="114300" distR="114300" simplePos="0" relativeHeight="251659264" behindDoc="0" locked="0" layoutInCell="1" allowOverlap="1" wp14:anchorId="6B4DC3E0" wp14:editId="7F6A414D">
                <wp:simplePos x="0" y="0"/>
                <wp:positionH relativeFrom="column">
                  <wp:posOffset>2120057</wp:posOffset>
                </wp:positionH>
                <wp:positionV relativeFrom="paragraph">
                  <wp:posOffset>4710692</wp:posOffset>
                </wp:positionV>
                <wp:extent cx="7657023" cy="914400"/>
                <wp:effectExtent l="0" t="635" r="635" b="635"/>
                <wp:wrapNone/>
                <wp:docPr id="9" name="Надпись 9"/>
                <wp:cNvGraphicFramePr/>
                <a:graphic xmlns:a="http://schemas.openxmlformats.org/drawingml/2006/main">
                  <a:graphicData uri="http://schemas.microsoft.com/office/word/2010/wordprocessingShape">
                    <wps:wsp>
                      <wps:cNvSpPr txBox="1"/>
                      <wps:spPr>
                        <a:xfrm rot="16200000">
                          <a:off x="0" y="0"/>
                          <a:ext cx="7657023" cy="914400"/>
                        </a:xfrm>
                        <a:prstGeom prst="rect">
                          <a:avLst/>
                        </a:prstGeom>
                        <a:solidFill>
                          <a:schemeClr val="lt1"/>
                        </a:solidFill>
                        <a:ln w="6350">
                          <a:noFill/>
                        </a:ln>
                      </wps:spPr>
                      <wps:txbx>
                        <w:txbxContent>
                          <w:p w14:paraId="20BEFACD" w14:textId="2D4B5576" w:rsidR="00A915F7" w:rsidRDefault="00A915F7" w:rsidP="003F50DC">
                            <w:pPr>
                              <w:ind w:firstLine="708"/>
                              <w:jc w:val="center"/>
                              <w:rPr>
                                <w:noProof/>
                                <w:sz w:val="28"/>
                                <w:szCs w:val="28"/>
                                <w:lang w:val="en-US"/>
                              </w:rPr>
                            </w:pPr>
                            <w:r w:rsidRPr="003B75C5">
                              <w:rPr>
                                <w:noProof/>
                                <w:sz w:val="28"/>
                                <w:szCs w:val="28"/>
                                <w:lang w:val="en-US"/>
                              </w:rPr>
                              <w:t>Figure 1</w:t>
                            </w:r>
                            <w:r>
                              <w:rPr>
                                <w:noProof/>
                                <w:sz w:val="28"/>
                                <w:szCs w:val="28"/>
                                <w:lang w:val="en-US"/>
                              </w:rPr>
                              <w:t xml:space="preserve"> – </w:t>
                            </w:r>
                            <w:r w:rsidRPr="003B75C5">
                              <w:rPr>
                                <w:noProof/>
                                <w:sz w:val="28"/>
                                <w:szCs w:val="28"/>
                                <w:lang w:val="en-US"/>
                              </w:rPr>
                              <w:t>The CI concept literature map</w:t>
                            </w:r>
                          </w:p>
                          <w:p w14:paraId="59A856C0" w14:textId="549C0648" w:rsidR="00A915F7" w:rsidRPr="003B75C5" w:rsidRDefault="00A915F7" w:rsidP="003F50DC">
                            <w:pPr>
                              <w:ind w:firstLine="708"/>
                              <w:jc w:val="both"/>
                              <w:rPr>
                                <w:noProof/>
                                <w:sz w:val="28"/>
                                <w:szCs w:val="28"/>
                                <w:lang w:val="en-US"/>
                              </w:rPr>
                            </w:pPr>
                            <w:r w:rsidRPr="00C93D73">
                              <w:rPr>
                                <w:noProof/>
                                <w:lang w:val="en-US"/>
                              </w:rPr>
                              <w:t>Note</w:t>
                            </w:r>
                            <w:r>
                              <w:rPr>
                                <w:noProof/>
                                <w:lang w:val="en-US"/>
                              </w:rPr>
                              <w:t xml:space="preserve"> – </w:t>
                            </w:r>
                            <w:r w:rsidRPr="00C93D73">
                              <w:rPr>
                                <w:noProof/>
                                <w:lang w:val="en-US"/>
                              </w:rPr>
                              <w:t>Compiled by the author based on the analyzed sources</w:t>
                            </w:r>
                          </w:p>
                          <w:p w14:paraId="2A14DA25" w14:textId="77777777" w:rsidR="00A915F7" w:rsidRPr="003B75C5" w:rsidRDefault="00A915F7" w:rsidP="00F97F57">
                            <w:pP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4DC3E0" id="_x0000_t202" coordsize="21600,21600" o:spt="202" path="m,l,21600r21600,l21600,xe">
                <v:stroke joinstyle="miter"/>
                <v:path gradientshapeok="t" o:connecttype="rect"/>
              </v:shapetype>
              <v:shape id="Надпись 9" o:spid="_x0000_s1026" type="#_x0000_t202" style="position:absolute;left:0;text-align:left;margin-left:166.95pt;margin-top:370.9pt;width:602.9pt;height:1in;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" fillcolor="white [3201]" stroked="f" strokeweight=".5pt">
                <v:textbox>
                  <w:txbxContent>
                    <w:p w14:paraId="20BEFACD" w14:textId="2D4B5576" w:rsidR="00A915F7" w:rsidRDefault="00A915F7" w:rsidP="003F50DC">
                      <w:pPr>
                        <w:ind w:firstLine="708"/>
                        <w:jc w:val="center"/>
                        <w:rPr>
                          <w:noProof/>
                          <w:sz w:val="28"/>
                          <w:szCs w:val="28"/>
                          <w:lang w:val="en-US"/>
                        </w:rPr>
                      </w:pPr>
                      <w:r w:rsidRPr="003B75C5">
                        <w:rPr>
                          <w:noProof/>
                          <w:sz w:val="28"/>
                          <w:szCs w:val="28"/>
                          <w:lang w:val="en-US"/>
                        </w:rPr>
                        <w:t>Figure 1</w:t>
                      </w:r>
                      <w:r>
                        <w:rPr>
                          <w:noProof/>
                          <w:sz w:val="28"/>
                          <w:szCs w:val="28"/>
                          <w:lang w:val="en-US"/>
                        </w:rPr>
                        <w:t xml:space="preserve"> – </w:t>
                      </w:r>
                      <w:r w:rsidRPr="003B75C5">
                        <w:rPr>
                          <w:noProof/>
                          <w:sz w:val="28"/>
                          <w:szCs w:val="28"/>
                          <w:lang w:val="en-US"/>
                        </w:rPr>
                        <w:t>The CI concept literature map</w:t>
                      </w:r>
                    </w:p>
                    <w:p w14:paraId="59A856C0" w14:textId="549C0648" w:rsidR="00A915F7" w:rsidRPr="003B75C5" w:rsidRDefault="00A915F7" w:rsidP="003F50DC">
                      <w:pPr>
                        <w:ind w:firstLine="708"/>
                        <w:jc w:val="both"/>
                        <w:rPr>
                          <w:noProof/>
                          <w:sz w:val="28"/>
                          <w:szCs w:val="28"/>
                          <w:lang w:val="en-US"/>
                        </w:rPr>
                      </w:pPr>
                      <w:r w:rsidRPr="00C93D73">
                        <w:rPr>
                          <w:noProof/>
                          <w:lang w:val="en-US"/>
                        </w:rPr>
                        <w:t>Note</w:t>
                      </w:r>
                      <w:r>
                        <w:rPr>
                          <w:noProof/>
                          <w:lang w:val="en-US"/>
                        </w:rPr>
                        <w:t xml:space="preserve"> – </w:t>
                      </w:r>
                      <w:r w:rsidRPr="00C93D73">
                        <w:rPr>
                          <w:noProof/>
                          <w:lang w:val="en-US"/>
                        </w:rPr>
                        <w:t>Compiled by the author based on the analyzed sources</w:t>
                      </w:r>
                    </w:p>
                    <w:p w14:paraId="2A14DA25" w14:textId="77777777" w:rsidR="00A915F7" w:rsidRPr="003B75C5" w:rsidRDefault="00A915F7" w:rsidP="00F97F57">
                      <w:pPr>
                        <w:rPr>
                          <w:sz w:val="28"/>
                          <w:szCs w:val="28"/>
                          <w:lang w:val="en-US"/>
                        </w:rPr>
                      </w:pPr>
                    </w:p>
                  </w:txbxContent>
                </v:textbox>
              </v:shape>
            </w:pict>
          </mc:Fallback>
        </mc:AlternateContent>
      </w:r>
      <w:r w:rsidRPr="002B0435">
        <w:rPr>
          <w:noProof/>
          <w:sz w:val="28"/>
          <w:szCs w:val="28"/>
        </w:rPr>
        <w:drawing>
          <wp:inline distT="0" distB="0" distL="0" distR="0" wp14:anchorId="08C15CBA" wp14:editId="7D0EF6E0">
            <wp:extent cx="9048491" cy="6076948"/>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04.23 T.Soldatenko CI L Map (2).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9265163" cy="6222464"/>
                    </a:xfrm>
                    <a:prstGeom prst="rect">
                      <a:avLst/>
                    </a:prstGeom>
                  </pic:spPr>
                </pic:pic>
              </a:graphicData>
            </a:graphic>
          </wp:inline>
        </w:drawing>
      </w:r>
    </w:p>
    <w:p w14:paraId="3B814847" w14:textId="7EA889BE" w:rsidR="00F97F57" w:rsidRPr="002B0435" w:rsidRDefault="00F97F57" w:rsidP="006E7855">
      <w:pPr>
        <w:pStyle w:val="a6"/>
        <w:ind w:firstLine="708"/>
        <w:jc w:val="both"/>
        <w:rPr>
          <w:bCs/>
          <w:noProof/>
          <w:sz w:val="28"/>
          <w:szCs w:val="28"/>
          <w:lang w:val="en-US"/>
        </w:rPr>
      </w:pPr>
      <w:bookmarkStart w:id="14" w:name="_Hlk147498676"/>
      <w:bookmarkStart w:id="15" w:name="_Hlk135906025"/>
      <w:r w:rsidRPr="002B0435">
        <w:rPr>
          <w:noProof/>
          <w:sz w:val="28"/>
          <w:szCs w:val="28"/>
          <w:lang w:val="en-US"/>
        </w:rPr>
        <w:lastRenderedPageBreak/>
        <w:t xml:space="preserve">Likewise, </w:t>
      </w:r>
      <w:r w:rsidR="00266012" w:rsidRPr="002B0435">
        <w:rPr>
          <w:noProof/>
          <w:sz w:val="28"/>
          <w:szCs w:val="28"/>
          <w:lang w:val="en-US"/>
        </w:rPr>
        <w:t xml:space="preserve">T.H. </w:t>
      </w:r>
      <w:r w:rsidRPr="002B0435">
        <w:rPr>
          <w:noProof/>
          <w:sz w:val="28"/>
          <w:szCs w:val="28"/>
          <w:lang w:val="en-US"/>
        </w:rPr>
        <w:t xml:space="preserve">Davenport &amp; </w:t>
      </w:r>
      <w:r w:rsidR="00266012" w:rsidRPr="002B0435">
        <w:rPr>
          <w:noProof/>
          <w:sz w:val="28"/>
          <w:szCs w:val="28"/>
          <w:lang w:val="en-US"/>
        </w:rPr>
        <w:t xml:space="preserve">A. </w:t>
      </w:r>
      <w:r w:rsidRPr="002B0435">
        <w:rPr>
          <w:noProof/>
          <w:sz w:val="28"/>
          <w:szCs w:val="28"/>
          <w:lang w:val="en-US"/>
        </w:rPr>
        <w:t>Spanyi [2</w:t>
      </w:r>
      <w:r w:rsidR="00A602D5" w:rsidRPr="002B0435">
        <w:rPr>
          <w:noProof/>
          <w:sz w:val="28"/>
          <w:szCs w:val="28"/>
          <w:lang w:val="en-US"/>
        </w:rPr>
        <w:t>3</w:t>
      </w:r>
      <w:r w:rsidR="00555F39">
        <w:rPr>
          <w:noProof/>
          <w:sz w:val="28"/>
          <w:szCs w:val="28"/>
          <w:lang w:val="en-US"/>
        </w:rPr>
        <w:t>, p.</w:t>
      </w:r>
      <w:r w:rsidR="00CA0551">
        <w:rPr>
          <w:noProof/>
          <w:sz w:val="28"/>
          <w:szCs w:val="28"/>
          <w:lang w:val="en-US"/>
        </w:rPr>
        <w:t xml:space="preserve"> 165</w:t>
      </w:r>
      <w:r w:rsidRPr="002B0435">
        <w:rPr>
          <w:noProof/>
          <w:sz w:val="28"/>
          <w:szCs w:val="28"/>
          <w:lang w:val="en-US"/>
        </w:rPr>
        <w:t>] and Dam K. [2</w:t>
      </w:r>
      <w:r w:rsidR="00A602D5" w:rsidRPr="002B0435">
        <w:rPr>
          <w:noProof/>
          <w:sz w:val="28"/>
          <w:szCs w:val="28"/>
          <w:lang w:val="en-US"/>
        </w:rPr>
        <w:t>4</w:t>
      </w:r>
      <w:r w:rsidR="002F076C">
        <w:rPr>
          <w:noProof/>
          <w:sz w:val="28"/>
          <w:szCs w:val="28"/>
          <w:lang w:val="en-US"/>
        </w:rPr>
        <w:t>,</w:t>
      </w:r>
      <w:r w:rsidR="00555F39">
        <w:rPr>
          <w:noProof/>
          <w:sz w:val="28"/>
          <w:szCs w:val="28"/>
          <w:lang w:val="en-US"/>
        </w:rPr>
        <w:t xml:space="preserve"> p. 3</w:t>
      </w:r>
      <w:r w:rsidRPr="002B0435">
        <w:rPr>
          <w:noProof/>
          <w:sz w:val="28"/>
          <w:szCs w:val="28"/>
          <w:lang w:val="en-US"/>
        </w:rPr>
        <w:t>] present CI as Customer Knowledge and Insights and additionally look at the CI data mining and processing method. Rob Markey [2</w:t>
      </w:r>
      <w:r w:rsidR="00004D3F" w:rsidRPr="002B0435">
        <w:rPr>
          <w:noProof/>
          <w:sz w:val="28"/>
          <w:szCs w:val="28"/>
          <w:lang w:val="en-US"/>
        </w:rPr>
        <w:t>8</w:t>
      </w:r>
      <w:r w:rsidRPr="002B0435">
        <w:rPr>
          <w:noProof/>
          <w:sz w:val="28"/>
          <w:szCs w:val="28"/>
          <w:lang w:val="en-US"/>
        </w:rPr>
        <w:t xml:space="preserve">] looks at CI as company development steadiness, also writing about CI as customer value determination. </w:t>
      </w:r>
      <w:bookmarkEnd w:id="14"/>
      <w:r w:rsidRPr="002B0435">
        <w:rPr>
          <w:noProof/>
          <w:sz w:val="28"/>
          <w:szCs w:val="28"/>
          <w:lang w:val="en-US"/>
        </w:rPr>
        <w:t>Through a methodical review of the papers, the research found various definitions, aspects, and points of view of CI. Table 1 presents the analyzed studies' main aspects, characteristics, and definitions.</w:t>
      </w:r>
      <w:bookmarkEnd w:id="15"/>
      <w:r w:rsidRPr="002B0435">
        <w:rPr>
          <w:noProof/>
          <w:lang w:val="en-US"/>
        </w:rPr>
        <w:tab/>
      </w:r>
    </w:p>
    <w:p w14:paraId="69BEA8B4" w14:textId="5F8AEF7B" w:rsidR="00F97F57" w:rsidRPr="006E7855" w:rsidRDefault="00F97F57" w:rsidP="00F97F57">
      <w:pPr>
        <w:pStyle w:val="a6"/>
        <w:rPr>
          <w:bCs/>
          <w:noProof/>
          <w:sz w:val="28"/>
          <w:szCs w:val="28"/>
          <w:lang w:val="en-US"/>
        </w:rPr>
      </w:pPr>
      <w:r w:rsidRPr="006E7855">
        <w:rPr>
          <w:bCs/>
          <w:noProof/>
          <w:sz w:val="28"/>
          <w:szCs w:val="28"/>
          <w:lang w:val="en-US"/>
        </w:rPr>
        <w:t>Table 1</w:t>
      </w:r>
      <w:r w:rsidR="005362E9" w:rsidRPr="006E7855">
        <w:rPr>
          <w:bCs/>
          <w:noProof/>
          <w:sz w:val="28"/>
          <w:szCs w:val="28"/>
          <w:lang w:val="en-US"/>
        </w:rPr>
        <w:t xml:space="preserve"> – </w:t>
      </w:r>
      <w:r w:rsidRPr="006E7855">
        <w:rPr>
          <w:bCs/>
          <w:noProof/>
          <w:sz w:val="28"/>
          <w:szCs w:val="28"/>
          <w:lang w:val="en-US"/>
        </w:rPr>
        <w:t>CI's definitions and aspects</w:t>
      </w:r>
    </w:p>
    <w:p w14:paraId="525AE438" w14:textId="2E4FB1A3" w:rsidR="00F97F57" w:rsidRPr="006E7855" w:rsidRDefault="00F97F57" w:rsidP="00F97F57">
      <w:pPr>
        <w:pStyle w:val="a6"/>
        <w:rPr>
          <w:bCs/>
          <w:noProof/>
          <w:lang w:val="en-US"/>
        </w:rPr>
      </w:pPr>
    </w:p>
    <w:tbl>
      <w:tblPr>
        <w:tblW w:w="9639" w:type="dxa"/>
        <w:tblInd w:w="-5" w:type="dxa"/>
        <w:tblLook w:val="04A0" w:firstRow="1" w:lastRow="0" w:firstColumn="1" w:lastColumn="0" w:noHBand="0" w:noVBand="1"/>
      </w:tblPr>
      <w:tblGrid>
        <w:gridCol w:w="3402"/>
        <w:gridCol w:w="6237"/>
      </w:tblGrid>
      <w:tr w:rsidR="00F97F57" w:rsidRPr="002B0435" w14:paraId="6EA03415" w14:textId="77777777" w:rsidTr="000006B5">
        <w:trPr>
          <w:trHeight w:val="31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F22897" w14:textId="77777777" w:rsidR="00F97F57" w:rsidRPr="002B0435" w:rsidRDefault="00F97F57" w:rsidP="007A6B57">
            <w:pPr>
              <w:jc w:val="center"/>
              <w:rPr>
                <w:rFonts w:eastAsia="Times New Roman"/>
                <w:bCs/>
                <w:noProof/>
                <w:lang w:val="en-US"/>
              </w:rPr>
            </w:pPr>
            <w:r w:rsidRPr="002B0435">
              <w:rPr>
                <w:rFonts w:eastAsia="Times New Roman"/>
                <w:bCs/>
                <w:noProof/>
                <w:lang w:val="en-US"/>
              </w:rPr>
              <w:t>Research</w:t>
            </w:r>
          </w:p>
        </w:tc>
        <w:tc>
          <w:tcPr>
            <w:tcW w:w="6237" w:type="dxa"/>
            <w:tcBorders>
              <w:top w:val="single" w:sz="4" w:space="0" w:color="auto"/>
              <w:left w:val="nil"/>
              <w:bottom w:val="single" w:sz="4" w:space="0" w:color="auto"/>
              <w:right w:val="single" w:sz="4" w:space="0" w:color="auto"/>
            </w:tcBorders>
            <w:shd w:val="clear" w:color="auto" w:fill="auto"/>
            <w:hideMark/>
          </w:tcPr>
          <w:p w14:paraId="7C0BE013" w14:textId="79AD36D3" w:rsidR="00F97F57" w:rsidRPr="002B0435" w:rsidRDefault="00F97F57" w:rsidP="007A6B57">
            <w:pPr>
              <w:jc w:val="center"/>
              <w:rPr>
                <w:rFonts w:eastAsia="Times New Roman"/>
                <w:bCs/>
                <w:noProof/>
                <w:lang w:val="en-US"/>
              </w:rPr>
            </w:pPr>
            <w:r w:rsidRPr="002B0435">
              <w:rPr>
                <w:rFonts w:eastAsia="Times New Roman"/>
                <w:bCs/>
                <w:noProof/>
                <w:lang w:val="en-US"/>
              </w:rPr>
              <w:t>Definition</w:t>
            </w:r>
          </w:p>
        </w:tc>
      </w:tr>
      <w:tr w:rsidR="00F97F57" w:rsidRPr="002B0435" w14:paraId="2436536A" w14:textId="77777777" w:rsidTr="000006B5">
        <w:trPr>
          <w:trHeight w:val="444"/>
        </w:trPr>
        <w:tc>
          <w:tcPr>
            <w:tcW w:w="3402" w:type="dxa"/>
            <w:tcBorders>
              <w:top w:val="nil"/>
              <w:left w:val="single" w:sz="4" w:space="0" w:color="auto"/>
              <w:bottom w:val="single" w:sz="4" w:space="0" w:color="auto"/>
              <w:right w:val="single" w:sz="4" w:space="0" w:color="auto"/>
            </w:tcBorders>
            <w:shd w:val="clear" w:color="auto" w:fill="auto"/>
          </w:tcPr>
          <w:p w14:paraId="12FAFB26" w14:textId="77777777" w:rsidR="00F97F57" w:rsidRPr="002B0435" w:rsidRDefault="00F97F57" w:rsidP="00F97F57">
            <w:pPr>
              <w:jc w:val="center"/>
              <w:rPr>
                <w:rFonts w:eastAsia="Times New Roman"/>
                <w:noProof/>
                <w:shd w:val="clear" w:color="auto" w:fill="FFFFFF"/>
                <w:lang w:val="en-US" w:eastAsia="en-GB"/>
              </w:rPr>
            </w:pPr>
            <w:r w:rsidRPr="002B0435">
              <w:rPr>
                <w:rFonts w:eastAsia="Times New Roman"/>
                <w:noProof/>
                <w:shd w:val="clear" w:color="auto" w:fill="FFFFFF"/>
                <w:lang w:val="en-US" w:eastAsia="en-GB"/>
              </w:rPr>
              <w:t>1</w:t>
            </w:r>
          </w:p>
        </w:tc>
        <w:tc>
          <w:tcPr>
            <w:tcW w:w="6237" w:type="dxa"/>
            <w:tcBorders>
              <w:top w:val="nil"/>
              <w:left w:val="nil"/>
              <w:bottom w:val="single" w:sz="4" w:space="0" w:color="auto"/>
              <w:right w:val="single" w:sz="4" w:space="0" w:color="auto"/>
            </w:tcBorders>
            <w:shd w:val="clear" w:color="auto" w:fill="auto"/>
          </w:tcPr>
          <w:p w14:paraId="41819B79" w14:textId="77777777" w:rsidR="00F97F57" w:rsidRPr="002B0435" w:rsidRDefault="00F97F57" w:rsidP="00F97F57">
            <w:pPr>
              <w:jc w:val="center"/>
              <w:rPr>
                <w:lang w:val="en-US"/>
              </w:rPr>
            </w:pPr>
            <w:r w:rsidRPr="002B0435">
              <w:rPr>
                <w:lang w:val="en-US"/>
              </w:rPr>
              <w:t>2</w:t>
            </w:r>
          </w:p>
        </w:tc>
      </w:tr>
      <w:tr w:rsidR="00F97F57" w:rsidRPr="00A915F7" w14:paraId="271818E8" w14:textId="77777777" w:rsidTr="000006B5">
        <w:trPr>
          <w:trHeight w:val="627"/>
        </w:trPr>
        <w:tc>
          <w:tcPr>
            <w:tcW w:w="3402" w:type="dxa"/>
            <w:tcBorders>
              <w:top w:val="nil"/>
              <w:left w:val="single" w:sz="4" w:space="0" w:color="auto"/>
              <w:bottom w:val="single" w:sz="4" w:space="0" w:color="auto"/>
              <w:right w:val="single" w:sz="4" w:space="0" w:color="auto"/>
            </w:tcBorders>
            <w:shd w:val="clear" w:color="auto" w:fill="auto"/>
            <w:hideMark/>
          </w:tcPr>
          <w:p w14:paraId="532AD6E8" w14:textId="6FBA9303" w:rsidR="00F97F57" w:rsidRPr="002B0435" w:rsidRDefault="00F97F57" w:rsidP="007A6B57">
            <w:pPr>
              <w:jc w:val="both"/>
              <w:rPr>
                <w:rFonts w:eastAsia="Times New Roman"/>
                <w:noProof/>
                <w:lang w:val="en-US"/>
              </w:rPr>
            </w:pPr>
            <w:r w:rsidRPr="002B0435">
              <w:rPr>
                <w:rFonts w:eastAsia="Times New Roman"/>
                <w:noProof/>
                <w:shd w:val="clear" w:color="auto" w:fill="FFFFFF"/>
                <w:lang w:val="en-US" w:eastAsia="en-GB"/>
              </w:rPr>
              <w:t xml:space="preserve">Rygielski, C., </w:t>
            </w:r>
            <w:r w:rsidRPr="002B0435">
              <w:rPr>
                <w:rFonts w:eastAsia="Times New Roman"/>
                <w:noProof/>
                <w:lang w:val="en-US"/>
              </w:rPr>
              <w:t xml:space="preserve">et al., </w:t>
            </w:r>
            <w:r w:rsidRPr="00276D76">
              <w:rPr>
                <w:rFonts w:eastAsia="Times New Roman"/>
                <w:noProof/>
                <w:lang w:val="en-US"/>
              </w:rPr>
              <w:t>2002, [</w:t>
            </w:r>
            <w:r w:rsidR="00C82F56" w:rsidRPr="00276D76">
              <w:rPr>
                <w:rFonts w:eastAsia="Times New Roman"/>
                <w:noProof/>
                <w:lang w:val="en-US"/>
              </w:rPr>
              <w:t>8</w:t>
            </w:r>
            <w:r w:rsidR="00777D92" w:rsidRPr="00276D76">
              <w:rPr>
                <w:rFonts w:eastAsia="Times New Roman"/>
                <w:noProof/>
                <w:lang w:val="en-US"/>
              </w:rPr>
              <w:t xml:space="preserve">, p. </w:t>
            </w:r>
            <w:r w:rsidR="00E761DC">
              <w:rPr>
                <w:rFonts w:eastAsia="Times New Roman"/>
                <w:noProof/>
                <w:lang w:val="en-US"/>
              </w:rPr>
              <w:t>484</w:t>
            </w:r>
            <w:r w:rsidRPr="00276D76">
              <w:rPr>
                <w:rFonts w:eastAsia="Times New Roman"/>
                <w:noProof/>
                <w:lang w:val="en-US"/>
              </w:rPr>
              <w:t>]</w:t>
            </w:r>
          </w:p>
        </w:tc>
        <w:tc>
          <w:tcPr>
            <w:tcW w:w="6237" w:type="dxa"/>
            <w:tcBorders>
              <w:top w:val="nil"/>
              <w:left w:val="nil"/>
              <w:bottom w:val="single" w:sz="4" w:space="0" w:color="auto"/>
              <w:right w:val="single" w:sz="4" w:space="0" w:color="auto"/>
            </w:tcBorders>
            <w:shd w:val="clear" w:color="auto" w:fill="auto"/>
            <w:hideMark/>
          </w:tcPr>
          <w:p w14:paraId="2D837479" w14:textId="77777777" w:rsidR="00F97F57" w:rsidRPr="002B0435" w:rsidRDefault="00F97F57" w:rsidP="007A6B57">
            <w:pPr>
              <w:jc w:val="both"/>
              <w:rPr>
                <w:rFonts w:eastAsia="Times New Roman"/>
                <w:noProof/>
                <w:lang w:val="en-US"/>
              </w:rPr>
            </w:pPr>
            <w:r w:rsidRPr="002B0435">
              <w:rPr>
                <w:lang w:val="en-US"/>
              </w:rPr>
              <w:t>CI is applied to establish customer segments with related interests and profitableness.</w:t>
            </w:r>
          </w:p>
        </w:tc>
      </w:tr>
      <w:tr w:rsidR="00F97F57" w:rsidRPr="00A915F7" w14:paraId="5D83F24C" w14:textId="77777777" w:rsidTr="000006B5">
        <w:trPr>
          <w:trHeight w:val="906"/>
        </w:trPr>
        <w:tc>
          <w:tcPr>
            <w:tcW w:w="3402" w:type="dxa"/>
            <w:tcBorders>
              <w:top w:val="nil"/>
              <w:left w:val="single" w:sz="4" w:space="0" w:color="auto"/>
              <w:bottom w:val="single" w:sz="4" w:space="0" w:color="auto"/>
              <w:right w:val="single" w:sz="4" w:space="0" w:color="auto"/>
            </w:tcBorders>
            <w:shd w:val="clear" w:color="auto" w:fill="auto"/>
            <w:hideMark/>
          </w:tcPr>
          <w:p w14:paraId="6B25121A" w14:textId="1A3E232F" w:rsidR="00F97F57" w:rsidRPr="006E7855" w:rsidRDefault="00F97F57" w:rsidP="007A6B57">
            <w:pPr>
              <w:jc w:val="both"/>
              <w:rPr>
                <w:rFonts w:eastAsia="Times New Roman"/>
                <w:noProof/>
                <w:shd w:val="clear" w:color="auto" w:fill="FFFFFF"/>
                <w:lang w:val="en-US" w:eastAsia="en-GB"/>
              </w:rPr>
            </w:pPr>
            <w:r w:rsidRPr="002B0435">
              <w:rPr>
                <w:rFonts w:eastAsia="Times New Roman"/>
                <w:noProof/>
                <w:lang w:val="en-US"/>
              </w:rPr>
              <w:t xml:space="preserve">J.O. </w:t>
            </w:r>
            <w:r w:rsidRPr="002B0435">
              <w:rPr>
                <w:rFonts w:eastAsia="Arial"/>
                <w:noProof/>
                <w:lang w:val="en-US" w:eastAsia="en-GB"/>
              </w:rPr>
              <w:t xml:space="preserve">Chan, J.O., </w:t>
            </w:r>
            <w:r w:rsidRPr="002B0435">
              <w:rPr>
                <w:rFonts w:eastAsia="Times New Roman"/>
                <w:noProof/>
                <w:lang w:val="en-US"/>
              </w:rPr>
              <w:t>2005, [2</w:t>
            </w:r>
            <w:r w:rsidR="00B66472" w:rsidRPr="002B0435">
              <w:rPr>
                <w:rFonts w:eastAsia="Times New Roman"/>
                <w:noProof/>
                <w:lang w:val="en-US"/>
              </w:rPr>
              <w:t>9</w:t>
            </w:r>
            <w:r w:rsidR="00276D76">
              <w:rPr>
                <w:rFonts w:eastAsia="Times New Roman"/>
                <w:noProof/>
              </w:rPr>
              <w:t xml:space="preserve">, </w:t>
            </w:r>
            <w:r w:rsidR="00276D76" w:rsidRPr="002B0435">
              <w:rPr>
                <w:rFonts w:eastAsia="Times New Roman"/>
                <w:noProof/>
                <w:lang w:val="en-US"/>
              </w:rPr>
              <w:t>p.</w:t>
            </w:r>
            <w:r w:rsidR="00F715EB">
              <w:rPr>
                <w:rFonts w:eastAsia="Times New Roman"/>
                <w:noProof/>
                <w:lang w:val="en-US"/>
              </w:rPr>
              <w:t xml:space="preserve"> </w:t>
            </w:r>
            <w:r w:rsidR="00276D76" w:rsidRPr="002B0435">
              <w:rPr>
                <w:rFonts w:eastAsia="Times New Roman"/>
                <w:noProof/>
                <w:lang w:val="en-US"/>
              </w:rPr>
              <w:t>3</w:t>
            </w:r>
            <w:r w:rsidR="006616EA">
              <w:rPr>
                <w:rFonts w:eastAsia="Times New Roman"/>
                <w:noProof/>
                <w:lang w:val="en-US"/>
              </w:rPr>
              <w:t>3</w:t>
            </w:r>
            <w:r w:rsidRPr="002B0435">
              <w:rPr>
                <w:rFonts w:eastAsia="Times New Roman"/>
                <w:noProof/>
                <w:lang w:val="en-US"/>
              </w:rPr>
              <w:t>]</w:t>
            </w:r>
          </w:p>
        </w:tc>
        <w:tc>
          <w:tcPr>
            <w:tcW w:w="6237" w:type="dxa"/>
            <w:tcBorders>
              <w:top w:val="nil"/>
              <w:left w:val="nil"/>
              <w:bottom w:val="single" w:sz="4" w:space="0" w:color="auto"/>
              <w:right w:val="single" w:sz="4" w:space="0" w:color="auto"/>
            </w:tcBorders>
            <w:shd w:val="clear" w:color="auto" w:fill="auto"/>
            <w:hideMark/>
          </w:tcPr>
          <w:p w14:paraId="083467EF" w14:textId="77777777" w:rsidR="00F97F57" w:rsidRPr="002B0435" w:rsidRDefault="00F97F57" w:rsidP="007A6B57">
            <w:pPr>
              <w:jc w:val="both"/>
              <w:rPr>
                <w:rFonts w:eastAsia="Times New Roman"/>
                <w:noProof/>
                <w:lang w:val="en-US"/>
              </w:rPr>
            </w:pPr>
            <w:r w:rsidRPr="002B0435">
              <w:rPr>
                <w:lang w:val="en-US"/>
              </w:rPr>
              <w:t>CI stimulates customer interactions, assists in customer retention, creates the right product mix, and offers to the right customers at the right time and in the proper channels.</w:t>
            </w:r>
          </w:p>
        </w:tc>
      </w:tr>
      <w:tr w:rsidR="00F97F57" w:rsidRPr="00A915F7" w14:paraId="5F944E52" w14:textId="77777777" w:rsidTr="000006B5">
        <w:trPr>
          <w:trHeight w:val="930"/>
        </w:trPr>
        <w:tc>
          <w:tcPr>
            <w:tcW w:w="3402" w:type="dxa"/>
            <w:tcBorders>
              <w:top w:val="nil"/>
              <w:left w:val="single" w:sz="4" w:space="0" w:color="auto"/>
              <w:bottom w:val="single" w:sz="4" w:space="0" w:color="auto"/>
              <w:right w:val="single" w:sz="4" w:space="0" w:color="auto"/>
            </w:tcBorders>
            <w:shd w:val="clear" w:color="auto" w:fill="auto"/>
          </w:tcPr>
          <w:p w14:paraId="29F32979" w14:textId="64985503" w:rsidR="00F97F57" w:rsidRPr="002B0435" w:rsidRDefault="00F97F57" w:rsidP="007A6B57">
            <w:pPr>
              <w:jc w:val="both"/>
              <w:rPr>
                <w:rFonts w:eastAsia="Times New Roman"/>
                <w:noProof/>
                <w:shd w:val="clear" w:color="auto" w:fill="FFFFFF"/>
                <w:lang w:val="en-US" w:eastAsia="en-GB"/>
              </w:rPr>
            </w:pPr>
            <w:r w:rsidRPr="002B0435">
              <w:rPr>
                <w:rFonts w:eastAsia="Times New Roman"/>
                <w:noProof/>
                <w:shd w:val="clear" w:color="auto" w:fill="FFFFFF"/>
                <w:lang w:val="en-US" w:eastAsia="en-GB"/>
              </w:rPr>
              <w:t>Clark, M.</w:t>
            </w:r>
            <w:r w:rsidR="001F350E" w:rsidRPr="002B0435">
              <w:rPr>
                <w:rFonts w:eastAsia="Times New Roman"/>
                <w:noProof/>
                <w:shd w:val="clear" w:color="auto" w:fill="FFFFFF"/>
                <w:lang w:val="en-US" w:eastAsia="en-GB"/>
              </w:rPr>
              <w:t xml:space="preserve"> </w:t>
            </w:r>
            <w:r w:rsidRPr="002B0435">
              <w:rPr>
                <w:rFonts w:eastAsia="Times New Roman"/>
                <w:noProof/>
                <w:shd w:val="clear" w:color="auto" w:fill="FFFFFF"/>
                <w:lang w:val="en-US" w:eastAsia="en-GB"/>
              </w:rPr>
              <w:t>&amp; Baker, S., 2007, [</w:t>
            </w:r>
            <w:r w:rsidR="001F350E" w:rsidRPr="002B0435">
              <w:rPr>
                <w:rFonts w:eastAsia="Times New Roman"/>
                <w:noProof/>
                <w:shd w:val="clear" w:color="auto" w:fill="FFFFFF"/>
                <w:lang w:val="en-US" w:eastAsia="en-GB"/>
              </w:rPr>
              <w:t>10</w:t>
            </w:r>
            <w:r w:rsidR="00276D76" w:rsidRPr="00276D76">
              <w:rPr>
                <w:rFonts w:eastAsia="Times New Roman"/>
                <w:noProof/>
                <w:shd w:val="clear" w:color="auto" w:fill="FFFFFF"/>
                <w:lang w:val="en-US" w:eastAsia="en-GB"/>
              </w:rPr>
              <w:t xml:space="preserve">, </w:t>
            </w:r>
            <w:r w:rsidR="00276D76" w:rsidRPr="002B0435">
              <w:rPr>
                <w:rFonts w:eastAsia="Times New Roman"/>
                <w:noProof/>
                <w:shd w:val="clear" w:color="auto" w:fill="FFFFFF"/>
                <w:lang w:val="en-US" w:eastAsia="en-GB"/>
              </w:rPr>
              <w:t>p.</w:t>
            </w:r>
            <w:r w:rsidR="00F715EB">
              <w:rPr>
                <w:rFonts w:eastAsia="Times New Roman"/>
                <w:noProof/>
                <w:shd w:val="clear" w:color="auto" w:fill="FFFFFF"/>
                <w:lang w:val="en-US" w:eastAsia="en-GB"/>
              </w:rPr>
              <w:t xml:space="preserve"> </w:t>
            </w:r>
            <w:r w:rsidR="00285572">
              <w:rPr>
                <w:rFonts w:eastAsia="Times New Roman"/>
                <w:noProof/>
                <w:shd w:val="clear" w:color="auto" w:fill="FFFFFF"/>
                <w:lang w:val="en-US" w:eastAsia="en-GB"/>
              </w:rPr>
              <w:t>1</w:t>
            </w:r>
            <w:r w:rsidR="00276D76" w:rsidRPr="002B0435">
              <w:rPr>
                <w:rFonts w:eastAsia="Times New Roman"/>
                <w:noProof/>
                <w:shd w:val="clear" w:color="auto" w:fill="FFFFFF"/>
                <w:lang w:val="en-US" w:eastAsia="en-GB"/>
              </w:rPr>
              <w:t>8</w:t>
            </w:r>
            <w:r w:rsidRPr="002B0435">
              <w:rPr>
                <w:rFonts w:eastAsia="Times New Roman"/>
                <w:noProof/>
                <w:shd w:val="clear" w:color="auto" w:fill="FFFFFF"/>
                <w:lang w:val="en-US" w:eastAsia="en-GB"/>
              </w:rPr>
              <w:t>]</w:t>
            </w:r>
          </w:p>
          <w:p w14:paraId="708AD4F4" w14:textId="77777777" w:rsidR="00F97F57" w:rsidRPr="002B0435" w:rsidRDefault="00F97F57" w:rsidP="007A6B57">
            <w:pPr>
              <w:jc w:val="both"/>
              <w:rPr>
                <w:rFonts w:eastAsia="Times New Roman"/>
                <w:noProof/>
                <w:lang w:val="en-US"/>
              </w:rPr>
            </w:pPr>
          </w:p>
        </w:tc>
        <w:tc>
          <w:tcPr>
            <w:tcW w:w="6237" w:type="dxa"/>
            <w:tcBorders>
              <w:top w:val="nil"/>
              <w:left w:val="nil"/>
              <w:bottom w:val="single" w:sz="4" w:space="0" w:color="auto"/>
              <w:right w:val="single" w:sz="4" w:space="0" w:color="auto"/>
            </w:tcBorders>
            <w:shd w:val="clear" w:color="auto" w:fill="auto"/>
          </w:tcPr>
          <w:p w14:paraId="19189838" w14:textId="77777777" w:rsidR="00F97F57" w:rsidRPr="002B0435" w:rsidRDefault="00F97F57" w:rsidP="007A6B57">
            <w:pPr>
              <w:jc w:val="both"/>
              <w:rPr>
                <w:rFonts w:eastAsia="Times New Roman"/>
                <w:noProof/>
                <w:lang w:val="en-US"/>
              </w:rPr>
            </w:pPr>
            <w:r w:rsidRPr="002B0435">
              <w:rPr>
                <w:lang w:val="en-US"/>
              </w:rPr>
              <w:t>CI enables companies to determine value from a customer's perspective and allows a means of identifying primary sources of customer motivation.</w:t>
            </w:r>
          </w:p>
        </w:tc>
      </w:tr>
      <w:tr w:rsidR="00F97F57" w:rsidRPr="00A915F7" w14:paraId="633623C3" w14:textId="77777777" w:rsidTr="000006B5">
        <w:trPr>
          <w:trHeight w:val="605"/>
        </w:trPr>
        <w:tc>
          <w:tcPr>
            <w:tcW w:w="3402" w:type="dxa"/>
            <w:tcBorders>
              <w:top w:val="nil"/>
              <w:left w:val="single" w:sz="4" w:space="0" w:color="auto"/>
              <w:bottom w:val="single" w:sz="4" w:space="0" w:color="auto"/>
              <w:right w:val="single" w:sz="4" w:space="0" w:color="auto"/>
            </w:tcBorders>
            <w:shd w:val="clear" w:color="auto" w:fill="auto"/>
            <w:hideMark/>
          </w:tcPr>
          <w:p w14:paraId="6A62FCF1" w14:textId="43024887" w:rsidR="00F97F57" w:rsidRPr="000D6115" w:rsidRDefault="00F97F57" w:rsidP="007A6B57">
            <w:pPr>
              <w:jc w:val="both"/>
              <w:rPr>
                <w:rFonts w:eastAsia="Times New Roman"/>
                <w:noProof/>
                <w:lang w:val="en-US"/>
              </w:rPr>
            </w:pPr>
            <w:r w:rsidRPr="000D6115">
              <w:rPr>
                <w:rFonts w:eastAsia="Times New Roman"/>
                <w:noProof/>
                <w:shd w:val="clear" w:color="auto" w:fill="FFFFFF"/>
                <w:lang w:val="en-US" w:eastAsia="en-GB"/>
              </w:rPr>
              <w:t>Cooke, A. D., &amp; Zubcsek, P. P., 2017, [2</w:t>
            </w:r>
            <w:r w:rsidR="001F350E" w:rsidRPr="000D6115">
              <w:rPr>
                <w:rFonts w:eastAsia="Times New Roman"/>
                <w:noProof/>
                <w:shd w:val="clear" w:color="auto" w:fill="FFFFFF"/>
                <w:lang w:val="en-US" w:eastAsia="en-GB"/>
              </w:rPr>
              <w:t>2</w:t>
            </w:r>
            <w:r w:rsidR="00276D76" w:rsidRPr="000D6115">
              <w:rPr>
                <w:rFonts w:eastAsia="Times New Roman"/>
                <w:noProof/>
                <w:shd w:val="clear" w:color="auto" w:fill="FFFFFF"/>
                <w:lang w:val="en-US" w:eastAsia="en-GB"/>
              </w:rPr>
              <w:t>, p.</w:t>
            </w:r>
            <w:r w:rsidR="00F715EB" w:rsidRPr="000D6115">
              <w:rPr>
                <w:rFonts w:eastAsia="Times New Roman"/>
                <w:noProof/>
                <w:shd w:val="clear" w:color="auto" w:fill="FFFFFF"/>
                <w:lang w:val="en-US" w:eastAsia="en-GB"/>
              </w:rPr>
              <w:t xml:space="preserve"> </w:t>
            </w:r>
            <w:r w:rsidR="00276D76" w:rsidRPr="000D6115">
              <w:rPr>
                <w:rFonts w:eastAsia="Times New Roman"/>
                <w:noProof/>
                <w:shd w:val="clear" w:color="auto" w:fill="FFFFFF"/>
                <w:lang w:val="en-US" w:eastAsia="en-GB"/>
              </w:rPr>
              <w:t>165</w:t>
            </w:r>
            <w:r w:rsidRPr="000D6115">
              <w:rPr>
                <w:rFonts w:eastAsia="Times New Roman"/>
                <w:noProof/>
                <w:shd w:val="clear" w:color="auto" w:fill="FFFFFF"/>
                <w:lang w:val="en-US" w:eastAsia="en-GB"/>
              </w:rPr>
              <w:t>]</w:t>
            </w:r>
          </w:p>
        </w:tc>
        <w:tc>
          <w:tcPr>
            <w:tcW w:w="6237" w:type="dxa"/>
            <w:tcBorders>
              <w:top w:val="nil"/>
              <w:left w:val="nil"/>
              <w:bottom w:val="single" w:sz="4" w:space="0" w:color="auto"/>
              <w:right w:val="single" w:sz="4" w:space="0" w:color="auto"/>
            </w:tcBorders>
            <w:shd w:val="clear" w:color="auto" w:fill="auto"/>
            <w:hideMark/>
          </w:tcPr>
          <w:p w14:paraId="728E96A5" w14:textId="77777777" w:rsidR="00F97F57" w:rsidRPr="000D6115" w:rsidRDefault="00F97F57" w:rsidP="007A6B57">
            <w:pPr>
              <w:jc w:val="both"/>
              <w:rPr>
                <w:rFonts w:eastAsia="Times New Roman"/>
                <w:noProof/>
                <w:lang w:val="en-US"/>
              </w:rPr>
            </w:pPr>
            <w:r w:rsidRPr="000D6115">
              <w:rPr>
                <w:lang w:val="en-US"/>
              </w:rPr>
              <w:t>CI is company knowledge gathered about customers and their needs in diverse situations across various moments.</w:t>
            </w:r>
          </w:p>
        </w:tc>
      </w:tr>
      <w:tr w:rsidR="00F97F57" w:rsidRPr="00A915F7" w14:paraId="77B683BD" w14:textId="77777777" w:rsidTr="000006B5">
        <w:trPr>
          <w:trHeight w:val="620"/>
        </w:trPr>
        <w:tc>
          <w:tcPr>
            <w:tcW w:w="3402" w:type="dxa"/>
            <w:tcBorders>
              <w:top w:val="nil"/>
              <w:left w:val="single" w:sz="4" w:space="0" w:color="auto"/>
              <w:bottom w:val="single" w:sz="4" w:space="0" w:color="auto"/>
              <w:right w:val="single" w:sz="4" w:space="0" w:color="auto"/>
            </w:tcBorders>
            <w:shd w:val="clear" w:color="auto" w:fill="auto"/>
            <w:hideMark/>
          </w:tcPr>
          <w:p w14:paraId="34A75089" w14:textId="53F9C368" w:rsidR="00F97F57" w:rsidRPr="000D6115" w:rsidRDefault="00F97F57" w:rsidP="00DF67B5">
            <w:pPr>
              <w:jc w:val="both"/>
              <w:rPr>
                <w:rFonts w:eastAsia="Times New Roman"/>
                <w:noProof/>
                <w:lang w:val="en-US"/>
              </w:rPr>
            </w:pPr>
            <w:r w:rsidRPr="000D6115">
              <w:rPr>
                <w:rFonts w:eastAsia="Times New Roman"/>
                <w:noProof/>
                <w:shd w:val="clear" w:color="auto" w:fill="FFFFFF"/>
                <w:lang w:val="en-US" w:eastAsia="en-GB"/>
              </w:rPr>
              <w:t>Lafrenière, D.</w:t>
            </w:r>
            <w:r w:rsidRPr="000D6115">
              <w:rPr>
                <w:rFonts w:eastAsia="Times New Roman"/>
                <w:noProof/>
                <w:lang w:val="en-US"/>
              </w:rPr>
              <w:t>, 2020</w:t>
            </w:r>
            <w:r w:rsidR="00276D76" w:rsidRPr="000D6115">
              <w:rPr>
                <w:rFonts w:eastAsia="Times New Roman"/>
                <w:noProof/>
              </w:rPr>
              <w:t xml:space="preserve"> </w:t>
            </w:r>
            <w:r w:rsidRPr="000D6115">
              <w:rPr>
                <w:rFonts w:eastAsia="Times New Roman"/>
                <w:noProof/>
                <w:lang w:val="en-US"/>
              </w:rPr>
              <w:t>[</w:t>
            </w:r>
            <w:r w:rsidR="001F350E" w:rsidRPr="000D6115">
              <w:rPr>
                <w:rFonts w:eastAsia="Times New Roman"/>
                <w:noProof/>
                <w:lang w:val="en-US"/>
              </w:rPr>
              <w:t>20</w:t>
            </w:r>
            <w:r w:rsidR="00276D76" w:rsidRPr="000D6115">
              <w:rPr>
                <w:rFonts w:eastAsia="Times New Roman"/>
                <w:noProof/>
              </w:rPr>
              <w:t xml:space="preserve">, </w:t>
            </w:r>
            <w:r w:rsidR="00276D76" w:rsidRPr="000D6115">
              <w:rPr>
                <w:rFonts w:eastAsia="Times New Roman"/>
                <w:noProof/>
                <w:lang w:val="en-US"/>
              </w:rPr>
              <w:t>p.</w:t>
            </w:r>
            <w:r w:rsidR="00F715EB" w:rsidRPr="000D6115">
              <w:rPr>
                <w:rFonts w:eastAsia="Times New Roman"/>
                <w:noProof/>
                <w:lang w:val="en-US"/>
              </w:rPr>
              <w:t xml:space="preserve"> </w:t>
            </w:r>
            <w:r w:rsidR="00CA0551">
              <w:rPr>
                <w:rFonts w:eastAsia="Times New Roman"/>
                <w:noProof/>
                <w:lang w:val="en-US"/>
              </w:rPr>
              <w:t>34</w:t>
            </w:r>
            <w:r w:rsidRPr="000D6115">
              <w:rPr>
                <w:rFonts w:eastAsia="Times New Roman"/>
                <w:noProof/>
                <w:lang w:val="en-US"/>
              </w:rPr>
              <w:t>]</w:t>
            </w:r>
          </w:p>
        </w:tc>
        <w:tc>
          <w:tcPr>
            <w:tcW w:w="6237" w:type="dxa"/>
            <w:tcBorders>
              <w:top w:val="nil"/>
              <w:left w:val="nil"/>
              <w:bottom w:val="single" w:sz="4" w:space="0" w:color="auto"/>
              <w:right w:val="single" w:sz="4" w:space="0" w:color="auto"/>
            </w:tcBorders>
            <w:shd w:val="clear" w:color="auto" w:fill="auto"/>
            <w:hideMark/>
          </w:tcPr>
          <w:p w14:paraId="11C96F10" w14:textId="77777777" w:rsidR="00F97F57" w:rsidRPr="000D6115" w:rsidRDefault="00F97F57" w:rsidP="007A6B57">
            <w:pPr>
              <w:jc w:val="both"/>
              <w:rPr>
                <w:rFonts w:eastAsia="Times New Roman"/>
                <w:noProof/>
                <w:lang w:val="en-US"/>
              </w:rPr>
            </w:pPr>
            <w:r w:rsidRPr="000D6115">
              <w:rPr>
                <w:lang w:val="en-US"/>
              </w:rPr>
              <w:t>CI is a technology that permits enterprises to acquire customer data and transform it into a practical function for service development.</w:t>
            </w:r>
          </w:p>
        </w:tc>
      </w:tr>
      <w:tr w:rsidR="00F97F57" w:rsidRPr="00A915F7" w14:paraId="6902397F" w14:textId="77777777" w:rsidTr="000006B5">
        <w:trPr>
          <w:trHeight w:val="930"/>
        </w:trPr>
        <w:tc>
          <w:tcPr>
            <w:tcW w:w="3402" w:type="dxa"/>
            <w:tcBorders>
              <w:top w:val="nil"/>
              <w:left w:val="single" w:sz="4" w:space="0" w:color="auto"/>
              <w:bottom w:val="single" w:sz="4" w:space="0" w:color="auto"/>
              <w:right w:val="single" w:sz="4" w:space="0" w:color="auto"/>
            </w:tcBorders>
            <w:shd w:val="clear" w:color="auto" w:fill="auto"/>
            <w:hideMark/>
          </w:tcPr>
          <w:p w14:paraId="134FACD5" w14:textId="1CCF37BA" w:rsidR="00F97F57" w:rsidRPr="002B0435" w:rsidRDefault="00F97F57" w:rsidP="00DF67B5">
            <w:pPr>
              <w:jc w:val="both"/>
              <w:rPr>
                <w:rFonts w:eastAsia="Times New Roman"/>
                <w:noProof/>
                <w:lang w:val="en-US"/>
              </w:rPr>
            </w:pPr>
            <w:r w:rsidRPr="002B0435">
              <w:rPr>
                <w:rFonts w:eastAsia="Times New Roman"/>
                <w:noProof/>
                <w:lang w:val="en-US"/>
              </w:rPr>
              <w:t>Dam et al., 2021</w:t>
            </w:r>
            <w:r w:rsidR="00276D76">
              <w:rPr>
                <w:rFonts w:eastAsia="Times New Roman"/>
                <w:noProof/>
              </w:rPr>
              <w:t xml:space="preserve"> </w:t>
            </w:r>
            <w:r w:rsidRPr="002B0435">
              <w:rPr>
                <w:rFonts w:eastAsia="Times New Roman"/>
                <w:noProof/>
                <w:lang w:val="en-US"/>
              </w:rPr>
              <w:t>[2</w:t>
            </w:r>
            <w:r w:rsidR="001F350E" w:rsidRPr="002B0435">
              <w:rPr>
                <w:rFonts w:eastAsia="Times New Roman"/>
                <w:noProof/>
                <w:lang w:val="en-US"/>
              </w:rPr>
              <w:t>4</w:t>
            </w:r>
            <w:r w:rsidR="00276D76">
              <w:rPr>
                <w:rFonts w:eastAsia="Times New Roman"/>
                <w:noProof/>
              </w:rPr>
              <w:t xml:space="preserve">, </w:t>
            </w:r>
            <w:r w:rsidR="00276D76" w:rsidRPr="002B0435">
              <w:rPr>
                <w:rFonts w:eastAsia="Times New Roman"/>
                <w:noProof/>
                <w:lang w:val="en-US"/>
              </w:rPr>
              <w:t>p</w:t>
            </w:r>
            <w:r w:rsidR="00276D76">
              <w:rPr>
                <w:rFonts w:eastAsia="Times New Roman"/>
                <w:noProof/>
              </w:rPr>
              <w:t>.</w:t>
            </w:r>
            <w:r w:rsidR="00F715EB">
              <w:rPr>
                <w:rFonts w:eastAsia="Times New Roman"/>
                <w:noProof/>
                <w:lang w:val="en-US"/>
              </w:rPr>
              <w:t xml:space="preserve"> </w:t>
            </w:r>
            <w:r w:rsidR="00CA0551">
              <w:rPr>
                <w:rFonts w:eastAsia="Times New Roman"/>
                <w:noProof/>
                <w:lang w:val="en-US"/>
              </w:rPr>
              <w:t>2</w:t>
            </w:r>
            <w:r w:rsidRPr="002B0435">
              <w:rPr>
                <w:rFonts w:eastAsia="Times New Roman"/>
                <w:noProof/>
                <w:lang w:val="en-US"/>
              </w:rPr>
              <w:t>]</w:t>
            </w:r>
          </w:p>
        </w:tc>
        <w:tc>
          <w:tcPr>
            <w:tcW w:w="6237" w:type="dxa"/>
            <w:tcBorders>
              <w:top w:val="nil"/>
              <w:left w:val="nil"/>
              <w:bottom w:val="single" w:sz="4" w:space="0" w:color="auto"/>
              <w:right w:val="single" w:sz="4" w:space="0" w:color="auto"/>
            </w:tcBorders>
            <w:shd w:val="clear" w:color="auto" w:fill="auto"/>
            <w:hideMark/>
          </w:tcPr>
          <w:p w14:paraId="72A61861" w14:textId="77777777" w:rsidR="00F97F57" w:rsidRPr="002B0435" w:rsidRDefault="00F97F57" w:rsidP="007A6B57">
            <w:pPr>
              <w:jc w:val="both"/>
              <w:rPr>
                <w:rFonts w:eastAsia="Times New Roman"/>
                <w:noProof/>
                <w:lang w:val="en-US"/>
              </w:rPr>
            </w:pPr>
            <w:r w:rsidRPr="002B0435">
              <w:rPr>
                <w:lang w:val="en-US"/>
              </w:rPr>
              <w:t>CI is the customers' knowledge and insight from data processing through integrating, analyzing, and interpreting different customer data sources.</w:t>
            </w:r>
          </w:p>
        </w:tc>
      </w:tr>
      <w:tr w:rsidR="00F97F57" w:rsidRPr="002B0435" w14:paraId="7328FF34" w14:textId="77777777" w:rsidTr="000006B5">
        <w:trPr>
          <w:trHeight w:val="493"/>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64AB82" w14:textId="77777777" w:rsidR="00F97F57" w:rsidRPr="002B0435" w:rsidRDefault="00F97F57" w:rsidP="007A6B57">
            <w:pPr>
              <w:jc w:val="center"/>
              <w:rPr>
                <w:rFonts w:eastAsia="Times New Roman"/>
                <w:noProof/>
                <w:lang w:val="en-US"/>
              </w:rPr>
            </w:pPr>
            <w:r w:rsidRPr="002B0435">
              <w:rPr>
                <w:rFonts w:eastAsia="Times New Roman"/>
                <w:bCs/>
                <w:noProof/>
                <w:lang w:val="en-US"/>
              </w:rPr>
              <w:t>Research</w:t>
            </w:r>
          </w:p>
        </w:tc>
        <w:tc>
          <w:tcPr>
            <w:tcW w:w="6237" w:type="dxa"/>
            <w:tcBorders>
              <w:top w:val="single" w:sz="4" w:space="0" w:color="auto"/>
              <w:left w:val="nil"/>
              <w:bottom w:val="single" w:sz="4" w:space="0" w:color="auto"/>
              <w:right w:val="single" w:sz="4" w:space="0" w:color="auto"/>
            </w:tcBorders>
            <w:shd w:val="clear" w:color="auto" w:fill="auto"/>
            <w:hideMark/>
          </w:tcPr>
          <w:p w14:paraId="5214630E" w14:textId="051D3C42" w:rsidR="00F97F57" w:rsidRPr="002B0435" w:rsidRDefault="00F97F57" w:rsidP="007A6B57">
            <w:pPr>
              <w:jc w:val="center"/>
              <w:rPr>
                <w:rFonts w:eastAsia="Times New Roman"/>
                <w:noProof/>
                <w:lang w:val="en-US"/>
              </w:rPr>
            </w:pPr>
            <w:proofErr w:type="spellStart"/>
            <w:r w:rsidRPr="002B0435">
              <w:t>Aspect</w:t>
            </w:r>
            <w:proofErr w:type="spellEnd"/>
            <w:r w:rsidRPr="002B0435">
              <w:t xml:space="preserve"> &amp; Viewpoint</w:t>
            </w:r>
          </w:p>
        </w:tc>
      </w:tr>
      <w:tr w:rsidR="00F97F57" w:rsidRPr="00A915F7" w14:paraId="1FC0AE8F" w14:textId="77777777" w:rsidTr="004C5A86">
        <w:trPr>
          <w:trHeight w:val="310"/>
        </w:trPr>
        <w:tc>
          <w:tcPr>
            <w:tcW w:w="3402" w:type="dxa"/>
            <w:tcBorders>
              <w:top w:val="nil"/>
              <w:left w:val="single" w:sz="4" w:space="0" w:color="auto"/>
              <w:bottom w:val="single" w:sz="4" w:space="0" w:color="auto"/>
              <w:right w:val="single" w:sz="4" w:space="0" w:color="auto"/>
            </w:tcBorders>
            <w:shd w:val="clear" w:color="auto" w:fill="auto"/>
            <w:hideMark/>
          </w:tcPr>
          <w:p w14:paraId="06D3560B" w14:textId="7A5B93F7" w:rsidR="00F97F57" w:rsidRPr="002B0435" w:rsidRDefault="00F97F57" w:rsidP="007A6B57">
            <w:pPr>
              <w:jc w:val="both"/>
              <w:rPr>
                <w:rFonts w:eastAsia="Times New Roman"/>
                <w:bCs/>
                <w:noProof/>
                <w:lang w:val="en-US"/>
              </w:rPr>
            </w:pPr>
            <w:r w:rsidRPr="002B0435">
              <w:rPr>
                <w:rFonts w:eastAsia="Times New Roman"/>
                <w:noProof/>
                <w:shd w:val="clear" w:color="auto" w:fill="FFFFFF"/>
                <w:lang w:val="en-US" w:eastAsia="en-GB"/>
              </w:rPr>
              <w:t xml:space="preserve">Gibbert, M., </w:t>
            </w:r>
            <w:r w:rsidRPr="002B0435">
              <w:rPr>
                <w:rFonts w:eastAsia="Times New Roman"/>
                <w:noProof/>
                <w:lang w:val="en-US"/>
              </w:rPr>
              <w:t>et al., 2002</w:t>
            </w:r>
            <w:r w:rsidR="00340755" w:rsidRPr="002B0435">
              <w:rPr>
                <w:rFonts w:eastAsia="Times New Roman"/>
                <w:noProof/>
                <w:lang w:val="en-US"/>
              </w:rPr>
              <w:t>, [7</w:t>
            </w:r>
            <w:r w:rsidR="00CD4E9A">
              <w:rPr>
                <w:rFonts w:eastAsia="Times New Roman"/>
                <w:noProof/>
                <w:lang w:val="en-US"/>
              </w:rPr>
              <w:t>, p.</w:t>
            </w:r>
            <w:r w:rsidR="00F715EB">
              <w:rPr>
                <w:rFonts w:eastAsia="Times New Roman"/>
                <w:noProof/>
                <w:lang w:val="en-US"/>
              </w:rPr>
              <w:t xml:space="preserve"> </w:t>
            </w:r>
            <w:r w:rsidR="00CD4E9A">
              <w:rPr>
                <w:rFonts w:eastAsia="Times New Roman"/>
                <w:noProof/>
                <w:lang w:val="en-US"/>
              </w:rPr>
              <w:t>461]</w:t>
            </w:r>
            <w:r w:rsidRPr="002B0435">
              <w:rPr>
                <w:rFonts w:eastAsia="Times New Roman"/>
                <w:noProof/>
                <w:lang w:val="en-US"/>
              </w:rPr>
              <w:t xml:space="preserve">; </w:t>
            </w:r>
            <w:r w:rsidRPr="002B0435">
              <w:rPr>
                <w:rFonts w:eastAsia="Times New Roman"/>
                <w:noProof/>
                <w:shd w:val="clear" w:color="auto" w:fill="FFFFFF"/>
                <w:lang w:val="en-US" w:eastAsia="en-GB"/>
              </w:rPr>
              <w:t xml:space="preserve">Maglio, P. P., &amp; Spohrer, J., </w:t>
            </w:r>
            <w:r w:rsidRPr="002B0435">
              <w:rPr>
                <w:rFonts w:eastAsia="Times New Roman"/>
                <w:noProof/>
                <w:lang w:val="en-US"/>
              </w:rPr>
              <w:t>2013, [</w:t>
            </w:r>
            <w:r w:rsidR="00340755" w:rsidRPr="002B0435">
              <w:rPr>
                <w:rFonts w:eastAsia="Times New Roman"/>
                <w:noProof/>
                <w:lang w:val="en-US"/>
              </w:rPr>
              <w:t>21</w:t>
            </w:r>
            <w:r w:rsidR="002F076C">
              <w:rPr>
                <w:rFonts w:eastAsia="Times New Roman"/>
                <w:noProof/>
                <w:lang w:val="en-US"/>
              </w:rPr>
              <w:t>,</w:t>
            </w:r>
            <w:r w:rsidR="000D6115">
              <w:rPr>
                <w:rFonts w:eastAsia="Times New Roman"/>
                <w:noProof/>
                <w:lang w:val="en-US"/>
              </w:rPr>
              <w:t xml:space="preserve"> p. 6</w:t>
            </w:r>
            <w:r w:rsidR="00CA0551">
              <w:rPr>
                <w:rFonts w:eastAsia="Times New Roman"/>
                <w:noProof/>
                <w:lang w:val="en-US"/>
              </w:rPr>
              <w:t>6</w:t>
            </w:r>
            <w:r w:rsidR="000D6115">
              <w:rPr>
                <w:rFonts w:eastAsia="Times New Roman"/>
                <w:noProof/>
                <w:lang w:val="en-US"/>
              </w:rPr>
              <w:t>8</w:t>
            </w:r>
            <w:r w:rsidRPr="002B0435">
              <w:rPr>
                <w:rFonts w:eastAsia="Times New Roman"/>
                <w:noProof/>
                <w:lang w:val="en-US"/>
              </w:rPr>
              <w:t>]</w:t>
            </w:r>
          </w:p>
        </w:tc>
        <w:tc>
          <w:tcPr>
            <w:tcW w:w="6237" w:type="dxa"/>
            <w:tcBorders>
              <w:top w:val="nil"/>
              <w:left w:val="nil"/>
              <w:bottom w:val="single" w:sz="4" w:space="0" w:color="auto"/>
              <w:right w:val="single" w:sz="4" w:space="0" w:color="auto"/>
            </w:tcBorders>
            <w:shd w:val="clear" w:color="000000" w:fill="FFFFFF"/>
            <w:hideMark/>
          </w:tcPr>
          <w:p w14:paraId="7498AA0D" w14:textId="77777777" w:rsidR="00F97F57" w:rsidRPr="002B0435" w:rsidRDefault="00F97F57" w:rsidP="007A6B57">
            <w:pPr>
              <w:jc w:val="both"/>
              <w:rPr>
                <w:rFonts w:eastAsia="Times New Roman"/>
                <w:bCs/>
                <w:noProof/>
                <w:lang w:val="en-US"/>
              </w:rPr>
            </w:pPr>
            <w:r w:rsidRPr="002B0435">
              <w:rPr>
                <w:lang w:val="en-US"/>
              </w:rPr>
              <w:t>CI installs the framework on customer knowledge, counting knowledge about customers, knowledge from customers, knowledge toward customers, and skills related to customers and companies for mutual interests and benefits.</w:t>
            </w:r>
          </w:p>
        </w:tc>
      </w:tr>
      <w:tr w:rsidR="00F97F57" w:rsidRPr="00A915F7" w14:paraId="34C47D3A" w14:textId="77777777" w:rsidTr="004C5A86">
        <w:trPr>
          <w:trHeight w:val="93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A2D2AFF" w14:textId="0E4C8D98" w:rsidR="00F97F57" w:rsidRPr="002B0435" w:rsidRDefault="00F97F57" w:rsidP="007A6B57">
            <w:pPr>
              <w:jc w:val="both"/>
              <w:rPr>
                <w:rFonts w:eastAsia="Times New Roman"/>
                <w:noProof/>
                <w:lang w:val="en-US"/>
              </w:rPr>
            </w:pPr>
            <w:r w:rsidRPr="002B0435">
              <w:rPr>
                <w:rFonts w:eastAsia="Times New Roman"/>
                <w:noProof/>
                <w:lang w:val="en-US"/>
              </w:rPr>
              <w:t>Homburg, C., et al., 2007, [</w:t>
            </w:r>
            <w:r w:rsidR="001F350E" w:rsidRPr="002B0435">
              <w:rPr>
                <w:rFonts w:eastAsia="Times New Roman"/>
                <w:noProof/>
                <w:lang w:val="en-US"/>
              </w:rPr>
              <w:t>11</w:t>
            </w:r>
            <w:r w:rsidR="002F076C">
              <w:rPr>
                <w:rFonts w:eastAsia="Times New Roman"/>
                <w:noProof/>
                <w:lang w:val="en-US"/>
              </w:rPr>
              <w:t>,</w:t>
            </w:r>
            <w:r w:rsidR="00E761DC">
              <w:rPr>
                <w:rFonts w:eastAsia="Times New Roman"/>
                <w:noProof/>
                <w:lang w:val="en-US"/>
              </w:rPr>
              <w:t xml:space="preserve"> p.</w:t>
            </w:r>
            <w:r w:rsidR="00F715EB">
              <w:rPr>
                <w:rFonts w:eastAsia="Times New Roman"/>
                <w:noProof/>
                <w:lang w:val="en-US"/>
              </w:rPr>
              <w:t xml:space="preserve"> </w:t>
            </w:r>
            <w:r w:rsidR="00E761DC">
              <w:rPr>
                <w:rFonts w:eastAsia="Times New Roman"/>
                <w:noProof/>
                <w:lang w:val="en-US"/>
              </w:rPr>
              <w:t>19</w:t>
            </w:r>
            <w:r w:rsidRPr="002B0435">
              <w:rPr>
                <w:rFonts w:eastAsia="Times New Roman"/>
                <w:noProof/>
                <w:lang w:val="en-US"/>
              </w:rPr>
              <w:t>]</w:t>
            </w:r>
          </w:p>
        </w:tc>
        <w:tc>
          <w:tcPr>
            <w:tcW w:w="6237" w:type="dxa"/>
            <w:tcBorders>
              <w:top w:val="single" w:sz="4" w:space="0" w:color="auto"/>
              <w:left w:val="nil"/>
              <w:bottom w:val="single" w:sz="4" w:space="0" w:color="auto"/>
              <w:right w:val="single" w:sz="4" w:space="0" w:color="auto"/>
            </w:tcBorders>
            <w:shd w:val="clear" w:color="auto" w:fill="auto"/>
            <w:hideMark/>
          </w:tcPr>
          <w:p w14:paraId="01D71EC8" w14:textId="77777777" w:rsidR="00F97F57" w:rsidRPr="002B0435" w:rsidRDefault="00F97F57" w:rsidP="007A6B57">
            <w:pPr>
              <w:jc w:val="both"/>
              <w:rPr>
                <w:rFonts w:eastAsia="Times New Roman"/>
                <w:noProof/>
                <w:lang w:val="en-US"/>
              </w:rPr>
            </w:pPr>
            <w:r w:rsidRPr="002B0435">
              <w:rPr>
                <w:lang w:val="en-US"/>
              </w:rPr>
              <w:t>CI works through the retention of and long-term profit of a customer concept, and the readiness to react to customer requests is crucial in creating customer value.</w:t>
            </w:r>
          </w:p>
        </w:tc>
      </w:tr>
      <w:tr w:rsidR="00F97F57" w:rsidRPr="00A915F7" w14:paraId="657BB610" w14:textId="77777777" w:rsidTr="004C5A86">
        <w:trPr>
          <w:trHeight w:val="415"/>
        </w:trPr>
        <w:tc>
          <w:tcPr>
            <w:tcW w:w="3402" w:type="dxa"/>
            <w:tcBorders>
              <w:top w:val="single" w:sz="4" w:space="0" w:color="auto"/>
              <w:left w:val="single" w:sz="4" w:space="0" w:color="auto"/>
              <w:right w:val="single" w:sz="4" w:space="0" w:color="auto"/>
            </w:tcBorders>
            <w:shd w:val="clear" w:color="auto" w:fill="auto"/>
            <w:hideMark/>
          </w:tcPr>
          <w:p w14:paraId="7104F81B" w14:textId="29E0BF16" w:rsidR="009D6B74" w:rsidRPr="002B0435" w:rsidRDefault="00F97F57" w:rsidP="00DF67B5">
            <w:pPr>
              <w:jc w:val="both"/>
              <w:rPr>
                <w:rFonts w:eastAsia="Times New Roman"/>
                <w:noProof/>
                <w:lang w:val="en-US"/>
              </w:rPr>
            </w:pPr>
            <w:r w:rsidRPr="002B0435">
              <w:rPr>
                <w:rFonts w:eastAsia="Times New Roman"/>
                <w:noProof/>
                <w:spacing w:val="-4"/>
                <w:lang w:val="en-US" w:eastAsia="en-GB"/>
              </w:rPr>
              <w:t>N</w:t>
            </w:r>
            <w:r w:rsidRPr="002B0435">
              <w:rPr>
                <w:rFonts w:eastAsia="Times New Roman"/>
                <w:noProof/>
                <w:lang w:val="en-US" w:eastAsia="en-GB"/>
              </w:rPr>
              <w:t>g</w:t>
            </w:r>
            <w:r w:rsidRPr="002B0435">
              <w:rPr>
                <w:rFonts w:eastAsia="Times New Roman"/>
                <w:noProof/>
                <w:spacing w:val="-2"/>
                <w:lang w:val="en-US" w:eastAsia="en-GB"/>
              </w:rPr>
              <w:t>a</w:t>
            </w:r>
            <w:r w:rsidRPr="002B0435">
              <w:rPr>
                <w:rFonts w:eastAsia="Times New Roman"/>
                <w:noProof/>
                <w:lang w:val="en-US" w:eastAsia="en-GB"/>
              </w:rPr>
              <w:t>i E.</w:t>
            </w:r>
            <w:r w:rsidRPr="002B0435">
              <w:rPr>
                <w:rFonts w:eastAsia="Times New Roman"/>
                <w:noProof/>
                <w:spacing w:val="-1"/>
                <w:lang w:val="en-US" w:eastAsia="en-GB"/>
              </w:rPr>
              <w:t xml:space="preserve"> W</w:t>
            </w:r>
            <w:r w:rsidRPr="002B0435">
              <w:rPr>
                <w:rFonts w:eastAsia="Times New Roman"/>
                <w:noProof/>
                <w:lang w:val="en-US" w:eastAsia="en-GB"/>
              </w:rPr>
              <w:t>.</w:t>
            </w:r>
            <w:r w:rsidRPr="002B0435">
              <w:rPr>
                <w:rFonts w:eastAsia="Times New Roman"/>
                <w:noProof/>
                <w:spacing w:val="-4"/>
                <w:lang w:val="en-US" w:eastAsia="en-GB"/>
              </w:rPr>
              <w:t xml:space="preserve"> </w:t>
            </w:r>
            <w:r w:rsidRPr="002B0435">
              <w:rPr>
                <w:rFonts w:eastAsia="Times New Roman"/>
                <w:noProof/>
                <w:lang w:val="en-US" w:eastAsia="en-GB"/>
              </w:rPr>
              <w:t xml:space="preserve">T., </w:t>
            </w:r>
            <w:r w:rsidRPr="002B0435">
              <w:rPr>
                <w:rFonts w:eastAsia="Times New Roman"/>
                <w:noProof/>
                <w:lang w:val="en-US"/>
              </w:rPr>
              <w:t>et al., 2009, [</w:t>
            </w:r>
            <w:r w:rsidR="001F350E" w:rsidRPr="002B0435">
              <w:rPr>
                <w:rFonts w:eastAsia="Times New Roman"/>
                <w:noProof/>
                <w:lang w:val="en-US"/>
              </w:rPr>
              <w:t>9</w:t>
            </w:r>
            <w:r w:rsidR="002F076C">
              <w:rPr>
                <w:rFonts w:eastAsia="Times New Roman"/>
                <w:noProof/>
                <w:lang w:val="en-US"/>
              </w:rPr>
              <w:t>,</w:t>
            </w:r>
            <w:r w:rsidR="00E761DC">
              <w:rPr>
                <w:rFonts w:eastAsia="Times New Roman"/>
                <w:noProof/>
                <w:lang w:val="en-US"/>
              </w:rPr>
              <w:t xml:space="preserve"> p.</w:t>
            </w:r>
            <w:r w:rsidR="00F715EB">
              <w:rPr>
                <w:rFonts w:eastAsia="Times New Roman"/>
                <w:noProof/>
                <w:lang w:val="en-US"/>
              </w:rPr>
              <w:t xml:space="preserve"> </w:t>
            </w:r>
            <w:r w:rsidR="00E761DC">
              <w:rPr>
                <w:rFonts w:eastAsia="Times New Roman"/>
                <w:noProof/>
                <w:lang w:val="en-US"/>
              </w:rPr>
              <w:t>2593</w:t>
            </w:r>
            <w:r w:rsidRPr="002B0435">
              <w:rPr>
                <w:rFonts w:eastAsia="Times New Roman"/>
                <w:noProof/>
                <w:lang w:val="en-US"/>
              </w:rPr>
              <w:t xml:space="preserve">]; </w:t>
            </w:r>
            <w:r w:rsidRPr="002B0435">
              <w:rPr>
                <w:rFonts w:eastAsia="Times New Roman"/>
                <w:noProof/>
                <w:shd w:val="clear" w:color="auto" w:fill="FFFFFF"/>
                <w:lang w:val="en-US" w:eastAsia="en-GB"/>
              </w:rPr>
              <w:t xml:space="preserve">Baecke, P., &amp; Van den Poel, D., </w:t>
            </w:r>
            <w:r w:rsidRPr="002B0435">
              <w:rPr>
                <w:rFonts w:eastAsia="Times New Roman"/>
                <w:noProof/>
                <w:lang w:val="en-US"/>
              </w:rPr>
              <w:t>2012, [1</w:t>
            </w:r>
            <w:r w:rsidR="001F350E" w:rsidRPr="002B0435">
              <w:rPr>
                <w:rFonts w:eastAsia="Times New Roman"/>
                <w:noProof/>
                <w:lang w:val="en-US"/>
              </w:rPr>
              <w:t>8</w:t>
            </w:r>
            <w:r w:rsidR="000D6115">
              <w:rPr>
                <w:rFonts w:eastAsia="Times New Roman"/>
                <w:noProof/>
                <w:lang w:val="en-US"/>
              </w:rPr>
              <w:t>, p. 12106</w:t>
            </w:r>
            <w:r w:rsidRPr="002B0435">
              <w:rPr>
                <w:rFonts w:eastAsia="Times New Roman"/>
                <w:noProof/>
                <w:lang w:val="en-US"/>
              </w:rPr>
              <w:t xml:space="preserve">]; </w:t>
            </w:r>
            <w:r w:rsidRPr="002B0435">
              <w:rPr>
                <w:rFonts w:eastAsia="Times New Roman"/>
                <w:noProof/>
                <w:spacing w:val="-1"/>
                <w:lang w:val="en-US" w:eastAsia="en-GB"/>
              </w:rPr>
              <w:t xml:space="preserve">Navarro-García A., </w:t>
            </w:r>
          </w:p>
        </w:tc>
        <w:tc>
          <w:tcPr>
            <w:tcW w:w="6237" w:type="dxa"/>
            <w:tcBorders>
              <w:top w:val="single" w:sz="4" w:space="0" w:color="auto"/>
              <w:left w:val="single" w:sz="4" w:space="0" w:color="auto"/>
              <w:right w:val="single" w:sz="4" w:space="0" w:color="auto"/>
            </w:tcBorders>
            <w:shd w:val="clear" w:color="auto" w:fill="auto"/>
            <w:hideMark/>
          </w:tcPr>
          <w:p w14:paraId="66AF1313" w14:textId="77777777" w:rsidR="00F97F57" w:rsidRPr="002B0435" w:rsidRDefault="00F97F57" w:rsidP="007A6B57">
            <w:pPr>
              <w:jc w:val="both"/>
              <w:rPr>
                <w:rFonts w:eastAsia="Times New Roman"/>
                <w:noProof/>
                <w:lang w:val="en-US"/>
              </w:rPr>
            </w:pPr>
            <w:r w:rsidRPr="002B0435">
              <w:rPr>
                <w:lang w:val="en-US"/>
              </w:rPr>
              <w:t>CI is data collection (customer's knowledge and insights)</w:t>
            </w:r>
          </w:p>
        </w:tc>
      </w:tr>
    </w:tbl>
    <w:p w14:paraId="5A1A5D57" w14:textId="77777777" w:rsidR="00DF67B5" w:rsidRPr="002C00AC" w:rsidRDefault="00DF67B5">
      <w:pPr>
        <w:rPr>
          <w:lang w:val="en-US"/>
        </w:rPr>
      </w:pPr>
      <w:r w:rsidRPr="002C00AC">
        <w:rPr>
          <w:lang w:val="en-US"/>
        </w:rPr>
        <w:br w:type="page"/>
      </w:r>
    </w:p>
    <w:tbl>
      <w:tblPr>
        <w:tblW w:w="9639" w:type="dxa"/>
        <w:tblLook w:val="04A0" w:firstRow="1" w:lastRow="0" w:firstColumn="1" w:lastColumn="0" w:noHBand="0" w:noVBand="1"/>
      </w:tblPr>
      <w:tblGrid>
        <w:gridCol w:w="3402"/>
        <w:gridCol w:w="6237"/>
      </w:tblGrid>
      <w:tr w:rsidR="00F97F57" w:rsidRPr="002B0435" w14:paraId="031BE3BA" w14:textId="77777777" w:rsidTr="00DF67B5">
        <w:trPr>
          <w:trHeight w:val="296"/>
        </w:trPr>
        <w:tc>
          <w:tcPr>
            <w:tcW w:w="9639" w:type="dxa"/>
            <w:gridSpan w:val="2"/>
            <w:shd w:val="clear" w:color="auto" w:fill="auto"/>
          </w:tcPr>
          <w:p w14:paraId="56046ECF" w14:textId="61BB13AB" w:rsidR="004C5A86" w:rsidRPr="002B0435" w:rsidRDefault="004C5A86" w:rsidP="00F94E07">
            <w:pPr>
              <w:spacing w:before="0" w:after="0"/>
              <w:rPr>
                <w:lang w:val="en-US"/>
              </w:rPr>
            </w:pPr>
            <w:r>
              <w:rPr>
                <w:bCs/>
                <w:noProof/>
              </w:rPr>
              <w:lastRenderedPageBreak/>
              <mc:AlternateContent>
                <mc:Choice Requires="wps">
                  <w:drawing>
                    <wp:anchor distT="0" distB="0" distL="114300" distR="114300" simplePos="0" relativeHeight="251678720" behindDoc="0" locked="0" layoutInCell="1" allowOverlap="1" wp14:anchorId="05613918" wp14:editId="1D6EC019">
                      <wp:simplePos x="0" y="0"/>
                      <wp:positionH relativeFrom="margin">
                        <wp:posOffset>-66549</wp:posOffset>
                      </wp:positionH>
                      <wp:positionV relativeFrom="paragraph">
                        <wp:posOffset>189865</wp:posOffset>
                      </wp:positionV>
                      <wp:extent cx="6110769" cy="0"/>
                      <wp:effectExtent l="0" t="0" r="0" b="0"/>
                      <wp:wrapNone/>
                      <wp:docPr id="45" name="Прямая соединительная линия 45"/>
                      <wp:cNvGraphicFramePr/>
                      <a:graphic xmlns:a="http://schemas.openxmlformats.org/drawingml/2006/main">
                        <a:graphicData uri="http://schemas.microsoft.com/office/word/2010/wordprocessingShape">
                          <wps:wsp>
                            <wps:cNvCnPr/>
                            <wps:spPr>
                              <a:xfrm flipV="1">
                                <a:off x="0" y="0"/>
                                <a:ext cx="611076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DAD03" id="Прямая соединительная линия 45"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14.95pt" to="475.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" strokecolor="black [3213]" strokeweight=".5pt">
                      <v:stroke joinstyle="miter"/>
                      <w10:wrap anchorx="margin"/>
                    </v:line>
                  </w:pict>
                </mc:Fallback>
              </mc:AlternateContent>
            </w:r>
            <w:r w:rsidR="00F97F57" w:rsidRPr="002B0435">
              <w:rPr>
                <w:lang w:val="en-US"/>
              </w:rPr>
              <w:t>Table 1 continuation</w:t>
            </w:r>
          </w:p>
        </w:tc>
      </w:tr>
      <w:tr w:rsidR="00F97F57" w:rsidRPr="002B0435" w14:paraId="39D3B38B" w14:textId="77777777" w:rsidTr="00DF67B5">
        <w:trPr>
          <w:trHeight w:val="273"/>
        </w:trPr>
        <w:tc>
          <w:tcPr>
            <w:tcW w:w="3402" w:type="dxa"/>
            <w:tcBorders>
              <w:left w:val="single" w:sz="4" w:space="0" w:color="auto"/>
              <w:bottom w:val="single" w:sz="4" w:space="0" w:color="auto"/>
              <w:right w:val="single" w:sz="4" w:space="0" w:color="auto"/>
            </w:tcBorders>
            <w:shd w:val="clear" w:color="auto" w:fill="auto"/>
          </w:tcPr>
          <w:p w14:paraId="5FFC18F5" w14:textId="2B2C68BE" w:rsidR="00F97F57" w:rsidRPr="002B0435" w:rsidRDefault="00F97F57" w:rsidP="00F94E07">
            <w:pPr>
              <w:spacing w:before="0" w:after="0"/>
              <w:jc w:val="center"/>
              <w:rPr>
                <w:rFonts w:eastAsia="Times New Roman"/>
                <w:noProof/>
                <w:shd w:val="clear" w:color="auto" w:fill="FFFFFF"/>
                <w:lang w:val="en-US" w:eastAsia="en-GB"/>
              </w:rPr>
            </w:pPr>
            <w:r w:rsidRPr="002B0435">
              <w:rPr>
                <w:rFonts w:eastAsia="Times New Roman"/>
                <w:noProof/>
                <w:shd w:val="clear" w:color="auto" w:fill="FFFFFF"/>
                <w:lang w:val="en-US" w:eastAsia="en-GB"/>
              </w:rPr>
              <w:t>1</w:t>
            </w:r>
          </w:p>
        </w:tc>
        <w:tc>
          <w:tcPr>
            <w:tcW w:w="6237" w:type="dxa"/>
            <w:tcBorders>
              <w:left w:val="nil"/>
              <w:bottom w:val="single" w:sz="4" w:space="0" w:color="auto"/>
              <w:right w:val="single" w:sz="4" w:space="0" w:color="auto"/>
            </w:tcBorders>
            <w:shd w:val="clear" w:color="auto" w:fill="auto"/>
          </w:tcPr>
          <w:p w14:paraId="6556464C" w14:textId="77777777" w:rsidR="00F97F57" w:rsidRPr="002B0435" w:rsidRDefault="00F97F57" w:rsidP="00F94E07">
            <w:pPr>
              <w:spacing w:before="0" w:after="0"/>
              <w:jc w:val="center"/>
              <w:rPr>
                <w:lang w:val="en-US"/>
              </w:rPr>
            </w:pPr>
            <w:r w:rsidRPr="002B0435">
              <w:rPr>
                <w:lang w:val="en-US"/>
              </w:rPr>
              <w:t>2</w:t>
            </w:r>
          </w:p>
        </w:tc>
      </w:tr>
      <w:tr w:rsidR="00F97F57" w:rsidRPr="00A915F7" w14:paraId="6D3C42BE" w14:textId="77777777" w:rsidTr="00DF67B5">
        <w:trPr>
          <w:trHeight w:val="620"/>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99B9E7C" w14:textId="45BD4C65" w:rsidR="00F97F57" w:rsidRPr="002B0435" w:rsidRDefault="00F97F57" w:rsidP="007A6B57">
            <w:pPr>
              <w:jc w:val="both"/>
              <w:rPr>
                <w:rFonts w:eastAsia="Times New Roman"/>
                <w:noProof/>
                <w:shd w:val="clear" w:color="auto" w:fill="FFFFFF"/>
                <w:lang w:val="en-US" w:eastAsia="en-GB"/>
              </w:rPr>
            </w:pPr>
            <w:r w:rsidRPr="002B0435">
              <w:rPr>
                <w:rFonts w:eastAsia="Times New Roman"/>
                <w:noProof/>
                <w:lang w:val="en-US"/>
              </w:rPr>
              <w:t>et al., 2016, [1</w:t>
            </w:r>
            <w:r w:rsidR="001F350E" w:rsidRPr="002B0435">
              <w:rPr>
                <w:rFonts w:eastAsia="Times New Roman"/>
                <w:noProof/>
                <w:lang w:val="en-US"/>
              </w:rPr>
              <w:t>9</w:t>
            </w:r>
            <w:r w:rsidR="000D6115">
              <w:rPr>
                <w:rFonts w:eastAsia="Times New Roman"/>
                <w:noProof/>
                <w:lang w:val="en-US"/>
              </w:rPr>
              <w:t>, p.</w:t>
            </w:r>
            <w:r w:rsidR="0092517F">
              <w:rPr>
                <w:rFonts w:eastAsia="Times New Roman"/>
                <w:noProof/>
                <w:lang w:val="en-US"/>
              </w:rPr>
              <w:t xml:space="preserve"> </w:t>
            </w:r>
            <w:r w:rsidR="000D6115">
              <w:rPr>
                <w:rFonts w:eastAsia="Times New Roman"/>
                <w:noProof/>
                <w:lang w:val="en-US"/>
              </w:rPr>
              <w:t>366</w:t>
            </w:r>
            <w:r w:rsidRPr="002B0435">
              <w:rPr>
                <w:rFonts w:eastAsia="Times New Roman"/>
                <w:noProof/>
                <w:lang w:val="en-US"/>
              </w:rPr>
              <w:t>]; S. L. France and S.Ghose, 2018 [1</w:t>
            </w:r>
            <w:r w:rsidR="001F350E" w:rsidRPr="002B0435">
              <w:rPr>
                <w:rFonts w:eastAsia="Times New Roman"/>
                <w:noProof/>
                <w:lang w:val="en-US"/>
              </w:rPr>
              <w:t>6</w:t>
            </w:r>
            <w:r w:rsidR="002F076C">
              <w:rPr>
                <w:rFonts w:eastAsia="Times New Roman"/>
                <w:noProof/>
                <w:lang w:val="en-US"/>
              </w:rPr>
              <w:t>,</w:t>
            </w:r>
            <w:r w:rsidR="00F715EB">
              <w:rPr>
                <w:rFonts w:eastAsia="Times New Roman"/>
                <w:noProof/>
                <w:lang w:val="en-US"/>
              </w:rPr>
              <w:t xml:space="preserve"> p. 462</w:t>
            </w:r>
            <w:r w:rsidRPr="00CA0551">
              <w:rPr>
                <w:rFonts w:eastAsia="Times New Roman"/>
                <w:noProof/>
                <w:lang w:val="en-US"/>
              </w:rPr>
              <w:t xml:space="preserve">]; </w:t>
            </w:r>
            <w:r w:rsidRPr="00CA0551">
              <w:rPr>
                <w:rFonts w:eastAsia="Times New Roman"/>
                <w:noProof/>
                <w:lang w:val="en-US" w:eastAsia="en-GB"/>
              </w:rPr>
              <w:t>Davenport, T. H., &amp; Spanyi, A.</w:t>
            </w:r>
            <w:r w:rsidRPr="00CA0551">
              <w:rPr>
                <w:rFonts w:eastAsia="Times New Roman"/>
                <w:noProof/>
                <w:lang w:val="en-US"/>
              </w:rPr>
              <w:t>, 2019, [2</w:t>
            </w:r>
            <w:r w:rsidR="001F350E" w:rsidRPr="00CA0551">
              <w:rPr>
                <w:rFonts w:eastAsia="Times New Roman"/>
                <w:noProof/>
                <w:lang w:val="en-US"/>
              </w:rPr>
              <w:t>3</w:t>
            </w:r>
            <w:r w:rsidR="002F076C" w:rsidRPr="00CA0551">
              <w:rPr>
                <w:rFonts w:eastAsia="Times New Roman"/>
                <w:noProof/>
                <w:lang w:val="en-US"/>
              </w:rPr>
              <w:t>,</w:t>
            </w:r>
            <w:r w:rsidR="000D6115" w:rsidRPr="00CA0551">
              <w:rPr>
                <w:rFonts w:eastAsia="Times New Roman"/>
                <w:noProof/>
                <w:lang w:val="en-US"/>
              </w:rPr>
              <w:t xml:space="preserve"> p. </w:t>
            </w:r>
            <w:r w:rsidR="00CA0551" w:rsidRPr="00CA0551">
              <w:rPr>
                <w:rFonts w:eastAsia="Times New Roman"/>
                <w:noProof/>
                <w:lang w:val="en-US"/>
              </w:rPr>
              <w:t>165</w:t>
            </w:r>
            <w:r w:rsidRPr="00CA0551">
              <w:rPr>
                <w:rFonts w:eastAsia="Times New Roman"/>
                <w:noProof/>
                <w:lang w:val="en-US"/>
              </w:rPr>
              <w:t>]</w:t>
            </w:r>
          </w:p>
        </w:tc>
        <w:tc>
          <w:tcPr>
            <w:tcW w:w="6237" w:type="dxa"/>
            <w:tcBorders>
              <w:top w:val="single" w:sz="4" w:space="0" w:color="auto"/>
              <w:left w:val="nil"/>
              <w:bottom w:val="single" w:sz="4" w:space="0" w:color="auto"/>
              <w:right w:val="single" w:sz="4" w:space="0" w:color="auto"/>
            </w:tcBorders>
            <w:shd w:val="clear" w:color="auto" w:fill="auto"/>
          </w:tcPr>
          <w:p w14:paraId="321BBD5C" w14:textId="77777777" w:rsidR="00F97F57" w:rsidRPr="002B0435" w:rsidRDefault="00F97F57" w:rsidP="007A6B57">
            <w:pPr>
              <w:jc w:val="both"/>
              <w:rPr>
                <w:lang w:val="en-US"/>
              </w:rPr>
            </w:pPr>
          </w:p>
        </w:tc>
      </w:tr>
      <w:tr w:rsidR="00F97F57" w:rsidRPr="00A915F7" w14:paraId="704F2707" w14:textId="77777777" w:rsidTr="00DF67B5">
        <w:trPr>
          <w:trHeight w:val="620"/>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BD96870" w14:textId="1CF96CE6" w:rsidR="00F97F57" w:rsidRPr="002B0435" w:rsidRDefault="00F97F57" w:rsidP="007A6B57">
            <w:pPr>
              <w:jc w:val="both"/>
              <w:rPr>
                <w:rFonts w:eastAsia="Times New Roman"/>
                <w:noProof/>
                <w:lang w:val="en-US"/>
              </w:rPr>
            </w:pPr>
            <w:r w:rsidRPr="002B0435">
              <w:rPr>
                <w:rFonts w:eastAsia="Times New Roman"/>
                <w:noProof/>
                <w:shd w:val="clear" w:color="auto" w:fill="FFFFFF"/>
                <w:lang w:val="en-US" w:eastAsia="en-GB"/>
              </w:rPr>
              <w:t xml:space="preserve">Erevelles, S. </w:t>
            </w:r>
            <w:r w:rsidRPr="002B0435">
              <w:rPr>
                <w:rFonts w:eastAsia="Times New Roman"/>
                <w:noProof/>
                <w:lang w:val="en-US"/>
              </w:rPr>
              <w:t>et al., 2016, [1</w:t>
            </w:r>
            <w:r w:rsidR="001F350E" w:rsidRPr="002B0435">
              <w:rPr>
                <w:rFonts w:eastAsia="Times New Roman"/>
                <w:noProof/>
                <w:lang w:val="en-US"/>
              </w:rPr>
              <w:t>2</w:t>
            </w:r>
            <w:r w:rsidR="002F076C">
              <w:rPr>
                <w:rFonts w:eastAsia="Times New Roman"/>
                <w:noProof/>
                <w:lang w:val="en-US"/>
              </w:rPr>
              <w:t>,</w:t>
            </w:r>
            <w:r w:rsidR="00285572">
              <w:rPr>
                <w:rFonts w:eastAsia="Times New Roman"/>
                <w:noProof/>
                <w:lang w:val="en-US"/>
              </w:rPr>
              <w:t xml:space="preserve"> p.</w:t>
            </w:r>
            <w:r w:rsidR="00F715EB">
              <w:rPr>
                <w:rFonts w:eastAsia="Times New Roman"/>
                <w:noProof/>
                <w:lang w:val="en-US"/>
              </w:rPr>
              <w:t xml:space="preserve"> </w:t>
            </w:r>
            <w:r w:rsidR="00285572">
              <w:rPr>
                <w:rFonts w:eastAsia="Times New Roman"/>
                <w:noProof/>
                <w:lang w:val="en-US"/>
              </w:rPr>
              <w:t>898</w:t>
            </w:r>
            <w:r w:rsidRPr="002B0435">
              <w:rPr>
                <w:rFonts w:eastAsia="Times New Roman"/>
                <w:noProof/>
                <w:lang w:val="en-US"/>
              </w:rPr>
              <w:t>]</w:t>
            </w:r>
          </w:p>
        </w:tc>
        <w:tc>
          <w:tcPr>
            <w:tcW w:w="6237" w:type="dxa"/>
            <w:tcBorders>
              <w:top w:val="single" w:sz="4" w:space="0" w:color="auto"/>
              <w:left w:val="nil"/>
              <w:bottom w:val="single" w:sz="4" w:space="0" w:color="auto"/>
              <w:right w:val="single" w:sz="4" w:space="0" w:color="auto"/>
            </w:tcBorders>
            <w:shd w:val="clear" w:color="auto" w:fill="auto"/>
            <w:hideMark/>
          </w:tcPr>
          <w:p w14:paraId="1E885C71" w14:textId="65A9D87A" w:rsidR="00F97F57" w:rsidRPr="002B0435" w:rsidRDefault="002E3F7B" w:rsidP="007A6B57">
            <w:pPr>
              <w:jc w:val="both"/>
              <w:rPr>
                <w:rFonts w:eastAsia="Times New Roman"/>
                <w:noProof/>
                <w:lang w:val="en-US"/>
              </w:rPr>
            </w:pPr>
            <w:r w:rsidRPr="002B0435">
              <w:rPr>
                <w:lang w:val="en-US"/>
              </w:rPr>
              <w:t>CI f</w:t>
            </w:r>
            <w:r w:rsidR="00F97F57" w:rsidRPr="002B0435">
              <w:rPr>
                <w:lang w:val="en-US"/>
              </w:rPr>
              <w:t>or customer identification,</w:t>
            </w:r>
            <w:r w:rsidRPr="002B0435">
              <w:rPr>
                <w:lang w:val="en-US"/>
              </w:rPr>
              <w:t xml:space="preserve"> </w:t>
            </w:r>
            <w:r w:rsidR="00F97F57" w:rsidRPr="002B0435">
              <w:rPr>
                <w:lang w:val="en-US"/>
              </w:rPr>
              <w:t>attraction, retention, and customer value development, as well as knowledge and insights into customers</w:t>
            </w:r>
          </w:p>
        </w:tc>
      </w:tr>
      <w:tr w:rsidR="00F97F57" w:rsidRPr="00A915F7" w14:paraId="4ED44E69" w14:textId="77777777" w:rsidTr="00DF67B5">
        <w:trPr>
          <w:trHeight w:val="930"/>
        </w:trPr>
        <w:tc>
          <w:tcPr>
            <w:tcW w:w="3402" w:type="dxa"/>
            <w:tcBorders>
              <w:top w:val="nil"/>
              <w:left w:val="single" w:sz="4" w:space="0" w:color="auto"/>
              <w:bottom w:val="single" w:sz="4" w:space="0" w:color="auto"/>
              <w:right w:val="single" w:sz="4" w:space="0" w:color="auto"/>
            </w:tcBorders>
            <w:shd w:val="clear" w:color="auto" w:fill="auto"/>
            <w:hideMark/>
          </w:tcPr>
          <w:p w14:paraId="2799186D" w14:textId="58229DDB" w:rsidR="00F97F57" w:rsidRPr="002B0435" w:rsidRDefault="00F97F57" w:rsidP="007A6B57">
            <w:pPr>
              <w:jc w:val="both"/>
              <w:rPr>
                <w:rFonts w:eastAsia="Times New Roman"/>
                <w:noProof/>
                <w:lang w:val="en-US"/>
              </w:rPr>
            </w:pPr>
            <w:r w:rsidRPr="002B0435">
              <w:rPr>
                <w:rFonts w:eastAsia="Times New Roman"/>
                <w:noProof/>
                <w:lang w:val="en-US" w:eastAsia="en-GB"/>
              </w:rPr>
              <w:t>Yohn, D. L.</w:t>
            </w:r>
            <w:r w:rsidRPr="002B0435">
              <w:rPr>
                <w:rFonts w:eastAsia="Times New Roman"/>
                <w:noProof/>
                <w:lang w:val="en-US"/>
              </w:rPr>
              <w:t>, 2018, [2</w:t>
            </w:r>
            <w:r w:rsidR="006616EA">
              <w:rPr>
                <w:rFonts w:eastAsia="Times New Roman"/>
                <w:noProof/>
                <w:lang w:val="en-US"/>
              </w:rPr>
              <w:t>6</w:t>
            </w:r>
            <w:r w:rsidRPr="002B0435">
              <w:rPr>
                <w:rFonts w:eastAsia="Times New Roman"/>
                <w:noProof/>
                <w:lang w:val="en-US"/>
              </w:rPr>
              <w:t>]</w:t>
            </w:r>
          </w:p>
        </w:tc>
        <w:tc>
          <w:tcPr>
            <w:tcW w:w="6237" w:type="dxa"/>
            <w:tcBorders>
              <w:top w:val="nil"/>
              <w:left w:val="nil"/>
              <w:bottom w:val="single" w:sz="4" w:space="0" w:color="auto"/>
              <w:right w:val="single" w:sz="4" w:space="0" w:color="auto"/>
            </w:tcBorders>
            <w:shd w:val="clear" w:color="auto" w:fill="auto"/>
            <w:hideMark/>
          </w:tcPr>
          <w:p w14:paraId="374AE231" w14:textId="77777777" w:rsidR="00F97F57" w:rsidRPr="002B0435" w:rsidRDefault="00F97F57" w:rsidP="007A6B57">
            <w:pPr>
              <w:jc w:val="both"/>
              <w:rPr>
                <w:rFonts w:eastAsia="Times New Roman"/>
                <w:noProof/>
                <w:lang w:val="en-US"/>
              </w:rPr>
            </w:pPr>
            <w:r w:rsidRPr="002B0435">
              <w:rPr>
                <w:lang w:val="en-US"/>
              </w:rPr>
              <w:t>CI assists product and service evolution, progress, and innovation, based on knowledge of customers and understanding of what to provide customers.</w:t>
            </w:r>
          </w:p>
        </w:tc>
      </w:tr>
      <w:tr w:rsidR="00F97F57" w:rsidRPr="00A915F7" w14:paraId="3D9E6D4E" w14:textId="77777777" w:rsidTr="00DF6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3402" w:type="dxa"/>
            <w:shd w:val="clear" w:color="auto" w:fill="auto"/>
            <w:hideMark/>
          </w:tcPr>
          <w:p w14:paraId="41D0FF77" w14:textId="780CC292" w:rsidR="00F97F57" w:rsidRPr="002B0435" w:rsidRDefault="00F97F57" w:rsidP="007A6B57">
            <w:pPr>
              <w:jc w:val="both"/>
              <w:rPr>
                <w:rFonts w:eastAsia="Times New Roman"/>
                <w:noProof/>
                <w:lang w:val="en-US"/>
              </w:rPr>
            </w:pPr>
            <w:r w:rsidRPr="002B0435">
              <w:rPr>
                <w:rFonts w:eastAsia="Times New Roman"/>
                <w:noProof/>
                <w:lang w:val="en-US" w:eastAsia="en-GB"/>
              </w:rPr>
              <w:t xml:space="preserve">Zerbino, P., </w:t>
            </w:r>
            <w:r w:rsidRPr="002B0435">
              <w:rPr>
                <w:rFonts w:eastAsia="Times New Roman"/>
                <w:noProof/>
                <w:lang w:val="en-US"/>
              </w:rPr>
              <w:t>et al., 2018, [1</w:t>
            </w:r>
            <w:r w:rsidR="001F350E" w:rsidRPr="002B0435">
              <w:rPr>
                <w:rFonts w:eastAsia="Times New Roman"/>
                <w:noProof/>
                <w:lang w:val="en-US"/>
              </w:rPr>
              <w:t>3</w:t>
            </w:r>
            <w:r w:rsidR="002F076C">
              <w:rPr>
                <w:rFonts w:eastAsia="Times New Roman"/>
                <w:noProof/>
                <w:lang w:val="en-US"/>
              </w:rPr>
              <w:t>,</w:t>
            </w:r>
            <w:r w:rsidR="00285572">
              <w:rPr>
                <w:rFonts w:eastAsia="Times New Roman"/>
                <w:noProof/>
                <w:lang w:val="en-US"/>
              </w:rPr>
              <w:t xml:space="preserve"> p.</w:t>
            </w:r>
            <w:r w:rsidR="00F715EB">
              <w:rPr>
                <w:rFonts w:eastAsia="Times New Roman"/>
                <w:noProof/>
                <w:lang w:val="en-US"/>
              </w:rPr>
              <w:t xml:space="preserve"> </w:t>
            </w:r>
            <w:r w:rsidR="00285572">
              <w:rPr>
                <w:rFonts w:eastAsia="Times New Roman"/>
                <w:noProof/>
                <w:lang w:val="en-US"/>
              </w:rPr>
              <w:t>821</w:t>
            </w:r>
            <w:r w:rsidRPr="002B0435">
              <w:rPr>
                <w:rFonts w:eastAsia="Times New Roman"/>
                <w:noProof/>
                <w:lang w:val="en-US"/>
              </w:rPr>
              <w:t>]; Anshari, M. et al., 2019, [1</w:t>
            </w:r>
            <w:r w:rsidR="00340755" w:rsidRPr="002B0435">
              <w:rPr>
                <w:rFonts w:eastAsia="Times New Roman"/>
                <w:noProof/>
                <w:lang w:val="en-US"/>
              </w:rPr>
              <w:t>4</w:t>
            </w:r>
            <w:r w:rsidR="002F076C">
              <w:rPr>
                <w:rFonts w:eastAsia="Times New Roman"/>
                <w:noProof/>
                <w:lang w:val="en-US"/>
              </w:rPr>
              <w:t>,</w:t>
            </w:r>
            <w:r w:rsidR="00285572">
              <w:rPr>
                <w:rFonts w:eastAsia="Times New Roman"/>
                <w:noProof/>
                <w:lang w:val="en-US"/>
              </w:rPr>
              <w:t xml:space="preserve"> p.</w:t>
            </w:r>
            <w:r w:rsidR="00F715EB">
              <w:rPr>
                <w:rFonts w:eastAsia="Times New Roman"/>
                <w:noProof/>
                <w:lang w:val="en-US"/>
              </w:rPr>
              <w:t xml:space="preserve"> </w:t>
            </w:r>
            <w:r w:rsidR="00285572">
              <w:rPr>
                <w:rFonts w:eastAsia="Times New Roman"/>
                <w:noProof/>
                <w:lang w:val="en-US"/>
              </w:rPr>
              <w:t>96</w:t>
            </w:r>
            <w:r w:rsidRPr="002B0435">
              <w:rPr>
                <w:rFonts w:eastAsia="Times New Roman"/>
                <w:noProof/>
                <w:lang w:val="en-US"/>
              </w:rPr>
              <w:t xml:space="preserve">]; </w:t>
            </w:r>
            <w:r w:rsidRPr="002B0435">
              <w:rPr>
                <w:rFonts w:eastAsia="Times New Roman"/>
                <w:noProof/>
                <w:lang w:val="en-US" w:eastAsia="en-GB"/>
              </w:rPr>
              <w:t>Ramaswamy, V., &amp; Ozcan, K.</w:t>
            </w:r>
            <w:r w:rsidRPr="002B0435">
              <w:rPr>
                <w:rFonts w:eastAsia="Times New Roman"/>
                <w:noProof/>
                <w:lang w:val="en-US"/>
              </w:rPr>
              <w:t>, 2019, [1</w:t>
            </w:r>
            <w:r w:rsidR="001F350E" w:rsidRPr="002B0435">
              <w:rPr>
                <w:rFonts w:eastAsia="Times New Roman"/>
                <w:noProof/>
                <w:lang w:val="en-US"/>
              </w:rPr>
              <w:t>5</w:t>
            </w:r>
            <w:r w:rsidR="002F076C">
              <w:rPr>
                <w:rFonts w:eastAsia="Times New Roman"/>
                <w:noProof/>
                <w:lang w:val="en-US"/>
              </w:rPr>
              <w:t>,</w:t>
            </w:r>
            <w:r w:rsidR="00285572">
              <w:rPr>
                <w:rFonts w:eastAsia="Times New Roman"/>
                <w:noProof/>
                <w:lang w:val="en-US"/>
              </w:rPr>
              <w:t xml:space="preserve"> p.</w:t>
            </w:r>
            <w:r w:rsidR="00F715EB">
              <w:rPr>
                <w:rFonts w:eastAsia="Times New Roman"/>
                <w:noProof/>
                <w:lang w:val="en-US"/>
              </w:rPr>
              <w:t xml:space="preserve"> </w:t>
            </w:r>
            <w:r w:rsidR="00285572">
              <w:rPr>
                <w:rFonts w:eastAsia="Times New Roman"/>
                <w:noProof/>
                <w:lang w:val="en-US"/>
              </w:rPr>
              <w:t>20</w:t>
            </w:r>
            <w:r w:rsidRPr="002B0435">
              <w:rPr>
                <w:rFonts w:eastAsia="Times New Roman"/>
                <w:noProof/>
                <w:lang w:val="en-US"/>
              </w:rPr>
              <w:t xml:space="preserve">]; </w:t>
            </w:r>
            <w:r w:rsidRPr="002B0435">
              <w:rPr>
                <w:rFonts w:eastAsia="Times New Roman"/>
                <w:noProof/>
                <w:lang w:val="en-US" w:eastAsia="en-GB"/>
              </w:rPr>
              <w:t xml:space="preserve">Yan, Y., </w:t>
            </w:r>
            <w:r w:rsidRPr="002B0435">
              <w:rPr>
                <w:rFonts w:eastAsia="Times New Roman"/>
                <w:noProof/>
                <w:lang w:val="en-US"/>
              </w:rPr>
              <w:t>et al., 2020, [1</w:t>
            </w:r>
            <w:r w:rsidR="001F350E" w:rsidRPr="002B0435">
              <w:rPr>
                <w:rFonts w:eastAsia="Times New Roman"/>
                <w:noProof/>
                <w:lang w:val="en-US"/>
              </w:rPr>
              <w:t>7</w:t>
            </w:r>
            <w:r w:rsidR="00F715EB">
              <w:rPr>
                <w:rFonts w:eastAsia="Times New Roman"/>
                <w:noProof/>
                <w:lang w:val="en-US"/>
              </w:rPr>
              <w:t>, p. 567</w:t>
            </w:r>
            <w:r w:rsidRPr="002B0435">
              <w:rPr>
                <w:rFonts w:eastAsia="Times New Roman"/>
                <w:noProof/>
                <w:lang w:val="en-US"/>
              </w:rPr>
              <w:t>]</w:t>
            </w:r>
          </w:p>
        </w:tc>
        <w:tc>
          <w:tcPr>
            <w:tcW w:w="6237" w:type="dxa"/>
            <w:shd w:val="clear" w:color="auto" w:fill="auto"/>
            <w:hideMark/>
          </w:tcPr>
          <w:p w14:paraId="09E55299" w14:textId="77777777" w:rsidR="00F97F57" w:rsidRPr="002B0435" w:rsidRDefault="00F97F57" w:rsidP="007A6B57">
            <w:pPr>
              <w:jc w:val="both"/>
              <w:rPr>
                <w:rFonts w:eastAsia="Times New Roman"/>
                <w:noProof/>
                <w:lang w:val="en-US"/>
              </w:rPr>
            </w:pPr>
            <w:r w:rsidRPr="002B0435">
              <w:rPr>
                <w:rFonts w:eastAsia="Times New Roman"/>
                <w:noProof/>
                <w:lang w:val="en-US"/>
              </w:rPr>
              <w:t xml:space="preserve">CI empowers enterprises to establish service offerings and service-based products, recognize customer behavior, and develop marketing approaches in the service-ground economy. </w:t>
            </w:r>
          </w:p>
        </w:tc>
      </w:tr>
      <w:tr w:rsidR="00F97F57" w:rsidRPr="00A915F7" w14:paraId="52446561" w14:textId="77777777" w:rsidTr="00DF6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2"/>
        </w:trPr>
        <w:tc>
          <w:tcPr>
            <w:tcW w:w="3402" w:type="dxa"/>
            <w:shd w:val="clear" w:color="auto" w:fill="auto"/>
            <w:hideMark/>
          </w:tcPr>
          <w:p w14:paraId="223770FB" w14:textId="36BA92A6" w:rsidR="00F97F57" w:rsidRPr="002B0435" w:rsidRDefault="00F97F57" w:rsidP="00DF67B5">
            <w:pPr>
              <w:jc w:val="both"/>
              <w:rPr>
                <w:rFonts w:eastAsia="Times New Roman"/>
                <w:noProof/>
                <w:lang w:val="en-US"/>
              </w:rPr>
            </w:pPr>
            <w:r w:rsidRPr="002B0435">
              <w:rPr>
                <w:rFonts w:eastAsia="Times New Roman"/>
                <w:noProof/>
                <w:w w:val="110"/>
                <w:lang w:val="en-US" w:eastAsia="en-GB"/>
              </w:rPr>
              <w:t xml:space="preserve">Markey, R., </w:t>
            </w:r>
            <w:r w:rsidRPr="002B0435">
              <w:rPr>
                <w:rFonts w:eastAsia="Times New Roman"/>
                <w:noProof/>
                <w:lang w:val="en-US"/>
              </w:rPr>
              <w:t>2020, [2</w:t>
            </w:r>
            <w:r w:rsidR="001F350E" w:rsidRPr="002B0435">
              <w:rPr>
                <w:rFonts w:eastAsia="Times New Roman"/>
                <w:noProof/>
                <w:lang w:val="en-US"/>
              </w:rPr>
              <w:t>8</w:t>
            </w:r>
            <w:r w:rsidRPr="002B0435">
              <w:rPr>
                <w:rFonts w:eastAsia="Times New Roman"/>
                <w:noProof/>
                <w:lang w:val="en-US"/>
              </w:rPr>
              <w:t xml:space="preserve">]; </w:t>
            </w:r>
            <w:r w:rsidRPr="002B0435">
              <w:rPr>
                <w:rFonts w:eastAsia="Times New Roman"/>
                <w:noProof/>
                <w:w w:val="110"/>
                <w:lang w:val="en-US" w:eastAsia="en-GB"/>
              </w:rPr>
              <w:t xml:space="preserve">McCarthy, D., </w:t>
            </w:r>
            <w:r w:rsidRPr="002B0435">
              <w:rPr>
                <w:rFonts w:eastAsia="Times New Roman"/>
                <w:noProof/>
                <w:w w:val="105"/>
                <w:lang w:val="en-US" w:eastAsia="en-GB"/>
              </w:rPr>
              <w:t>Fader, P.</w:t>
            </w:r>
            <w:r w:rsidRPr="002B0435">
              <w:rPr>
                <w:rFonts w:eastAsia="Times New Roman"/>
                <w:noProof/>
                <w:lang w:val="en-US"/>
              </w:rPr>
              <w:t>, 2020, [2</w:t>
            </w:r>
            <w:r w:rsidR="001F350E" w:rsidRPr="002B0435">
              <w:rPr>
                <w:rFonts w:eastAsia="Times New Roman"/>
                <w:noProof/>
                <w:lang w:val="en-US"/>
              </w:rPr>
              <w:t>7</w:t>
            </w:r>
            <w:r w:rsidR="002F076C">
              <w:rPr>
                <w:rFonts w:eastAsia="Times New Roman"/>
                <w:noProof/>
                <w:lang w:val="en-US"/>
              </w:rPr>
              <w:t>,</w:t>
            </w:r>
            <w:r w:rsidR="00555F39">
              <w:rPr>
                <w:rFonts w:eastAsia="Times New Roman"/>
                <w:noProof/>
                <w:lang w:val="en-US"/>
              </w:rPr>
              <w:t xml:space="preserve"> p. </w:t>
            </w:r>
            <w:r w:rsidR="006616EA">
              <w:rPr>
                <w:rFonts w:eastAsia="Times New Roman"/>
                <w:noProof/>
                <w:lang w:val="en-US"/>
              </w:rPr>
              <w:t>52</w:t>
            </w:r>
            <w:r w:rsidRPr="002B0435">
              <w:rPr>
                <w:rFonts w:eastAsia="Times New Roman"/>
                <w:noProof/>
                <w:lang w:val="en-US"/>
              </w:rPr>
              <w:t>]</w:t>
            </w:r>
          </w:p>
        </w:tc>
        <w:tc>
          <w:tcPr>
            <w:tcW w:w="6237" w:type="dxa"/>
            <w:shd w:val="clear" w:color="auto" w:fill="auto"/>
            <w:hideMark/>
          </w:tcPr>
          <w:p w14:paraId="43F61304" w14:textId="77777777" w:rsidR="00F97F57" w:rsidRPr="002B0435" w:rsidRDefault="00F97F57" w:rsidP="007A6B57">
            <w:pPr>
              <w:jc w:val="both"/>
              <w:rPr>
                <w:rFonts w:eastAsia="Times New Roman"/>
                <w:noProof/>
                <w:lang w:val="en-US"/>
              </w:rPr>
            </w:pPr>
            <w:r w:rsidRPr="002B0435">
              <w:rPr>
                <w:rFonts w:eastAsia="Times New Roman"/>
                <w:noProof/>
                <w:lang w:val="en-US"/>
              </w:rPr>
              <w:t>CI uses the capability for stable growth by accelerating customer value as the core mark of improvement and development.</w:t>
            </w:r>
          </w:p>
        </w:tc>
      </w:tr>
      <w:tr w:rsidR="00F97F57" w:rsidRPr="00A915F7" w14:paraId="79D30893" w14:textId="77777777" w:rsidTr="00DF6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9639" w:type="dxa"/>
            <w:gridSpan w:val="2"/>
            <w:shd w:val="clear" w:color="auto" w:fill="auto"/>
          </w:tcPr>
          <w:p w14:paraId="24F22DC8" w14:textId="3492EB28" w:rsidR="00F97F57" w:rsidRPr="002B0435" w:rsidRDefault="00F97F57" w:rsidP="007A6B57">
            <w:pPr>
              <w:jc w:val="both"/>
              <w:rPr>
                <w:rFonts w:eastAsia="Times New Roman"/>
                <w:noProof/>
                <w:lang w:val="en-US"/>
              </w:rPr>
            </w:pPr>
            <w:r w:rsidRPr="002B0435">
              <w:rPr>
                <w:noProof/>
                <w:lang w:val="en-US"/>
              </w:rPr>
              <w:t>Note</w:t>
            </w:r>
            <w:r w:rsidR="005362E9" w:rsidRPr="002B0435">
              <w:rPr>
                <w:noProof/>
                <w:lang w:val="en-US"/>
              </w:rPr>
              <w:t xml:space="preserve"> – </w:t>
            </w:r>
            <w:r w:rsidRPr="002B0435">
              <w:rPr>
                <w:noProof/>
                <w:lang w:val="en-US"/>
              </w:rPr>
              <w:t>Compiled by the author based on analyzing the sources presented in the table [</w:t>
            </w:r>
            <w:r w:rsidR="001F350E" w:rsidRPr="002B0435">
              <w:rPr>
                <w:noProof/>
                <w:lang w:val="en-US"/>
              </w:rPr>
              <w:t>8</w:t>
            </w:r>
            <w:r w:rsidRPr="002B0435">
              <w:rPr>
                <w:noProof/>
                <w:lang w:val="en-US"/>
              </w:rPr>
              <w:t>,</w:t>
            </w:r>
            <w:r w:rsidR="001F350E" w:rsidRPr="002B0435">
              <w:rPr>
                <w:noProof/>
                <w:lang w:val="en-US"/>
              </w:rPr>
              <w:t xml:space="preserve"> </w:t>
            </w:r>
            <w:r w:rsidRPr="002B0435">
              <w:rPr>
                <w:noProof/>
                <w:lang w:val="en-US"/>
              </w:rPr>
              <w:t>2</w:t>
            </w:r>
            <w:r w:rsidR="001F350E" w:rsidRPr="002B0435">
              <w:rPr>
                <w:noProof/>
                <w:lang w:val="en-US"/>
              </w:rPr>
              <w:t>9</w:t>
            </w:r>
            <w:r w:rsidRPr="002B0435">
              <w:rPr>
                <w:noProof/>
                <w:lang w:val="en-US"/>
              </w:rPr>
              <w:t>,</w:t>
            </w:r>
            <w:r w:rsidR="001F350E" w:rsidRPr="002B0435">
              <w:rPr>
                <w:noProof/>
                <w:lang w:val="en-US"/>
              </w:rPr>
              <w:t xml:space="preserve"> 10</w:t>
            </w:r>
            <w:r w:rsidRPr="002B0435">
              <w:rPr>
                <w:noProof/>
                <w:lang w:val="en-US"/>
              </w:rPr>
              <w:t>,</w:t>
            </w:r>
            <w:r w:rsidR="001F350E" w:rsidRPr="002B0435">
              <w:rPr>
                <w:noProof/>
                <w:lang w:val="en-US"/>
              </w:rPr>
              <w:t xml:space="preserve"> </w:t>
            </w:r>
            <w:r w:rsidRPr="002B0435">
              <w:rPr>
                <w:noProof/>
                <w:lang w:val="en-US"/>
              </w:rPr>
              <w:t>2</w:t>
            </w:r>
            <w:r w:rsidR="001F350E" w:rsidRPr="002B0435">
              <w:rPr>
                <w:noProof/>
                <w:lang w:val="en-US"/>
              </w:rPr>
              <w:t>2</w:t>
            </w:r>
            <w:r w:rsidRPr="002B0435">
              <w:rPr>
                <w:noProof/>
                <w:lang w:val="en-US"/>
              </w:rPr>
              <w:t>,</w:t>
            </w:r>
            <w:r w:rsidR="001F350E" w:rsidRPr="002B0435">
              <w:rPr>
                <w:noProof/>
                <w:lang w:val="en-US"/>
              </w:rPr>
              <w:t xml:space="preserve"> 20</w:t>
            </w:r>
            <w:r w:rsidRPr="002B0435">
              <w:rPr>
                <w:noProof/>
                <w:lang w:val="en-US"/>
              </w:rPr>
              <w:t>,</w:t>
            </w:r>
            <w:r w:rsidR="001F350E" w:rsidRPr="002B0435">
              <w:rPr>
                <w:noProof/>
                <w:lang w:val="en-US"/>
              </w:rPr>
              <w:t xml:space="preserve"> </w:t>
            </w:r>
            <w:r w:rsidRPr="002B0435">
              <w:rPr>
                <w:noProof/>
                <w:lang w:val="en-US"/>
              </w:rPr>
              <w:t>2</w:t>
            </w:r>
            <w:r w:rsidR="00340755" w:rsidRPr="002B0435">
              <w:rPr>
                <w:noProof/>
                <w:lang w:val="en-US"/>
              </w:rPr>
              <w:t>4</w:t>
            </w:r>
            <w:r w:rsidRPr="002B0435">
              <w:rPr>
                <w:noProof/>
                <w:lang w:val="en-US"/>
              </w:rPr>
              <w:t>,</w:t>
            </w:r>
            <w:r w:rsidR="001F350E" w:rsidRPr="002B0435">
              <w:rPr>
                <w:noProof/>
                <w:lang w:val="en-US"/>
              </w:rPr>
              <w:t xml:space="preserve"> 7</w:t>
            </w:r>
            <w:r w:rsidRPr="002B0435">
              <w:rPr>
                <w:noProof/>
                <w:lang w:val="en-US"/>
              </w:rPr>
              <w:t>,</w:t>
            </w:r>
            <w:r w:rsidR="001F350E" w:rsidRPr="002B0435">
              <w:rPr>
                <w:noProof/>
                <w:lang w:val="en-US"/>
              </w:rPr>
              <w:t xml:space="preserve"> </w:t>
            </w:r>
            <w:r w:rsidR="00340755" w:rsidRPr="002B0435">
              <w:rPr>
                <w:noProof/>
                <w:lang w:val="en-US"/>
              </w:rPr>
              <w:t>2</w:t>
            </w:r>
            <w:r w:rsidR="001F350E" w:rsidRPr="002B0435">
              <w:rPr>
                <w:noProof/>
                <w:lang w:val="en-US"/>
              </w:rPr>
              <w:t>1</w:t>
            </w:r>
            <w:r w:rsidRPr="002B0435">
              <w:rPr>
                <w:noProof/>
                <w:lang w:val="en-US"/>
              </w:rPr>
              <w:t>,</w:t>
            </w:r>
            <w:r w:rsidR="00340755" w:rsidRPr="002B0435">
              <w:rPr>
                <w:noProof/>
                <w:lang w:val="en-US"/>
              </w:rPr>
              <w:t xml:space="preserve"> 11,</w:t>
            </w:r>
            <w:r w:rsidR="001F350E" w:rsidRPr="002B0435">
              <w:rPr>
                <w:noProof/>
                <w:lang w:val="en-US"/>
              </w:rPr>
              <w:t xml:space="preserve"> 9</w:t>
            </w:r>
            <w:r w:rsidRPr="002B0435">
              <w:rPr>
                <w:noProof/>
                <w:lang w:val="en-US"/>
              </w:rPr>
              <w:t>,</w:t>
            </w:r>
            <w:r w:rsidR="001F350E" w:rsidRPr="002B0435">
              <w:rPr>
                <w:noProof/>
                <w:lang w:val="en-US"/>
              </w:rPr>
              <w:t xml:space="preserve"> </w:t>
            </w:r>
            <w:r w:rsidRPr="002B0435">
              <w:rPr>
                <w:noProof/>
                <w:lang w:val="en-US"/>
              </w:rPr>
              <w:t>1</w:t>
            </w:r>
            <w:r w:rsidR="001F350E" w:rsidRPr="002B0435">
              <w:rPr>
                <w:noProof/>
                <w:lang w:val="en-US"/>
              </w:rPr>
              <w:t>8</w:t>
            </w:r>
            <w:r w:rsidRPr="002B0435">
              <w:rPr>
                <w:noProof/>
                <w:lang w:val="en-US"/>
              </w:rPr>
              <w:t>,</w:t>
            </w:r>
            <w:r w:rsidR="001F350E" w:rsidRPr="002B0435">
              <w:rPr>
                <w:noProof/>
                <w:lang w:val="en-US"/>
              </w:rPr>
              <w:t xml:space="preserve"> </w:t>
            </w:r>
            <w:r w:rsidRPr="002B0435">
              <w:rPr>
                <w:noProof/>
                <w:lang w:val="en-US"/>
              </w:rPr>
              <w:t>1</w:t>
            </w:r>
            <w:r w:rsidR="001F350E" w:rsidRPr="002B0435">
              <w:rPr>
                <w:noProof/>
                <w:lang w:val="en-US"/>
              </w:rPr>
              <w:t>9</w:t>
            </w:r>
            <w:r w:rsidRPr="002B0435">
              <w:rPr>
                <w:noProof/>
                <w:lang w:val="en-US"/>
              </w:rPr>
              <w:t>,</w:t>
            </w:r>
            <w:r w:rsidR="001F350E" w:rsidRPr="002B0435">
              <w:rPr>
                <w:noProof/>
                <w:lang w:val="en-US"/>
              </w:rPr>
              <w:t xml:space="preserve"> </w:t>
            </w:r>
            <w:r w:rsidRPr="002B0435">
              <w:rPr>
                <w:noProof/>
                <w:lang w:val="en-US"/>
              </w:rPr>
              <w:t>1</w:t>
            </w:r>
            <w:r w:rsidR="001F350E" w:rsidRPr="002B0435">
              <w:rPr>
                <w:noProof/>
                <w:lang w:val="en-US"/>
              </w:rPr>
              <w:t>6</w:t>
            </w:r>
            <w:r w:rsidRPr="002B0435">
              <w:rPr>
                <w:noProof/>
                <w:lang w:val="en-US"/>
              </w:rPr>
              <w:t>,</w:t>
            </w:r>
            <w:r w:rsidR="001F350E" w:rsidRPr="002B0435">
              <w:rPr>
                <w:noProof/>
                <w:lang w:val="en-US"/>
              </w:rPr>
              <w:t xml:space="preserve"> </w:t>
            </w:r>
            <w:r w:rsidRPr="002B0435">
              <w:rPr>
                <w:noProof/>
                <w:lang w:val="en-US"/>
              </w:rPr>
              <w:t>2</w:t>
            </w:r>
            <w:r w:rsidR="001F350E" w:rsidRPr="002B0435">
              <w:rPr>
                <w:noProof/>
                <w:lang w:val="en-US"/>
              </w:rPr>
              <w:t>3</w:t>
            </w:r>
            <w:r w:rsidRPr="002B0435">
              <w:rPr>
                <w:noProof/>
                <w:lang w:val="en-US"/>
              </w:rPr>
              <w:t>,</w:t>
            </w:r>
            <w:r w:rsidR="001F350E" w:rsidRPr="002B0435">
              <w:rPr>
                <w:noProof/>
                <w:lang w:val="en-US"/>
              </w:rPr>
              <w:t xml:space="preserve"> </w:t>
            </w:r>
            <w:r w:rsidRPr="002B0435">
              <w:rPr>
                <w:noProof/>
                <w:lang w:val="en-US"/>
              </w:rPr>
              <w:t>1</w:t>
            </w:r>
            <w:r w:rsidR="001F350E" w:rsidRPr="002B0435">
              <w:rPr>
                <w:noProof/>
                <w:lang w:val="en-US"/>
              </w:rPr>
              <w:t>2</w:t>
            </w:r>
            <w:r w:rsidRPr="002B0435">
              <w:rPr>
                <w:noProof/>
                <w:lang w:val="en-US"/>
              </w:rPr>
              <w:t>,</w:t>
            </w:r>
            <w:r w:rsidR="00340755" w:rsidRPr="002B0435">
              <w:rPr>
                <w:noProof/>
                <w:lang w:val="en-US"/>
              </w:rPr>
              <w:t xml:space="preserve"> 26,</w:t>
            </w:r>
            <w:r w:rsidR="001F350E" w:rsidRPr="002B0435">
              <w:rPr>
                <w:noProof/>
                <w:lang w:val="en-US"/>
              </w:rPr>
              <w:t xml:space="preserve"> </w:t>
            </w:r>
            <w:r w:rsidRPr="002B0435">
              <w:rPr>
                <w:noProof/>
                <w:lang w:val="en-US"/>
              </w:rPr>
              <w:t>1</w:t>
            </w:r>
            <w:r w:rsidR="001F350E" w:rsidRPr="002B0435">
              <w:rPr>
                <w:noProof/>
                <w:lang w:val="en-US"/>
              </w:rPr>
              <w:t>3</w:t>
            </w:r>
            <w:r w:rsidRPr="002B0435">
              <w:rPr>
                <w:noProof/>
                <w:lang w:val="en-US"/>
              </w:rPr>
              <w:t>,</w:t>
            </w:r>
            <w:r w:rsidR="001F350E" w:rsidRPr="002B0435">
              <w:rPr>
                <w:noProof/>
                <w:lang w:val="en-US"/>
              </w:rPr>
              <w:t xml:space="preserve"> </w:t>
            </w:r>
            <w:r w:rsidRPr="002B0435">
              <w:rPr>
                <w:noProof/>
                <w:lang w:val="en-US"/>
              </w:rPr>
              <w:t>1</w:t>
            </w:r>
            <w:r w:rsidR="001F350E" w:rsidRPr="002B0435">
              <w:rPr>
                <w:noProof/>
                <w:lang w:val="en-US"/>
              </w:rPr>
              <w:t>4</w:t>
            </w:r>
            <w:r w:rsidRPr="002B0435">
              <w:rPr>
                <w:noProof/>
                <w:lang w:val="en-US"/>
              </w:rPr>
              <w:t>,</w:t>
            </w:r>
            <w:r w:rsidR="001F350E" w:rsidRPr="002B0435">
              <w:rPr>
                <w:noProof/>
                <w:lang w:val="en-US"/>
              </w:rPr>
              <w:t xml:space="preserve"> </w:t>
            </w:r>
            <w:r w:rsidRPr="002B0435">
              <w:rPr>
                <w:noProof/>
                <w:lang w:val="en-US"/>
              </w:rPr>
              <w:t>1</w:t>
            </w:r>
            <w:r w:rsidR="001F350E" w:rsidRPr="002B0435">
              <w:rPr>
                <w:noProof/>
                <w:lang w:val="en-US"/>
              </w:rPr>
              <w:t>5</w:t>
            </w:r>
            <w:r w:rsidRPr="002B0435">
              <w:rPr>
                <w:noProof/>
                <w:lang w:val="en-US"/>
              </w:rPr>
              <w:t>,</w:t>
            </w:r>
            <w:r w:rsidR="001F350E" w:rsidRPr="002B0435">
              <w:rPr>
                <w:noProof/>
                <w:lang w:val="en-US"/>
              </w:rPr>
              <w:t xml:space="preserve"> </w:t>
            </w:r>
            <w:r w:rsidRPr="002B0435">
              <w:rPr>
                <w:noProof/>
                <w:lang w:val="en-US"/>
              </w:rPr>
              <w:t>1</w:t>
            </w:r>
            <w:r w:rsidR="001F350E" w:rsidRPr="002B0435">
              <w:rPr>
                <w:noProof/>
                <w:lang w:val="en-US"/>
              </w:rPr>
              <w:t>7</w:t>
            </w:r>
            <w:r w:rsidRPr="002B0435">
              <w:rPr>
                <w:noProof/>
                <w:lang w:val="en-US"/>
              </w:rPr>
              <w:t>,</w:t>
            </w:r>
            <w:r w:rsidR="001F350E" w:rsidRPr="002B0435">
              <w:rPr>
                <w:noProof/>
                <w:lang w:val="en-US"/>
              </w:rPr>
              <w:t xml:space="preserve"> </w:t>
            </w:r>
            <w:r w:rsidRPr="002B0435">
              <w:rPr>
                <w:noProof/>
                <w:lang w:val="en-US"/>
              </w:rPr>
              <w:t>2</w:t>
            </w:r>
            <w:r w:rsidR="001F350E" w:rsidRPr="002B0435">
              <w:rPr>
                <w:noProof/>
                <w:lang w:val="en-US"/>
              </w:rPr>
              <w:t>8</w:t>
            </w:r>
            <w:r w:rsidRPr="002B0435">
              <w:rPr>
                <w:noProof/>
                <w:lang w:val="en-US"/>
              </w:rPr>
              <w:t>,</w:t>
            </w:r>
            <w:r w:rsidR="001F350E" w:rsidRPr="002B0435">
              <w:rPr>
                <w:noProof/>
                <w:lang w:val="en-US"/>
              </w:rPr>
              <w:t xml:space="preserve"> </w:t>
            </w:r>
            <w:r w:rsidRPr="002B0435">
              <w:rPr>
                <w:noProof/>
                <w:lang w:val="en-US"/>
              </w:rPr>
              <w:t>2</w:t>
            </w:r>
            <w:r w:rsidR="001F350E" w:rsidRPr="002B0435">
              <w:rPr>
                <w:noProof/>
                <w:lang w:val="en-US"/>
              </w:rPr>
              <w:t>7</w:t>
            </w:r>
            <w:r w:rsidRPr="002B0435">
              <w:rPr>
                <w:noProof/>
                <w:lang w:val="en-US"/>
              </w:rPr>
              <w:t>]</w:t>
            </w:r>
          </w:p>
        </w:tc>
      </w:tr>
    </w:tbl>
    <w:p w14:paraId="2FFCF513" w14:textId="77777777" w:rsidR="00F97F57" w:rsidRPr="002B0435" w:rsidRDefault="00F97F57" w:rsidP="00F97F57">
      <w:pPr>
        <w:ind w:firstLine="708"/>
        <w:jc w:val="both"/>
        <w:rPr>
          <w:noProof/>
          <w:sz w:val="28"/>
          <w:szCs w:val="28"/>
          <w:lang w:val="en-US"/>
        </w:rPr>
      </w:pPr>
    </w:p>
    <w:p w14:paraId="1652B58B" w14:textId="77777777" w:rsidR="00F97F57" w:rsidRPr="002B0435" w:rsidRDefault="00F97F57" w:rsidP="000006B5">
      <w:pPr>
        <w:pStyle w:val="a6"/>
        <w:ind w:right="-1" w:firstLine="708"/>
        <w:jc w:val="both"/>
        <w:rPr>
          <w:noProof/>
          <w:sz w:val="28"/>
          <w:szCs w:val="28"/>
          <w:lang w:val="en-US"/>
        </w:rPr>
      </w:pPr>
      <w:bookmarkStart w:id="16" w:name="_Hlk147498749"/>
      <w:r w:rsidRPr="002B0435">
        <w:rPr>
          <w:noProof/>
          <w:sz w:val="28"/>
          <w:szCs w:val="28"/>
          <w:lang w:val="en-US"/>
        </w:rPr>
        <w:t xml:space="preserve">Based on scientific analysis, the author concluded that CI is an information cluster that fluctuates based on digital development with a given understanding of current and potential customer preferences, needs, purchasing behavior, and insight, making CI the basis for growing rival superiority, innovations, and stable company growth. </w:t>
      </w:r>
    </w:p>
    <w:p w14:paraId="7E0B4E97" w14:textId="00A8964E" w:rsidR="00F97F57" w:rsidRPr="002B0435" w:rsidRDefault="00F97F57" w:rsidP="00F97F57">
      <w:pPr>
        <w:pStyle w:val="a6"/>
        <w:ind w:firstLine="708"/>
        <w:jc w:val="both"/>
        <w:rPr>
          <w:noProof/>
          <w:sz w:val="28"/>
          <w:szCs w:val="28"/>
          <w:lang w:val="en-US"/>
        </w:rPr>
      </w:pPr>
      <w:r w:rsidRPr="002B0435">
        <w:rPr>
          <w:noProof/>
          <w:sz w:val="28"/>
          <w:szCs w:val="28"/>
          <w:lang w:val="en-US"/>
        </w:rPr>
        <w:t>Summarizing the table data demonstrates that a customer database is essential for CI. Contemporary customer interplay on different digital platforms creates an immense amount of customer data, which is treated as an excellent origin for CI. Companies that form customer databases by collecting, analyzing, and using them in their activities design a customer-focused and data-driven approach that is more effective in their marketing activity [</w:t>
      </w:r>
      <w:r w:rsidR="00EF2D7A" w:rsidRPr="002B0435">
        <w:rPr>
          <w:noProof/>
          <w:sz w:val="28"/>
          <w:szCs w:val="28"/>
          <w:lang w:val="en-US"/>
        </w:rPr>
        <w:t>30</w:t>
      </w:r>
      <w:r w:rsidRPr="002B0435">
        <w:rPr>
          <w:noProof/>
          <w:sz w:val="28"/>
          <w:szCs w:val="28"/>
          <w:lang w:val="en-US"/>
        </w:rPr>
        <w:t xml:space="preserve">]. </w:t>
      </w:r>
    </w:p>
    <w:p w14:paraId="12D2E06F" w14:textId="64AA368A" w:rsidR="00F97F57" w:rsidRPr="002B0435" w:rsidRDefault="00F97F57" w:rsidP="00F97F57">
      <w:pPr>
        <w:pStyle w:val="a6"/>
        <w:ind w:firstLine="708"/>
        <w:jc w:val="both"/>
        <w:rPr>
          <w:noProof/>
          <w:sz w:val="28"/>
          <w:szCs w:val="28"/>
          <w:lang w:val="en-US"/>
        </w:rPr>
      </w:pPr>
      <w:r w:rsidRPr="002B0435">
        <w:rPr>
          <w:noProof/>
          <w:sz w:val="28"/>
          <w:szCs w:val="28"/>
          <w:lang w:val="en-US"/>
        </w:rPr>
        <w:t>CI is the informational base for customer focus development of the company. Customer focus assists companies in appreciating and comprehending customers' needs to encourage buying through customers' knowledge [</w:t>
      </w:r>
      <w:r w:rsidR="00B66472" w:rsidRPr="002B0435">
        <w:rPr>
          <w:noProof/>
          <w:sz w:val="28"/>
          <w:szCs w:val="28"/>
          <w:lang w:val="en-US"/>
        </w:rPr>
        <w:t>31</w:t>
      </w:r>
      <w:r w:rsidRPr="002B0435">
        <w:rPr>
          <w:noProof/>
          <w:sz w:val="28"/>
          <w:szCs w:val="28"/>
          <w:lang w:val="en-US"/>
        </w:rPr>
        <w:t>, 3</w:t>
      </w:r>
      <w:r w:rsidR="00B66472" w:rsidRPr="002B0435">
        <w:rPr>
          <w:noProof/>
          <w:sz w:val="28"/>
          <w:szCs w:val="28"/>
          <w:lang w:val="en-US"/>
        </w:rPr>
        <w:t>2</w:t>
      </w:r>
      <w:r w:rsidRPr="002B0435">
        <w:rPr>
          <w:noProof/>
          <w:sz w:val="28"/>
          <w:szCs w:val="28"/>
          <w:lang w:val="en-US"/>
        </w:rPr>
        <w:t>, 3</w:t>
      </w:r>
      <w:r w:rsidR="00B66472" w:rsidRPr="002B0435">
        <w:rPr>
          <w:noProof/>
          <w:sz w:val="28"/>
          <w:szCs w:val="28"/>
          <w:lang w:val="en-US"/>
        </w:rPr>
        <w:t>3</w:t>
      </w:r>
      <w:r w:rsidRPr="002B0435">
        <w:rPr>
          <w:noProof/>
          <w:sz w:val="28"/>
          <w:szCs w:val="28"/>
          <w:lang w:val="en-US"/>
        </w:rPr>
        <w:t>]</w:t>
      </w:r>
      <w:r w:rsidR="00DF67B5">
        <w:rPr>
          <w:noProof/>
          <w:sz w:val="28"/>
          <w:szCs w:val="28"/>
          <w:lang w:val="en-US"/>
        </w:rPr>
        <w:t>.</w:t>
      </w:r>
      <w:r w:rsidRPr="002B0435">
        <w:rPr>
          <w:noProof/>
          <w:sz w:val="28"/>
          <w:szCs w:val="28"/>
          <w:lang w:val="en-US"/>
        </w:rPr>
        <w:t xml:space="preserve"> In their study, Kim Y. K. and Lee H. R. [3</w:t>
      </w:r>
      <w:r w:rsidR="00B66472" w:rsidRPr="002B0435">
        <w:rPr>
          <w:noProof/>
          <w:sz w:val="28"/>
          <w:szCs w:val="28"/>
          <w:lang w:val="en-US"/>
        </w:rPr>
        <w:t>4</w:t>
      </w:r>
      <w:r w:rsidRPr="002B0435">
        <w:rPr>
          <w:noProof/>
          <w:sz w:val="28"/>
          <w:szCs w:val="28"/>
          <w:lang w:val="en-US"/>
        </w:rPr>
        <w:t xml:space="preserve">] showed that a strong customer focus leads to a positive consumer experience. </w:t>
      </w:r>
    </w:p>
    <w:p w14:paraId="3EF8B341" w14:textId="1167230C" w:rsidR="00F97F57" w:rsidRPr="002B0435" w:rsidRDefault="00F97F57" w:rsidP="00F97F57">
      <w:pPr>
        <w:pStyle w:val="a6"/>
        <w:ind w:firstLine="708"/>
        <w:jc w:val="both"/>
        <w:rPr>
          <w:noProof/>
          <w:sz w:val="28"/>
          <w:szCs w:val="28"/>
          <w:lang w:val="en-US"/>
        </w:rPr>
      </w:pPr>
      <w:r w:rsidRPr="002B0435">
        <w:rPr>
          <w:noProof/>
          <w:sz w:val="28"/>
          <w:szCs w:val="28"/>
          <w:lang w:val="en-US"/>
        </w:rPr>
        <w:t>The consumer's reaction to interaction with the company before, during, and after the purchase, which is formed by contact through several interaction channels and is distributed over time, can be determined as customer experience (CX) [3</w:t>
      </w:r>
      <w:r w:rsidR="00B66472" w:rsidRPr="002B0435">
        <w:rPr>
          <w:noProof/>
          <w:sz w:val="28"/>
          <w:szCs w:val="28"/>
          <w:lang w:val="en-US"/>
        </w:rPr>
        <w:t>5</w:t>
      </w:r>
      <w:r w:rsidRPr="002B0435">
        <w:rPr>
          <w:noProof/>
          <w:sz w:val="28"/>
          <w:szCs w:val="28"/>
          <w:lang w:val="en-US"/>
        </w:rPr>
        <w:t>].</w:t>
      </w:r>
    </w:p>
    <w:p w14:paraId="66018F8A" w14:textId="73A53F70" w:rsidR="00F97F57" w:rsidRPr="002B0435" w:rsidRDefault="00F97F57" w:rsidP="00713D19">
      <w:pPr>
        <w:pStyle w:val="a6"/>
        <w:ind w:firstLine="708"/>
        <w:jc w:val="both"/>
        <w:rPr>
          <w:sz w:val="28"/>
          <w:szCs w:val="28"/>
          <w:lang w:val="en-US"/>
        </w:rPr>
      </w:pPr>
      <w:r w:rsidRPr="002B0435">
        <w:rPr>
          <w:noProof/>
          <w:sz w:val="28"/>
          <w:szCs w:val="28"/>
          <w:lang w:val="en-US"/>
        </w:rPr>
        <w:lastRenderedPageBreak/>
        <w:t xml:space="preserve">Here is the point where two marketing theories are implemented: </w:t>
      </w:r>
      <w:r w:rsidRPr="002B0435">
        <w:rPr>
          <w:sz w:val="28"/>
          <w:szCs w:val="28"/>
          <w:lang w:val="en-US"/>
        </w:rPr>
        <w:t>consumer behavior theory (the theory of reasoned action) and attribution theory.</w:t>
      </w:r>
      <w:r w:rsidR="00531E05" w:rsidRPr="002B0435">
        <w:rPr>
          <w:sz w:val="28"/>
          <w:szCs w:val="28"/>
          <w:lang w:val="en-US"/>
        </w:rPr>
        <w:t xml:space="preserve"> Consumer behavior includes rational (presuming consumer behavior that maximizes utility within certain constraints, the main of which is his monetary income) and irrational behavior (taking into account elements of a psychological nature - adherence to traditions, habits, considerations of prestige, the desire to enjoy life and emotions). </w:t>
      </w:r>
      <w:r w:rsidRPr="002B0435">
        <w:rPr>
          <w:sz w:val="28"/>
          <w:szCs w:val="28"/>
          <w:lang w:val="en-US"/>
        </w:rPr>
        <w:t>Consumer behavior theory helps companies utilize customer actions by studying and understanding how people make decisions when they purchase and make predictions about how and when a consumer will make a purchase. The attribution theory applies in marketing communication worth disclosure and verifies customer journey touchpoints.</w:t>
      </w:r>
    </w:p>
    <w:p w14:paraId="64EC938C" w14:textId="0AD78451" w:rsidR="00F97F57" w:rsidRPr="002B0435" w:rsidRDefault="00A7500B" w:rsidP="00DF67B5">
      <w:pPr>
        <w:pStyle w:val="a6"/>
        <w:ind w:firstLine="708"/>
        <w:jc w:val="both"/>
        <w:rPr>
          <w:noProof/>
          <w:sz w:val="28"/>
          <w:szCs w:val="28"/>
          <w:lang w:val="en-US"/>
        </w:rPr>
      </w:pPr>
      <w:r w:rsidRPr="00A7500B">
        <w:rPr>
          <w:noProof/>
          <w:sz w:val="28"/>
          <w:szCs w:val="28"/>
          <w:lang w:val="en-US"/>
        </w:rPr>
        <w:t>Going further, it is important to understand not only what CX is but also the Customer Journey (CJ) and CJM and how they work together. This is significant, as the CJM is considered one of the most essential tools for applying CI.</w:t>
      </w:r>
      <w:r>
        <w:rPr>
          <w:noProof/>
          <w:sz w:val="28"/>
          <w:szCs w:val="28"/>
          <w:lang w:val="en-US"/>
        </w:rPr>
        <w:t xml:space="preserve"> </w:t>
      </w:r>
      <w:r w:rsidR="00F97F57" w:rsidRPr="002B0435">
        <w:rPr>
          <w:noProof/>
          <w:sz w:val="28"/>
          <w:szCs w:val="28"/>
          <w:lang w:val="en-US"/>
        </w:rPr>
        <w:t>The CJ is the road that a customer first recognizes the need to consume, then focuses on the buying process, and finally</w:t>
      </w:r>
      <w:r w:rsidR="00B66472" w:rsidRPr="002B0435">
        <w:rPr>
          <w:noProof/>
          <w:sz w:val="28"/>
          <w:szCs w:val="28"/>
          <w:lang w:val="en-US"/>
        </w:rPr>
        <w:t>,</w:t>
      </w:r>
      <w:r w:rsidR="00F97F57" w:rsidRPr="002B0435">
        <w:rPr>
          <w:noProof/>
          <w:sz w:val="28"/>
          <w:szCs w:val="28"/>
          <w:lang w:val="en-US"/>
        </w:rPr>
        <w:t xml:space="preserve"> the after</w:t>
      </w:r>
      <w:r w:rsidR="00B66472" w:rsidRPr="002B0435">
        <w:rPr>
          <w:noProof/>
          <w:sz w:val="28"/>
          <w:szCs w:val="28"/>
          <w:lang w:val="en-US"/>
        </w:rPr>
        <w:t xml:space="preserve"> </w:t>
      </w:r>
      <w:r w:rsidR="00F97F57" w:rsidRPr="002B0435">
        <w:rPr>
          <w:noProof/>
          <w:sz w:val="28"/>
          <w:szCs w:val="28"/>
          <w:lang w:val="en-US"/>
        </w:rPr>
        <w:t>usage behavior. This process involves all the contact points between the company and the customer which are known as touchpoints</w:t>
      </w:r>
      <w:r w:rsidR="00DF67B5">
        <w:rPr>
          <w:noProof/>
          <w:sz w:val="28"/>
          <w:szCs w:val="28"/>
          <w:lang w:val="en-US"/>
        </w:rPr>
        <w:t xml:space="preserve"> </w:t>
      </w:r>
      <w:r w:rsidR="00F97F57" w:rsidRPr="002B0435">
        <w:rPr>
          <w:noProof/>
          <w:sz w:val="28"/>
          <w:szCs w:val="28"/>
          <w:lang w:val="en-US"/>
        </w:rPr>
        <w:t>[3</w:t>
      </w:r>
      <w:r w:rsidR="00B66472" w:rsidRPr="002B0435">
        <w:rPr>
          <w:noProof/>
          <w:sz w:val="28"/>
          <w:szCs w:val="28"/>
          <w:lang w:val="en-US"/>
        </w:rPr>
        <w:t>6</w:t>
      </w:r>
      <w:r w:rsidR="00F97F57" w:rsidRPr="002B0435">
        <w:rPr>
          <w:noProof/>
          <w:sz w:val="28"/>
          <w:szCs w:val="28"/>
          <w:lang w:val="en-US"/>
        </w:rPr>
        <w:t xml:space="preserve">]. </w:t>
      </w:r>
      <w:r w:rsidR="00A551F5" w:rsidRPr="00A15AF4">
        <w:rPr>
          <w:noProof/>
          <w:sz w:val="28"/>
          <w:szCs w:val="28"/>
          <w:lang w:val="en-US"/>
        </w:rPr>
        <w:t xml:space="preserve">To comprehend customer behavior thoroughly, it is pivotal monitoring individual touchpoints. </w:t>
      </w:r>
      <w:r w:rsidR="00A15AF4" w:rsidRPr="00A15AF4">
        <w:rPr>
          <w:noProof/>
          <w:sz w:val="28"/>
          <w:szCs w:val="28"/>
          <w:lang w:val="en-US"/>
        </w:rPr>
        <w:t xml:space="preserve">In recent years, academics have utilized CJ analysis to examine the entire customer experience, resulting in the development of cutting-edge tools that enhance the service model and delivery. As a result, new management tools have emerged, including the "CJ framework," an innovative framework for visualizing customer journeys across many touchpoints. Furthermore, the "CJ analysis" has been designed as a method to permit a thorough examination of the process of distributing the service. This analysis includes both the anticipated program by the service provider and the actual experience of individual customers </w:t>
      </w:r>
      <w:r w:rsidR="00F97F57" w:rsidRPr="002B0435">
        <w:rPr>
          <w:noProof/>
          <w:sz w:val="28"/>
          <w:szCs w:val="28"/>
          <w:lang w:val="en-US"/>
        </w:rPr>
        <w:t>[3</w:t>
      </w:r>
      <w:r w:rsidR="00B66472" w:rsidRPr="002B0435">
        <w:rPr>
          <w:noProof/>
          <w:sz w:val="28"/>
          <w:szCs w:val="28"/>
          <w:lang w:val="en-US"/>
        </w:rPr>
        <w:t>7</w:t>
      </w:r>
      <w:r w:rsidR="00F97F57" w:rsidRPr="002B0435">
        <w:rPr>
          <w:noProof/>
          <w:sz w:val="28"/>
          <w:szCs w:val="28"/>
          <w:lang w:val="en-US"/>
        </w:rPr>
        <w:t>]. Improving the customer journey is a sustainable source of company differentiation among competitors [3</w:t>
      </w:r>
      <w:r w:rsidR="00B66472" w:rsidRPr="002B0435">
        <w:rPr>
          <w:noProof/>
          <w:sz w:val="28"/>
          <w:szCs w:val="28"/>
          <w:lang w:val="en-US"/>
        </w:rPr>
        <w:t>8</w:t>
      </w:r>
      <w:r w:rsidR="00F97F57" w:rsidRPr="002B0435">
        <w:rPr>
          <w:noProof/>
          <w:sz w:val="28"/>
          <w:szCs w:val="28"/>
          <w:lang w:val="en-US"/>
        </w:rPr>
        <w:t>]. P. Fader considers customer focus as a strategy that allows aligning the company's products and services with the most valuable customers' needs to maximize their long-term financial value [3</w:t>
      </w:r>
      <w:r w:rsidR="00B66472" w:rsidRPr="002B0435">
        <w:rPr>
          <w:noProof/>
          <w:sz w:val="28"/>
          <w:szCs w:val="28"/>
          <w:lang w:val="en-US"/>
        </w:rPr>
        <w:t>9</w:t>
      </w:r>
      <w:r w:rsidR="00F97F57" w:rsidRPr="002B0435">
        <w:rPr>
          <w:noProof/>
          <w:sz w:val="28"/>
          <w:szCs w:val="28"/>
          <w:lang w:val="en-US"/>
        </w:rPr>
        <w:t>].</w:t>
      </w:r>
      <w:r w:rsidR="00F97F57" w:rsidRPr="002B0435">
        <w:rPr>
          <w:sz w:val="28"/>
          <w:szCs w:val="28"/>
          <w:lang w:val="en-US"/>
        </w:rPr>
        <w:t xml:space="preserve"> </w:t>
      </w:r>
    </w:p>
    <w:p w14:paraId="62E549B5" w14:textId="549E58A9" w:rsidR="00F97F57" w:rsidRPr="002B0435" w:rsidRDefault="00F97F57" w:rsidP="00F97F57">
      <w:pPr>
        <w:pStyle w:val="a6"/>
        <w:ind w:firstLine="708"/>
        <w:jc w:val="both"/>
        <w:rPr>
          <w:noProof/>
          <w:sz w:val="28"/>
          <w:szCs w:val="28"/>
          <w:lang w:val="en-US"/>
        </w:rPr>
      </w:pPr>
      <w:r w:rsidRPr="002B0435">
        <w:rPr>
          <w:noProof/>
          <w:sz w:val="28"/>
          <w:szCs w:val="28"/>
          <w:lang w:val="en-US"/>
        </w:rPr>
        <w:t>The customer-focus tools are CJM, feedback gathering, and database processing systems. These tools help companies identify and fix customer concerns. The CJM builds on the customer journey, a practical solution that allows companies to become more resilient and competent by improving their processes and structure and identifying and eliminating customer problems [</w:t>
      </w:r>
      <w:r w:rsidR="00B66472" w:rsidRPr="002B0435">
        <w:rPr>
          <w:noProof/>
          <w:sz w:val="28"/>
          <w:szCs w:val="28"/>
          <w:lang w:val="en-US"/>
        </w:rPr>
        <w:t>30</w:t>
      </w:r>
      <w:r w:rsidR="00EE2983">
        <w:rPr>
          <w:noProof/>
          <w:sz w:val="28"/>
          <w:szCs w:val="28"/>
          <w:lang w:val="en-US"/>
        </w:rPr>
        <w:t>,</w:t>
      </w:r>
      <w:r w:rsidR="00963F83">
        <w:rPr>
          <w:noProof/>
          <w:sz w:val="28"/>
          <w:szCs w:val="28"/>
          <w:lang w:val="en-US"/>
        </w:rPr>
        <w:t xml:space="preserve"> p. </w:t>
      </w:r>
      <w:r w:rsidR="006616EA">
        <w:rPr>
          <w:noProof/>
          <w:sz w:val="28"/>
          <w:szCs w:val="28"/>
          <w:lang w:val="en-US"/>
        </w:rPr>
        <w:t>129</w:t>
      </w:r>
      <w:r w:rsidRPr="002B0435">
        <w:rPr>
          <w:noProof/>
          <w:sz w:val="28"/>
          <w:szCs w:val="28"/>
          <w:lang w:val="en-US"/>
        </w:rPr>
        <w:t>]. Using the CJM allows companies to improve the quality of service and develop a customer-centric service, enhance product customization, and increase their competitiveness. Using CJM, companies could focus on creating customer value through better customer understanding, leading to better customer experience [</w:t>
      </w:r>
      <w:r w:rsidR="00B66472" w:rsidRPr="002B0435">
        <w:rPr>
          <w:noProof/>
          <w:sz w:val="28"/>
          <w:szCs w:val="28"/>
          <w:lang w:val="en-US"/>
        </w:rPr>
        <w:t>40</w:t>
      </w:r>
      <w:r w:rsidRPr="002B0435">
        <w:rPr>
          <w:noProof/>
          <w:sz w:val="28"/>
          <w:szCs w:val="28"/>
          <w:lang w:val="en-US"/>
        </w:rPr>
        <w:t>,</w:t>
      </w:r>
      <w:r w:rsidR="00DF67B5">
        <w:rPr>
          <w:noProof/>
          <w:sz w:val="28"/>
          <w:szCs w:val="28"/>
          <w:lang w:val="en-US"/>
        </w:rPr>
        <w:t xml:space="preserve"> </w:t>
      </w:r>
      <w:r w:rsidR="00B66472" w:rsidRPr="002B0435">
        <w:rPr>
          <w:noProof/>
          <w:sz w:val="28"/>
          <w:szCs w:val="28"/>
          <w:lang w:val="en-US"/>
        </w:rPr>
        <w:t>41</w:t>
      </w:r>
      <w:r w:rsidRPr="002B0435">
        <w:rPr>
          <w:noProof/>
          <w:sz w:val="28"/>
          <w:szCs w:val="28"/>
          <w:lang w:val="en-US"/>
        </w:rPr>
        <w:t xml:space="preserve">]. </w:t>
      </w:r>
    </w:p>
    <w:p w14:paraId="11499B85" w14:textId="684348FE" w:rsidR="00F97F57" w:rsidRPr="002B0435" w:rsidRDefault="00F97F57" w:rsidP="00F97F57">
      <w:pPr>
        <w:pStyle w:val="a6"/>
        <w:ind w:firstLine="708"/>
        <w:jc w:val="both"/>
        <w:rPr>
          <w:sz w:val="28"/>
          <w:szCs w:val="28"/>
          <w:lang w:val="en-US"/>
        </w:rPr>
      </w:pPr>
      <w:r w:rsidRPr="002B0435">
        <w:rPr>
          <w:sz w:val="28"/>
          <w:szCs w:val="28"/>
          <w:lang w:val="en-US"/>
        </w:rPr>
        <w:t xml:space="preserve">Summarizing, </w:t>
      </w:r>
      <w:r w:rsidR="00A7500B">
        <w:rPr>
          <w:sz w:val="28"/>
          <w:szCs w:val="28"/>
          <w:lang w:val="en-US"/>
        </w:rPr>
        <w:t>it</w:t>
      </w:r>
      <w:r w:rsidRPr="002B0435">
        <w:rPr>
          <w:sz w:val="28"/>
          <w:szCs w:val="28"/>
          <w:lang w:val="en-US"/>
        </w:rPr>
        <w:t xml:space="preserve"> could </w:t>
      </w:r>
      <w:r w:rsidR="00A7500B">
        <w:rPr>
          <w:sz w:val="28"/>
          <w:szCs w:val="28"/>
          <w:lang w:val="en-US"/>
        </w:rPr>
        <w:t xml:space="preserve">be </w:t>
      </w:r>
      <w:r w:rsidRPr="002B0435">
        <w:rPr>
          <w:sz w:val="28"/>
          <w:szCs w:val="28"/>
          <w:lang w:val="en-US"/>
        </w:rPr>
        <w:t>sa</w:t>
      </w:r>
      <w:r w:rsidR="00A7500B">
        <w:rPr>
          <w:sz w:val="28"/>
          <w:szCs w:val="28"/>
          <w:lang w:val="en-US"/>
        </w:rPr>
        <w:t>id</w:t>
      </w:r>
      <w:r w:rsidRPr="002B0435">
        <w:rPr>
          <w:sz w:val="28"/>
          <w:szCs w:val="28"/>
          <w:lang w:val="en-US"/>
        </w:rPr>
        <w:t xml:space="preserve"> that CJM is the practical application of the CJ in particular; it is a visual representation of the CJ that describes the total CX [4</w:t>
      </w:r>
      <w:r w:rsidR="00B66472" w:rsidRPr="002B0435">
        <w:rPr>
          <w:sz w:val="28"/>
          <w:szCs w:val="28"/>
          <w:lang w:val="en-US"/>
        </w:rPr>
        <w:t>2</w:t>
      </w:r>
      <w:r w:rsidRPr="002B0435">
        <w:rPr>
          <w:sz w:val="28"/>
          <w:szCs w:val="28"/>
          <w:lang w:val="en-US"/>
        </w:rPr>
        <w:t>]. By examining the existing literature, it is evident that CJM is a depiction of the CJ that visualizes the total CX [4</w:t>
      </w:r>
      <w:r w:rsidR="00B66472" w:rsidRPr="002B0435">
        <w:rPr>
          <w:sz w:val="28"/>
          <w:szCs w:val="28"/>
          <w:lang w:val="en-US"/>
        </w:rPr>
        <w:t>3</w:t>
      </w:r>
      <w:r w:rsidRPr="002B0435">
        <w:rPr>
          <w:sz w:val="28"/>
          <w:szCs w:val="28"/>
          <w:lang w:val="en-US"/>
        </w:rPr>
        <w:t>] and includes the touchpoints through which customers interact with a firm or service during decision-making [4</w:t>
      </w:r>
      <w:r w:rsidR="00B66472" w:rsidRPr="002B0435">
        <w:rPr>
          <w:sz w:val="28"/>
          <w:szCs w:val="28"/>
          <w:lang w:val="en-US"/>
        </w:rPr>
        <w:t>4</w:t>
      </w:r>
      <w:r w:rsidRPr="002B0435">
        <w:rPr>
          <w:sz w:val="28"/>
          <w:szCs w:val="28"/>
          <w:lang w:val="en-US"/>
        </w:rPr>
        <w:t>] and CJ stages.</w:t>
      </w:r>
    </w:p>
    <w:p w14:paraId="4FDFECF8" w14:textId="7376EC5C" w:rsidR="00F97F57" w:rsidRPr="002B0435" w:rsidRDefault="00F97F57" w:rsidP="00F97F57">
      <w:pPr>
        <w:pStyle w:val="a6"/>
        <w:ind w:firstLine="708"/>
        <w:jc w:val="both"/>
        <w:rPr>
          <w:noProof/>
          <w:sz w:val="28"/>
          <w:szCs w:val="28"/>
          <w:lang w:val="en-US"/>
        </w:rPr>
      </w:pPr>
      <w:r w:rsidRPr="002B0435">
        <w:rPr>
          <w:noProof/>
          <w:sz w:val="28"/>
          <w:szCs w:val="28"/>
          <w:lang w:val="en-US"/>
        </w:rPr>
        <w:lastRenderedPageBreak/>
        <w:t>Nowadays, multidirectional conversations with customers occur online, where consumers explore information and distribute their input and recommendations. Gathering, analyzing, and managing customer feedback provides various advantages for companies [4</w:t>
      </w:r>
      <w:r w:rsidR="00B66472" w:rsidRPr="002B0435">
        <w:rPr>
          <w:noProof/>
          <w:sz w:val="28"/>
          <w:szCs w:val="28"/>
          <w:lang w:val="en-US"/>
        </w:rPr>
        <w:t>5</w:t>
      </w:r>
      <w:r w:rsidRPr="002B0435">
        <w:rPr>
          <w:noProof/>
          <w:sz w:val="28"/>
          <w:szCs w:val="28"/>
          <w:lang w:val="en-US"/>
        </w:rPr>
        <w:t>]. Customer feedback can encapsulate the drivers for churn behavior or customer attrition; customer feedback is paramount, whether from a customer opinion satisfaction survey or a net promoter score [4</w:t>
      </w:r>
      <w:r w:rsidR="00B66472" w:rsidRPr="002B0435">
        <w:rPr>
          <w:noProof/>
          <w:sz w:val="28"/>
          <w:szCs w:val="28"/>
          <w:lang w:val="en-US"/>
        </w:rPr>
        <w:t>6</w:t>
      </w:r>
      <w:r w:rsidRPr="002B0435">
        <w:rPr>
          <w:noProof/>
          <w:sz w:val="28"/>
          <w:szCs w:val="28"/>
          <w:lang w:val="en-US"/>
        </w:rPr>
        <w:t>]. Customers want to be heard and cooperate by sharing their knowledge and practice with others and providing advice.</w:t>
      </w:r>
    </w:p>
    <w:p w14:paraId="5C92D403" w14:textId="50CCBDF5" w:rsidR="00F97F57" w:rsidRPr="002B0435" w:rsidRDefault="00F97F57" w:rsidP="00F97F57">
      <w:pPr>
        <w:pStyle w:val="a6"/>
        <w:ind w:firstLine="708"/>
        <w:jc w:val="both"/>
        <w:rPr>
          <w:noProof/>
          <w:sz w:val="28"/>
          <w:szCs w:val="28"/>
          <w:lang w:val="en-US"/>
        </w:rPr>
      </w:pPr>
      <w:r w:rsidRPr="002B0435">
        <w:rPr>
          <w:noProof/>
          <w:sz w:val="28"/>
          <w:szCs w:val="28"/>
          <w:lang w:val="en-US"/>
        </w:rPr>
        <w:t>The stories of the retail company Revolve Premium and Kaspi Bank [4</w:t>
      </w:r>
      <w:r w:rsidR="00B66472" w:rsidRPr="002B0435">
        <w:rPr>
          <w:noProof/>
          <w:sz w:val="28"/>
          <w:szCs w:val="28"/>
          <w:lang w:val="en-US"/>
        </w:rPr>
        <w:t>7</w:t>
      </w:r>
      <w:r w:rsidRPr="002B0435">
        <w:rPr>
          <w:noProof/>
          <w:sz w:val="28"/>
          <w:szCs w:val="28"/>
          <w:lang w:val="en-US"/>
        </w:rPr>
        <w:t>] and their IPO valuation demonstrate the growing significance of CI and its customer value approach. Revolve's result is based on the evolution of "customer-driven investment methodologies" [2</w:t>
      </w:r>
      <w:r w:rsidR="00B66472" w:rsidRPr="002B0435">
        <w:rPr>
          <w:noProof/>
          <w:sz w:val="28"/>
          <w:szCs w:val="28"/>
          <w:lang w:val="en-US"/>
        </w:rPr>
        <w:t>7</w:t>
      </w:r>
      <w:r w:rsidR="002F076C">
        <w:rPr>
          <w:noProof/>
          <w:sz w:val="28"/>
          <w:szCs w:val="28"/>
          <w:lang w:val="en-US"/>
        </w:rPr>
        <w:t>,</w:t>
      </w:r>
      <w:r w:rsidR="00555F39">
        <w:rPr>
          <w:noProof/>
          <w:sz w:val="28"/>
          <w:szCs w:val="28"/>
          <w:lang w:val="en-US"/>
        </w:rPr>
        <w:t xml:space="preserve"> p.</w:t>
      </w:r>
      <w:r w:rsidR="0092517F">
        <w:rPr>
          <w:noProof/>
          <w:sz w:val="28"/>
          <w:szCs w:val="28"/>
          <w:lang w:val="en-US"/>
        </w:rPr>
        <w:t xml:space="preserve"> </w:t>
      </w:r>
      <w:r w:rsidR="006616EA">
        <w:rPr>
          <w:noProof/>
          <w:sz w:val="28"/>
          <w:szCs w:val="28"/>
          <w:lang w:val="en-US"/>
        </w:rPr>
        <w:t>52</w:t>
      </w:r>
      <w:r w:rsidRPr="002B0435">
        <w:rPr>
          <w:noProof/>
          <w:sz w:val="28"/>
          <w:szCs w:val="28"/>
          <w:lang w:val="en-US"/>
        </w:rPr>
        <w:t>]. The retention of and long-term profit of a customer approach and alacrity to respond to customer requests play a critical role in building customer value [</w:t>
      </w:r>
      <w:r w:rsidR="00B66472" w:rsidRPr="002B0435">
        <w:rPr>
          <w:noProof/>
          <w:sz w:val="28"/>
          <w:szCs w:val="28"/>
          <w:lang w:val="en-US"/>
        </w:rPr>
        <w:t>11</w:t>
      </w:r>
      <w:r w:rsidR="002F076C">
        <w:rPr>
          <w:noProof/>
          <w:sz w:val="28"/>
          <w:szCs w:val="28"/>
          <w:lang w:val="en-US"/>
        </w:rPr>
        <w:t>,</w:t>
      </w:r>
      <w:r w:rsidR="00E761DC">
        <w:rPr>
          <w:noProof/>
          <w:sz w:val="28"/>
          <w:szCs w:val="28"/>
          <w:lang w:val="en-US"/>
        </w:rPr>
        <w:t xml:space="preserve"> p.</w:t>
      </w:r>
      <w:r w:rsidR="0092517F">
        <w:rPr>
          <w:noProof/>
          <w:sz w:val="28"/>
          <w:szCs w:val="28"/>
          <w:lang w:val="en-US"/>
        </w:rPr>
        <w:t xml:space="preserve"> </w:t>
      </w:r>
      <w:r w:rsidR="00E761DC">
        <w:rPr>
          <w:noProof/>
          <w:sz w:val="28"/>
          <w:szCs w:val="28"/>
          <w:lang w:val="en-US"/>
        </w:rPr>
        <w:t>22</w:t>
      </w:r>
      <w:r w:rsidRPr="002B0435">
        <w:rPr>
          <w:noProof/>
          <w:sz w:val="28"/>
          <w:szCs w:val="28"/>
          <w:lang w:val="en-US"/>
        </w:rPr>
        <w:t xml:space="preserve">]. CI is vital for marketing and company performance and customer experience improvement. </w:t>
      </w:r>
      <w:r w:rsidRPr="002B0435">
        <w:rPr>
          <w:noProof/>
          <w:spacing w:val="3"/>
          <w:sz w:val="28"/>
          <w:szCs w:val="28"/>
          <w:lang w:val="en-US"/>
        </w:rPr>
        <w:t>Customers</w:t>
      </w:r>
      <w:r w:rsidRPr="002B0435">
        <w:rPr>
          <w:noProof/>
          <w:spacing w:val="24"/>
          <w:sz w:val="28"/>
          <w:szCs w:val="28"/>
          <w:lang w:val="en-US"/>
        </w:rPr>
        <w:t xml:space="preserve"> </w:t>
      </w:r>
      <w:r w:rsidRPr="002B0435">
        <w:rPr>
          <w:noProof/>
          <w:spacing w:val="3"/>
          <w:sz w:val="28"/>
          <w:szCs w:val="28"/>
          <w:lang w:val="en-US"/>
        </w:rPr>
        <w:t xml:space="preserve">increasingly </w:t>
      </w:r>
      <w:r w:rsidRPr="002B0435">
        <w:rPr>
          <w:noProof/>
          <w:sz w:val="28"/>
          <w:szCs w:val="28"/>
          <w:lang w:val="en-US"/>
        </w:rPr>
        <w:t xml:space="preserve">concentrate </w:t>
      </w:r>
      <w:r w:rsidRPr="002B0435">
        <w:rPr>
          <w:noProof/>
          <w:spacing w:val="3"/>
          <w:sz w:val="28"/>
          <w:szCs w:val="28"/>
          <w:lang w:val="en-US"/>
        </w:rPr>
        <w:t>on</w:t>
      </w:r>
      <w:r w:rsidRPr="002B0435">
        <w:rPr>
          <w:noProof/>
          <w:spacing w:val="3"/>
          <w:w w:val="98"/>
          <w:sz w:val="28"/>
          <w:szCs w:val="28"/>
          <w:lang w:val="en-US"/>
        </w:rPr>
        <w:t xml:space="preserve"> </w:t>
      </w:r>
      <w:r w:rsidRPr="002B0435">
        <w:rPr>
          <w:noProof/>
          <w:spacing w:val="3"/>
          <w:sz w:val="28"/>
          <w:szCs w:val="28"/>
          <w:lang w:val="en-US"/>
        </w:rPr>
        <w:t>hi</w:t>
      </w:r>
      <w:r w:rsidRPr="002B0435">
        <w:rPr>
          <w:noProof/>
          <w:spacing w:val="4"/>
          <w:sz w:val="28"/>
          <w:szCs w:val="28"/>
          <w:lang w:val="en-US"/>
        </w:rPr>
        <w:t>g</w:t>
      </w:r>
      <w:r w:rsidRPr="002B0435">
        <w:rPr>
          <w:noProof/>
          <w:spacing w:val="2"/>
          <w:sz w:val="28"/>
          <w:szCs w:val="28"/>
          <w:lang w:val="en-US"/>
        </w:rPr>
        <w:t>h</w:t>
      </w:r>
      <w:r w:rsidRPr="002B0435">
        <w:rPr>
          <w:noProof/>
          <w:spacing w:val="3"/>
          <w:sz w:val="28"/>
          <w:szCs w:val="28"/>
          <w:lang w:val="en-US"/>
        </w:rPr>
        <w:t>e</w:t>
      </w:r>
      <w:r w:rsidRPr="002B0435">
        <w:rPr>
          <w:noProof/>
          <w:sz w:val="28"/>
          <w:szCs w:val="28"/>
          <w:lang w:val="en-US"/>
        </w:rPr>
        <w:t>r</w:t>
      </w:r>
      <w:r w:rsidRPr="002B0435">
        <w:rPr>
          <w:noProof/>
          <w:spacing w:val="8"/>
          <w:sz w:val="28"/>
          <w:szCs w:val="28"/>
          <w:lang w:val="en-US"/>
        </w:rPr>
        <w:t>-</w:t>
      </w:r>
      <w:r w:rsidRPr="002B0435">
        <w:rPr>
          <w:noProof/>
          <w:spacing w:val="2"/>
          <w:sz w:val="28"/>
          <w:szCs w:val="28"/>
          <w:lang w:val="en-US"/>
        </w:rPr>
        <w:t>q</w:t>
      </w:r>
      <w:r w:rsidRPr="002B0435">
        <w:rPr>
          <w:noProof/>
          <w:spacing w:val="3"/>
          <w:sz w:val="28"/>
          <w:szCs w:val="28"/>
          <w:lang w:val="en-US"/>
        </w:rPr>
        <w:t>ualit</w:t>
      </w:r>
      <w:r w:rsidRPr="002B0435">
        <w:rPr>
          <w:noProof/>
          <w:sz w:val="28"/>
          <w:szCs w:val="28"/>
          <w:lang w:val="en-US"/>
        </w:rPr>
        <w:t>y</w:t>
      </w:r>
      <w:r w:rsidRPr="002B0435">
        <w:rPr>
          <w:noProof/>
          <w:spacing w:val="8"/>
          <w:sz w:val="28"/>
          <w:szCs w:val="28"/>
          <w:lang w:val="en-US"/>
        </w:rPr>
        <w:t xml:space="preserve"> </w:t>
      </w:r>
      <w:r w:rsidRPr="002B0435">
        <w:rPr>
          <w:noProof/>
          <w:spacing w:val="2"/>
          <w:sz w:val="28"/>
          <w:szCs w:val="28"/>
          <w:lang w:val="en-US"/>
        </w:rPr>
        <w:t>p</w:t>
      </w:r>
      <w:r w:rsidRPr="002B0435">
        <w:rPr>
          <w:noProof/>
          <w:spacing w:val="3"/>
          <w:sz w:val="28"/>
          <w:szCs w:val="28"/>
          <w:lang w:val="en-US"/>
        </w:rPr>
        <w:t>ro</w:t>
      </w:r>
      <w:r w:rsidRPr="002B0435">
        <w:rPr>
          <w:noProof/>
          <w:spacing w:val="2"/>
          <w:sz w:val="28"/>
          <w:szCs w:val="28"/>
          <w:lang w:val="en-US"/>
        </w:rPr>
        <w:t>d</w:t>
      </w:r>
      <w:r w:rsidRPr="002B0435">
        <w:rPr>
          <w:noProof/>
          <w:spacing w:val="3"/>
          <w:sz w:val="28"/>
          <w:szCs w:val="28"/>
          <w:lang w:val="en-US"/>
        </w:rPr>
        <w:t>u</w:t>
      </w:r>
      <w:r w:rsidRPr="002B0435">
        <w:rPr>
          <w:noProof/>
          <w:spacing w:val="2"/>
          <w:sz w:val="28"/>
          <w:szCs w:val="28"/>
          <w:lang w:val="en-US"/>
        </w:rPr>
        <w:t>ct</w:t>
      </w:r>
      <w:r w:rsidRPr="002B0435">
        <w:rPr>
          <w:noProof/>
          <w:sz w:val="28"/>
          <w:szCs w:val="28"/>
          <w:lang w:val="en-US"/>
        </w:rPr>
        <w:t>s</w:t>
      </w:r>
      <w:r w:rsidRPr="002B0435">
        <w:rPr>
          <w:noProof/>
          <w:spacing w:val="9"/>
          <w:sz w:val="28"/>
          <w:szCs w:val="28"/>
          <w:lang w:val="en-US"/>
        </w:rPr>
        <w:t xml:space="preserve"> </w:t>
      </w:r>
      <w:r w:rsidRPr="002B0435">
        <w:rPr>
          <w:noProof/>
          <w:spacing w:val="3"/>
          <w:sz w:val="28"/>
          <w:szCs w:val="28"/>
          <w:lang w:val="en-US"/>
        </w:rPr>
        <w:t>a</w:t>
      </w:r>
      <w:r w:rsidRPr="002B0435">
        <w:rPr>
          <w:noProof/>
          <w:spacing w:val="2"/>
          <w:sz w:val="28"/>
          <w:szCs w:val="28"/>
          <w:lang w:val="en-US"/>
        </w:rPr>
        <w:t>n</w:t>
      </w:r>
      <w:r w:rsidRPr="002B0435">
        <w:rPr>
          <w:noProof/>
          <w:sz w:val="28"/>
          <w:szCs w:val="28"/>
          <w:lang w:val="en-US"/>
        </w:rPr>
        <w:t>d</w:t>
      </w:r>
      <w:r w:rsidRPr="002B0435">
        <w:rPr>
          <w:noProof/>
          <w:spacing w:val="8"/>
          <w:sz w:val="28"/>
          <w:szCs w:val="28"/>
          <w:lang w:val="en-US"/>
        </w:rPr>
        <w:t xml:space="preserve"> </w:t>
      </w:r>
      <w:r w:rsidRPr="002B0435">
        <w:rPr>
          <w:noProof/>
          <w:spacing w:val="3"/>
          <w:sz w:val="28"/>
          <w:szCs w:val="28"/>
          <w:lang w:val="en-US"/>
        </w:rPr>
        <w:t>service</w:t>
      </w:r>
      <w:r w:rsidRPr="002B0435">
        <w:rPr>
          <w:noProof/>
          <w:sz w:val="28"/>
          <w:szCs w:val="28"/>
          <w:lang w:val="en-US"/>
        </w:rPr>
        <w:t>s [4</w:t>
      </w:r>
      <w:r w:rsidR="00B66472" w:rsidRPr="002B0435">
        <w:rPr>
          <w:noProof/>
          <w:sz w:val="28"/>
          <w:szCs w:val="28"/>
          <w:lang w:val="en-US"/>
        </w:rPr>
        <w:t>8</w:t>
      </w:r>
      <w:r w:rsidRPr="002B0435">
        <w:rPr>
          <w:noProof/>
          <w:sz w:val="28"/>
          <w:szCs w:val="28"/>
          <w:lang w:val="en-US"/>
        </w:rPr>
        <w:t>,</w:t>
      </w:r>
      <w:r w:rsidR="00DF67B5">
        <w:rPr>
          <w:noProof/>
          <w:sz w:val="28"/>
          <w:szCs w:val="28"/>
          <w:lang w:val="en-US"/>
        </w:rPr>
        <w:t xml:space="preserve"> </w:t>
      </w:r>
      <w:r w:rsidRPr="002B0435">
        <w:rPr>
          <w:noProof/>
          <w:sz w:val="28"/>
          <w:szCs w:val="28"/>
          <w:lang w:val="en-US"/>
        </w:rPr>
        <w:t>4</w:t>
      </w:r>
      <w:r w:rsidR="00B66472" w:rsidRPr="002B0435">
        <w:rPr>
          <w:noProof/>
          <w:sz w:val="28"/>
          <w:szCs w:val="28"/>
          <w:lang w:val="en-US"/>
        </w:rPr>
        <w:t>9</w:t>
      </w:r>
      <w:r w:rsidRPr="002B0435">
        <w:rPr>
          <w:noProof/>
          <w:sz w:val="28"/>
          <w:szCs w:val="28"/>
          <w:lang w:val="en-US"/>
        </w:rPr>
        <w:t xml:space="preserve">]. </w:t>
      </w:r>
    </w:p>
    <w:p w14:paraId="07DC62D7" w14:textId="31D55D37" w:rsidR="00F97F57" w:rsidRPr="002B0435" w:rsidRDefault="00F97F57" w:rsidP="00DF67B5">
      <w:pPr>
        <w:pStyle w:val="a6"/>
        <w:ind w:firstLine="708"/>
        <w:jc w:val="both"/>
        <w:rPr>
          <w:noProof/>
          <w:sz w:val="28"/>
          <w:szCs w:val="28"/>
          <w:lang w:val="en-US"/>
        </w:rPr>
      </w:pPr>
      <w:r w:rsidRPr="002B0435">
        <w:rPr>
          <w:noProof/>
          <w:sz w:val="28"/>
          <w:szCs w:val="28"/>
          <w:lang w:val="en-US"/>
        </w:rPr>
        <w:t xml:space="preserve">If a company applies CI, it could be a valuable tool for improving quality and customizing services. In many companies where the customer-based corporate valuation strategy is developed, CI is used in the steadiness of the company's development. Moreover, there is a discussion that CI metrics could be obligatory for an </w:t>
      </w:r>
      <w:bookmarkStart w:id="17" w:name="_Hlk143789825"/>
      <w:r w:rsidRPr="002B0435">
        <w:rPr>
          <w:noProof/>
          <w:sz w:val="28"/>
          <w:szCs w:val="28"/>
          <w:lang w:val="en-US"/>
        </w:rPr>
        <w:t xml:space="preserve">Initial Public Offering </w:t>
      </w:r>
      <w:bookmarkEnd w:id="17"/>
      <w:r w:rsidRPr="002B0435">
        <w:rPr>
          <w:noProof/>
          <w:sz w:val="28"/>
          <w:szCs w:val="28"/>
          <w:lang w:val="en-US"/>
        </w:rPr>
        <w:t>(</w:t>
      </w:r>
      <w:bookmarkStart w:id="18" w:name="_Hlk143789808"/>
      <w:r w:rsidRPr="002B0435">
        <w:rPr>
          <w:noProof/>
          <w:sz w:val="28"/>
          <w:szCs w:val="28"/>
          <w:lang w:val="en-US"/>
        </w:rPr>
        <w:t>IPO</w:t>
      </w:r>
      <w:bookmarkEnd w:id="18"/>
      <w:r w:rsidRPr="002B0435">
        <w:rPr>
          <w:noProof/>
          <w:sz w:val="28"/>
          <w:szCs w:val="28"/>
          <w:lang w:val="en-US"/>
        </w:rPr>
        <w:t>) [2</w:t>
      </w:r>
      <w:r w:rsidR="00B66472" w:rsidRPr="002B0435">
        <w:rPr>
          <w:noProof/>
          <w:sz w:val="28"/>
          <w:szCs w:val="28"/>
          <w:lang w:val="en-US"/>
        </w:rPr>
        <w:t>7</w:t>
      </w:r>
      <w:r w:rsidR="002F076C">
        <w:rPr>
          <w:noProof/>
          <w:sz w:val="28"/>
          <w:szCs w:val="28"/>
          <w:lang w:val="en-US"/>
        </w:rPr>
        <w:t>,</w:t>
      </w:r>
      <w:r w:rsidR="00555F39">
        <w:rPr>
          <w:noProof/>
          <w:sz w:val="28"/>
          <w:szCs w:val="28"/>
          <w:lang w:val="en-US"/>
        </w:rPr>
        <w:t xml:space="preserve"> p.</w:t>
      </w:r>
      <w:r w:rsidR="006616EA">
        <w:rPr>
          <w:noProof/>
          <w:sz w:val="28"/>
          <w:szCs w:val="28"/>
          <w:lang w:val="en-US"/>
        </w:rPr>
        <w:t xml:space="preserve"> 53</w:t>
      </w:r>
      <w:r w:rsidRPr="002B0435">
        <w:rPr>
          <w:noProof/>
          <w:sz w:val="28"/>
          <w:szCs w:val="28"/>
          <w:lang w:val="en-US"/>
        </w:rPr>
        <w:t>]. Likewise, CI is a resource for stable growth by increasing customer value as the core development mark in companies such as Amazon, Costco, Vanguard, Netflix, and Verizon [2</w:t>
      </w:r>
      <w:r w:rsidR="00B66472" w:rsidRPr="002B0435">
        <w:rPr>
          <w:noProof/>
          <w:sz w:val="28"/>
          <w:szCs w:val="28"/>
          <w:lang w:val="en-US"/>
        </w:rPr>
        <w:t>8</w:t>
      </w:r>
      <w:r w:rsidRPr="002B0435">
        <w:rPr>
          <w:noProof/>
          <w:sz w:val="28"/>
          <w:szCs w:val="28"/>
          <w:lang w:val="en-US"/>
        </w:rPr>
        <w:t>]. Customers are the core of the business, and CI, from this viewpoint, could be a resource for the growth of rival superiority and stability through four CI tasks that the author created [</w:t>
      </w:r>
      <w:r w:rsidR="000B56CE" w:rsidRPr="002B0435">
        <w:rPr>
          <w:noProof/>
          <w:sz w:val="28"/>
          <w:szCs w:val="28"/>
          <w:lang w:val="en-US"/>
        </w:rPr>
        <w:t>50</w:t>
      </w:r>
      <w:r w:rsidRPr="002B0435">
        <w:rPr>
          <w:noProof/>
          <w:sz w:val="28"/>
          <w:szCs w:val="28"/>
          <w:lang w:val="en-US"/>
        </w:rPr>
        <w:t xml:space="preserve">] </w:t>
      </w:r>
      <w:r w:rsidRPr="002B0435">
        <w:rPr>
          <w:bCs/>
          <w:noProof/>
          <w:kern w:val="36"/>
          <w:sz w:val="28"/>
          <w:szCs w:val="28"/>
          <w:lang w:val="en-US"/>
        </w:rPr>
        <w:t>and presented in figure 2: d</w:t>
      </w:r>
      <w:r w:rsidRPr="002B0435">
        <w:rPr>
          <w:noProof/>
          <w:sz w:val="28"/>
          <w:szCs w:val="28"/>
          <w:lang w:val="en-US"/>
        </w:rPr>
        <w:t xml:space="preserve">ata collection for customer identifying, attraction, retention, and customer value development. </w:t>
      </w:r>
    </w:p>
    <w:p w14:paraId="2CC88D3A" w14:textId="77777777" w:rsidR="00F97F57" w:rsidRPr="002B0435" w:rsidRDefault="00F97F57" w:rsidP="00F97F57">
      <w:pPr>
        <w:jc w:val="both"/>
        <w:rPr>
          <w:noProof/>
          <w:sz w:val="28"/>
          <w:szCs w:val="28"/>
          <w:lang w:val="en-US" w:eastAsia="en-GB"/>
        </w:rPr>
      </w:pPr>
      <w:r w:rsidRPr="002B0435">
        <w:rPr>
          <w:noProof/>
          <w:sz w:val="28"/>
          <w:szCs w:val="28"/>
        </w:rPr>
        <w:drawing>
          <wp:inline distT="0" distB="0" distL="0" distR="0" wp14:anchorId="4221EF21" wp14:editId="2ADF934A">
            <wp:extent cx="5940425" cy="1210310"/>
            <wp:effectExtent l="0" t="0" r="3175" b="8890"/>
            <wp:docPr id="2" name="Рисунок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1210310"/>
                    </a:xfrm>
                    <a:prstGeom prst="rect">
                      <a:avLst/>
                    </a:prstGeom>
                  </pic:spPr>
                </pic:pic>
              </a:graphicData>
            </a:graphic>
          </wp:inline>
        </w:drawing>
      </w:r>
    </w:p>
    <w:p w14:paraId="24DEA99D" w14:textId="47A274A0" w:rsidR="00F97F57" w:rsidRPr="002B0435" w:rsidRDefault="00F97F57" w:rsidP="003F50DC">
      <w:pPr>
        <w:pStyle w:val="Figurecaption"/>
        <w:spacing w:line="240" w:lineRule="auto"/>
        <w:ind w:firstLine="708"/>
        <w:jc w:val="center"/>
        <w:rPr>
          <w:bCs/>
          <w:noProof/>
          <w:sz w:val="28"/>
          <w:szCs w:val="28"/>
        </w:rPr>
      </w:pPr>
      <w:r w:rsidRPr="002B0435">
        <w:rPr>
          <w:bCs/>
          <w:noProof/>
          <w:sz w:val="28"/>
          <w:szCs w:val="28"/>
          <w:lang w:eastAsia="ru-RU"/>
        </w:rPr>
        <w:t>Figure 2</w:t>
      </w:r>
      <w:r w:rsidR="005362E9" w:rsidRPr="002B0435">
        <w:rPr>
          <w:bCs/>
          <w:noProof/>
          <w:sz w:val="28"/>
          <w:szCs w:val="28"/>
          <w:lang w:eastAsia="ru-RU"/>
        </w:rPr>
        <w:t xml:space="preserve"> – </w:t>
      </w:r>
      <w:r w:rsidRPr="002B0435">
        <w:rPr>
          <w:bCs/>
          <w:noProof/>
          <w:sz w:val="28"/>
          <w:szCs w:val="28"/>
        </w:rPr>
        <w:t>Customer Intelligence tasks</w:t>
      </w:r>
    </w:p>
    <w:p w14:paraId="0D1DA0B7" w14:textId="5A096C3A" w:rsidR="00F97F57" w:rsidRDefault="00F97F57" w:rsidP="003F50DC">
      <w:pPr>
        <w:pStyle w:val="Paragraph"/>
        <w:spacing w:line="240" w:lineRule="auto"/>
        <w:ind w:firstLine="708"/>
        <w:jc w:val="both"/>
        <w:rPr>
          <w:noProof/>
        </w:rPr>
      </w:pPr>
      <w:r w:rsidRPr="002B0435">
        <w:rPr>
          <w:noProof/>
        </w:rPr>
        <w:t>Note</w:t>
      </w:r>
      <w:r w:rsidR="005362E9" w:rsidRPr="002B0435">
        <w:rPr>
          <w:noProof/>
        </w:rPr>
        <w:t xml:space="preserve"> – </w:t>
      </w:r>
      <w:r w:rsidRPr="002B0435">
        <w:rPr>
          <w:noProof/>
        </w:rPr>
        <w:t>Compiled by the author based on the analyzed sources [1</w:t>
      </w:r>
      <w:r w:rsidR="00B66472" w:rsidRPr="002B0435">
        <w:rPr>
          <w:noProof/>
        </w:rPr>
        <w:t>6</w:t>
      </w:r>
      <w:r w:rsidR="002F076C">
        <w:rPr>
          <w:noProof/>
        </w:rPr>
        <w:t>,</w:t>
      </w:r>
      <w:r w:rsidR="00F715EB">
        <w:rPr>
          <w:noProof/>
        </w:rPr>
        <w:t xml:space="preserve"> p. 458</w:t>
      </w:r>
      <w:r w:rsidR="002F076C">
        <w:rPr>
          <w:noProof/>
        </w:rPr>
        <w:t>;</w:t>
      </w:r>
      <w:r w:rsidRPr="002B0435">
        <w:rPr>
          <w:noProof/>
        </w:rPr>
        <w:t xml:space="preserve"> </w:t>
      </w:r>
      <w:r w:rsidR="00B66472" w:rsidRPr="002B0435">
        <w:rPr>
          <w:noProof/>
        </w:rPr>
        <w:t>8</w:t>
      </w:r>
      <w:r w:rsidR="002F076C">
        <w:rPr>
          <w:noProof/>
        </w:rPr>
        <w:t>,</w:t>
      </w:r>
      <w:r w:rsidR="00CD4E9A">
        <w:rPr>
          <w:noProof/>
        </w:rPr>
        <w:t xml:space="preserve"> p.</w:t>
      </w:r>
      <w:r w:rsidR="00F715EB">
        <w:rPr>
          <w:noProof/>
        </w:rPr>
        <w:t xml:space="preserve"> </w:t>
      </w:r>
      <w:r w:rsidR="00CD4E9A">
        <w:rPr>
          <w:noProof/>
        </w:rPr>
        <w:t>484</w:t>
      </w:r>
      <w:r w:rsidR="002F076C">
        <w:rPr>
          <w:noProof/>
        </w:rPr>
        <w:t>;</w:t>
      </w:r>
      <w:r w:rsidRPr="002B0435">
        <w:rPr>
          <w:noProof/>
        </w:rPr>
        <w:t xml:space="preserve"> </w:t>
      </w:r>
      <w:r w:rsidR="00B66472" w:rsidRPr="002B0435">
        <w:rPr>
          <w:noProof/>
        </w:rPr>
        <w:t>9</w:t>
      </w:r>
      <w:r w:rsidR="002F076C">
        <w:rPr>
          <w:noProof/>
        </w:rPr>
        <w:t>,</w:t>
      </w:r>
      <w:r w:rsidR="00E761DC">
        <w:rPr>
          <w:noProof/>
        </w:rPr>
        <w:t xml:space="preserve"> p.</w:t>
      </w:r>
      <w:r w:rsidR="00F715EB">
        <w:rPr>
          <w:noProof/>
        </w:rPr>
        <w:t xml:space="preserve"> </w:t>
      </w:r>
      <w:r w:rsidR="00E761DC">
        <w:rPr>
          <w:noProof/>
        </w:rPr>
        <w:t>2597</w:t>
      </w:r>
      <w:r w:rsidRPr="002B0435">
        <w:rPr>
          <w:noProof/>
        </w:rPr>
        <w:t>]</w:t>
      </w:r>
    </w:p>
    <w:p w14:paraId="6803C779" w14:textId="77777777" w:rsidR="00DF67B5" w:rsidRPr="00DF67B5" w:rsidRDefault="00DF67B5" w:rsidP="00DF67B5">
      <w:pPr>
        <w:rPr>
          <w:lang w:val="en-US" w:eastAsia="en-GB"/>
        </w:rPr>
      </w:pPr>
    </w:p>
    <w:p w14:paraId="2C08C443" w14:textId="77777777" w:rsidR="001E488F" w:rsidRPr="001E488F" w:rsidRDefault="001E488F" w:rsidP="001E488F">
      <w:pPr>
        <w:pStyle w:val="a6"/>
        <w:ind w:firstLine="708"/>
        <w:jc w:val="both"/>
        <w:rPr>
          <w:rFonts w:asciiTheme="minorHAnsi" w:eastAsia="Times New Roman" w:hAnsiTheme="minorHAnsi" w:cstheme="minorHAnsi"/>
          <w:color w:val="383838"/>
          <w:sz w:val="28"/>
          <w:szCs w:val="28"/>
          <w:shd w:val="clear" w:color="auto" w:fill="FFFFFF"/>
          <w:lang w:val="en-US" w:eastAsia="en-GB"/>
        </w:rPr>
      </w:pPr>
      <w:r w:rsidRPr="001E488F">
        <w:rPr>
          <w:rFonts w:asciiTheme="minorHAnsi" w:eastAsia="Times New Roman" w:hAnsiTheme="minorHAnsi" w:cstheme="minorHAnsi"/>
          <w:color w:val="383838"/>
          <w:sz w:val="28"/>
          <w:szCs w:val="28"/>
          <w:shd w:val="clear" w:color="auto" w:fill="FFFFFF"/>
          <w:lang w:val="en-US" w:eastAsia="en-GB"/>
        </w:rPr>
        <w:t>Let's take a closer look at the four tasks to understand their distinct functions and some of the approaches applied.</w:t>
      </w:r>
    </w:p>
    <w:p w14:paraId="675E04FF" w14:textId="562A1265" w:rsidR="001E488F" w:rsidRPr="001E488F" w:rsidRDefault="001E488F" w:rsidP="001E488F">
      <w:pPr>
        <w:pStyle w:val="a6"/>
        <w:ind w:firstLine="708"/>
        <w:jc w:val="both"/>
        <w:rPr>
          <w:rFonts w:asciiTheme="minorHAnsi" w:eastAsia="Times New Roman" w:hAnsiTheme="minorHAnsi" w:cstheme="minorHAnsi"/>
          <w:color w:val="383838"/>
          <w:sz w:val="28"/>
          <w:szCs w:val="28"/>
          <w:shd w:val="clear" w:color="auto" w:fill="FFFFFF"/>
          <w:lang w:val="en-US" w:eastAsia="en-GB"/>
        </w:rPr>
      </w:pPr>
      <w:r w:rsidRPr="001E488F">
        <w:rPr>
          <w:rFonts w:asciiTheme="minorHAnsi" w:eastAsia="Times New Roman" w:hAnsiTheme="minorHAnsi" w:cstheme="minorHAnsi"/>
          <w:color w:val="383838"/>
          <w:sz w:val="28"/>
          <w:szCs w:val="28"/>
          <w:shd w:val="clear" w:color="auto" w:fill="FFFFFF"/>
          <w:lang w:val="en-US" w:eastAsia="en-GB"/>
        </w:rPr>
        <w:t xml:space="preserve">1. </w:t>
      </w:r>
      <w:r w:rsidR="00DF67B5">
        <w:rPr>
          <w:rFonts w:asciiTheme="minorHAnsi" w:eastAsia="Times New Roman" w:hAnsiTheme="minorHAnsi" w:cstheme="minorHAnsi"/>
          <w:color w:val="383838"/>
          <w:sz w:val="28"/>
          <w:szCs w:val="28"/>
          <w:shd w:val="clear" w:color="auto" w:fill="FFFFFF"/>
          <w:lang w:val="en-US" w:eastAsia="en-GB"/>
        </w:rPr>
        <w:t>Customer</w:t>
      </w:r>
      <w:r w:rsidRPr="001E488F">
        <w:rPr>
          <w:rFonts w:asciiTheme="minorHAnsi" w:eastAsia="Times New Roman" w:hAnsiTheme="minorHAnsi" w:cstheme="minorHAnsi"/>
          <w:color w:val="383838"/>
          <w:sz w:val="28"/>
          <w:szCs w:val="28"/>
          <w:shd w:val="clear" w:color="auto" w:fill="FFFFFF"/>
          <w:lang w:val="en-US" w:eastAsia="en-GB"/>
        </w:rPr>
        <w:t xml:space="preserve"> identification is a complex process that involves understanding and categorizing client groups based on their buying patterns.</w:t>
      </w:r>
    </w:p>
    <w:p w14:paraId="60926A80" w14:textId="419B2ED8" w:rsidR="00A15AF4" w:rsidRDefault="00A15AF4" w:rsidP="001E488F">
      <w:pPr>
        <w:pStyle w:val="a6"/>
        <w:ind w:firstLine="708"/>
        <w:jc w:val="both"/>
        <w:rPr>
          <w:rFonts w:asciiTheme="minorHAnsi" w:eastAsia="Times New Roman" w:hAnsiTheme="minorHAnsi" w:cstheme="minorHAnsi"/>
          <w:color w:val="383838"/>
          <w:sz w:val="28"/>
          <w:szCs w:val="28"/>
          <w:shd w:val="clear" w:color="auto" w:fill="FFFFFF"/>
          <w:lang w:val="en-US" w:eastAsia="en-GB"/>
        </w:rPr>
      </w:pPr>
      <w:r w:rsidRPr="00A15AF4">
        <w:rPr>
          <w:rFonts w:asciiTheme="minorHAnsi" w:eastAsia="Times New Roman" w:hAnsiTheme="minorHAnsi" w:cstheme="minorHAnsi"/>
          <w:color w:val="383838"/>
          <w:sz w:val="28"/>
          <w:szCs w:val="28"/>
          <w:shd w:val="clear" w:color="auto" w:fill="FFFFFF"/>
          <w:lang w:val="en-US" w:eastAsia="en-GB"/>
        </w:rPr>
        <w:lastRenderedPageBreak/>
        <w:t>The process begins by identifying client categories that have similar interests and generate profitability. An effective customer segmentation strategy involves assessing data that encompasses demographic, psychographic, purchasing behavior, and geographic aspects. Customer segmentation use methods like as clustering and classification to put individuals into comparable categories, facilitating the creation of comprehensive consumer profiles [51, 52]. The profiles should encompass a range of elements, including demographic indicators (such as age and gender), purchasing behavior (including needs, purchasing power, preferences, and lifestyle), purchasing attributes (including recency, frequency, and size), and pertinent information about the product category, product mix, and estimated customer lifetime values [53]. The careful selection and prioritizing of the most beneficial and profitable groups are crucial elements of the target customer study. The process of customer identification is crucial, since it establishes the groundwork for subsequent work in the wider field, comprising four basic objectives.</w:t>
      </w:r>
    </w:p>
    <w:p w14:paraId="20779AFC" w14:textId="033A1A98" w:rsidR="001E488F" w:rsidRPr="001E488F" w:rsidRDefault="001E488F" w:rsidP="001E488F">
      <w:pPr>
        <w:pStyle w:val="a6"/>
        <w:ind w:firstLine="708"/>
        <w:jc w:val="both"/>
        <w:rPr>
          <w:rFonts w:asciiTheme="minorHAnsi" w:eastAsia="Times New Roman" w:hAnsiTheme="minorHAnsi" w:cstheme="minorHAnsi"/>
          <w:color w:val="383838"/>
          <w:sz w:val="28"/>
          <w:szCs w:val="28"/>
          <w:shd w:val="clear" w:color="auto" w:fill="FFFFFF"/>
          <w:lang w:val="en-US" w:eastAsia="en-GB"/>
        </w:rPr>
      </w:pPr>
      <w:r w:rsidRPr="001E488F">
        <w:rPr>
          <w:rFonts w:asciiTheme="minorHAnsi" w:eastAsia="Times New Roman" w:hAnsiTheme="minorHAnsi" w:cstheme="minorHAnsi"/>
          <w:color w:val="383838"/>
          <w:sz w:val="28"/>
          <w:szCs w:val="28"/>
          <w:shd w:val="clear" w:color="auto" w:fill="FFFFFF"/>
          <w:lang w:val="en-US" w:eastAsia="en-GB"/>
        </w:rPr>
        <w:t xml:space="preserve">2. Consumer attraction refers to the strategic approach of attracting new customers by using the outcomes of consumer identification. It enables the development of a unified and customized procedure. An effective customer attraction process relies on understanding consumers' behavior and demands through </w:t>
      </w:r>
      <w:r w:rsidR="00DF67B5">
        <w:rPr>
          <w:rFonts w:asciiTheme="minorHAnsi" w:eastAsia="Times New Roman" w:hAnsiTheme="minorHAnsi" w:cstheme="minorHAnsi"/>
          <w:color w:val="383838"/>
          <w:sz w:val="28"/>
          <w:szCs w:val="28"/>
          <w:shd w:val="clear" w:color="auto" w:fill="FFFFFF"/>
          <w:lang w:val="en-US" w:eastAsia="en-GB"/>
        </w:rPr>
        <w:t>c</w:t>
      </w:r>
      <w:r w:rsidRPr="001E488F">
        <w:rPr>
          <w:rFonts w:asciiTheme="minorHAnsi" w:eastAsia="Times New Roman" w:hAnsiTheme="minorHAnsi" w:cstheme="minorHAnsi"/>
          <w:color w:val="383838"/>
          <w:sz w:val="28"/>
          <w:szCs w:val="28"/>
          <w:shd w:val="clear" w:color="auto" w:fill="FFFFFF"/>
          <w:lang w:val="en-US" w:eastAsia="en-GB"/>
        </w:rPr>
        <w:t xml:space="preserve">ustomer </w:t>
      </w:r>
      <w:r w:rsidR="00DF67B5">
        <w:rPr>
          <w:rFonts w:asciiTheme="minorHAnsi" w:eastAsia="Times New Roman" w:hAnsiTheme="minorHAnsi" w:cstheme="minorHAnsi"/>
          <w:color w:val="383838"/>
          <w:sz w:val="28"/>
          <w:szCs w:val="28"/>
          <w:shd w:val="clear" w:color="auto" w:fill="FFFFFF"/>
          <w:lang w:val="en-US" w:eastAsia="en-GB"/>
        </w:rPr>
        <w:t>i</w:t>
      </w:r>
      <w:r w:rsidRPr="001E488F">
        <w:rPr>
          <w:rFonts w:asciiTheme="minorHAnsi" w:eastAsia="Times New Roman" w:hAnsiTheme="minorHAnsi" w:cstheme="minorHAnsi"/>
          <w:color w:val="383838"/>
          <w:sz w:val="28"/>
          <w:szCs w:val="28"/>
          <w:shd w:val="clear" w:color="auto" w:fill="FFFFFF"/>
          <w:lang w:val="en-US" w:eastAsia="en-GB"/>
        </w:rPr>
        <w:t>dentification. This enables the selection of the most suitable communication channels and the creation of relevant content. In today's digital landscape, having pertinent content and effective platforms is crucial for a competitive strategy. An essential measure in this activity could be the expense of acquiring new customers, which aids in comprehending the prospective worth of a consumer and the return on marketing expenditure.</w:t>
      </w:r>
    </w:p>
    <w:p w14:paraId="27817098" w14:textId="3AF86518" w:rsidR="001E488F" w:rsidRPr="001E488F" w:rsidRDefault="001E488F" w:rsidP="001E488F">
      <w:pPr>
        <w:pStyle w:val="a6"/>
        <w:ind w:firstLine="708"/>
        <w:jc w:val="both"/>
        <w:rPr>
          <w:rFonts w:asciiTheme="minorHAnsi" w:eastAsia="Times New Roman" w:hAnsiTheme="minorHAnsi" w:cstheme="minorHAnsi"/>
          <w:color w:val="383838"/>
          <w:sz w:val="28"/>
          <w:szCs w:val="28"/>
          <w:shd w:val="clear" w:color="auto" w:fill="FFFFFF"/>
          <w:lang w:val="en-US" w:eastAsia="en-GB"/>
        </w:rPr>
      </w:pPr>
      <w:r w:rsidRPr="001E488F">
        <w:rPr>
          <w:rFonts w:asciiTheme="minorHAnsi" w:eastAsia="Times New Roman" w:hAnsiTheme="minorHAnsi" w:cstheme="minorHAnsi"/>
          <w:color w:val="383838"/>
          <w:sz w:val="28"/>
          <w:szCs w:val="28"/>
          <w:shd w:val="clear" w:color="auto" w:fill="FFFFFF"/>
          <w:lang w:val="en-US" w:eastAsia="en-GB"/>
        </w:rPr>
        <w:t xml:space="preserve">3. Customer retention refers to the practice of retaining existing consumers in order to enhance their purchasing behavior. </w:t>
      </w:r>
      <w:r w:rsidR="00DF67B5" w:rsidRPr="001E488F">
        <w:rPr>
          <w:rFonts w:asciiTheme="minorHAnsi" w:eastAsia="Times New Roman" w:hAnsiTheme="minorHAnsi" w:cstheme="minorHAnsi"/>
          <w:color w:val="383838"/>
          <w:sz w:val="28"/>
          <w:szCs w:val="28"/>
          <w:shd w:val="clear" w:color="auto" w:fill="FFFFFF"/>
          <w:lang w:val="en-US" w:eastAsia="en-GB"/>
        </w:rPr>
        <w:t>Its</w:t>
      </w:r>
      <w:r w:rsidRPr="001E488F">
        <w:rPr>
          <w:rFonts w:asciiTheme="minorHAnsi" w:eastAsia="Times New Roman" w:hAnsiTheme="minorHAnsi" w:cstheme="minorHAnsi"/>
          <w:color w:val="383838"/>
          <w:sz w:val="28"/>
          <w:szCs w:val="28"/>
          <w:shd w:val="clear" w:color="auto" w:fill="FFFFFF"/>
          <w:lang w:val="en-US" w:eastAsia="en-GB"/>
        </w:rPr>
        <w:t xml:space="preserve"> tailors marketing efforts by integrating customer preferences and behavior [52</w:t>
      </w:r>
      <w:r w:rsidR="002F076C">
        <w:rPr>
          <w:rFonts w:asciiTheme="minorHAnsi" w:eastAsia="Times New Roman" w:hAnsiTheme="minorHAnsi" w:cstheme="minorHAnsi"/>
          <w:color w:val="383838"/>
          <w:sz w:val="28"/>
          <w:szCs w:val="28"/>
          <w:shd w:val="clear" w:color="auto" w:fill="FFFFFF"/>
          <w:lang w:val="en-US" w:eastAsia="en-GB"/>
        </w:rPr>
        <w:t>,</w:t>
      </w:r>
      <w:r w:rsidR="00963F83">
        <w:rPr>
          <w:rFonts w:asciiTheme="minorHAnsi" w:eastAsia="Times New Roman" w:hAnsiTheme="minorHAnsi" w:cstheme="minorHAnsi"/>
          <w:color w:val="383838"/>
          <w:sz w:val="28"/>
          <w:szCs w:val="28"/>
          <w:shd w:val="clear" w:color="auto" w:fill="FFFFFF"/>
          <w:lang w:val="en-US" w:eastAsia="en-GB"/>
        </w:rPr>
        <w:t xml:space="preserve"> p. 3</w:t>
      </w:r>
      <w:r w:rsidR="002F076C">
        <w:rPr>
          <w:rFonts w:asciiTheme="minorHAnsi" w:eastAsia="Times New Roman" w:hAnsiTheme="minorHAnsi" w:cstheme="minorHAnsi"/>
          <w:color w:val="383838"/>
          <w:sz w:val="28"/>
          <w:szCs w:val="28"/>
          <w:shd w:val="clear" w:color="auto" w:fill="FFFFFF"/>
          <w:lang w:val="en-US" w:eastAsia="en-GB"/>
        </w:rPr>
        <w:t>;</w:t>
      </w:r>
      <w:r w:rsidRPr="001E488F">
        <w:rPr>
          <w:rFonts w:asciiTheme="minorHAnsi" w:eastAsia="Times New Roman" w:hAnsiTheme="minorHAnsi" w:cstheme="minorHAnsi"/>
          <w:color w:val="383838"/>
          <w:sz w:val="28"/>
          <w:szCs w:val="28"/>
          <w:shd w:val="clear" w:color="auto" w:fill="FFFFFF"/>
          <w:lang w:val="en-US" w:eastAsia="en-GB"/>
        </w:rPr>
        <w:t xml:space="preserve"> 54]. The objective of the development of customer profiling, campaign management analysis, credit scoring, recommender systems, or loyalty programs is to enhance customer happiness and establish a durable relationship [54</w:t>
      </w:r>
      <w:r w:rsidR="00B304D4">
        <w:rPr>
          <w:rFonts w:asciiTheme="minorHAnsi" w:eastAsia="Times New Roman" w:hAnsiTheme="minorHAnsi" w:cstheme="minorHAnsi"/>
          <w:color w:val="383838"/>
          <w:sz w:val="28"/>
          <w:szCs w:val="28"/>
          <w:shd w:val="clear" w:color="auto" w:fill="FFFFFF"/>
          <w:lang w:val="en-US" w:eastAsia="en-GB"/>
        </w:rPr>
        <w:t>, p. 168</w:t>
      </w:r>
      <w:r w:rsidRPr="001E488F">
        <w:rPr>
          <w:rFonts w:asciiTheme="minorHAnsi" w:eastAsia="Times New Roman" w:hAnsiTheme="minorHAnsi" w:cstheme="minorHAnsi"/>
          <w:color w:val="383838"/>
          <w:sz w:val="28"/>
          <w:szCs w:val="28"/>
          <w:shd w:val="clear" w:color="auto" w:fill="FFFFFF"/>
          <w:lang w:val="en-US" w:eastAsia="en-GB"/>
        </w:rPr>
        <w:t>]. The retention rate is the metric utilized by corporations to quantify customer retention. By utilizing this metric, firms may assess customer retention rates and evaluate their performance in terms of customer satisfaction. This allows for the identification and implementation of strategies to enhance and oversee customer care activities throughout the customer journey.</w:t>
      </w:r>
    </w:p>
    <w:p w14:paraId="2BC92FCB" w14:textId="77777777" w:rsidR="001E488F" w:rsidRPr="00B304D4" w:rsidRDefault="001E488F" w:rsidP="001E488F">
      <w:pPr>
        <w:pStyle w:val="a6"/>
        <w:ind w:firstLine="708"/>
        <w:jc w:val="both"/>
        <w:rPr>
          <w:rFonts w:asciiTheme="minorHAnsi" w:eastAsia="Times New Roman" w:hAnsiTheme="minorHAnsi" w:cstheme="minorHAnsi"/>
          <w:color w:val="383838"/>
          <w:sz w:val="28"/>
          <w:szCs w:val="28"/>
          <w:shd w:val="clear" w:color="auto" w:fill="FFFFFF"/>
          <w:lang w:val="en-US" w:eastAsia="en-GB"/>
        </w:rPr>
      </w:pPr>
      <w:r w:rsidRPr="001E488F">
        <w:rPr>
          <w:rFonts w:asciiTheme="minorHAnsi" w:eastAsia="Times New Roman" w:hAnsiTheme="minorHAnsi" w:cstheme="minorHAnsi"/>
          <w:color w:val="383838"/>
          <w:sz w:val="28"/>
          <w:szCs w:val="28"/>
          <w:shd w:val="clear" w:color="auto" w:fill="FFFFFF"/>
          <w:lang w:val="en-US" w:eastAsia="en-GB"/>
        </w:rPr>
        <w:t xml:space="preserve">At this phase of advancement, it is vital for employees to comprehend and actively participate in a strategy that prioritizes the needs and satisfaction of the customers. Decreasing employee turnover rates and enhancing customer satisfaction can be advantageous for both companies and their workforce by fostering enduring partnerships. Establishing and maintaining long-term relationships enables firms to achieve more stability and profitability. Companies who consistently achieve high Net Promoter Scores or satisfaction rankings in their respective sectors for three or more years see sales growth that is around 2.5 times higher than their industry counterparts. Additionally, these companies generate shareholder returns that are two to five times </w:t>
      </w:r>
      <w:r w:rsidRPr="001E488F">
        <w:rPr>
          <w:rFonts w:asciiTheme="minorHAnsi" w:eastAsia="Times New Roman" w:hAnsiTheme="minorHAnsi" w:cstheme="minorHAnsi"/>
          <w:color w:val="383838"/>
          <w:sz w:val="28"/>
          <w:szCs w:val="28"/>
          <w:shd w:val="clear" w:color="auto" w:fill="FFFFFF"/>
          <w:lang w:val="en-US" w:eastAsia="en-GB"/>
        </w:rPr>
        <w:lastRenderedPageBreak/>
        <w:t xml:space="preserve">greater than their peers over the next 10 years [28]. These data provide valuable insights for firms to </w:t>
      </w:r>
      <w:r w:rsidRPr="00B304D4">
        <w:rPr>
          <w:rFonts w:asciiTheme="minorHAnsi" w:eastAsia="Times New Roman" w:hAnsiTheme="minorHAnsi" w:cstheme="minorHAnsi"/>
          <w:color w:val="383838"/>
          <w:sz w:val="28"/>
          <w:szCs w:val="28"/>
          <w:shd w:val="clear" w:color="auto" w:fill="FFFFFF"/>
          <w:lang w:val="en-US" w:eastAsia="en-GB"/>
        </w:rPr>
        <w:t>comprehend the significance of cultivating enduring client relationships.</w:t>
      </w:r>
    </w:p>
    <w:p w14:paraId="6038C320" w14:textId="59C8E924" w:rsidR="00714924" w:rsidRDefault="001E488F" w:rsidP="001E488F">
      <w:pPr>
        <w:pStyle w:val="a6"/>
        <w:ind w:firstLine="708"/>
        <w:jc w:val="both"/>
        <w:rPr>
          <w:rFonts w:asciiTheme="minorHAnsi" w:eastAsia="Times New Roman" w:hAnsiTheme="minorHAnsi" w:cstheme="minorHAnsi"/>
          <w:color w:val="383838"/>
          <w:sz w:val="28"/>
          <w:szCs w:val="28"/>
          <w:shd w:val="clear" w:color="auto" w:fill="FFFFFF"/>
          <w:lang w:val="en-US" w:eastAsia="en-GB"/>
        </w:rPr>
      </w:pPr>
      <w:r w:rsidRPr="00B304D4">
        <w:rPr>
          <w:rFonts w:asciiTheme="minorHAnsi" w:eastAsia="Times New Roman" w:hAnsiTheme="minorHAnsi" w:cstheme="minorHAnsi"/>
          <w:color w:val="383838"/>
          <w:sz w:val="28"/>
          <w:szCs w:val="28"/>
          <w:shd w:val="clear" w:color="auto" w:fill="FFFFFF"/>
          <w:lang w:val="en-US" w:eastAsia="en-GB"/>
        </w:rPr>
        <w:t>4. Value to the Customer Development increases clients' inclination to buy products, ensuring mutual advantages. The analysis includes examining the market basket and bills, calculating the customer lifetime value, and implementing strategies for up-selling and cross-selling to optimize customer value [9</w:t>
      </w:r>
      <w:r w:rsidR="002F076C" w:rsidRPr="00B304D4">
        <w:rPr>
          <w:rFonts w:asciiTheme="minorHAnsi" w:eastAsia="Times New Roman" w:hAnsiTheme="minorHAnsi" w:cstheme="minorHAnsi"/>
          <w:color w:val="383838"/>
          <w:sz w:val="28"/>
          <w:szCs w:val="28"/>
          <w:shd w:val="clear" w:color="auto" w:fill="FFFFFF"/>
          <w:lang w:val="en-US" w:eastAsia="en-GB"/>
        </w:rPr>
        <w:t>,</w:t>
      </w:r>
      <w:r w:rsidR="00E761DC" w:rsidRPr="00B304D4">
        <w:rPr>
          <w:rFonts w:asciiTheme="minorHAnsi" w:eastAsia="Times New Roman" w:hAnsiTheme="minorHAnsi" w:cstheme="minorHAnsi"/>
          <w:color w:val="383838"/>
          <w:sz w:val="28"/>
          <w:szCs w:val="28"/>
          <w:shd w:val="clear" w:color="auto" w:fill="FFFFFF"/>
          <w:lang w:val="en-US" w:eastAsia="en-GB"/>
        </w:rPr>
        <w:t xml:space="preserve"> p.</w:t>
      </w:r>
      <w:r w:rsidR="002F076C" w:rsidRPr="00B304D4">
        <w:rPr>
          <w:rFonts w:asciiTheme="minorHAnsi" w:eastAsia="Times New Roman" w:hAnsiTheme="minorHAnsi" w:cstheme="minorHAnsi"/>
          <w:color w:val="383838"/>
          <w:sz w:val="28"/>
          <w:szCs w:val="28"/>
          <w:shd w:val="clear" w:color="auto" w:fill="FFFFFF"/>
          <w:lang w:val="en-US" w:eastAsia="en-GB"/>
        </w:rPr>
        <w:t xml:space="preserve"> </w:t>
      </w:r>
      <w:r w:rsidR="00E761DC" w:rsidRPr="00B304D4">
        <w:rPr>
          <w:rFonts w:asciiTheme="minorHAnsi" w:eastAsia="Times New Roman" w:hAnsiTheme="minorHAnsi" w:cstheme="minorHAnsi"/>
          <w:color w:val="383838"/>
          <w:sz w:val="28"/>
          <w:szCs w:val="28"/>
          <w:shd w:val="clear" w:color="auto" w:fill="FFFFFF"/>
          <w:lang w:val="en-US" w:eastAsia="en-GB"/>
        </w:rPr>
        <w:t>2593</w:t>
      </w:r>
      <w:r w:rsidR="002F076C" w:rsidRPr="00B304D4">
        <w:rPr>
          <w:rFonts w:asciiTheme="minorHAnsi" w:eastAsia="Times New Roman" w:hAnsiTheme="minorHAnsi" w:cstheme="minorHAnsi"/>
          <w:color w:val="383838"/>
          <w:sz w:val="28"/>
          <w:szCs w:val="28"/>
          <w:shd w:val="clear" w:color="auto" w:fill="FFFFFF"/>
          <w:lang w:val="en-US" w:eastAsia="en-GB"/>
        </w:rPr>
        <w:t>;</w:t>
      </w:r>
      <w:r w:rsidRPr="00B304D4">
        <w:rPr>
          <w:rFonts w:asciiTheme="minorHAnsi" w:eastAsia="Times New Roman" w:hAnsiTheme="minorHAnsi" w:cstheme="minorHAnsi"/>
          <w:color w:val="383838"/>
          <w:sz w:val="28"/>
          <w:szCs w:val="28"/>
          <w:shd w:val="clear" w:color="auto" w:fill="FFFFFF"/>
          <w:lang w:val="en-US" w:eastAsia="en-GB"/>
        </w:rPr>
        <w:t xml:space="preserve"> 54</w:t>
      </w:r>
      <w:r w:rsidR="00B304D4" w:rsidRPr="00B304D4">
        <w:rPr>
          <w:rFonts w:asciiTheme="minorHAnsi" w:eastAsia="Times New Roman" w:hAnsiTheme="minorHAnsi" w:cstheme="minorHAnsi"/>
          <w:color w:val="383838"/>
          <w:sz w:val="28"/>
          <w:szCs w:val="28"/>
          <w:shd w:val="clear" w:color="auto" w:fill="FFFFFF"/>
          <w:lang w:val="en-US" w:eastAsia="en-GB"/>
        </w:rPr>
        <w:t>, p.171</w:t>
      </w:r>
      <w:r w:rsidRPr="00B304D4">
        <w:rPr>
          <w:rFonts w:asciiTheme="minorHAnsi" w:eastAsia="Times New Roman" w:hAnsiTheme="minorHAnsi" w:cstheme="minorHAnsi"/>
          <w:color w:val="383838"/>
          <w:sz w:val="28"/>
          <w:szCs w:val="28"/>
          <w:shd w:val="clear" w:color="auto" w:fill="FFFFFF"/>
          <w:lang w:val="en-US" w:eastAsia="en-GB"/>
        </w:rPr>
        <w:t>]. Customer Lifetime Value (CLTV) quantifies the value of a customer over their entire association with a firm, providing insight into the company's ability to maintain its</w:t>
      </w:r>
      <w:r w:rsidRPr="001E488F">
        <w:rPr>
          <w:rFonts w:asciiTheme="minorHAnsi" w:eastAsia="Times New Roman" w:hAnsiTheme="minorHAnsi" w:cstheme="minorHAnsi"/>
          <w:color w:val="383838"/>
          <w:sz w:val="28"/>
          <w:szCs w:val="28"/>
          <w:shd w:val="clear" w:color="auto" w:fill="FFFFFF"/>
          <w:lang w:val="en-US" w:eastAsia="en-GB"/>
        </w:rPr>
        <w:t xml:space="preserve"> operations over time. Faithful patrons not only provide cash contributions, but also generate new clientele through word-of-mouth referrals. </w:t>
      </w:r>
      <w:r w:rsidR="00A15AF4" w:rsidRPr="00A15AF4">
        <w:rPr>
          <w:rFonts w:asciiTheme="minorHAnsi" w:eastAsia="Times New Roman" w:hAnsiTheme="minorHAnsi" w:cstheme="minorHAnsi"/>
          <w:color w:val="383838"/>
          <w:sz w:val="28"/>
          <w:szCs w:val="28"/>
          <w:shd w:val="clear" w:color="auto" w:fill="FFFFFF"/>
          <w:lang w:val="en-US" w:eastAsia="en-GB"/>
        </w:rPr>
        <w:t>Market basket and bill analysis provide useful insights into client preferences, serving as a foundation for conducting up-selling and cross-selling strategies, particularly in online retail platforms and marketplaces.</w:t>
      </w:r>
    </w:p>
    <w:p w14:paraId="603B378A" w14:textId="2B1E0DFC" w:rsidR="001E488F" w:rsidRPr="001E488F" w:rsidRDefault="00A15AF4" w:rsidP="001E488F">
      <w:pPr>
        <w:pStyle w:val="a6"/>
        <w:ind w:firstLine="708"/>
        <w:jc w:val="both"/>
        <w:rPr>
          <w:rFonts w:asciiTheme="minorHAnsi" w:eastAsia="Times New Roman" w:hAnsiTheme="minorHAnsi" w:cstheme="minorHAnsi"/>
          <w:color w:val="383838"/>
          <w:sz w:val="28"/>
          <w:szCs w:val="28"/>
          <w:shd w:val="clear" w:color="auto" w:fill="FFFFFF"/>
          <w:lang w:val="en-US" w:eastAsia="en-GB"/>
        </w:rPr>
      </w:pPr>
      <w:r w:rsidRPr="00A15AF4">
        <w:rPr>
          <w:rFonts w:asciiTheme="minorHAnsi" w:eastAsia="Times New Roman" w:hAnsiTheme="minorHAnsi" w:cstheme="minorHAnsi"/>
          <w:color w:val="383838"/>
          <w:sz w:val="28"/>
          <w:szCs w:val="28"/>
          <w:shd w:val="clear" w:color="auto" w:fill="FFFFFF"/>
          <w:lang w:val="en-US" w:eastAsia="en-GB"/>
        </w:rPr>
        <w:t>Current consumer approval empowers a corporation to formulate and implement diverse marketing strategies. Amazon utilizes an A9 algorithm to determine the ranking of organic products, taking into account both explicit and implicit attributes. This algorithm is employed to correlate users' search queries with the products that have the highest probability of being purchased. More than 35% of Amazon's revenue is generated by recommendations, namely the functionality that proposes new products to customers based on their past purchases, such as "People who bought this book also bought ...". Netflix utilizes data to provide movie recommendations that are tailored to your preferences. Additionally, around 70% of the movies shown on Netflix are selected according to its online recommendations [55]. Essentially, firms can enhance the value they offer to customers by expanding their client base, boosting sales to current customers, retaining them as long as it remains profitable, and optimizing and removing barriers in the customer experience through digital transformation.</w:t>
      </w:r>
    </w:p>
    <w:p w14:paraId="6DF0F37F" w14:textId="77777777" w:rsidR="00A15AF4" w:rsidRDefault="00A15AF4" w:rsidP="001E488F">
      <w:pPr>
        <w:pStyle w:val="a6"/>
        <w:ind w:firstLine="708"/>
        <w:jc w:val="both"/>
        <w:rPr>
          <w:rFonts w:asciiTheme="minorHAnsi" w:eastAsia="Times New Roman" w:hAnsiTheme="minorHAnsi" w:cstheme="minorHAnsi"/>
          <w:color w:val="383838"/>
          <w:sz w:val="28"/>
          <w:szCs w:val="28"/>
          <w:shd w:val="clear" w:color="auto" w:fill="FFFFFF"/>
          <w:lang w:val="en-US" w:eastAsia="en-GB"/>
        </w:rPr>
      </w:pPr>
      <w:r w:rsidRPr="00A15AF4">
        <w:rPr>
          <w:rFonts w:asciiTheme="minorHAnsi" w:eastAsia="Times New Roman" w:hAnsiTheme="minorHAnsi" w:cstheme="minorHAnsi"/>
          <w:color w:val="383838"/>
          <w:sz w:val="28"/>
          <w:szCs w:val="28"/>
          <w:shd w:val="clear" w:color="auto" w:fill="FFFFFF"/>
          <w:lang w:val="en-US" w:eastAsia="en-GB"/>
        </w:rPr>
        <w:t>As time progresses, there is an increasing desire for consumer value. This feature is appealing not only to high-level business executives, but also to investors who place a greater emphasis on consumer values. In an interview with the Harvard Business Review, John J. Brennan, the former chairman of Vanguard, a globally recognized investment firm with over $3 trillion in current US fund assets and 100 distinct domestic investment portfolios, emphasized the importance of the client base in business. The user emphasized the current debates on whether investors who purchase a lesser stake in a company, such as 1,000 shares, should be granted same access to information as private-market investors who extensively evaluate it throughout their due diligence process [56].</w:t>
      </w:r>
    </w:p>
    <w:p w14:paraId="1418F96F" w14:textId="3482241F" w:rsidR="001E488F" w:rsidRDefault="00A15AF4" w:rsidP="001E488F">
      <w:pPr>
        <w:pStyle w:val="a6"/>
        <w:ind w:firstLine="708"/>
        <w:jc w:val="both"/>
        <w:rPr>
          <w:rFonts w:asciiTheme="minorHAnsi" w:eastAsia="Times New Roman" w:hAnsiTheme="minorHAnsi" w:cstheme="minorHAnsi"/>
          <w:color w:val="383838"/>
          <w:sz w:val="28"/>
          <w:szCs w:val="28"/>
          <w:shd w:val="clear" w:color="auto" w:fill="FFFFFF"/>
          <w:lang w:val="en-US" w:eastAsia="en-GB"/>
        </w:rPr>
      </w:pPr>
      <w:r w:rsidRPr="00A15AF4">
        <w:rPr>
          <w:rFonts w:asciiTheme="minorHAnsi" w:eastAsia="Times New Roman" w:hAnsiTheme="minorHAnsi" w:cstheme="minorHAnsi"/>
          <w:color w:val="383838"/>
          <w:sz w:val="28"/>
          <w:szCs w:val="28"/>
          <w:shd w:val="clear" w:color="auto" w:fill="FFFFFF"/>
          <w:lang w:val="en-US" w:eastAsia="en-GB"/>
        </w:rPr>
        <w:t>It is crucial to recognize that CI functions as the structure for the process of making decisions. The fundamental goal of all intelligence domains is to function as a storage facility for information used in decision-making, with the intention of maximizing the likelihood of attaining the most favorable outcomes for the organization [57]. Consumer information serves as the foundation for marketing decisions in all four fundamental roles.</w:t>
      </w:r>
      <w:r>
        <w:rPr>
          <w:rFonts w:asciiTheme="minorHAnsi" w:eastAsia="Times New Roman" w:hAnsiTheme="minorHAnsi" w:cstheme="minorHAnsi"/>
          <w:color w:val="383838"/>
          <w:sz w:val="28"/>
          <w:szCs w:val="28"/>
          <w:shd w:val="clear" w:color="auto" w:fill="FFFFFF"/>
          <w:lang w:val="en-US" w:eastAsia="en-GB"/>
        </w:rPr>
        <w:t xml:space="preserve"> </w:t>
      </w:r>
      <w:r w:rsidR="001E488F" w:rsidRPr="001E488F">
        <w:rPr>
          <w:rFonts w:asciiTheme="minorHAnsi" w:eastAsia="Times New Roman" w:hAnsiTheme="minorHAnsi" w:cstheme="minorHAnsi"/>
          <w:color w:val="383838"/>
          <w:sz w:val="28"/>
          <w:szCs w:val="28"/>
          <w:shd w:val="clear" w:color="auto" w:fill="FFFFFF"/>
          <w:lang w:val="en-US" w:eastAsia="en-GB"/>
        </w:rPr>
        <w:t xml:space="preserve">This enables managers to optimize marketing efforts by tailoring them to specific client segments and enhancing personalization. The </w:t>
      </w:r>
      <w:r w:rsidR="001E488F" w:rsidRPr="001E488F">
        <w:rPr>
          <w:rFonts w:asciiTheme="minorHAnsi" w:eastAsia="Times New Roman" w:hAnsiTheme="minorHAnsi" w:cstheme="minorHAnsi"/>
          <w:color w:val="383838"/>
          <w:sz w:val="28"/>
          <w:szCs w:val="28"/>
          <w:shd w:val="clear" w:color="auto" w:fill="FFFFFF"/>
          <w:lang w:val="en-US" w:eastAsia="en-GB"/>
        </w:rPr>
        <w:lastRenderedPageBreak/>
        <w:t xml:space="preserve">extent to which the company acquires, analyzes, and utilizes client information and data determines the outcome. Put simply, firms select their preferred techniques. </w:t>
      </w:r>
    </w:p>
    <w:p w14:paraId="1BC63AA2" w14:textId="2F3A7A6A" w:rsidR="00F97F57" w:rsidRPr="00C160BB" w:rsidRDefault="001E488F" w:rsidP="001E488F">
      <w:pPr>
        <w:pStyle w:val="a6"/>
        <w:ind w:firstLine="708"/>
        <w:jc w:val="both"/>
        <w:rPr>
          <w:sz w:val="28"/>
          <w:szCs w:val="28"/>
          <w:lang w:val="en-US"/>
        </w:rPr>
      </w:pPr>
      <w:r w:rsidRPr="001E488F">
        <w:rPr>
          <w:noProof/>
          <w:sz w:val="28"/>
          <w:szCs w:val="28"/>
          <w:lang w:val="en-US"/>
        </w:rPr>
        <w:t>Based on a global survey of 9247 marketing and customer experience professionals in the B2B and B2C sectors, the Digital Trends study, prepared by Econsultancy and Adobe and published in 2023 [58</w:t>
      </w:r>
      <w:r w:rsidR="00E7042A">
        <w:rPr>
          <w:noProof/>
          <w:sz w:val="28"/>
          <w:szCs w:val="28"/>
          <w:lang w:val="en-US"/>
        </w:rPr>
        <w:t xml:space="preserve"> - </w:t>
      </w:r>
      <w:r w:rsidR="00E7042A" w:rsidRPr="00E7042A">
        <w:rPr>
          <w:noProof/>
          <w:sz w:val="28"/>
          <w:szCs w:val="28"/>
          <w:lang w:val="en-US"/>
        </w:rPr>
        <w:t>electronic resource</w:t>
      </w:r>
      <w:r w:rsidRPr="001E488F">
        <w:rPr>
          <w:noProof/>
          <w:sz w:val="28"/>
          <w:szCs w:val="28"/>
          <w:lang w:val="en-US"/>
        </w:rPr>
        <w:t>],</w:t>
      </w:r>
      <w:r w:rsidR="00F97F57" w:rsidRPr="00C160BB">
        <w:rPr>
          <w:noProof/>
          <w:sz w:val="28"/>
          <w:szCs w:val="28"/>
          <w:lang w:val="en-US"/>
        </w:rPr>
        <w:t xml:space="preserve"> leading </w:t>
      </w:r>
      <w:r w:rsidR="00F97F57" w:rsidRPr="00C160BB">
        <w:rPr>
          <w:sz w:val="28"/>
          <w:szCs w:val="28"/>
          <w:lang w:val="en-US"/>
        </w:rPr>
        <w:t>brands tend to stay in perfect step with their customers' ever-changing needs, emotions, and contexts and respond with warmth, empathy, and understanding. To bring this to bear, improve real-time, individual-level data access and enrich data points with customer insight. Market leaders are nearly four times more likely to get deep customer understanding into experience design than their laggard counterparts (37% leaders versus 10% laggards), and they are also three times more likely to excel in balancing algorithmic data with human insights (35% versus 11%).</w:t>
      </w:r>
    </w:p>
    <w:p w14:paraId="1EC410D4" w14:textId="72917268" w:rsidR="00F97F57" w:rsidRPr="00C160BB" w:rsidRDefault="00F97F57" w:rsidP="00F97F57">
      <w:pPr>
        <w:pStyle w:val="a6"/>
        <w:ind w:firstLine="708"/>
        <w:jc w:val="both"/>
        <w:rPr>
          <w:noProof/>
          <w:sz w:val="29"/>
          <w:szCs w:val="29"/>
          <w:lang w:val="en-US"/>
        </w:rPr>
      </w:pPr>
      <w:r w:rsidRPr="00C160BB">
        <w:rPr>
          <w:noProof/>
          <w:sz w:val="28"/>
          <w:szCs w:val="28"/>
          <w:lang w:val="en-US"/>
        </w:rPr>
        <w:t xml:space="preserve">Here are two examples of market leaders. In October 2022, Nike announced it was dialing its Web3 strategy, designed for the "Web3 curious" brand SWOOSH initiative is its new Web3 platform and ecosystem. A hybrid blend of creator economy, </w:t>
      </w:r>
      <w:r w:rsidRPr="00C160BB">
        <w:rPr>
          <w:noProof/>
          <w:sz w:val="29"/>
          <w:szCs w:val="29"/>
          <w:lang w:val="en-US"/>
        </w:rPr>
        <w:t>virtual marketplace, and very important person community, the platform allows Nike customers to unlock unique access, co-create new products, and wear and trade physical and virtual products [5</w:t>
      </w:r>
      <w:r w:rsidR="002A2411" w:rsidRPr="00C160BB">
        <w:rPr>
          <w:noProof/>
          <w:sz w:val="29"/>
          <w:szCs w:val="29"/>
          <w:lang w:val="en-US"/>
        </w:rPr>
        <w:t>8</w:t>
      </w:r>
      <w:r w:rsidRPr="00C160BB">
        <w:rPr>
          <w:noProof/>
          <w:sz w:val="29"/>
          <w:szCs w:val="29"/>
          <w:lang w:val="en-US"/>
        </w:rPr>
        <w:t xml:space="preserve">]. </w:t>
      </w:r>
    </w:p>
    <w:p w14:paraId="62C64AD0" w14:textId="5C77A9EF" w:rsidR="00F97F57" w:rsidRPr="00EE3D5C" w:rsidRDefault="00F97F57" w:rsidP="00F97F57">
      <w:pPr>
        <w:pStyle w:val="a6"/>
        <w:ind w:firstLine="708"/>
        <w:jc w:val="both"/>
        <w:rPr>
          <w:noProof/>
          <w:sz w:val="29"/>
          <w:szCs w:val="29"/>
          <w:lang w:val="en-US"/>
        </w:rPr>
      </w:pPr>
      <w:r w:rsidRPr="00C160BB">
        <w:rPr>
          <w:noProof/>
          <w:sz w:val="29"/>
          <w:szCs w:val="29"/>
          <w:lang w:val="en-US"/>
        </w:rPr>
        <w:t>Starbucks is also testing new ways to create customer value, rethinking its loyalty program for a Web3 future. On its Starbucks Odyssey platform, users can play interactive games, earn, buy, and trade digital</w:t>
      </w:r>
      <w:r w:rsidRPr="00EE3D5C">
        <w:rPr>
          <w:noProof/>
          <w:sz w:val="29"/>
          <w:szCs w:val="29"/>
          <w:lang w:val="en-US"/>
        </w:rPr>
        <w:t xml:space="preserve"> collectibles, and</w:t>
      </w:r>
      <w:r w:rsidR="00C819AC">
        <w:rPr>
          <w:noProof/>
          <w:sz w:val="29"/>
          <w:szCs w:val="29"/>
          <w:lang w:val="en-US"/>
        </w:rPr>
        <w:t xml:space="preserve"> “</w:t>
      </w:r>
      <w:r w:rsidR="00C819AC" w:rsidRPr="00EE3D5C">
        <w:rPr>
          <w:noProof/>
          <w:sz w:val="29"/>
          <w:szCs w:val="29"/>
          <w:lang w:val="en-US"/>
        </w:rPr>
        <w:t>win</w:t>
      </w:r>
      <w:r w:rsidR="00C819AC">
        <w:rPr>
          <w:noProof/>
          <w:sz w:val="29"/>
          <w:szCs w:val="29"/>
          <w:lang w:val="en-US"/>
        </w:rPr>
        <w:t xml:space="preserve">” </w:t>
      </w:r>
      <w:r w:rsidRPr="00EE3D5C">
        <w:rPr>
          <w:noProof/>
          <w:sz w:val="29"/>
          <w:szCs w:val="29"/>
          <w:lang w:val="en-US"/>
        </w:rPr>
        <w:t>new experiences – from virtual espresso martini classes to real-life trips to Starbucks' Hacienda Alsacia coffee farm in Costa Rica [5</w:t>
      </w:r>
      <w:r w:rsidR="002A2411" w:rsidRPr="00EE3D5C">
        <w:rPr>
          <w:noProof/>
          <w:sz w:val="29"/>
          <w:szCs w:val="29"/>
          <w:lang w:val="en-US"/>
        </w:rPr>
        <w:t>8</w:t>
      </w:r>
      <w:r w:rsidRPr="00EE3D5C">
        <w:rPr>
          <w:noProof/>
          <w:sz w:val="29"/>
          <w:szCs w:val="29"/>
          <w:lang w:val="en-US"/>
        </w:rPr>
        <w:t xml:space="preserve">]. </w:t>
      </w:r>
    </w:p>
    <w:p w14:paraId="6C30F76F" w14:textId="7ABE4ED2" w:rsidR="00F97F57" w:rsidRPr="00EE3D5C" w:rsidRDefault="00F97F57" w:rsidP="00F97F57">
      <w:pPr>
        <w:pStyle w:val="a6"/>
        <w:ind w:firstLine="708"/>
        <w:jc w:val="both"/>
        <w:rPr>
          <w:noProof/>
          <w:sz w:val="29"/>
          <w:szCs w:val="29"/>
          <w:lang w:val="en-US"/>
        </w:rPr>
      </w:pPr>
      <w:r w:rsidRPr="00EE3D5C">
        <w:rPr>
          <w:noProof/>
          <w:sz w:val="29"/>
          <w:szCs w:val="29"/>
          <w:lang w:val="en-US"/>
        </w:rPr>
        <w:t>Digital Trends report presents that for 13 years already the annual global survey demonstrates that dynamic customer expectations continue to dominate the conversation. It is evident: cutting-edge technologies enable people, revolutionize businesses, and connect people more than ever. The modern digital economy is evolving and generating growth for enterprises across the globe.</w:t>
      </w:r>
    </w:p>
    <w:p w14:paraId="75DA26D0" w14:textId="4DBE8251" w:rsidR="0092701B" w:rsidRPr="00EE3D5C" w:rsidRDefault="00775AB1" w:rsidP="0092701B">
      <w:pPr>
        <w:pStyle w:val="a6"/>
        <w:ind w:firstLine="708"/>
        <w:jc w:val="both"/>
        <w:rPr>
          <w:noProof/>
          <w:sz w:val="29"/>
          <w:szCs w:val="29"/>
          <w:lang w:val="en-US"/>
        </w:rPr>
      </w:pPr>
      <w:r w:rsidRPr="00EE3D5C">
        <w:rPr>
          <w:noProof/>
          <w:sz w:val="29"/>
          <w:szCs w:val="29"/>
          <w:lang w:val="en-US"/>
        </w:rPr>
        <w:t>Summing up, i</w:t>
      </w:r>
      <w:r w:rsidR="00375AEC" w:rsidRPr="00EE3D5C">
        <w:rPr>
          <w:noProof/>
          <w:sz w:val="29"/>
          <w:szCs w:val="29"/>
          <w:lang w:val="en-US"/>
        </w:rPr>
        <w:t>n the content analysis of the literature review, six themes of CI</w:t>
      </w:r>
      <w:r w:rsidR="00A7500B" w:rsidRPr="00A7500B">
        <w:rPr>
          <w:noProof/>
          <w:sz w:val="29"/>
          <w:szCs w:val="29"/>
          <w:lang w:val="en-US"/>
        </w:rPr>
        <w:t xml:space="preserve"> </w:t>
      </w:r>
      <w:r w:rsidR="00A7500B">
        <w:rPr>
          <w:noProof/>
          <w:sz w:val="29"/>
          <w:szCs w:val="29"/>
          <w:lang w:val="en-US"/>
        </w:rPr>
        <w:t xml:space="preserve">were </w:t>
      </w:r>
      <w:r w:rsidR="00A7500B" w:rsidRPr="00EE3D5C">
        <w:rPr>
          <w:noProof/>
          <w:sz w:val="29"/>
          <w:szCs w:val="29"/>
          <w:lang w:val="en-US"/>
        </w:rPr>
        <w:t>found</w:t>
      </w:r>
      <w:r w:rsidR="00375AEC" w:rsidRPr="00EE3D5C">
        <w:rPr>
          <w:noProof/>
          <w:sz w:val="29"/>
          <w:szCs w:val="29"/>
          <w:lang w:val="en-US"/>
        </w:rPr>
        <w:t>: customer value determination, renewed customer experience, company development steadiness, data mining and processing techniques, customer knowledge and insight, and product and service evolution, progress, and innovation. The favorites are the last two of them. Besides, different CI definitions and aspects from 2002</w:t>
      </w:r>
      <w:r w:rsidR="00A7500B">
        <w:rPr>
          <w:noProof/>
          <w:sz w:val="29"/>
          <w:szCs w:val="29"/>
          <w:lang w:val="en-US"/>
        </w:rPr>
        <w:t xml:space="preserve"> were </w:t>
      </w:r>
      <w:r w:rsidR="00A7500B" w:rsidRPr="00EE3D5C">
        <w:rPr>
          <w:noProof/>
          <w:sz w:val="29"/>
          <w:szCs w:val="29"/>
          <w:lang w:val="en-US"/>
        </w:rPr>
        <w:t>considered</w:t>
      </w:r>
      <w:r w:rsidR="00375AEC" w:rsidRPr="00EE3D5C">
        <w:rPr>
          <w:noProof/>
          <w:sz w:val="29"/>
          <w:szCs w:val="29"/>
          <w:lang w:val="en-US"/>
        </w:rPr>
        <w:t xml:space="preserve">, recognized CI tools, and studied cases of CI use by international leadership companies. </w:t>
      </w:r>
    </w:p>
    <w:p w14:paraId="3C9C6F43" w14:textId="5E86D65A" w:rsidR="00375AEC" w:rsidRPr="002B0435" w:rsidRDefault="00375AEC" w:rsidP="0092701B">
      <w:pPr>
        <w:pStyle w:val="a6"/>
        <w:jc w:val="both"/>
        <w:rPr>
          <w:noProof/>
          <w:sz w:val="28"/>
          <w:szCs w:val="28"/>
          <w:lang w:val="en-US"/>
        </w:rPr>
      </w:pPr>
      <w:r w:rsidRPr="002B0435">
        <w:rPr>
          <w:noProof/>
          <w:sz w:val="28"/>
          <w:szCs w:val="28"/>
          <w:lang w:val="en-US"/>
        </w:rPr>
        <w:t xml:space="preserve">   </w:t>
      </w:r>
    </w:p>
    <w:p w14:paraId="3AC6CC59" w14:textId="6B4A325A" w:rsidR="00F97F57" w:rsidRPr="002B0435" w:rsidRDefault="00F97F57" w:rsidP="002C70FF">
      <w:pPr>
        <w:pStyle w:val="a6"/>
        <w:ind w:firstLine="708"/>
        <w:jc w:val="both"/>
        <w:rPr>
          <w:b/>
          <w:noProof/>
          <w:sz w:val="28"/>
          <w:szCs w:val="28"/>
          <w:lang w:val="en-US"/>
        </w:rPr>
      </w:pPr>
      <w:bookmarkStart w:id="19" w:name="_Hlk38027961"/>
      <w:bookmarkStart w:id="20" w:name="_Hlk38028685"/>
      <w:bookmarkEnd w:id="16"/>
      <w:r w:rsidRPr="002B0435">
        <w:rPr>
          <w:b/>
          <w:noProof/>
          <w:sz w:val="28"/>
          <w:szCs w:val="28"/>
          <w:lang w:val="en-US"/>
        </w:rPr>
        <w:t>1.2</w:t>
      </w:r>
      <w:r w:rsidR="008D6FE6" w:rsidRPr="002B0435">
        <w:rPr>
          <w:b/>
          <w:noProof/>
          <w:sz w:val="28"/>
          <w:szCs w:val="28"/>
          <w:lang w:val="en-US"/>
        </w:rPr>
        <w:tab/>
      </w:r>
      <w:r w:rsidR="003A1B34" w:rsidRPr="002B0435">
        <w:rPr>
          <w:b/>
          <w:sz w:val="28"/>
          <w:szCs w:val="28"/>
          <w:lang w:val="en-US"/>
        </w:rPr>
        <w:t>Methodology for customer intelligence creation</w:t>
      </w:r>
    </w:p>
    <w:p w14:paraId="779A4400" w14:textId="7C499DFD" w:rsidR="00F97F57" w:rsidRPr="002B0435" w:rsidRDefault="00F97F57" w:rsidP="00F97F57">
      <w:pPr>
        <w:pStyle w:val="a6"/>
        <w:ind w:firstLine="708"/>
        <w:jc w:val="both"/>
        <w:rPr>
          <w:noProof/>
          <w:sz w:val="28"/>
          <w:szCs w:val="28"/>
          <w:lang w:val="en-US"/>
        </w:rPr>
      </w:pPr>
      <w:bookmarkStart w:id="21" w:name="_Hlk147501498"/>
      <w:r w:rsidRPr="002B0435">
        <w:rPr>
          <w:noProof/>
          <w:sz w:val="28"/>
          <w:szCs w:val="28"/>
          <w:lang w:val="en-US"/>
        </w:rPr>
        <w:t>The modernized era could be named the era of the knowledge-based economy, where CI plays a crucial role in enterprise viability [5</w:t>
      </w:r>
      <w:r w:rsidR="004E2404" w:rsidRPr="002B0435">
        <w:rPr>
          <w:noProof/>
          <w:sz w:val="28"/>
          <w:szCs w:val="28"/>
          <w:lang w:val="en-US"/>
        </w:rPr>
        <w:t>9</w:t>
      </w:r>
      <w:r w:rsidRPr="002B0435">
        <w:rPr>
          <w:noProof/>
          <w:sz w:val="28"/>
          <w:szCs w:val="28"/>
          <w:lang w:val="en-US"/>
        </w:rPr>
        <w:t xml:space="preserve">, </w:t>
      </w:r>
      <w:r w:rsidR="004E2404" w:rsidRPr="002B0435">
        <w:rPr>
          <w:noProof/>
          <w:sz w:val="28"/>
          <w:szCs w:val="28"/>
          <w:lang w:val="en-US"/>
        </w:rPr>
        <w:t>60</w:t>
      </w:r>
      <w:r w:rsidRPr="002B0435">
        <w:rPr>
          <w:noProof/>
          <w:sz w:val="28"/>
          <w:szCs w:val="28"/>
          <w:lang w:val="en-US"/>
        </w:rPr>
        <w:t xml:space="preserve">]. Customers generate a gigantic amount of data by interacting with companies on Social Media Platforms, company digital platforms, and every touchpoint with a company. This data, and in some cases it is big data, is a valuable source of knowledge for improving marketing decisions related to customer experience, products and services, pricing, promotion, and distribution. </w:t>
      </w:r>
    </w:p>
    <w:p w14:paraId="742FB3C0" w14:textId="55A6012E" w:rsidR="00F97F57" w:rsidRPr="002B0435" w:rsidRDefault="00F97F57" w:rsidP="00F97F57">
      <w:pPr>
        <w:pStyle w:val="a6"/>
        <w:ind w:firstLine="708"/>
        <w:jc w:val="both"/>
        <w:rPr>
          <w:bCs/>
          <w:noProof/>
          <w:sz w:val="28"/>
          <w:szCs w:val="28"/>
          <w:lang w:val="en-US"/>
        </w:rPr>
      </w:pPr>
      <w:r w:rsidRPr="002B0435">
        <w:rPr>
          <w:noProof/>
          <w:sz w:val="28"/>
          <w:szCs w:val="28"/>
          <w:lang w:val="en-US"/>
        </w:rPr>
        <w:lastRenderedPageBreak/>
        <w:t>From the CI perspective, the time it took for big data to transform the prospect of organization, management, and technology [</w:t>
      </w:r>
      <w:r w:rsidR="004E2404" w:rsidRPr="002B0435">
        <w:rPr>
          <w:noProof/>
          <w:sz w:val="28"/>
          <w:szCs w:val="28"/>
          <w:lang w:val="en-US"/>
        </w:rPr>
        <w:t>61</w:t>
      </w:r>
      <w:r w:rsidRPr="002B0435">
        <w:rPr>
          <w:noProof/>
          <w:sz w:val="28"/>
          <w:szCs w:val="28"/>
          <w:lang w:val="en-US"/>
        </w:rPr>
        <w:t>, 6</w:t>
      </w:r>
      <w:r w:rsidR="004E2404" w:rsidRPr="002B0435">
        <w:rPr>
          <w:noProof/>
          <w:sz w:val="28"/>
          <w:szCs w:val="28"/>
          <w:lang w:val="en-US"/>
        </w:rPr>
        <w:t>2</w:t>
      </w:r>
      <w:r w:rsidRPr="002B0435">
        <w:rPr>
          <w:noProof/>
          <w:sz w:val="28"/>
          <w:szCs w:val="28"/>
          <w:lang w:val="en-US"/>
        </w:rPr>
        <w:t>]. The management essence focuses on applying CI to create value. The organizational essence checks organizational culture, structure, and business models for developing CI. The technological essence concentrates on information technology and analytical techniques to transform data into CI.  </w:t>
      </w:r>
    </w:p>
    <w:p w14:paraId="650FC169" w14:textId="6AC6899F" w:rsidR="00F97F57" w:rsidRPr="002B0435" w:rsidRDefault="00F97F57" w:rsidP="00C819AC">
      <w:pPr>
        <w:pStyle w:val="a6"/>
        <w:ind w:firstLine="708"/>
        <w:jc w:val="both"/>
        <w:rPr>
          <w:noProof/>
          <w:sz w:val="28"/>
          <w:szCs w:val="28"/>
          <w:lang w:val="en-US"/>
        </w:rPr>
      </w:pPr>
      <w:r w:rsidRPr="002B0435">
        <w:rPr>
          <w:noProof/>
          <w:sz w:val="28"/>
          <w:szCs w:val="28"/>
          <w:lang w:val="en-US"/>
        </w:rPr>
        <w:t xml:space="preserve">The methodology for creating CI is the cycle that includes seven steps: marketing performance understanding, CI targets and tasks set, </w:t>
      </w:r>
      <w:bookmarkStart w:id="22" w:name="_Hlk143790009"/>
      <w:r w:rsidRPr="002B0435">
        <w:rPr>
          <w:noProof/>
          <w:sz w:val="28"/>
          <w:szCs w:val="28"/>
          <w:lang w:val="en-US"/>
        </w:rPr>
        <w:t xml:space="preserve">CDP, MDA </w:t>
      </w:r>
      <w:bookmarkEnd w:id="22"/>
      <w:r w:rsidRPr="002B0435">
        <w:rPr>
          <w:noProof/>
          <w:sz w:val="28"/>
          <w:szCs w:val="28"/>
          <w:lang w:val="en-US"/>
        </w:rPr>
        <w:t xml:space="preserve">and interpretation, CI tools activation, results measurement through </w:t>
      </w:r>
      <w:bookmarkStart w:id="23" w:name="_Hlk143790067"/>
      <w:r w:rsidRPr="002B0435">
        <w:rPr>
          <w:noProof/>
          <w:sz w:val="28"/>
          <w:szCs w:val="28"/>
          <w:lang w:val="en-US"/>
        </w:rPr>
        <w:t>key performance indicators (KPI</w:t>
      </w:r>
      <w:bookmarkEnd w:id="23"/>
      <w:r w:rsidRPr="002B0435">
        <w:rPr>
          <w:noProof/>
          <w:sz w:val="28"/>
          <w:szCs w:val="28"/>
          <w:lang w:val="en-US"/>
        </w:rPr>
        <w:t>) use, and decision making. Figure 3 presents CI creating the model.</w:t>
      </w:r>
      <w:r w:rsidR="00A07BCF" w:rsidRPr="002B0435">
        <w:rPr>
          <w:noProof/>
          <w:sz w:val="28"/>
          <w:szCs w:val="28"/>
          <w:lang w:val="en-US"/>
        </w:rPr>
        <w:t xml:space="preserve"> The developed model reflects the results obtained as an outcome of the MMR (the exploratory sequential design through qualitative and quantitative analysis methods) and the application of the results in SMEs in Almaty within the framework of the dissertation, in accordance with the research task.</w:t>
      </w:r>
    </w:p>
    <w:bookmarkEnd w:id="21"/>
    <w:p w14:paraId="287BD24E"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 xml:space="preserve">The CI creation model is a cycle because this work should not stop once started. Depending on the company, its activities, and internal business processes, this cycle can be restarted entirely depending on the tasks set and the necessary solutions, or it can function constantly, replenishing the client base and improving marketing performance based on the results of using CI tools on an ongoing basis. </w:t>
      </w:r>
    </w:p>
    <w:p w14:paraId="313FC929" w14:textId="77777777" w:rsidR="00F97F57" w:rsidRPr="002B0435" w:rsidRDefault="00F97F57" w:rsidP="00F97F57">
      <w:pPr>
        <w:jc w:val="both"/>
        <w:rPr>
          <w:noProof/>
          <w:sz w:val="28"/>
          <w:szCs w:val="28"/>
          <w:lang w:val="en-US"/>
        </w:rPr>
      </w:pPr>
      <w:r w:rsidRPr="002B0435">
        <w:rPr>
          <w:noProof/>
          <w:sz w:val="28"/>
          <w:szCs w:val="28"/>
        </w:rPr>
        <w:drawing>
          <wp:inline distT="0" distB="0" distL="0" distR="0" wp14:anchorId="5E22509A" wp14:editId="0C560218">
            <wp:extent cx="5940425" cy="3619500"/>
            <wp:effectExtent l="0" t="0" r="3175" b="0"/>
            <wp:docPr id="3" name="Рисунок 3" descr="Изображение выглядит как текст, диаграмма, Шрифт, линия&#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 grey Riza.jpeg"/>
                    <pic:cNvPicPr/>
                  </pic:nvPicPr>
                  <pic:blipFill rotWithShape="1">
                    <a:blip r:embed="rId10" cstate="print">
                      <a:extLst>
                        <a:ext uri="{28A0092B-C50C-407E-A947-70E740481C1C}">
                          <a14:useLocalDpi xmlns:a14="http://schemas.microsoft.com/office/drawing/2010/main" val="0"/>
                        </a:ext>
                      </a:extLst>
                    </a:blip>
                    <a:srcRect t="5455" b="3096"/>
                    <a:stretch/>
                  </pic:blipFill>
                  <pic:spPr bwMode="auto">
                    <a:xfrm>
                      <a:off x="0" y="0"/>
                      <a:ext cx="5940425" cy="3619500"/>
                    </a:xfrm>
                    <a:prstGeom prst="rect">
                      <a:avLst/>
                    </a:prstGeom>
                    <a:ln>
                      <a:noFill/>
                    </a:ln>
                    <a:extLst>
                      <a:ext uri="{53640926-AAD7-44D8-BBD7-CCE9431645EC}">
                        <a14:shadowObscured xmlns:a14="http://schemas.microsoft.com/office/drawing/2010/main"/>
                      </a:ext>
                    </a:extLst>
                  </pic:spPr>
                </pic:pic>
              </a:graphicData>
            </a:graphic>
          </wp:inline>
        </w:drawing>
      </w:r>
    </w:p>
    <w:p w14:paraId="7CBB8F46" w14:textId="21C7535F" w:rsidR="00F97F57" w:rsidRPr="002B0435" w:rsidRDefault="00F97F57" w:rsidP="003F50DC">
      <w:pPr>
        <w:pStyle w:val="a6"/>
        <w:ind w:firstLine="708"/>
        <w:jc w:val="center"/>
        <w:rPr>
          <w:noProof/>
          <w:sz w:val="28"/>
          <w:szCs w:val="28"/>
          <w:lang w:val="en-US"/>
        </w:rPr>
      </w:pPr>
      <w:bookmarkStart w:id="24" w:name="_Hlk147501274"/>
      <w:r w:rsidRPr="002B0435">
        <w:rPr>
          <w:noProof/>
          <w:sz w:val="28"/>
          <w:szCs w:val="28"/>
          <w:lang w:val="en-US"/>
        </w:rPr>
        <w:t>Figure 3</w:t>
      </w:r>
      <w:r w:rsidR="005362E9" w:rsidRPr="002B0435">
        <w:rPr>
          <w:noProof/>
          <w:sz w:val="28"/>
          <w:szCs w:val="28"/>
          <w:lang w:val="en-US"/>
        </w:rPr>
        <w:t xml:space="preserve"> – </w:t>
      </w:r>
      <w:bookmarkStart w:id="25" w:name="_Hlk127456459"/>
      <w:r w:rsidR="0039701E" w:rsidRPr="002B0435">
        <w:rPr>
          <w:noProof/>
          <w:sz w:val="28"/>
          <w:szCs w:val="28"/>
          <w:lang w:val="en-US"/>
        </w:rPr>
        <w:t xml:space="preserve">the </w:t>
      </w:r>
      <w:r w:rsidRPr="002B0435">
        <w:rPr>
          <w:noProof/>
          <w:sz w:val="28"/>
          <w:szCs w:val="28"/>
          <w:lang w:val="en-US"/>
        </w:rPr>
        <w:t>CI creating model</w:t>
      </w:r>
      <w:bookmarkEnd w:id="25"/>
    </w:p>
    <w:p w14:paraId="76D625AC" w14:textId="77777777" w:rsidR="00A07BCF" w:rsidRPr="002B0435" w:rsidRDefault="00A07BCF" w:rsidP="00A07BCF">
      <w:pPr>
        <w:pStyle w:val="a6"/>
        <w:rPr>
          <w:noProof/>
          <w:sz w:val="28"/>
          <w:szCs w:val="28"/>
          <w:lang w:val="en-US"/>
        </w:rPr>
      </w:pPr>
    </w:p>
    <w:p w14:paraId="0998B703" w14:textId="2EB597F9" w:rsidR="00F97F57" w:rsidRPr="002B0435" w:rsidRDefault="00F97F57" w:rsidP="003F50DC">
      <w:pPr>
        <w:pStyle w:val="a6"/>
        <w:ind w:firstLine="708"/>
        <w:rPr>
          <w:noProof/>
          <w:sz w:val="28"/>
          <w:szCs w:val="28"/>
          <w:lang w:val="en-US"/>
        </w:rPr>
      </w:pPr>
      <w:r w:rsidRPr="002B0435">
        <w:rPr>
          <w:noProof/>
          <w:lang w:val="en-US"/>
        </w:rPr>
        <w:t>Note</w:t>
      </w:r>
      <w:r w:rsidR="005362E9" w:rsidRPr="002B0435">
        <w:rPr>
          <w:noProof/>
          <w:lang w:val="en-US"/>
        </w:rPr>
        <w:t xml:space="preserve"> – </w:t>
      </w:r>
      <w:r w:rsidRPr="002B0435">
        <w:rPr>
          <w:noProof/>
          <w:lang w:val="en-US"/>
        </w:rPr>
        <w:t>Compiled by the author based on analysis and researc</w:t>
      </w:r>
      <w:r w:rsidRPr="002B0435">
        <w:rPr>
          <w:noProof/>
          <w:sz w:val="28"/>
          <w:szCs w:val="28"/>
          <w:lang w:val="en-US"/>
        </w:rPr>
        <w:t>h</w:t>
      </w:r>
    </w:p>
    <w:bookmarkEnd w:id="24"/>
    <w:p w14:paraId="1F5377E1" w14:textId="77777777" w:rsidR="000006B5" w:rsidRPr="002B0435" w:rsidRDefault="000006B5" w:rsidP="00F97F57">
      <w:pPr>
        <w:pStyle w:val="a6"/>
        <w:ind w:firstLine="708"/>
        <w:jc w:val="both"/>
        <w:rPr>
          <w:noProof/>
          <w:lang w:val="en-US"/>
        </w:rPr>
      </w:pPr>
    </w:p>
    <w:p w14:paraId="3B4486C3" w14:textId="77777777" w:rsidR="0057773D" w:rsidRPr="0057773D" w:rsidRDefault="0057773D" w:rsidP="0057773D">
      <w:pPr>
        <w:pStyle w:val="a6"/>
        <w:ind w:firstLine="708"/>
        <w:jc w:val="both"/>
        <w:rPr>
          <w:noProof/>
          <w:sz w:val="28"/>
          <w:szCs w:val="28"/>
          <w:lang w:val="en-US"/>
        </w:rPr>
      </w:pPr>
      <w:r w:rsidRPr="0057773D">
        <w:rPr>
          <w:noProof/>
          <w:sz w:val="28"/>
          <w:szCs w:val="28"/>
          <w:lang w:val="en-US"/>
        </w:rPr>
        <w:t xml:space="preserve">These processes are depicted in Figure 3, where lines connect different parts of the cycle. The cycle (or loop)-building pattern is represented by orange lines, which </w:t>
      </w:r>
      <w:r w:rsidRPr="0057773D">
        <w:rPr>
          <w:noProof/>
          <w:sz w:val="28"/>
          <w:szCs w:val="28"/>
          <w:lang w:val="en-US"/>
        </w:rPr>
        <w:lastRenderedPageBreak/>
        <w:t>are explained in detail below. The CI-creating methodology cycle begins with an understanding of marketing performance.</w:t>
      </w:r>
    </w:p>
    <w:p w14:paraId="4EF2BA89" w14:textId="651345A9" w:rsidR="0057773D" w:rsidRPr="0057773D" w:rsidRDefault="0057773D" w:rsidP="0057773D">
      <w:pPr>
        <w:pStyle w:val="a6"/>
        <w:ind w:firstLine="708"/>
        <w:jc w:val="both"/>
        <w:rPr>
          <w:noProof/>
          <w:sz w:val="28"/>
          <w:szCs w:val="28"/>
          <w:lang w:val="en-US"/>
        </w:rPr>
      </w:pPr>
      <w:r w:rsidRPr="0057773D">
        <w:rPr>
          <w:noProof/>
          <w:sz w:val="28"/>
          <w:szCs w:val="28"/>
          <w:lang w:val="en-US"/>
        </w:rPr>
        <w:t xml:space="preserve">In the first step, companies should identify the type of marketing performance they wish to use and monitor. Section 1.3 </w:t>
      </w:r>
      <w:r w:rsidR="003F50DC">
        <w:rPr>
          <w:noProof/>
          <w:sz w:val="28"/>
          <w:szCs w:val="28"/>
          <w:lang w:val="en-US"/>
        </w:rPr>
        <w:t xml:space="preserve">below </w:t>
      </w:r>
      <w:r w:rsidRPr="0057773D">
        <w:rPr>
          <w:noProof/>
          <w:sz w:val="28"/>
          <w:szCs w:val="28"/>
          <w:lang w:val="en-US"/>
        </w:rPr>
        <w:t>provides a detailed presentation of marketing performance indicators and their relationship with CI.</w:t>
      </w:r>
    </w:p>
    <w:p w14:paraId="5AA80664" w14:textId="59A0539E" w:rsidR="00F97F57" w:rsidRPr="002B0435" w:rsidRDefault="0057773D" w:rsidP="006750A3">
      <w:pPr>
        <w:pStyle w:val="a6"/>
        <w:ind w:firstLine="708"/>
        <w:jc w:val="both"/>
        <w:rPr>
          <w:noProof/>
          <w:sz w:val="28"/>
          <w:szCs w:val="28"/>
          <w:lang w:val="en-US"/>
        </w:rPr>
      </w:pPr>
      <w:r w:rsidRPr="0057773D">
        <w:rPr>
          <w:noProof/>
          <w:sz w:val="28"/>
          <w:szCs w:val="28"/>
          <w:lang w:val="en-US"/>
        </w:rPr>
        <w:t xml:space="preserve">In the second step, companies need to understand what they aim to achieve through the use of CI. This involves setting goals and tasks. The approach involves setting workable and measurable goals using SMART technology [63]. This allows the goal-setting stage to consolidate all available information, establish realistic deadlines, assess resource sufficiency, and provide all participants with clear, precise, and specific tasks. Employing the basic set of CI principles will facilitate the integration of the first step with the </w:t>
      </w:r>
      <w:r w:rsidR="006750A3">
        <w:rPr>
          <w:noProof/>
          <w:sz w:val="28"/>
          <w:szCs w:val="28"/>
          <w:lang w:val="en-US"/>
        </w:rPr>
        <w:t>six</w:t>
      </w:r>
      <w:r w:rsidRPr="0057773D">
        <w:rPr>
          <w:noProof/>
          <w:sz w:val="28"/>
          <w:szCs w:val="28"/>
          <w:lang w:val="en-US"/>
        </w:rPr>
        <w:t xml:space="preserve"> step of the CI cycle, result measurement.</w:t>
      </w:r>
      <w:r w:rsidR="006750A3">
        <w:rPr>
          <w:noProof/>
          <w:sz w:val="28"/>
          <w:szCs w:val="28"/>
          <w:lang w:val="en-US"/>
        </w:rPr>
        <w:t xml:space="preserve"> </w:t>
      </w:r>
      <w:r w:rsidR="00F97F57" w:rsidRPr="002B0435">
        <w:rPr>
          <w:noProof/>
          <w:sz w:val="28"/>
          <w:szCs w:val="28"/>
          <w:lang w:val="en-US"/>
        </w:rPr>
        <w:t>The third step of the CI creation cycle is the CDP. In the present business, databases involve some conversion that adapts to digital transformation. Now, there is a CDP, which could answer all challenges of customer-centric strategies. The CDP seeks to compile all consumer information into cohesive customer profiles by piecing the information together. CDP is a decision that arises when there is a need to answer a significant data weakness, data fragmentation, that restrains the rapid and accurate collection, processing, and use of customer data [2</w:t>
      </w:r>
      <w:r w:rsidR="004E2404" w:rsidRPr="002B0435">
        <w:rPr>
          <w:noProof/>
          <w:sz w:val="28"/>
          <w:szCs w:val="28"/>
          <w:lang w:val="en-US"/>
        </w:rPr>
        <w:t>2</w:t>
      </w:r>
      <w:r w:rsidR="002F076C">
        <w:rPr>
          <w:noProof/>
          <w:sz w:val="28"/>
          <w:szCs w:val="28"/>
          <w:lang w:val="en-US"/>
        </w:rPr>
        <w:t xml:space="preserve">, </w:t>
      </w:r>
      <w:r w:rsidR="00EE2983">
        <w:rPr>
          <w:noProof/>
          <w:sz w:val="28"/>
          <w:szCs w:val="28"/>
          <w:lang w:val="en-US"/>
        </w:rPr>
        <w:t>p.</w:t>
      </w:r>
      <w:r w:rsidR="0092517F">
        <w:rPr>
          <w:noProof/>
          <w:sz w:val="28"/>
          <w:szCs w:val="28"/>
          <w:lang w:val="en-US"/>
        </w:rPr>
        <w:t xml:space="preserve"> </w:t>
      </w:r>
      <w:r w:rsidR="002F076C">
        <w:rPr>
          <w:noProof/>
          <w:sz w:val="28"/>
          <w:szCs w:val="28"/>
          <w:lang w:val="en-US"/>
        </w:rPr>
        <w:t>168</w:t>
      </w:r>
      <w:r w:rsidR="00F97F57" w:rsidRPr="002B0435">
        <w:rPr>
          <w:noProof/>
          <w:sz w:val="28"/>
          <w:szCs w:val="28"/>
          <w:lang w:val="en-US"/>
        </w:rPr>
        <w:t>].</w:t>
      </w:r>
    </w:p>
    <w:p w14:paraId="7B0A0BBB"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 xml:space="preserve">CDP consolidates and integrates customer-supplied data, purchase history, website and app behavior, </w:t>
      </w:r>
      <w:bookmarkStart w:id="26" w:name="_Hlk143790231"/>
      <w:r w:rsidRPr="002B0435">
        <w:rPr>
          <w:noProof/>
          <w:sz w:val="28"/>
          <w:szCs w:val="28"/>
          <w:lang w:val="en-US"/>
        </w:rPr>
        <w:t xml:space="preserve">social media marketing (SMM) </w:t>
      </w:r>
      <w:bookmarkEnd w:id="26"/>
      <w:r w:rsidRPr="002B0435">
        <w:rPr>
          <w:noProof/>
          <w:sz w:val="28"/>
          <w:szCs w:val="28"/>
          <w:lang w:val="en-US"/>
        </w:rPr>
        <w:t xml:space="preserve">engagement and response with customer interests, and shopping behavior to improve targeting and sales. CDPs assemble and organize four types of customer data. 1. Personal Data produce a customer profile base. 2. Descriptional Data present a total customer portrait. It includes career, lifestyle, family, and hobby information. 3. Behavioral Data helps businesses understand how customers engage them. It comprises transaction information (shopping basket, billing records, place of purchase, payment methods, date and period of purchasing), communication information in different channels, online activity information, and customer service information. 4. Subjective Data procures context for customer portraits, which could be compiled from different sources and surveys. Here, collected motivation and preference information is often emotional, based on customer experience. After understanding what type of resources could be included in DCP, companies will understand what data they will process and what information they could receive. </w:t>
      </w:r>
    </w:p>
    <w:p w14:paraId="4B710A3B" w14:textId="4DA40B21" w:rsidR="00F97F57" w:rsidRPr="002B0435" w:rsidRDefault="00F97F57" w:rsidP="00F97F57">
      <w:pPr>
        <w:pStyle w:val="a6"/>
        <w:ind w:firstLine="708"/>
        <w:jc w:val="both"/>
        <w:rPr>
          <w:noProof/>
          <w:sz w:val="28"/>
          <w:szCs w:val="28"/>
          <w:lang w:val="en-US"/>
        </w:rPr>
      </w:pPr>
      <w:r w:rsidRPr="002B0435">
        <w:rPr>
          <w:noProof/>
          <w:sz w:val="28"/>
          <w:szCs w:val="28"/>
          <w:lang w:val="en-US"/>
        </w:rPr>
        <w:t xml:space="preserve">Regarding data quality, a crucial point in the database area, </w:t>
      </w:r>
      <w:r w:rsidR="00A7500B">
        <w:rPr>
          <w:noProof/>
          <w:sz w:val="28"/>
          <w:szCs w:val="28"/>
          <w:lang w:val="en-US"/>
        </w:rPr>
        <w:t>it shoud be</w:t>
      </w:r>
      <w:r w:rsidRPr="002B0435">
        <w:rPr>
          <w:noProof/>
          <w:sz w:val="28"/>
          <w:szCs w:val="28"/>
          <w:lang w:val="en-US"/>
        </w:rPr>
        <w:t xml:space="preserve"> underst</w:t>
      </w:r>
      <w:r w:rsidR="000438E5">
        <w:rPr>
          <w:noProof/>
          <w:sz w:val="28"/>
          <w:szCs w:val="28"/>
          <w:lang w:val="en-US"/>
        </w:rPr>
        <w:t>ood</w:t>
      </w:r>
      <w:r w:rsidRPr="002B0435">
        <w:rPr>
          <w:noProof/>
          <w:sz w:val="28"/>
          <w:szCs w:val="28"/>
          <w:lang w:val="en-US"/>
        </w:rPr>
        <w:t xml:space="preserve"> the list of resources from where information flows to a database, look at the date and period of contacts, and follow local law of personal data priority. Working with a database is a permanent process that starts and does not end in companies. It is an example of a method that develops and improves constantly through its use by companies.</w:t>
      </w:r>
      <w:bookmarkStart w:id="27" w:name="_Hlk108541422"/>
      <w:r w:rsidRPr="002B0435">
        <w:rPr>
          <w:noProof/>
          <w:sz w:val="28"/>
          <w:szCs w:val="28"/>
          <w:lang w:val="en-US"/>
        </w:rPr>
        <w:t xml:space="preserve"> </w:t>
      </w:r>
    </w:p>
    <w:p w14:paraId="4AA258AB" w14:textId="718DD297" w:rsidR="00F97F57" w:rsidRPr="002B0435" w:rsidRDefault="00F97F57" w:rsidP="00F97F57">
      <w:pPr>
        <w:pStyle w:val="a6"/>
        <w:ind w:firstLine="708"/>
        <w:jc w:val="both"/>
        <w:rPr>
          <w:rFonts w:eastAsia="Times New Roman"/>
          <w:sz w:val="28"/>
          <w:szCs w:val="28"/>
          <w:lang w:val="en-US"/>
        </w:rPr>
      </w:pPr>
      <w:r w:rsidRPr="002B0435">
        <w:rPr>
          <w:noProof/>
          <w:sz w:val="28"/>
          <w:szCs w:val="28"/>
          <w:lang w:val="en-US"/>
        </w:rPr>
        <w:t xml:space="preserve">When describing the variety of data and the number of digital resource banks, data collection using CDP would become a </w:t>
      </w:r>
      <w:bookmarkStart w:id="28" w:name="_Hlk143790276"/>
      <w:r w:rsidRPr="002B0435">
        <w:rPr>
          <w:noProof/>
          <w:sz w:val="28"/>
          <w:szCs w:val="28"/>
          <w:lang w:val="en-US"/>
        </w:rPr>
        <w:t>big data (BD</w:t>
      </w:r>
      <w:bookmarkEnd w:id="28"/>
      <w:r w:rsidRPr="002B0435">
        <w:rPr>
          <w:noProof/>
          <w:sz w:val="28"/>
          <w:szCs w:val="28"/>
          <w:lang w:val="en-US"/>
        </w:rPr>
        <w:t xml:space="preserve">) operation. The first definitions of BD </w:t>
      </w:r>
      <w:r w:rsidR="000438E5">
        <w:rPr>
          <w:noProof/>
          <w:sz w:val="28"/>
          <w:szCs w:val="28"/>
          <w:lang w:val="en-US"/>
        </w:rPr>
        <w:t>was</w:t>
      </w:r>
      <w:r w:rsidRPr="002B0435">
        <w:rPr>
          <w:noProof/>
          <w:sz w:val="28"/>
          <w:szCs w:val="28"/>
          <w:lang w:val="en-US"/>
        </w:rPr>
        <w:t xml:space="preserve"> f</w:t>
      </w:r>
      <w:r w:rsidR="000438E5">
        <w:rPr>
          <w:noProof/>
          <w:sz w:val="28"/>
          <w:szCs w:val="28"/>
          <w:lang w:val="en-US"/>
        </w:rPr>
        <w:t>ou</w:t>
      </w:r>
      <w:r w:rsidRPr="002B0435">
        <w:rPr>
          <w:noProof/>
          <w:sz w:val="28"/>
          <w:szCs w:val="28"/>
          <w:lang w:val="en-US"/>
        </w:rPr>
        <w:t>nd</w:t>
      </w:r>
      <w:r w:rsidR="00004D3F" w:rsidRPr="002B0435">
        <w:rPr>
          <w:noProof/>
          <w:sz w:val="28"/>
          <w:szCs w:val="28"/>
          <w:lang w:val="en-US"/>
        </w:rPr>
        <w:t xml:space="preserve"> </w:t>
      </w:r>
      <w:r w:rsidRPr="002B0435">
        <w:rPr>
          <w:noProof/>
          <w:sz w:val="28"/>
          <w:szCs w:val="28"/>
          <w:lang w:val="en-US"/>
        </w:rPr>
        <w:t xml:space="preserve">in 2012. Hagstrom M. started to describe </w:t>
      </w:r>
      <w:r w:rsidR="006750A3">
        <w:rPr>
          <w:noProof/>
          <w:sz w:val="28"/>
          <w:szCs w:val="28"/>
          <w:lang w:val="en-US"/>
        </w:rPr>
        <w:t>BD</w:t>
      </w:r>
      <w:r w:rsidRPr="002B0435">
        <w:rPr>
          <w:noProof/>
          <w:sz w:val="28"/>
          <w:szCs w:val="28"/>
          <w:lang w:val="en-US"/>
        </w:rPr>
        <w:t xml:space="preserve"> as "the new paradigm of knowledge assets" [6</w:t>
      </w:r>
      <w:r w:rsidR="004E2404" w:rsidRPr="002B0435">
        <w:rPr>
          <w:noProof/>
          <w:sz w:val="28"/>
          <w:szCs w:val="28"/>
          <w:lang w:val="en-US"/>
        </w:rPr>
        <w:t>4</w:t>
      </w:r>
      <w:r w:rsidRPr="002B0435">
        <w:rPr>
          <w:noProof/>
          <w:sz w:val="28"/>
          <w:szCs w:val="28"/>
          <w:lang w:val="en-US"/>
        </w:rPr>
        <w:t xml:space="preserve">]. Furthermore, Strawn also in 2012, wrote about it </w:t>
      </w:r>
      <w:r w:rsidRPr="002B0435">
        <w:rPr>
          <w:noProof/>
          <w:sz w:val="28"/>
          <w:szCs w:val="28"/>
          <w:lang w:val="en-US"/>
        </w:rPr>
        <w:lastRenderedPageBreak/>
        <w:t>as the "fourth paradigm of science" [6</w:t>
      </w:r>
      <w:r w:rsidR="004E2404" w:rsidRPr="002B0435">
        <w:rPr>
          <w:noProof/>
          <w:sz w:val="28"/>
          <w:szCs w:val="28"/>
          <w:lang w:val="en-US"/>
        </w:rPr>
        <w:t>5</w:t>
      </w:r>
      <w:r w:rsidRPr="002B0435">
        <w:rPr>
          <w:noProof/>
          <w:sz w:val="28"/>
          <w:szCs w:val="28"/>
          <w:lang w:val="en-US"/>
        </w:rPr>
        <w:t xml:space="preserve">]. </w:t>
      </w:r>
      <w:r w:rsidRPr="002B0435">
        <w:rPr>
          <w:sz w:val="28"/>
          <w:szCs w:val="28"/>
          <w:shd w:val="clear" w:color="auto" w:fill="FFFFFF"/>
          <w:lang w:val="en-US"/>
        </w:rPr>
        <w:t xml:space="preserve">Among recent descriptions, the definition of </w:t>
      </w:r>
      <w:proofErr w:type="spellStart"/>
      <w:r w:rsidRPr="002B0435">
        <w:rPr>
          <w:rFonts w:eastAsia="Times New Roman"/>
          <w:sz w:val="28"/>
          <w:szCs w:val="28"/>
          <w:lang w:val="en-US"/>
        </w:rPr>
        <w:t>Leonelli</w:t>
      </w:r>
      <w:proofErr w:type="spellEnd"/>
      <w:r w:rsidRPr="002B0435">
        <w:rPr>
          <w:rFonts w:eastAsia="Times New Roman"/>
          <w:sz w:val="28"/>
          <w:szCs w:val="28"/>
          <w:lang w:val="en-US"/>
        </w:rPr>
        <w:t xml:space="preserve"> S. in 2020 [6</w:t>
      </w:r>
      <w:r w:rsidR="004E2404" w:rsidRPr="002B0435">
        <w:rPr>
          <w:rFonts w:eastAsia="Times New Roman"/>
          <w:sz w:val="28"/>
          <w:szCs w:val="28"/>
          <w:lang w:val="en-US"/>
        </w:rPr>
        <w:t>6</w:t>
      </w:r>
      <w:r w:rsidRPr="002B0435">
        <w:rPr>
          <w:rFonts w:eastAsia="Times New Roman"/>
          <w:sz w:val="28"/>
          <w:szCs w:val="28"/>
          <w:lang w:val="en-US"/>
        </w:rPr>
        <w:t>] reflect BD essence: "big data is a heterogeneous ensemble of data that is gathered to produce new information from a range of sources, usually (but not necessarily) in automated formats that algorithms can process."</w:t>
      </w:r>
    </w:p>
    <w:p w14:paraId="51306CCA" w14:textId="72BDBCDD" w:rsidR="00F97F57" w:rsidRPr="002B0435" w:rsidRDefault="00F97F57" w:rsidP="00F97F57">
      <w:pPr>
        <w:pStyle w:val="a6"/>
        <w:ind w:firstLine="708"/>
        <w:jc w:val="both"/>
        <w:rPr>
          <w:rFonts w:ascii="Arial" w:hAnsi="Arial" w:cs="Arial"/>
          <w:sz w:val="28"/>
          <w:szCs w:val="28"/>
          <w:shd w:val="clear" w:color="auto" w:fill="FFFFFF"/>
          <w:lang w:val="en-US"/>
        </w:rPr>
      </w:pPr>
      <w:r w:rsidRPr="002B0435">
        <w:rPr>
          <w:rFonts w:eastAsia="Times New Roman"/>
          <w:sz w:val="28"/>
          <w:szCs w:val="28"/>
          <w:lang w:val="en-US"/>
        </w:rPr>
        <w:t>Nevertheless, another essential reference to BD physical attributes is</w:t>
      </w:r>
      <w:r w:rsidRPr="002B0435">
        <w:rPr>
          <w:sz w:val="28"/>
          <w:szCs w:val="28"/>
          <w:lang w:val="en-US"/>
        </w:rPr>
        <w:t xml:space="preserve"> the '</w:t>
      </w:r>
      <w:r w:rsidR="006750A3">
        <w:rPr>
          <w:sz w:val="28"/>
          <w:szCs w:val="28"/>
          <w:lang w:val="en-US"/>
        </w:rPr>
        <w:t>BD</w:t>
      </w:r>
      <w:r w:rsidRPr="002B0435">
        <w:rPr>
          <w:sz w:val="28"/>
          <w:szCs w:val="28"/>
          <w:lang w:val="en-US"/>
        </w:rPr>
        <w:t xml:space="preserve"> 5V properties' presented by </w:t>
      </w:r>
      <w:proofErr w:type="spellStart"/>
      <w:r w:rsidRPr="002B0435">
        <w:rPr>
          <w:sz w:val="28"/>
          <w:szCs w:val="28"/>
          <w:lang w:val="en-US"/>
        </w:rPr>
        <w:t>Demchenko</w:t>
      </w:r>
      <w:proofErr w:type="spellEnd"/>
      <w:r w:rsidRPr="002B0435">
        <w:rPr>
          <w:sz w:val="28"/>
          <w:szCs w:val="28"/>
          <w:lang w:val="en-US"/>
        </w:rPr>
        <w:t xml:space="preserve">, </w:t>
      </w:r>
      <w:proofErr w:type="spellStart"/>
      <w:r w:rsidRPr="002B0435">
        <w:rPr>
          <w:sz w:val="28"/>
          <w:szCs w:val="28"/>
          <w:lang w:val="en-US"/>
        </w:rPr>
        <w:t>Laat</w:t>
      </w:r>
      <w:proofErr w:type="spellEnd"/>
      <w:r w:rsidRPr="002B0435">
        <w:rPr>
          <w:sz w:val="28"/>
          <w:szCs w:val="28"/>
          <w:lang w:val="en-US"/>
        </w:rPr>
        <w:t xml:space="preserve"> &amp; </w:t>
      </w:r>
      <w:proofErr w:type="spellStart"/>
      <w:r w:rsidRPr="002B0435">
        <w:rPr>
          <w:sz w:val="28"/>
          <w:szCs w:val="28"/>
          <w:lang w:val="en-US"/>
        </w:rPr>
        <w:t>Membrey</w:t>
      </w:r>
      <w:proofErr w:type="spellEnd"/>
      <w:r w:rsidRPr="002B0435">
        <w:rPr>
          <w:sz w:val="28"/>
          <w:szCs w:val="28"/>
          <w:lang w:val="en-US"/>
        </w:rPr>
        <w:t xml:space="preserve"> [6</w:t>
      </w:r>
      <w:r w:rsidR="004E2404" w:rsidRPr="002B0435">
        <w:rPr>
          <w:sz w:val="28"/>
          <w:szCs w:val="28"/>
          <w:lang w:val="en-US"/>
        </w:rPr>
        <w:t>7</w:t>
      </w:r>
      <w:r w:rsidRPr="002B0435">
        <w:rPr>
          <w:sz w:val="28"/>
          <w:szCs w:val="28"/>
          <w:lang w:val="en-US"/>
        </w:rPr>
        <w:t xml:space="preserve">]. It is a way to set the </w:t>
      </w:r>
      <w:r w:rsidR="006750A3">
        <w:rPr>
          <w:sz w:val="28"/>
          <w:szCs w:val="28"/>
          <w:lang w:val="en-US"/>
        </w:rPr>
        <w:t>BD</w:t>
      </w:r>
      <w:r w:rsidRPr="002B0435">
        <w:rPr>
          <w:sz w:val="28"/>
          <w:szCs w:val="28"/>
          <w:lang w:val="en-US"/>
        </w:rPr>
        <w:t xml:space="preserve"> in an organization, considering the '5V properties' that represent: 1) volume, 2) variety, 3) velocity, 4) value, and 5) veracity. It is essential to characterize the environment that can first consider the combination of volume and variety of data to be processed to generate intelligence and competitive advantage for the business [6</w:t>
      </w:r>
      <w:r w:rsidR="004E2404" w:rsidRPr="002B0435">
        <w:rPr>
          <w:sz w:val="28"/>
          <w:szCs w:val="28"/>
          <w:lang w:val="en-US"/>
        </w:rPr>
        <w:t>8</w:t>
      </w:r>
      <w:r w:rsidRPr="002B0435">
        <w:rPr>
          <w:sz w:val="28"/>
          <w:szCs w:val="28"/>
          <w:lang w:val="en-US"/>
        </w:rPr>
        <w:t xml:space="preserve">].  </w:t>
      </w:r>
    </w:p>
    <w:p w14:paraId="49CA64F6" w14:textId="48846E0A" w:rsidR="00F97F57" w:rsidRPr="002B0435" w:rsidRDefault="00F97F57" w:rsidP="00F97F57">
      <w:pPr>
        <w:pStyle w:val="a6"/>
        <w:ind w:firstLine="708"/>
        <w:jc w:val="both"/>
        <w:rPr>
          <w:noProof/>
          <w:sz w:val="28"/>
          <w:szCs w:val="28"/>
          <w:lang w:val="en-US"/>
        </w:rPr>
      </w:pPr>
      <w:r w:rsidRPr="002B0435">
        <w:rPr>
          <w:noProof/>
          <w:sz w:val="28"/>
          <w:szCs w:val="28"/>
          <w:lang w:val="en-US"/>
        </w:rPr>
        <w:t>The fourth step of the CI circle is MDA and interpretation. MDA is a tool that lets decision-makers demand, look at and inspect the data from several aspects, making appropriate processing for getting valuable information [6</w:t>
      </w:r>
      <w:r w:rsidR="004E2404" w:rsidRPr="002B0435">
        <w:rPr>
          <w:noProof/>
          <w:sz w:val="28"/>
          <w:szCs w:val="28"/>
          <w:lang w:val="en-US"/>
        </w:rPr>
        <w:t>9</w:t>
      </w:r>
      <w:r w:rsidRPr="002B0435">
        <w:rPr>
          <w:noProof/>
          <w:sz w:val="28"/>
          <w:szCs w:val="28"/>
          <w:lang w:val="en-US"/>
        </w:rPr>
        <w:t>]. MDA is based on the customer data platform.</w:t>
      </w:r>
    </w:p>
    <w:p w14:paraId="74901A90" w14:textId="560A6037" w:rsidR="00F97F57" w:rsidRPr="002B0435" w:rsidRDefault="00F97F57" w:rsidP="00F97F57">
      <w:pPr>
        <w:pStyle w:val="a6"/>
        <w:ind w:firstLine="708"/>
        <w:jc w:val="both"/>
        <w:rPr>
          <w:noProof/>
          <w:sz w:val="28"/>
          <w:szCs w:val="28"/>
          <w:lang w:val="en-US"/>
        </w:rPr>
      </w:pPr>
      <w:r w:rsidRPr="002B0435">
        <w:rPr>
          <w:noProof/>
          <w:sz w:val="28"/>
          <w:szCs w:val="28"/>
          <w:lang w:val="en-US"/>
        </w:rPr>
        <w:t>MDA as the concept is forced by supporting digital innovation, analytic services with intelligence, and advancing technology in 21</w:t>
      </w:r>
      <w:r w:rsidRPr="002B0435">
        <w:rPr>
          <w:noProof/>
          <w:sz w:val="28"/>
          <w:szCs w:val="28"/>
          <w:vertAlign w:val="superscript"/>
          <w:lang w:val="en-US"/>
        </w:rPr>
        <w:t>st</w:t>
      </w:r>
      <w:r w:rsidRPr="002B0435">
        <w:rPr>
          <w:noProof/>
          <w:sz w:val="28"/>
          <w:szCs w:val="28"/>
          <w:lang w:val="en-US"/>
        </w:rPr>
        <w:t xml:space="preserve"> century. MDA uses and compiles a lot of DA methods. This approach lets MDA present more valuable information for decision-makers. MDA processes are assigned to study and analyze heterogeneous data and extract profound information through unknown patterns using different predictive algorithms, statistical analysis methods, semantic analysis, and technologies. Data gathering and transportation share a common target</w:t>
      </w:r>
      <w:r w:rsidR="005362E9" w:rsidRPr="002B0435">
        <w:rPr>
          <w:noProof/>
          <w:sz w:val="28"/>
          <w:szCs w:val="28"/>
          <w:lang w:val="en-US"/>
        </w:rPr>
        <w:t xml:space="preserve"> – </w:t>
      </w:r>
      <w:r w:rsidRPr="002B0435">
        <w:rPr>
          <w:noProof/>
          <w:sz w:val="28"/>
          <w:szCs w:val="28"/>
          <w:lang w:val="en-US"/>
        </w:rPr>
        <w:t xml:space="preserve">analyze the data for understanding and better operating instruction. During the process of MDDA, an enormous amount of data is extracted and analyzed using various well-defined approaches. Furthermore, managers – decision-makers need to gain valuable insights from such varied and rapidly changing data, from daily transactions to customer interactions and social network data. </w:t>
      </w:r>
    </w:p>
    <w:p w14:paraId="5758076A" w14:textId="7835848F" w:rsidR="00F97F57" w:rsidRPr="002B0435" w:rsidRDefault="00F97F57" w:rsidP="00F97F57">
      <w:pPr>
        <w:pStyle w:val="a6"/>
        <w:ind w:firstLine="708"/>
        <w:jc w:val="both"/>
        <w:rPr>
          <w:noProof/>
          <w:sz w:val="28"/>
          <w:szCs w:val="28"/>
          <w:lang w:val="en-US"/>
        </w:rPr>
      </w:pPr>
      <w:bookmarkStart w:id="29" w:name="_Hlk143791129"/>
      <w:r w:rsidRPr="002B0435">
        <w:rPr>
          <w:noProof/>
          <w:sz w:val="28"/>
          <w:szCs w:val="28"/>
          <w:lang w:val="en-US"/>
        </w:rPr>
        <w:t xml:space="preserve">Big Data Analysis (BDA) </w:t>
      </w:r>
      <w:bookmarkEnd w:id="29"/>
      <w:r w:rsidRPr="002B0435">
        <w:rPr>
          <w:noProof/>
          <w:sz w:val="28"/>
          <w:szCs w:val="28"/>
          <w:lang w:val="en-US"/>
        </w:rPr>
        <w:t>is used to create activities that provide information, value, performance measurement, and competitive advantage [</w:t>
      </w:r>
      <w:r w:rsidR="004E2404" w:rsidRPr="002B0435">
        <w:rPr>
          <w:noProof/>
          <w:sz w:val="28"/>
          <w:szCs w:val="28"/>
          <w:lang w:val="en-US"/>
        </w:rPr>
        <w:t>70</w:t>
      </w:r>
      <w:r w:rsidRPr="002B0435">
        <w:rPr>
          <w:noProof/>
          <w:sz w:val="28"/>
          <w:szCs w:val="28"/>
          <w:lang w:val="en-US"/>
        </w:rPr>
        <w:t xml:space="preserve">]. By understanding current trends and future development directions, </w:t>
      </w:r>
      <w:r w:rsidR="000438E5">
        <w:rPr>
          <w:noProof/>
          <w:sz w:val="28"/>
          <w:szCs w:val="28"/>
          <w:lang w:val="en-US"/>
        </w:rPr>
        <w:t>it is seen</w:t>
      </w:r>
      <w:r w:rsidRPr="002B0435">
        <w:rPr>
          <w:noProof/>
          <w:sz w:val="28"/>
          <w:szCs w:val="28"/>
          <w:lang w:val="en-US"/>
        </w:rPr>
        <w:t xml:space="preserve"> that DA and BDA match mostly, but for SMEs, it is the essential point of data volume and resources for its application. </w:t>
      </w:r>
      <w:r w:rsidRPr="000438E5">
        <w:rPr>
          <w:noProof/>
          <w:sz w:val="28"/>
          <w:szCs w:val="28"/>
          <w:lang w:val="en-US"/>
        </w:rPr>
        <w:t xml:space="preserve">According to this thesis goal, </w:t>
      </w:r>
      <w:r w:rsidR="000438E5" w:rsidRPr="000438E5">
        <w:rPr>
          <w:noProof/>
          <w:sz w:val="28"/>
          <w:szCs w:val="28"/>
          <w:lang w:val="en-US"/>
        </w:rPr>
        <w:t xml:space="preserve">lets </w:t>
      </w:r>
      <w:r w:rsidRPr="000438E5">
        <w:rPr>
          <w:noProof/>
          <w:sz w:val="28"/>
          <w:szCs w:val="28"/>
          <w:lang w:val="en-US"/>
        </w:rPr>
        <w:t xml:space="preserve">continue operating DA more appropriately for SMEs. Considering the relevance level, </w:t>
      </w:r>
      <w:r w:rsidR="006750A3" w:rsidRPr="000438E5">
        <w:rPr>
          <w:noProof/>
          <w:sz w:val="28"/>
          <w:szCs w:val="28"/>
          <w:lang w:val="en-US"/>
        </w:rPr>
        <w:t>BD</w:t>
      </w:r>
      <w:r w:rsidRPr="000438E5">
        <w:rPr>
          <w:noProof/>
          <w:sz w:val="28"/>
          <w:szCs w:val="28"/>
          <w:lang w:val="en-US"/>
        </w:rPr>
        <w:t xml:space="preserve"> analytics primarily encompasses data mining</w:t>
      </w:r>
      <w:r w:rsidRPr="002B0435">
        <w:rPr>
          <w:noProof/>
          <w:sz w:val="28"/>
          <w:szCs w:val="28"/>
          <w:lang w:val="en-US"/>
        </w:rPr>
        <w:t>, machine learning, data science and systems, artificial intelligence, distributed computing and systems, and cloud computing [</w:t>
      </w:r>
      <w:r w:rsidR="004E2404" w:rsidRPr="002B0435">
        <w:rPr>
          <w:noProof/>
          <w:sz w:val="28"/>
          <w:szCs w:val="28"/>
          <w:lang w:val="en-US"/>
        </w:rPr>
        <w:t>71</w:t>
      </w:r>
      <w:r w:rsidRPr="002B0435">
        <w:rPr>
          <w:noProof/>
          <w:sz w:val="28"/>
          <w:szCs w:val="28"/>
          <w:lang w:val="en-US"/>
        </w:rPr>
        <w:t xml:space="preserve">]. </w:t>
      </w:r>
      <w:r w:rsidRPr="002B0435">
        <w:rPr>
          <w:noProof/>
          <w:sz w:val="28"/>
          <w:szCs w:val="28"/>
          <w:shd w:val="clear" w:color="auto" w:fill="FFFFFF"/>
          <w:lang w:val="en-US"/>
        </w:rPr>
        <w:t>One step in the data analytics process is data mining. Any step in the pipeline of a data-driven model is covered under the general heading of data analytics [7</w:t>
      </w:r>
      <w:r w:rsidR="004E2404" w:rsidRPr="002B0435">
        <w:rPr>
          <w:noProof/>
          <w:sz w:val="28"/>
          <w:szCs w:val="28"/>
          <w:shd w:val="clear" w:color="auto" w:fill="FFFFFF"/>
          <w:lang w:val="en-US"/>
        </w:rPr>
        <w:t>2</w:t>
      </w:r>
      <w:r w:rsidRPr="002B0435">
        <w:rPr>
          <w:noProof/>
          <w:sz w:val="28"/>
          <w:szCs w:val="28"/>
          <w:shd w:val="clear" w:color="auto" w:fill="FFFFFF"/>
          <w:lang w:val="en-US"/>
        </w:rPr>
        <w:t xml:space="preserve">]. </w:t>
      </w:r>
    </w:p>
    <w:p w14:paraId="67214625" w14:textId="34D5488F" w:rsidR="00F97F57" w:rsidRPr="002B0435" w:rsidRDefault="00F97F57" w:rsidP="006750A3">
      <w:pPr>
        <w:pStyle w:val="a6"/>
        <w:ind w:firstLine="708"/>
        <w:jc w:val="both"/>
        <w:rPr>
          <w:noProof/>
          <w:sz w:val="28"/>
          <w:szCs w:val="28"/>
          <w:lang w:val="en-US"/>
        </w:rPr>
      </w:pPr>
      <w:r w:rsidRPr="002B0435">
        <w:rPr>
          <w:noProof/>
          <w:sz w:val="28"/>
          <w:szCs w:val="28"/>
          <w:lang w:val="en-US"/>
        </w:rPr>
        <w:t>Let</w:t>
      </w:r>
      <w:r w:rsidR="00154B9E">
        <w:rPr>
          <w:noProof/>
          <w:sz w:val="28"/>
          <w:szCs w:val="28"/>
          <w:lang w:val="en-US"/>
        </w:rPr>
        <w:t>s</w:t>
      </w:r>
      <w:r w:rsidRPr="002B0435">
        <w:rPr>
          <w:noProof/>
          <w:sz w:val="28"/>
          <w:szCs w:val="28"/>
          <w:lang w:val="en-US"/>
        </w:rPr>
        <w:t xml:space="preserve"> look at DA in detail. The primary analysis category currently grows from three to five (a-e) to reflect current tasks and digital opportunities in business. </w:t>
      </w:r>
    </w:p>
    <w:p w14:paraId="028CF514" w14:textId="756673BE" w:rsidR="00F97F57" w:rsidRPr="002B0435" w:rsidRDefault="00F97F57" w:rsidP="00F97F57">
      <w:pPr>
        <w:pStyle w:val="a6"/>
        <w:ind w:firstLine="708"/>
        <w:jc w:val="both"/>
        <w:rPr>
          <w:noProof/>
          <w:sz w:val="28"/>
          <w:szCs w:val="28"/>
          <w:lang w:val="en-US"/>
        </w:rPr>
      </w:pPr>
      <w:r w:rsidRPr="002B0435">
        <w:rPr>
          <w:noProof/>
          <w:sz w:val="28"/>
          <w:szCs w:val="28"/>
          <w:lang w:val="en-US"/>
        </w:rPr>
        <w:t>a</w:t>
      </w:r>
      <w:r w:rsidR="006750A3">
        <w:rPr>
          <w:noProof/>
          <w:sz w:val="28"/>
          <w:szCs w:val="28"/>
          <w:lang w:val="en-US"/>
        </w:rPr>
        <w:t>)</w:t>
      </w:r>
      <w:r w:rsidRPr="002B0435">
        <w:rPr>
          <w:noProof/>
          <w:sz w:val="28"/>
          <w:szCs w:val="28"/>
          <w:lang w:val="en-US"/>
        </w:rPr>
        <w:t xml:space="preserve"> </w:t>
      </w:r>
      <w:r w:rsidR="006750A3">
        <w:rPr>
          <w:noProof/>
          <w:sz w:val="28"/>
          <w:szCs w:val="28"/>
          <w:lang w:val="en-US"/>
        </w:rPr>
        <w:t>D</w:t>
      </w:r>
      <w:r w:rsidRPr="002B0435">
        <w:rPr>
          <w:noProof/>
          <w:sz w:val="28"/>
          <w:szCs w:val="28"/>
          <w:lang w:val="en-US"/>
        </w:rPr>
        <w:t>escriptive analysis. Any analytical reflection must begin with a descriptive analysis since it explains what occurred. It is accomplished by organizing, modifying, and analyzing unprocessed data from diverse sources to produce insightful business data.</w:t>
      </w:r>
    </w:p>
    <w:p w14:paraId="74A2A880" w14:textId="3D00F393" w:rsidR="00F97F57" w:rsidRPr="002B0435" w:rsidRDefault="00F97F57" w:rsidP="00F97F57">
      <w:pPr>
        <w:pStyle w:val="a6"/>
        <w:ind w:firstLine="708"/>
        <w:jc w:val="both"/>
        <w:rPr>
          <w:noProof/>
          <w:sz w:val="28"/>
          <w:szCs w:val="28"/>
          <w:lang w:val="en-US"/>
        </w:rPr>
      </w:pPr>
      <w:r w:rsidRPr="002B0435">
        <w:rPr>
          <w:noProof/>
          <w:sz w:val="28"/>
          <w:szCs w:val="28"/>
          <w:lang w:val="en-US"/>
        </w:rPr>
        <w:t>b</w:t>
      </w:r>
      <w:r w:rsidR="006750A3">
        <w:rPr>
          <w:noProof/>
          <w:sz w:val="28"/>
          <w:szCs w:val="28"/>
          <w:lang w:val="en-US"/>
        </w:rPr>
        <w:t>)</w:t>
      </w:r>
      <w:r w:rsidRPr="002B0435">
        <w:rPr>
          <w:noProof/>
          <w:sz w:val="28"/>
          <w:szCs w:val="28"/>
          <w:lang w:val="en-US"/>
        </w:rPr>
        <w:t xml:space="preserve"> Exploratory analysis. The exploratory analysis's primary goal is to explore, as its name implies. This type of analysis answers the question</w:t>
      </w:r>
      <w:r w:rsidR="005362E9" w:rsidRPr="002B0435">
        <w:rPr>
          <w:noProof/>
          <w:sz w:val="28"/>
          <w:szCs w:val="28"/>
          <w:lang w:val="en-US"/>
        </w:rPr>
        <w:t xml:space="preserve"> – </w:t>
      </w:r>
      <w:r w:rsidRPr="002B0435">
        <w:rPr>
          <w:noProof/>
          <w:sz w:val="28"/>
          <w:szCs w:val="28"/>
          <w:lang w:val="en-US"/>
        </w:rPr>
        <w:t xml:space="preserve">how to explore the data </w:t>
      </w:r>
      <w:r w:rsidRPr="002B0435">
        <w:rPr>
          <w:noProof/>
          <w:sz w:val="28"/>
          <w:szCs w:val="28"/>
          <w:lang w:val="en-US"/>
        </w:rPr>
        <w:lastRenderedPageBreak/>
        <w:t>relationships? Before this, there was still no understanding of how the variables and data related to one another. After the data is examined, exploratory analysis identifies connections and produces hypotheses and answers to particular issues. A typical area of application for this is data mining.</w:t>
      </w:r>
    </w:p>
    <w:p w14:paraId="1F272519"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c) Diagnostic analysis. By giving analysts and executives a solid contextual understanding of why something occurred, diagnostic data analytics empowers them. This is one of the most essential research techniques in the world, among other critical organizational roles like retail analytics. It is made to give clear, actionable answers to specific inquiries.</w:t>
      </w:r>
    </w:p>
    <w:p w14:paraId="3BC6FE88"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 xml:space="preserve">d) Predictive analysis. The predictive method allows the viewer looking into the future to answer the question: what will happen? In addition to machine learning and </w:t>
      </w:r>
      <w:bookmarkStart w:id="30" w:name="_Hlk143791209"/>
      <w:r w:rsidRPr="002B0435">
        <w:rPr>
          <w:noProof/>
          <w:sz w:val="28"/>
          <w:szCs w:val="28"/>
          <w:lang w:val="en-US"/>
        </w:rPr>
        <w:t>artificial intelligence (AI</w:t>
      </w:r>
      <w:bookmarkEnd w:id="30"/>
      <w:r w:rsidRPr="002B0435">
        <w:rPr>
          <w:noProof/>
          <w:sz w:val="28"/>
          <w:szCs w:val="28"/>
          <w:lang w:val="en-US"/>
        </w:rPr>
        <w:t xml:space="preserve">), it also uses the outcomes of the descriptive, exploratory, and diagnostic analyses stated before. It lets managers uncover future trends, potential problems or inefficiencies, connections, and casualties in data. With predictive analysis, it is possible to unfold and develop initiatives to enhance various operational processes and help gain an all-important edge over the competition. </w:t>
      </w:r>
    </w:p>
    <w:p w14:paraId="40B3B3CA" w14:textId="4EE622BC" w:rsidR="00F97F57" w:rsidRPr="002B0435" w:rsidRDefault="00F97F57" w:rsidP="008E0B0A">
      <w:pPr>
        <w:pStyle w:val="a6"/>
        <w:ind w:firstLine="708"/>
        <w:jc w:val="both"/>
        <w:rPr>
          <w:noProof/>
          <w:sz w:val="28"/>
          <w:szCs w:val="28"/>
          <w:lang w:val="en-US"/>
        </w:rPr>
      </w:pPr>
      <w:r w:rsidRPr="002B0435">
        <w:rPr>
          <w:noProof/>
          <w:sz w:val="28"/>
          <w:szCs w:val="28"/>
          <w:lang w:val="en-US"/>
        </w:rPr>
        <w:t xml:space="preserve">e) Prescriptive analysis. Predictive analysis, which focuses on exploiting patterns or trends to create responsive, workable business strategies, crosses over into prescriptive data methodologies. It is possible to actively participate in the data consumption process by using well-organized sets of visual data as a robust fix to emerging problems in marketing, customer experience, and sales, as well as in HR, fulfillment, finance, logistics analytics, and other areas by delving into prescriptive analysis. For a deep understanding of the MDAstep of CI circle, </w:t>
      </w:r>
      <w:r w:rsidR="000438E5">
        <w:rPr>
          <w:noProof/>
          <w:sz w:val="28"/>
          <w:szCs w:val="28"/>
          <w:lang w:val="en-US"/>
        </w:rPr>
        <w:t>it should be</w:t>
      </w:r>
      <w:r w:rsidRPr="002B0435">
        <w:rPr>
          <w:noProof/>
          <w:sz w:val="28"/>
          <w:szCs w:val="28"/>
          <w:lang w:val="en-US"/>
        </w:rPr>
        <w:t xml:space="preserve"> should look</w:t>
      </w:r>
      <w:r w:rsidR="000438E5">
        <w:rPr>
          <w:noProof/>
          <w:sz w:val="28"/>
          <w:szCs w:val="28"/>
          <w:lang w:val="en-US"/>
        </w:rPr>
        <w:t>ed</w:t>
      </w:r>
      <w:r w:rsidRPr="002B0435">
        <w:rPr>
          <w:noProof/>
          <w:sz w:val="28"/>
          <w:szCs w:val="28"/>
          <w:lang w:val="en-US"/>
        </w:rPr>
        <w:t xml:space="preserve"> at the most common and essential </w:t>
      </w:r>
      <w:bookmarkStart w:id="31" w:name="_Hlk143791497"/>
      <w:r w:rsidRPr="002B0435">
        <w:rPr>
          <w:noProof/>
          <w:sz w:val="28"/>
          <w:szCs w:val="28"/>
          <w:lang w:val="en-US"/>
        </w:rPr>
        <w:t xml:space="preserve">DA </w:t>
      </w:r>
      <w:bookmarkEnd w:id="31"/>
      <w:r w:rsidRPr="002B0435">
        <w:rPr>
          <w:noProof/>
          <w:sz w:val="28"/>
          <w:szCs w:val="28"/>
          <w:lang w:val="en-US"/>
        </w:rPr>
        <w:t xml:space="preserve">techniques, which is presented in figure 4. </w:t>
      </w:r>
      <w:r w:rsidRPr="002B0435">
        <w:rPr>
          <w:noProof/>
          <w:sz w:val="28"/>
          <w:szCs w:val="28"/>
        </w:rPr>
        <w:drawing>
          <wp:inline distT="0" distB="0" distL="0" distR="0" wp14:anchorId="3D74B684" wp14:editId="01C0D1CC">
            <wp:extent cx="5955665" cy="2762250"/>
            <wp:effectExtent l="0" t="0" r="6985" b="0"/>
            <wp:docPr id="1" name="Рисунок 1" descr="Изображение выглядит как диаграмма&#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alysis methods  (2).png"/>
                    <pic:cNvPicPr/>
                  </pic:nvPicPr>
                  <pic:blipFill rotWithShape="1">
                    <a:blip r:embed="rId11">
                      <a:extLst>
                        <a:ext uri="{28A0092B-C50C-407E-A947-70E740481C1C}">
                          <a14:useLocalDpi xmlns:a14="http://schemas.microsoft.com/office/drawing/2010/main" val="0"/>
                        </a:ext>
                      </a:extLst>
                    </a:blip>
                    <a:srcRect t="3355" b="5404"/>
                    <a:stretch/>
                  </pic:blipFill>
                  <pic:spPr bwMode="auto">
                    <a:xfrm>
                      <a:off x="0" y="0"/>
                      <a:ext cx="5983903" cy="2775347"/>
                    </a:xfrm>
                    <a:prstGeom prst="rect">
                      <a:avLst/>
                    </a:prstGeom>
                    <a:ln>
                      <a:noFill/>
                    </a:ln>
                    <a:extLst>
                      <a:ext uri="{53640926-AAD7-44D8-BBD7-CCE9431645EC}">
                        <a14:shadowObscured xmlns:a14="http://schemas.microsoft.com/office/drawing/2010/main"/>
                      </a:ext>
                    </a:extLst>
                  </pic:spPr>
                </pic:pic>
              </a:graphicData>
            </a:graphic>
          </wp:inline>
        </w:drawing>
      </w:r>
    </w:p>
    <w:p w14:paraId="49052E64" w14:textId="77777777" w:rsidR="00F97F57" w:rsidRPr="002B0435" w:rsidRDefault="00F97F57" w:rsidP="003F50DC">
      <w:pPr>
        <w:pStyle w:val="a6"/>
        <w:jc w:val="center"/>
        <w:rPr>
          <w:noProof/>
          <w:sz w:val="28"/>
          <w:szCs w:val="28"/>
          <w:lang w:val="en-US"/>
        </w:rPr>
      </w:pPr>
      <w:r w:rsidRPr="002B0435">
        <w:rPr>
          <w:noProof/>
          <w:sz w:val="28"/>
          <w:szCs w:val="28"/>
          <w:lang w:val="en-US"/>
        </w:rPr>
        <w:t>Figure 4 – Data Analysis Methods</w:t>
      </w:r>
    </w:p>
    <w:p w14:paraId="66D17C48" w14:textId="77777777" w:rsidR="00F97F57" w:rsidRPr="002B0435" w:rsidRDefault="00F97F57" w:rsidP="0092701B">
      <w:pPr>
        <w:pStyle w:val="a6"/>
        <w:rPr>
          <w:b/>
          <w:noProof/>
          <w:lang w:val="en-US"/>
        </w:rPr>
      </w:pPr>
    </w:p>
    <w:p w14:paraId="0D99BAB7" w14:textId="6C710300" w:rsidR="00F97F57" w:rsidRPr="002B0435" w:rsidRDefault="00F97F57" w:rsidP="003F50DC">
      <w:pPr>
        <w:pStyle w:val="a6"/>
        <w:ind w:firstLine="708"/>
        <w:rPr>
          <w:noProof/>
          <w:lang w:val="en-US"/>
        </w:rPr>
      </w:pPr>
      <w:r w:rsidRPr="002B0435">
        <w:rPr>
          <w:noProof/>
          <w:lang w:val="en-US"/>
        </w:rPr>
        <w:t>Note</w:t>
      </w:r>
      <w:r w:rsidR="005362E9" w:rsidRPr="002B0435">
        <w:rPr>
          <w:noProof/>
          <w:lang w:val="en-US"/>
        </w:rPr>
        <w:t xml:space="preserve"> – </w:t>
      </w:r>
      <w:r w:rsidRPr="002B0435">
        <w:rPr>
          <w:noProof/>
          <w:lang w:val="en-US"/>
        </w:rPr>
        <w:t>Compiled by the author based on [7</w:t>
      </w:r>
      <w:r w:rsidR="004E2404" w:rsidRPr="002B0435">
        <w:rPr>
          <w:noProof/>
          <w:lang w:val="en-US"/>
        </w:rPr>
        <w:t>3</w:t>
      </w:r>
      <w:r w:rsidRPr="002B0435">
        <w:rPr>
          <w:noProof/>
          <w:lang w:val="en-US"/>
        </w:rPr>
        <w:t xml:space="preserve">, </w:t>
      </w:r>
      <w:r w:rsidR="004E2404" w:rsidRPr="002B0435">
        <w:rPr>
          <w:noProof/>
          <w:lang w:val="en-US"/>
        </w:rPr>
        <w:t>74</w:t>
      </w:r>
      <w:r w:rsidRPr="002B0435">
        <w:rPr>
          <w:noProof/>
          <w:lang w:val="en-US"/>
        </w:rPr>
        <w:t>, 7</w:t>
      </w:r>
      <w:r w:rsidR="004E2404" w:rsidRPr="002B0435">
        <w:rPr>
          <w:noProof/>
          <w:lang w:val="en-US"/>
        </w:rPr>
        <w:t>5</w:t>
      </w:r>
      <w:r w:rsidRPr="002B0435">
        <w:rPr>
          <w:noProof/>
          <w:lang w:val="en-US"/>
        </w:rPr>
        <w:t>, 7</w:t>
      </w:r>
      <w:r w:rsidR="004E2404" w:rsidRPr="002B0435">
        <w:rPr>
          <w:noProof/>
          <w:lang w:val="en-US"/>
        </w:rPr>
        <w:t>6</w:t>
      </w:r>
      <w:r w:rsidRPr="002B0435">
        <w:rPr>
          <w:noProof/>
          <w:lang w:val="en-US"/>
        </w:rPr>
        <w:t>, 7</w:t>
      </w:r>
      <w:r w:rsidR="004E2404" w:rsidRPr="002B0435">
        <w:rPr>
          <w:noProof/>
          <w:lang w:val="en-US"/>
        </w:rPr>
        <w:t>7</w:t>
      </w:r>
      <w:r w:rsidRPr="002B0435">
        <w:rPr>
          <w:noProof/>
          <w:lang w:val="en-US"/>
        </w:rPr>
        <w:t>]</w:t>
      </w:r>
    </w:p>
    <w:p w14:paraId="468D00CC" w14:textId="77777777" w:rsidR="0092701B" w:rsidRPr="002B0435" w:rsidRDefault="0092701B" w:rsidP="0092701B">
      <w:pPr>
        <w:pStyle w:val="a6"/>
        <w:ind w:firstLine="708"/>
        <w:rPr>
          <w:noProof/>
          <w:lang w:val="en-US"/>
        </w:rPr>
      </w:pPr>
    </w:p>
    <w:p w14:paraId="5E052574" w14:textId="77777777" w:rsidR="00F97F57" w:rsidRPr="002B0435" w:rsidRDefault="00F97F57" w:rsidP="006750A3">
      <w:pPr>
        <w:pStyle w:val="a6"/>
        <w:ind w:firstLine="708"/>
        <w:jc w:val="both"/>
        <w:rPr>
          <w:noProof/>
          <w:sz w:val="28"/>
          <w:szCs w:val="28"/>
          <w:lang w:val="en-US"/>
        </w:rPr>
      </w:pPr>
      <w:bookmarkStart w:id="32" w:name="_Hlk108799230"/>
      <w:r w:rsidRPr="002B0435">
        <w:rPr>
          <w:noProof/>
          <w:sz w:val="28"/>
          <w:szCs w:val="28"/>
          <w:lang w:val="en-US"/>
        </w:rPr>
        <w:t>Knowledge and utilization of these analytical approaches can facilitate the effective implementation of CI:</w:t>
      </w:r>
    </w:p>
    <w:p w14:paraId="067AB094"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lastRenderedPageBreak/>
        <w:t>1. Cluster Analysis: Cluster analysis involves grouping a set of data components to make them more similar to each other than those in other clusters. This technique is beneficial for identifying hidden patterns within data because it does not require a specific goal variable. Cluster analysis helps uncover valuable insights and provide context to trends or statistics. By clustering data, analysts can better understand similarities and differences among data points, allowing them to make informed decisions and identify meaningful segments within a dataset.</w:t>
      </w:r>
    </w:p>
    <w:p w14:paraId="2BD4E4A6" w14:textId="4F25CF28" w:rsidR="00F97F57" w:rsidRPr="002B0435" w:rsidRDefault="00F97F57" w:rsidP="00F97F57">
      <w:pPr>
        <w:pStyle w:val="a6"/>
        <w:ind w:firstLine="708"/>
        <w:jc w:val="both"/>
        <w:rPr>
          <w:noProof/>
          <w:sz w:val="28"/>
          <w:szCs w:val="28"/>
          <w:lang w:val="en-US"/>
        </w:rPr>
      </w:pPr>
      <w:r w:rsidRPr="002B0435">
        <w:rPr>
          <w:noProof/>
          <w:sz w:val="28"/>
          <w:szCs w:val="28"/>
          <w:lang w:val="en-US"/>
        </w:rPr>
        <w:t xml:space="preserve">2. Cohort </w:t>
      </w:r>
      <w:r w:rsidR="00EC63E8" w:rsidRPr="002B0435">
        <w:rPr>
          <w:noProof/>
          <w:sz w:val="28"/>
          <w:szCs w:val="28"/>
          <w:lang w:val="en-US"/>
        </w:rPr>
        <w:t>Analysis</w:t>
      </w:r>
      <w:r w:rsidRPr="002B0435">
        <w:rPr>
          <w:noProof/>
          <w:sz w:val="28"/>
          <w:szCs w:val="28"/>
          <w:lang w:val="en-US"/>
        </w:rPr>
        <w:t>: A cohort study is a data analysis method that examines and compares a specific subset, or cohort, of user behavior. Cohorts are typically defined based on shared characteristics or experiences. Analysts can gain valuable insights into consumer preferences, behaviors, or trends by studying these cohorts. Cohort studies are beneficial for understanding a target population in a comprehensive manner and can provide a wealth of information about consumer demands, preferences, and patterns over time. This approach enables organizations to tailor their strategies and offerings to specific cohort groups, leading to more effective decision-making and targeted marketing efforts.</w:t>
      </w:r>
    </w:p>
    <w:p w14:paraId="215487B4"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3. Regression analysis uses historical data to determine how the value of a dependent variable changes or remains constant when one or more independent variables change. The liaison between the dependent variable and a single independent variable is investigated in linear regression, whereas multiple regression investigates the impact of numerous independent factors. Regression analysis predicts prospective outcomes and aids informed decision-making for the future by evaluating the linkages and historical trends of variables.</w:t>
      </w:r>
    </w:p>
    <w:p w14:paraId="42E6BE3C"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4. Neural networks are the building blocks of clever machine learning systems. They want to emulate how the human brain analyzes information so they can generate insights and anticipate values with little human intervention. Neural networks learn from each data transaction, growing and increasing their predicting abilities over time. Organizations may obtain valuable insights, identify complicated patterns in data, and make accurate forecasts using the power of neural networks.</w:t>
      </w:r>
    </w:p>
    <w:p w14:paraId="291CE654"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5. Factor analysis, often known as dimension reduction, is a data analysis technique used to describe the variability among observed variables using a reduced number of underlying unobserved variables termed factors. Factor analysis aims to uncover independent latent variables that can explain data patterns. This strategy is especially beneficial for simplifying large datasets and revealing hidden structures or dimensions. Factor analysis might help streamline specific segments or uncover critical elements that underlie observed data differences.</w:t>
      </w:r>
    </w:p>
    <w:p w14:paraId="54BCF8E2"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6. Data mining is a broad method of data analysis that tries to extract essential insights, measurements, and contextual information from a dataset. It entails applying exploratory statistical approaches to data to identify dependencies, linkages, patterns, and trends, resulting in advanced knowledge. Adopting a data mining attitude is critical for successful data analysis because it allows firms to identify hidden trends and obtain a more in-depth understanding of their data.</w:t>
      </w:r>
    </w:p>
    <w:p w14:paraId="70A4E42B"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 xml:space="preserve">7. Text analysis, also known as text mining, organizes and analyzes vast amounts of textual data to extract useful information. Text analysis identifies important data </w:t>
      </w:r>
      <w:r w:rsidRPr="002B0435">
        <w:rPr>
          <w:noProof/>
          <w:sz w:val="28"/>
          <w:szCs w:val="28"/>
          <w:lang w:val="en-US"/>
        </w:rPr>
        <w:lastRenderedPageBreak/>
        <w:t>pieces beneficial to an organization through data cleansing and refinement. By employing text analysis tools, businesses can get insights and produce efficient intelligence from unorganized text data, such as customer revision, social media posts, or survey replies.</w:t>
      </w:r>
    </w:p>
    <w:p w14:paraId="00D23F4F"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8. Time Series Analysis: Time series analysis examines a series of data points that are collected at regular periods. This method is intended to investigate how variables change over time and to comprehend the link between several variables within a given time frame. Time series analysis assists researchers in recognizing tendency, seasonality, and patterns in data, allowing them to generate projections, resolve the impact of interventions, and attain vision into the underlying dynamics of the phenomenon being investigated.</w:t>
      </w:r>
    </w:p>
    <w:p w14:paraId="1CD36C94"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9. Decision trees are a powerful analytical tool that can be utilized to make educated and strategic decisions. Decision tree analysis enables researchers and business users to visually depict different outcomes, consequences, and costs in a tree-like form, allowing for a thorough study of all factors involved. By examining quantitative data, decision trees help find improvement opportunities, reduce costs, increase operational efficiency, and optimize outputs. They give a systematic framework for decision-making and assist in determining the optimal course of action based on available options and their related probability.</w:t>
      </w:r>
    </w:p>
    <w:p w14:paraId="75F92A0D"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10. Conjoint Analysis: Conjoint analysis is an excellent method for analyzing consumer preferences and is widely used in surveys to evaluate how people allocate value to various products or service qualities. By doing conjoint analysis, businesses can acquire insights into which features or traits are most influential in driving customer preferences. It helps businesses customize their offers, pricing tactics, packaging options, subscription packages, and other offerings to fit client preferences and optimize customer happiness. Conjoint analysis assists organizations in making data-driven decisions by understanding the trade-offs customers are willing to make and building products or services that satisfy their preferences.</w:t>
      </w:r>
      <w:bookmarkEnd w:id="27"/>
      <w:bookmarkEnd w:id="32"/>
    </w:p>
    <w:p w14:paraId="72CF3A94" w14:textId="241F5738" w:rsidR="00F97F57" w:rsidRPr="002B0435" w:rsidRDefault="00F97F57" w:rsidP="00F97F57">
      <w:pPr>
        <w:pStyle w:val="a6"/>
        <w:ind w:firstLine="708"/>
        <w:jc w:val="both"/>
        <w:rPr>
          <w:noProof/>
          <w:sz w:val="28"/>
          <w:szCs w:val="28"/>
          <w:lang w:val="en-US"/>
        </w:rPr>
      </w:pPr>
      <w:r w:rsidRPr="002B0435">
        <w:rPr>
          <w:noProof/>
          <w:sz w:val="28"/>
          <w:szCs w:val="28"/>
          <w:lang w:val="en-US"/>
        </w:rPr>
        <w:t>Database segmentation and understanding the value of different segments in terms of customer value is a crucial outcome of data analysis. The concept of segmentation has been studied since 1986 [7</w:t>
      </w:r>
      <w:r w:rsidR="004E2404" w:rsidRPr="002B0435">
        <w:rPr>
          <w:noProof/>
          <w:sz w:val="28"/>
          <w:szCs w:val="28"/>
          <w:lang w:val="en-US"/>
        </w:rPr>
        <w:t>8</w:t>
      </w:r>
      <w:r w:rsidRPr="002B0435">
        <w:rPr>
          <w:noProof/>
          <w:sz w:val="28"/>
          <w:szCs w:val="28"/>
          <w:lang w:val="en-US"/>
        </w:rPr>
        <w:t xml:space="preserve">], but with advancements in analytical capabilities, the approach to segmentation has evolved. Cuadros A. J. and Dominguez V. E. </w:t>
      </w:r>
      <w:r w:rsidR="00C53AD4" w:rsidRPr="002B0435">
        <w:rPr>
          <w:noProof/>
          <w:sz w:val="28"/>
          <w:szCs w:val="28"/>
          <w:lang w:val="en-US"/>
        </w:rPr>
        <w:t xml:space="preserve">in </w:t>
      </w:r>
      <w:r w:rsidRPr="002B0435">
        <w:rPr>
          <w:noProof/>
          <w:sz w:val="28"/>
          <w:szCs w:val="28"/>
          <w:lang w:val="en-US"/>
        </w:rPr>
        <w:t>2014 [7</w:t>
      </w:r>
      <w:r w:rsidR="004E2404" w:rsidRPr="002B0435">
        <w:rPr>
          <w:noProof/>
          <w:sz w:val="28"/>
          <w:szCs w:val="28"/>
          <w:lang w:val="en-US"/>
        </w:rPr>
        <w:t>9</w:t>
      </w:r>
      <w:r w:rsidRPr="002B0435">
        <w:rPr>
          <w:noProof/>
          <w:sz w:val="28"/>
          <w:szCs w:val="28"/>
          <w:lang w:val="en-US"/>
        </w:rPr>
        <w:t>] introduced the CLTV as a critical indicator of customer value, highlighting its significance in segmentation analysis. The process of evaluating CLTV involves s</w:t>
      </w:r>
      <w:r w:rsidR="00785BD4">
        <w:rPr>
          <w:noProof/>
          <w:sz w:val="28"/>
          <w:szCs w:val="28"/>
          <w:lang w:val="en-US"/>
        </w:rPr>
        <w:t>even</w:t>
      </w:r>
      <w:r w:rsidRPr="002B0435">
        <w:rPr>
          <w:noProof/>
          <w:sz w:val="28"/>
          <w:szCs w:val="28"/>
          <w:lang w:val="en-US"/>
        </w:rPr>
        <w:t xml:space="preserve"> stages</w:t>
      </w:r>
      <w:r w:rsidR="006750A3">
        <w:rPr>
          <w:noProof/>
          <w:sz w:val="28"/>
          <w:szCs w:val="28"/>
          <w:lang w:val="en-US"/>
        </w:rPr>
        <w:t xml:space="preserve"> listed below.</w:t>
      </w:r>
    </w:p>
    <w:p w14:paraId="1307401F"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Customer Specification or Blueprint: This stage involves determining the capacity or potential of each customer segment based on their characteristics, behavior, and demographics.</w:t>
      </w:r>
    </w:p>
    <w:p w14:paraId="18339E96"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Sales and Customer Purchase Allocation: Customer payment data is assigned and linked to their respective segments, enabling the tracking of customer transactions and purchases.</w:t>
      </w:r>
    </w:p>
    <w:p w14:paraId="0F57923F" w14:textId="162F7ED7" w:rsidR="00F97F57" w:rsidRPr="002B0435" w:rsidRDefault="00F97F57" w:rsidP="00F97F57">
      <w:pPr>
        <w:pStyle w:val="a6"/>
        <w:ind w:firstLine="708"/>
        <w:jc w:val="both"/>
        <w:rPr>
          <w:noProof/>
          <w:sz w:val="28"/>
          <w:szCs w:val="28"/>
          <w:lang w:val="en-US"/>
        </w:rPr>
      </w:pPr>
      <w:r w:rsidRPr="002B0435">
        <w:rPr>
          <w:noProof/>
          <w:sz w:val="28"/>
          <w:szCs w:val="28"/>
          <w:lang w:val="en-US"/>
        </w:rPr>
        <w:t>Cost Recognition</w:t>
      </w:r>
      <w:r w:rsidR="006750A3">
        <w:rPr>
          <w:noProof/>
          <w:sz w:val="28"/>
          <w:szCs w:val="28"/>
          <w:lang w:val="en-US"/>
        </w:rPr>
        <w:t xml:space="preserve">. </w:t>
      </w:r>
      <w:r w:rsidRPr="002B0435">
        <w:rPr>
          <w:noProof/>
          <w:sz w:val="28"/>
          <w:szCs w:val="28"/>
          <w:lang w:val="en-US"/>
        </w:rPr>
        <w:t>In this stage, direct and indirect costs associated with customer relationships are identified and allocated to the relevant segments.</w:t>
      </w:r>
    </w:p>
    <w:p w14:paraId="2D9245BE" w14:textId="77777777" w:rsidR="00F97F57" w:rsidRPr="002B0435" w:rsidRDefault="00F97F57" w:rsidP="006750A3">
      <w:pPr>
        <w:pStyle w:val="a6"/>
        <w:ind w:firstLine="708"/>
        <w:jc w:val="both"/>
        <w:rPr>
          <w:noProof/>
          <w:sz w:val="28"/>
          <w:szCs w:val="28"/>
          <w:lang w:val="en-US"/>
        </w:rPr>
      </w:pPr>
      <w:r w:rsidRPr="002B0435">
        <w:rPr>
          <w:noProof/>
          <w:sz w:val="28"/>
          <w:szCs w:val="28"/>
          <w:lang w:val="en-US"/>
        </w:rPr>
        <w:lastRenderedPageBreak/>
        <w:t>CLTV Estimation: CLTV is calculated by analyzing historical data and predicting the future value of each customer segment based on their purchasing patterns, loyalty, and profitability.</w:t>
      </w:r>
    </w:p>
    <w:p w14:paraId="5F8A4F1B"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Customer Earned Value Counting: Gross sales minus any arrear payments is divided by the analysis time, allowing for the measurement of customer value generated over a specific period.</w:t>
      </w:r>
    </w:p>
    <w:p w14:paraId="05E98AAF" w14:textId="07FB7138" w:rsidR="00F97F57" w:rsidRPr="002B0435" w:rsidRDefault="00F97F57" w:rsidP="00F97F57">
      <w:pPr>
        <w:pStyle w:val="a6"/>
        <w:ind w:firstLine="708"/>
        <w:jc w:val="both"/>
        <w:rPr>
          <w:noProof/>
          <w:sz w:val="28"/>
          <w:szCs w:val="28"/>
          <w:lang w:val="en-US"/>
        </w:rPr>
      </w:pPr>
      <w:r w:rsidRPr="002B0435">
        <w:rPr>
          <w:noProof/>
          <w:sz w:val="28"/>
          <w:szCs w:val="28"/>
          <w:lang w:val="en-US"/>
        </w:rPr>
        <w:t>Customer Purchase Repeating: The number of customer transactions within a defined period is assessed to understand each segment's frequency and repeat purchasing behavior.</w:t>
      </w:r>
      <w:r w:rsidR="009C311A" w:rsidRPr="009C311A">
        <w:rPr>
          <w:noProof/>
          <w:sz w:val="28"/>
          <w:szCs w:val="28"/>
          <w:lang w:val="en-US"/>
        </w:rPr>
        <w:t xml:space="preserve"> </w:t>
      </w:r>
      <w:r w:rsidRPr="002B0435">
        <w:rPr>
          <w:noProof/>
          <w:sz w:val="28"/>
          <w:szCs w:val="28"/>
          <w:lang w:val="en-US"/>
        </w:rPr>
        <w:t>Self-Organization Map Compounds: Self-organization maps, a type of artificial neural network, are utilized to identify clusters or compounds within the customer segments, aiding in further understanding and analysis.</w:t>
      </w:r>
    </w:p>
    <w:p w14:paraId="6B7A0EBF"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Through these stages, businesses can gain insights into the value and potential of different customer segments based on their CLTV, purchasing behavior, and repeat purchase patterns. This information enables companies to develop targeted marketing strategies, enhance customer relationships, and allocate resources effectively to maximize customer value and business growth.</w:t>
      </w:r>
    </w:p>
    <w:p w14:paraId="4494B7E9" w14:textId="03B48D42" w:rsidR="00F97F57" w:rsidRPr="002B0435" w:rsidRDefault="00F97F57" w:rsidP="00F97F57">
      <w:pPr>
        <w:pStyle w:val="a6"/>
        <w:ind w:firstLine="708"/>
        <w:jc w:val="both"/>
        <w:rPr>
          <w:noProof/>
          <w:sz w:val="28"/>
          <w:szCs w:val="28"/>
          <w:lang w:val="en-US"/>
        </w:rPr>
      </w:pPr>
      <w:r w:rsidRPr="002B0435">
        <w:rPr>
          <w:noProof/>
          <w:sz w:val="28"/>
          <w:szCs w:val="28"/>
          <w:lang w:val="en-US"/>
        </w:rPr>
        <w:t xml:space="preserve">The tool activation act is the fifth step in the CI creation methodology cycle. The CJM, the customer feedback system, the </w:t>
      </w:r>
      <w:bookmarkStart w:id="33" w:name="_Hlk143791678"/>
      <w:r w:rsidRPr="002B0435">
        <w:rPr>
          <w:noProof/>
          <w:sz w:val="28"/>
          <w:szCs w:val="28"/>
          <w:lang w:val="en-US"/>
        </w:rPr>
        <w:t xml:space="preserve">loyalty program (LP), and the customer relation management (CRM) </w:t>
      </w:r>
      <w:bookmarkEnd w:id="33"/>
      <w:r w:rsidRPr="002B0435">
        <w:rPr>
          <w:noProof/>
          <w:sz w:val="28"/>
          <w:szCs w:val="28"/>
          <w:lang w:val="en-US"/>
        </w:rPr>
        <w:t>are among the CI apparatus evaluated. Let</w:t>
      </w:r>
      <w:r w:rsidR="00154B9E">
        <w:rPr>
          <w:noProof/>
          <w:sz w:val="28"/>
          <w:szCs w:val="28"/>
          <w:lang w:val="en-US"/>
        </w:rPr>
        <w:t>s</w:t>
      </w:r>
      <w:r w:rsidRPr="002B0435">
        <w:rPr>
          <w:noProof/>
          <w:sz w:val="28"/>
          <w:szCs w:val="28"/>
          <w:lang w:val="en-US"/>
        </w:rPr>
        <w:t xml:space="preserve"> characterize each of them.</w:t>
      </w:r>
    </w:p>
    <w:p w14:paraId="18604FAC" w14:textId="0BA4EBCA" w:rsidR="00F97F57" w:rsidRPr="002B0435" w:rsidRDefault="00F97F57" w:rsidP="00F97F57">
      <w:pPr>
        <w:pStyle w:val="a6"/>
        <w:ind w:firstLine="708"/>
        <w:jc w:val="both"/>
        <w:rPr>
          <w:sz w:val="28"/>
          <w:szCs w:val="28"/>
          <w:lang w:val="en-US"/>
        </w:rPr>
      </w:pPr>
      <w:r w:rsidRPr="002B0435">
        <w:rPr>
          <w:noProof/>
          <w:sz w:val="28"/>
          <w:szCs w:val="28"/>
          <w:lang w:val="en-US"/>
        </w:rPr>
        <w:t>The CJM is a gear that may be applied to understand the mannerisms of customers. A CJM is one of the most successful CI tools for improving the understanding of customer behavior. It facilitates businesses to get insight into consumer motives and behaviors and track emotional responses to products, goods, and services [8</w:t>
      </w:r>
      <w:r w:rsidR="004E2404" w:rsidRPr="002B0435">
        <w:rPr>
          <w:noProof/>
          <w:sz w:val="28"/>
          <w:szCs w:val="28"/>
          <w:lang w:val="en-US"/>
        </w:rPr>
        <w:t>0</w:t>
      </w:r>
      <w:r w:rsidRPr="002B0435">
        <w:rPr>
          <w:noProof/>
          <w:sz w:val="28"/>
          <w:szCs w:val="28"/>
          <w:lang w:val="en-US"/>
        </w:rPr>
        <w:t>].</w:t>
      </w:r>
      <w:r w:rsidRPr="002B0435">
        <w:rPr>
          <w:sz w:val="28"/>
          <w:szCs w:val="28"/>
          <w:lang w:val="en-US"/>
        </w:rPr>
        <w:t xml:space="preserve"> CJM is a tool for managers to understand the overall CX by finding and tracking touchpoints, and circulation channels, and understanding CX and emotions when combined with products and companies [</w:t>
      </w:r>
      <w:r w:rsidR="004E2404" w:rsidRPr="002B0435">
        <w:rPr>
          <w:sz w:val="28"/>
          <w:szCs w:val="28"/>
          <w:lang w:val="en-US"/>
        </w:rPr>
        <w:t>81</w:t>
      </w:r>
      <w:r w:rsidRPr="002B0435">
        <w:rPr>
          <w:sz w:val="28"/>
          <w:szCs w:val="28"/>
          <w:lang w:val="en-US"/>
        </w:rPr>
        <w:t>, 8</w:t>
      </w:r>
      <w:r w:rsidR="004E2404" w:rsidRPr="002B0435">
        <w:rPr>
          <w:sz w:val="28"/>
          <w:szCs w:val="28"/>
          <w:lang w:val="en-US"/>
        </w:rPr>
        <w:t>2</w:t>
      </w:r>
      <w:r w:rsidRPr="002B0435">
        <w:rPr>
          <w:sz w:val="28"/>
          <w:szCs w:val="28"/>
          <w:lang w:val="en-US"/>
        </w:rPr>
        <w:t>, 8</w:t>
      </w:r>
      <w:r w:rsidR="004E2404" w:rsidRPr="002B0435">
        <w:rPr>
          <w:sz w:val="28"/>
          <w:szCs w:val="28"/>
          <w:lang w:val="en-US"/>
        </w:rPr>
        <w:t>3</w:t>
      </w:r>
      <w:r w:rsidRPr="002B0435">
        <w:rPr>
          <w:sz w:val="28"/>
          <w:szCs w:val="28"/>
          <w:lang w:val="en-US"/>
        </w:rPr>
        <w:t xml:space="preserve">]. </w:t>
      </w:r>
      <w:r w:rsidRPr="002B0435">
        <w:rPr>
          <w:noProof/>
          <w:sz w:val="28"/>
          <w:szCs w:val="28"/>
          <w:lang w:val="en-US"/>
        </w:rPr>
        <w:t>It helps companies determine and set customer pain points [2</w:t>
      </w:r>
      <w:r w:rsidR="004E2404" w:rsidRPr="002B0435">
        <w:rPr>
          <w:noProof/>
          <w:sz w:val="28"/>
          <w:szCs w:val="28"/>
          <w:lang w:val="en-US"/>
        </w:rPr>
        <w:t>7</w:t>
      </w:r>
      <w:r w:rsidR="00B304D4">
        <w:rPr>
          <w:noProof/>
          <w:sz w:val="28"/>
          <w:szCs w:val="28"/>
          <w:lang w:val="en-US"/>
        </w:rPr>
        <w:t>,</w:t>
      </w:r>
      <w:r w:rsidR="00555F39">
        <w:rPr>
          <w:noProof/>
          <w:sz w:val="28"/>
          <w:szCs w:val="28"/>
          <w:lang w:val="en-US"/>
        </w:rPr>
        <w:t xml:space="preserve"> p.</w:t>
      </w:r>
      <w:r w:rsidR="006616EA">
        <w:rPr>
          <w:noProof/>
          <w:sz w:val="28"/>
          <w:szCs w:val="28"/>
          <w:lang w:val="en-US"/>
        </w:rPr>
        <w:t xml:space="preserve"> 54</w:t>
      </w:r>
      <w:r w:rsidRPr="002B0435">
        <w:rPr>
          <w:noProof/>
          <w:sz w:val="28"/>
          <w:szCs w:val="28"/>
          <w:lang w:val="en-US"/>
        </w:rPr>
        <w:t>]</w:t>
      </w:r>
      <w:r w:rsidRPr="002B0435">
        <w:rPr>
          <w:noProof/>
          <w:spacing w:val="-2"/>
          <w:sz w:val="28"/>
          <w:szCs w:val="28"/>
          <w:lang w:val="en-US"/>
        </w:rPr>
        <w:t>.</w:t>
      </w:r>
      <w:r w:rsidRPr="002B0435">
        <w:rPr>
          <w:noProof/>
          <w:sz w:val="28"/>
          <w:szCs w:val="28"/>
          <w:lang w:val="en-US"/>
        </w:rPr>
        <w:t xml:space="preserve"> CJM lets many companies come into competency by improving their practice with particular touchpoints along the CJM. CJM allows practitioners "to walk in the user's footsteps" [8</w:t>
      </w:r>
      <w:r w:rsidR="00421A31" w:rsidRPr="002B0435">
        <w:rPr>
          <w:noProof/>
          <w:sz w:val="28"/>
          <w:szCs w:val="28"/>
          <w:lang w:val="en-US"/>
        </w:rPr>
        <w:t>4</w:t>
      </w:r>
      <w:r w:rsidRPr="002B0435">
        <w:rPr>
          <w:noProof/>
          <w:sz w:val="28"/>
          <w:szCs w:val="28"/>
          <w:lang w:val="en-US"/>
        </w:rPr>
        <w:t>].</w:t>
      </w:r>
      <w:r w:rsidRPr="002B0435">
        <w:rPr>
          <w:sz w:val="28"/>
          <w:szCs w:val="28"/>
          <w:lang w:val="en-US"/>
        </w:rPr>
        <w:t xml:space="preserve"> </w:t>
      </w:r>
    </w:p>
    <w:p w14:paraId="41DD2DC9" w14:textId="10342767" w:rsidR="00F97F57" w:rsidRPr="002B0435" w:rsidRDefault="00F97F57" w:rsidP="00F97F57">
      <w:pPr>
        <w:pStyle w:val="a6"/>
        <w:ind w:firstLine="708"/>
        <w:jc w:val="both"/>
        <w:rPr>
          <w:rFonts w:eastAsia="Arial"/>
          <w:noProof/>
          <w:sz w:val="28"/>
          <w:szCs w:val="28"/>
          <w:lang w:val="en-US"/>
        </w:rPr>
      </w:pPr>
      <w:r w:rsidRPr="002B0435">
        <w:rPr>
          <w:noProof/>
          <w:sz w:val="28"/>
          <w:szCs w:val="28"/>
          <w:lang w:val="en-US"/>
        </w:rPr>
        <w:t>One of the sources of the competitive advantage is a CJ. Managers may practice curving the data into insights that could be great for developing companies' capabilities of growing customer value and competitive performance. Speaking about CJM, note that the effective application of the customer journey methodology affects the enhancement of customer experience and the performance of the company, which is expressed in an increase in repeat sales, a rise in the quality of service and product, simplification of feedback, and, as an outcome, in stable progress and acceleration of return on investment. The author confirmed these data in investigating a sample of SMEs in Almaty [8</w:t>
      </w:r>
      <w:r w:rsidR="00421A31" w:rsidRPr="002B0435">
        <w:rPr>
          <w:noProof/>
          <w:sz w:val="28"/>
          <w:szCs w:val="28"/>
          <w:lang w:val="en-US"/>
        </w:rPr>
        <w:t>5</w:t>
      </w:r>
      <w:r w:rsidRPr="002B0435">
        <w:rPr>
          <w:noProof/>
          <w:sz w:val="28"/>
          <w:szCs w:val="28"/>
          <w:lang w:val="en-US"/>
        </w:rPr>
        <w:t xml:space="preserve">]. </w:t>
      </w:r>
    </w:p>
    <w:p w14:paraId="5D32499D" w14:textId="23DC52B3" w:rsidR="00F97F57" w:rsidRPr="002B0435" w:rsidRDefault="00F97F57" w:rsidP="00F97F57">
      <w:pPr>
        <w:pStyle w:val="a6"/>
        <w:ind w:firstLine="708"/>
        <w:jc w:val="both"/>
        <w:rPr>
          <w:noProof/>
          <w:sz w:val="28"/>
          <w:szCs w:val="28"/>
          <w:lang w:val="en-US"/>
        </w:rPr>
      </w:pPr>
      <w:r w:rsidRPr="002B0435">
        <w:rPr>
          <w:noProof/>
          <w:sz w:val="28"/>
          <w:szCs w:val="28"/>
          <w:lang w:val="en-US"/>
        </w:rPr>
        <w:t>Customer feedback is an integral part of CI. Multidirectional conversations occur online where consumers explore information and distribute their input and recommendations. Gathering, analyzing, and managing customer feedback provides various advantages for companies [8</w:t>
      </w:r>
      <w:r w:rsidR="00421A31" w:rsidRPr="002B0435">
        <w:rPr>
          <w:noProof/>
          <w:sz w:val="28"/>
          <w:szCs w:val="28"/>
          <w:lang w:val="en-US"/>
        </w:rPr>
        <w:t>6</w:t>
      </w:r>
      <w:r w:rsidRPr="002B0435">
        <w:rPr>
          <w:noProof/>
          <w:sz w:val="28"/>
          <w:szCs w:val="28"/>
          <w:lang w:val="en-US"/>
        </w:rPr>
        <w:t xml:space="preserve">]. Customer feedback can encapsulate the drive for churning behavior and/or customer attrition; customer feedback is paramount, </w:t>
      </w:r>
      <w:r w:rsidRPr="002B0435">
        <w:rPr>
          <w:noProof/>
          <w:sz w:val="28"/>
          <w:szCs w:val="28"/>
          <w:lang w:val="en-US"/>
        </w:rPr>
        <w:lastRenderedPageBreak/>
        <w:t>whether from a customer opinion satisfaction survey or a net promoter score [44</w:t>
      </w:r>
      <w:r w:rsidR="00963F83">
        <w:rPr>
          <w:noProof/>
          <w:sz w:val="28"/>
          <w:szCs w:val="28"/>
          <w:lang w:val="en-US"/>
        </w:rPr>
        <w:t xml:space="preserve"> p. </w:t>
      </w:r>
      <w:r w:rsidR="00B304D4">
        <w:rPr>
          <w:noProof/>
          <w:sz w:val="28"/>
          <w:szCs w:val="28"/>
          <w:lang w:val="en-US"/>
        </w:rPr>
        <w:t>11</w:t>
      </w:r>
      <w:r w:rsidRPr="002B0435">
        <w:rPr>
          <w:noProof/>
          <w:sz w:val="28"/>
          <w:szCs w:val="28"/>
          <w:lang w:val="en-US"/>
        </w:rPr>
        <w:t>]. Customers want to be heard and cooperate by sharing their knowledge and practice and providing advice.</w:t>
      </w:r>
    </w:p>
    <w:p w14:paraId="6D3F04D1" w14:textId="27B23856" w:rsidR="00F97F57" w:rsidRPr="002B0435" w:rsidRDefault="00F97F57" w:rsidP="00F97F57">
      <w:pPr>
        <w:pStyle w:val="a6"/>
        <w:ind w:firstLine="708"/>
        <w:jc w:val="both"/>
        <w:rPr>
          <w:noProof/>
          <w:sz w:val="28"/>
          <w:szCs w:val="28"/>
          <w:lang w:val="en-US"/>
        </w:rPr>
      </w:pPr>
      <w:bookmarkStart w:id="34" w:name="_Hlk147499914"/>
      <w:r w:rsidRPr="002B0435">
        <w:rPr>
          <w:noProof/>
          <w:sz w:val="28"/>
          <w:szCs w:val="28"/>
          <w:lang w:val="en-US"/>
        </w:rPr>
        <w:t xml:space="preserve">Customer Loyalty based on </w:t>
      </w:r>
      <w:bookmarkStart w:id="35" w:name="_Hlk143791769"/>
      <w:r w:rsidR="005362E9" w:rsidRPr="002B0435">
        <w:rPr>
          <w:sz w:val="28"/>
          <w:szCs w:val="28"/>
          <w:lang w:val="en-US"/>
        </w:rPr>
        <w:t>relationship</w:t>
      </w:r>
      <w:r w:rsidRPr="002B0435">
        <w:rPr>
          <w:sz w:val="28"/>
          <w:szCs w:val="28"/>
          <w:lang w:val="en-US"/>
        </w:rPr>
        <w:t xml:space="preserve"> marketing theory (RMT) </w:t>
      </w:r>
      <w:bookmarkEnd w:id="35"/>
      <w:r w:rsidRPr="002B0435">
        <w:rPr>
          <w:sz w:val="28"/>
          <w:szCs w:val="28"/>
          <w:lang w:val="en-US"/>
        </w:rPr>
        <w:t>frames interactions with customers not as a set of discrete transactions but as a relational exchange. Customer relationships provide a sustainable competitive advantage and strategic value for the firm [8</w:t>
      </w:r>
      <w:r w:rsidR="00421A31" w:rsidRPr="002B0435">
        <w:rPr>
          <w:sz w:val="28"/>
          <w:szCs w:val="28"/>
          <w:lang w:val="en-US"/>
        </w:rPr>
        <w:t>7</w:t>
      </w:r>
      <w:r w:rsidRPr="002B0435">
        <w:rPr>
          <w:sz w:val="28"/>
          <w:szCs w:val="28"/>
          <w:lang w:val="en-US"/>
        </w:rPr>
        <w:t xml:space="preserve">]. </w:t>
      </w:r>
      <w:r w:rsidRPr="002B0435">
        <w:rPr>
          <w:noProof/>
          <w:sz w:val="28"/>
          <w:szCs w:val="28"/>
          <w:lang w:val="en-US"/>
        </w:rPr>
        <w:t>Customer Loyalty can be characterized as a position in which a customer ordinarily purchases based on the decision-making unit or cause. Loyalty poses four peculiar: regularly repeating buying, purchasing at the same place, making recommendations, not reacting to competitive offers, consonantly to Griffin J. [8</w:t>
      </w:r>
      <w:r w:rsidR="00421A31" w:rsidRPr="002B0435">
        <w:rPr>
          <w:noProof/>
          <w:sz w:val="28"/>
          <w:szCs w:val="28"/>
          <w:lang w:val="en-US"/>
        </w:rPr>
        <w:t>8</w:t>
      </w:r>
      <w:r w:rsidRPr="002B0435">
        <w:rPr>
          <w:noProof/>
          <w:sz w:val="28"/>
          <w:szCs w:val="28"/>
          <w:lang w:val="en-US"/>
        </w:rPr>
        <w:t>]. One of the effectiveness of loyalty programs research in creating customer loyalty was made by Kamran-Disfani O. [8</w:t>
      </w:r>
      <w:r w:rsidR="00421A31" w:rsidRPr="002B0435">
        <w:rPr>
          <w:noProof/>
          <w:sz w:val="28"/>
          <w:szCs w:val="28"/>
          <w:lang w:val="en-US"/>
        </w:rPr>
        <w:t>9</w:t>
      </w:r>
      <w:r w:rsidRPr="002B0435">
        <w:rPr>
          <w:noProof/>
          <w:sz w:val="28"/>
          <w:szCs w:val="28"/>
          <w:lang w:val="en-US"/>
        </w:rPr>
        <w:t>], which proved loyalty program efficiency</w:t>
      </w:r>
      <w:bookmarkEnd w:id="34"/>
      <w:r w:rsidRPr="002B0435">
        <w:rPr>
          <w:noProof/>
          <w:sz w:val="28"/>
          <w:szCs w:val="28"/>
          <w:lang w:val="en-US"/>
        </w:rPr>
        <w:t>.</w:t>
      </w:r>
    </w:p>
    <w:p w14:paraId="25A8BEA3" w14:textId="1A95BC71" w:rsidR="00F97F57" w:rsidRPr="002B0435" w:rsidRDefault="00F97F57" w:rsidP="00F97F57">
      <w:pPr>
        <w:pStyle w:val="a6"/>
        <w:ind w:firstLine="708"/>
        <w:jc w:val="both"/>
        <w:rPr>
          <w:sz w:val="28"/>
          <w:szCs w:val="28"/>
          <w:lang w:val="en-US"/>
        </w:rPr>
      </w:pPr>
      <w:r w:rsidRPr="002B0435">
        <w:rPr>
          <w:noProof/>
          <w:sz w:val="28"/>
          <w:szCs w:val="28"/>
          <w:lang w:val="en-US"/>
        </w:rPr>
        <w:t>The sixth step of the CI cycle</w:t>
      </w:r>
      <w:r w:rsidR="005362E9" w:rsidRPr="002B0435">
        <w:rPr>
          <w:noProof/>
          <w:sz w:val="28"/>
          <w:szCs w:val="28"/>
          <w:lang w:val="en-US"/>
        </w:rPr>
        <w:t xml:space="preserve"> – </w:t>
      </w:r>
      <w:r w:rsidR="00785BD4">
        <w:rPr>
          <w:noProof/>
          <w:sz w:val="28"/>
          <w:szCs w:val="28"/>
          <w:lang w:val="en-US"/>
        </w:rPr>
        <w:t xml:space="preserve">results </w:t>
      </w:r>
      <w:r w:rsidRPr="002B0435">
        <w:rPr>
          <w:noProof/>
          <w:sz w:val="28"/>
          <w:szCs w:val="28"/>
          <w:lang w:val="en-US"/>
        </w:rPr>
        <w:t>measuring. Using key performance indicators (KPI), such as quantity and quality measurement. KPIs are vital components of measuring achievement. They assist companies in reaching targets by determining and measuring the way of their application [</w:t>
      </w:r>
      <w:r w:rsidR="00421A31" w:rsidRPr="002B0435">
        <w:rPr>
          <w:noProof/>
          <w:sz w:val="28"/>
          <w:szCs w:val="28"/>
          <w:lang w:val="en-US"/>
        </w:rPr>
        <w:t>90</w:t>
      </w:r>
      <w:r w:rsidRPr="002B0435">
        <w:rPr>
          <w:noProof/>
          <w:sz w:val="28"/>
          <w:szCs w:val="28"/>
          <w:lang w:val="en-US"/>
        </w:rPr>
        <w:t xml:space="preserve">]. </w:t>
      </w:r>
      <w:r w:rsidRPr="002B0435">
        <w:rPr>
          <w:sz w:val="28"/>
          <w:szCs w:val="28"/>
          <w:lang w:val="en-US"/>
        </w:rPr>
        <w:t>Peter Drucker [9</w:t>
      </w:r>
      <w:r w:rsidR="00421A31" w:rsidRPr="002B0435">
        <w:rPr>
          <w:sz w:val="28"/>
          <w:szCs w:val="28"/>
          <w:lang w:val="en-US"/>
        </w:rPr>
        <w:t>1</w:t>
      </w:r>
      <w:r w:rsidRPr="002B0435">
        <w:rPr>
          <w:sz w:val="28"/>
          <w:szCs w:val="28"/>
          <w:lang w:val="en-US"/>
        </w:rPr>
        <w:t xml:space="preserve">] is the author of the concept of performance indicators, which facilitates enterprises in regularly comprehending their development of key business aims. </w:t>
      </w:r>
    </w:p>
    <w:p w14:paraId="170DB7CD" w14:textId="10C63673" w:rsidR="0088070B" w:rsidRDefault="0088070B" w:rsidP="0088070B">
      <w:pPr>
        <w:pStyle w:val="a6"/>
        <w:ind w:firstLine="708"/>
        <w:jc w:val="both"/>
        <w:rPr>
          <w:rFonts w:asciiTheme="minorHAnsi" w:hAnsiTheme="minorHAnsi" w:cstheme="minorHAnsi"/>
          <w:color w:val="383838"/>
          <w:sz w:val="28"/>
          <w:szCs w:val="28"/>
          <w:shd w:val="clear" w:color="auto" w:fill="FFFFFF"/>
          <w:lang w:val="en-US"/>
        </w:rPr>
      </w:pPr>
      <w:r w:rsidRPr="0088070B">
        <w:rPr>
          <w:noProof/>
          <w:sz w:val="28"/>
          <w:szCs w:val="28"/>
          <w:lang w:val="en-US"/>
        </w:rPr>
        <w:t>Key performance indicators (KPIs) are crusial tools employed across various organizational functions and divisions, encompassing data gathering, processing, analysis, and evaluation, to inform and optimize decision-making processes. These indicators, encompassing both financial and non-financial measures, serve as objective benchmarks for assessing and demonstrating a company's performance. They arrange insights into the progress towards established targets, both directly and indirectly. In essence, KPIs constitute pivotal instruments for organizational regulation, evaluation, and management.</w:t>
      </w:r>
      <w:r>
        <w:rPr>
          <w:noProof/>
          <w:sz w:val="28"/>
          <w:szCs w:val="28"/>
          <w:lang w:val="en-US"/>
        </w:rPr>
        <w:t xml:space="preserve"> </w:t>
      </w:r>
      <w:r w:rsidRPr="0088070B">
        <w:rPr>
          <w:noProof/>
          <w:sz w:val="28"/>
          <w:szCs w:val="28"/>
          <w:lang w:val="en-US"/>
        </w:rPr>
        <w:t>In the contemporary marketing landscape, where customer-centric solutions play a pivotal role, rich opportunities exist for the collection and analysis of customer data. This data can be leveraged to refine existing products and services, as well as to conceptualize and evolve new offerings.</w:t>
      </w:r>
      <w:r>
        <w:rPr>
          <w:noProof/>
          <w:sz w:val="28"/>
          <w:szCs w:val="28"/>
          <w:lang w:val="en-US"/>
        </w:rPr>
        <w:t xml:space="preserve"> </w:t>
      </w:r>
      <w:r w:rsidR="006F62EC" w:rsidRPr="006F62EC">
        <w:rPr>
          <w:rFonts w:asciiTheme="minorHAnsi" w:hAnsiTheme="minorHAnsi" w:cstheme="minorHAnsi"/>
          <w:color w:val="383838"/>
          <w:sz w:val="28"/>
          <w:szCs w:val="28"/>
          <w:shd w:val="clear" w:color="auto" w:fill="FFFFFF"/>
          <w:lang w:val="en-US"/>
        </w:rPr>
        <w:t xml:space="preserve">The author evolved and perform CI task integrated with dashboard of KPI's metrics divided by four CI tasks [92]. Figure 5 demonstrates four CI tasks that were </w:t>
      </w:r>
      <w:r w:rsidR="00785BD4">
        <w:rPr>
          <w:rFonts w:asciiTheme="minorHAnsi" w:hAnsiTheme="minorHAnsi" w:cstheme="minorHAnsi"/>
          <w:color w:val="383838"/>
          <w:sz w:val="28"/>
          <w:szCs w:val="28"/>
          <w:shd w:val="clear" w:color="auto" w:fill="FFFFFF"/>
          <w:lang w:val="en-US"/>
        </w:rPr>
        <w:t>depict by the author</w:t>
      </w:r>
      <w:r w:rsidR="006F62EC" w:rsidRPr="006F62EC">
        <w:rPr>
          <w:rFonts w:asciiTheme="minorHAnsi" w:hAnsiTheme="minorHAnsi" w:cstheme="minorHAnsi"/>
          <w:color w:val="383838"/>
          <w:sz w:val="28"/>
          <w:szCs w:val="28"/>
          <w:shd w:val="clear" w:color="auto" w:fill="FFFFFF"/>
          <w:lang w:val="en-US"/>
        </w:rPr>
        <w:t xml:space="preserve"> in detail</w:t>
      </w:r>
      <w:r w:rsidR="00785BD4">
        <w:rPr>
          <w:rFonts w:asciiTheme="minorHAnsi" w:hAnsiTheme="minorHAnsi" w:cstheme="minorHAnsi"/>
          <w:color w:val="383838"/>
          <w:sz w:val="28"/>
          <w:szCs w:val="28"/>
          <w:shd w:val="clear" w:color="auto" w:fill="FFFFFF"/>
          <w:lang w:val="en-US"/>
        </w:rPr>
        <w:t>s</w:t>
      </w:r>
      <w:r w:rsidR="006F62EC" w:rsidRPr="006F62EC">
        <w:rPr>
          <w:rFonts w:asciiTheme="minorHAnsi" w:hAnsiTheme="minorHAnsi" w:cstheme="minorHAnsi"/>
          <w:color w:val="383838"/>
          <w:sz w:val="28"/>
          <w:szCs w:val="28"/>
          <w:shd w:val="clear" w:color="auto" w:fill="FFFFFF"/>
          <w:lang w:val="en-US"/>
        </w:rPr>
        <w:t xml:space="preserve"> in section 1.1 and sets of KPI metrics for every task.</w:t>
      </w:r>
    </w:p>
    <w:p w14:paraId="034BC5CC" w14:textId="1995767F" w:rsidR="004C2E4B" w:rsidRDefault="004C2E4B" w:rsidP="004C2E4B">
      <w:pPr>
        <w:pStyle w:val="a6"/>
        <w:jc w:val="center"/>
        <w:rPr>
          <w:rFonts w:asciiTheme="minorHAnsi" w:hAnsiTheme="minorHAnsi" w:cstheme="minorHAnsi"/>
          <w:color w:val="383838"/>
          <w:sz w:val="28"/>
          <w:szCs w:val="28"/>
          <w:shd w:val="clear" w:color="auto" w:fill="FFFFFF"/>
          <w:lang w:val="en-US"/>
        </w:rPr>
      </w:pPr>
      <w:r>
        <w:rPr>
          <w:rFonts w:asciiTheme="minorHAnsi" w:hAnsiTheme="minorHAnsi" w:cstheme="minorHAnsi"/>
          <w:noProof/>
          <w:sz w:val="28"/>
          <w:szCs w:val="28"/>
          <w:lang w:val="en-US"/>
        </w:rPr>
        <w:drawing>
          <wp:inline distT="0" distB="0" distL="0" distR="0" wp14:anchorId="15EFB078" wp14:editId="2260BE3F">
            <wp:extent cx="5978525" cy="1822450"/>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01.24 Customer Intelligence KPI  (2).png"/>
                    <pic:cNvPicPr/>
                  </pic:nvPicPr>
                  <pic:blipFill rotWithShape="1">
                    <a:blip r:embed="rId12">
                      <a:extLst>
                        <a:ext uri="{28A0092B-C50C-407E-A947-70E740481C1C}">
                          <a14:useLocalDpi xmlns:a14="http://schemas.microsoft.com/office/drawing/2010/main" val="0"/>
                        </a:ext>
                      </a:extLst>
                    </a:blip>
                    <a:srcRect l="2351" t="6691" r="1951" b="7429"/>
                    <a:stretch/>
                  </pic:blipFill>
                  <pic:spPr bwMode="auto">
                    <a:xfrm>
                      <a:off x="0" y="0"/>
                      <a:ext cx="6074929" cy="1851837"/>
                    </a:xfrm>
                    <a:prstGeom prst="rect">
                      <a:avLst/>
                    </a:prstGeom>
                    <a:ln>
                      <a:noFill/>
                    </a:ln>
                    <a:extLst>
                      <a:ext uri="{53640926-AAD7-44D8-BBD7-CCE9431645EC}">
                        <a14:shadowObscured xmlns:a14="http://schemas.microsoft.com/office/drawing/2010/main"/>
                      </a:ext>
                    </a:extLst>
                  </pic:spPr>
                </pic:pic>
              </a:graphicData>
            </a:graphic>
          </wp:inline>
        </w:drawing>
      </w:r>
    </w:p>
    <w:p w14:paraId="49015EFF" w14:textId="77777777" w:rsidR="009C311A" w:rsidRDefault="009C311A" w:rsidP="00785BD4">
      <w:pPr>
        <w:pStyle w:val="a6"/>
        <w:ind w:firstLine="708"/>
        <w:jc w:val="center"/>
        <w:rPr>
          <w:noProof/>
          <w:sz w:val="28"/>
          <w:szCs w:val="28"/>
          <w:lang w:val="en-US"/>
        </w:rPr>
      </w:pPr>
    </w:p>
    <w:p w14:paraId="76385247" w14:textId="54332438" w:rsidR="00F97F57" w:rsidRPr="002B0435" w:rsidRDefault="00F97F57" w:rsidP="00785BD4">
      <w:pPr>
        <w:pStyle w:val="a6"/>
        <w:ind w:firstLine="708"/>
        <w:jc w:val="center"/>
        <w:rPr>
          <w:noProof/>
          <w:sz w:val="28"/>
          <w:szCs w:val="28"/>
          <w:lang w:val="en-US"/>
        </w:rPr>
      </w:pPr>
      <w:r w:rsidRPr="002B0435">
        <w:rPr>
          <w:noProof/>
          <w:sz w:val="28"/>
          <w:szCs w:val="28"/>
          <w:lang w:val="en-US"/>
        </w:rPr>
        <w:t xml:space="preserve">Figure 5 </w:t>
      </w:r>
      <w:r w:rsidR="005362E9" w:rsidRPr="002B0435">
        <w:rPr>
          <w:noProof/>
          <w:sz w:val="28"/>
          <w:szCs w:val="28"/>
          <w:lang w:val="en-US"/>
        </w:rPr>
        <w:t>–</w:t>
      </w:r>
      <w:r w:rsidRPr="002B0435">
        <w:rPr>
          <w:noProof/>
          <w:sz w:val="28"/>
          <w:szCs w:val="28"/>
          <w:lang w:val="en-US"/>
        </w:rPr>
        <w:t xml:space="preserve">  Customer Intelligence Tasks KPI dashboard</w:t>
      </w:r>
    </w:p>
    <w:p w14:paraId="69B964ED" w14:textId="77777777" w:rsidR="00F97F57" w:rsidRPr="002B0435" w:rsidRDefault="00F97F57" w:rsidP="00F94E07">
      <w:pPr>
        <w:pStyle w:val="a6"/>
        <w:jc w:val="both"/>
        <w:rPr>
          <w:noProof/>
          <w:sz w:val="28"/>
          <w:szCs w:val="28"/>
          <w:lang w:val="en-US"/>
        </w:rPr>
      </w:pPr>
    </w:p>
    <w:p w14:paraId="528FCDAD" w14:textId="71D240BC" w:rsidR="004C2E4B" w:rsidRDefault="00F97F57" w:rsidP="004C2E4B">
      <w:pPr>
        <w:pStyle w:val="a6"/>
        <w:ind w:firstLine="708"/>
        <w:jc w:val="both"/>
        <w:rPr>
          <w:noProof/>
          <w:lang w:val="en-US"/>
        </w:rPr>
      </w:pPr>
      <w:r w:rsidRPr="002B0435">
        <w:rPr>
          <w:noProof/>
          <w:lang w:val="en-US"/>
        </w:rPr>
        <w:t xml:space="preserve">Note </w:t>
      </w:r>
      <w:r w:rsidR="005362E9" w:rsidRPr="002B0435">
        <w:rPr>
          <w:noProof/>
          <w:lang w:val="en-US"/>
        </w:rPr>
        <w:t>–</w:t>
      </w:r>
      <w:r w:rsidRPr="002B0435">
        <w:rPr>
          <w:noProof/>
          <w:lang w:val="en-US"/>
        </w:rPr>
        <w:t xml:space="preserve"> Compiled by the author [9</w:t>
      </w:r>
      <w:r w:rsidR="00421A31" w:rsidRPr="002B0435">
        <w:rPr>
          <w:noProof/>
          <w:lang w:val="en-US"/>
        </w:rPr>
        <w:t>3</w:t>
      </w:r>
      <w:r w:rsidRPr="002B0435">
        <w:rPr>
          <w:noProof/>
          <w:lang w:val="en-US"/>
        </w:rPr>
        <w:t>, 9</w:t>
      </w:r>
      <w:r w:rsidR="00421A31" w:rsidRPr="002B0435">
        <w:rPr>
          <w:noProof/>
          <w:lang w:val="en-US"/>
        </w:rPr>
        <w:t>4</w:t>
      </w:r>
      <w:r w:rsidRPr="002B0435">
        <w:rPr>
          <w:noProof/>
          <w:lang w:val="en-US"/>
        </w:rPr>
        <w:t>, 9</w:t>
      </w:r>
      <w:r w:rsidR="00421A31" w:rsidRPr="002B0435">
        <w:rPr>
          <w:noProof/>
          <w:lang w:val="en-US"/>
        </w:rPr>
        <w:t>5</w:t>
      </w:r>
      <w:r w:rsidRPr="002B0435">
        <w:rPr>
          <w:noProof/>
          <w:lang w:val="en-US"/>
        </w:rPr>
        <w:t>, 9</w:t>
      </w:r>
      <w:r w:rsidR="00421A31" w:rsidRPr="002B0435">
        <w:rPr>
          <w:noProof/>
          <w:lang w:val="en-US"/>
        </w:rPr>
        <w:t>6</w:t>
      </w:r>
      <w:r w:rsidRPr="002B0435">
        <w:rPr>
          <w:noProof/>
          <w:lang w:val="en-US"/>
        </w:rPr>
        <w:t>, 9</w:t>
      </w:r>
      <w:r w:rsidR="00421A31" w:rsidRPr="002B0435">
        <w:rPr>
          <w:noProof/>
          <w:lang w:val="en-US"/>
        </w:rPr>
        <w:t>7</w:t>
      </w:r>
      <w:r w:rsidRPr="002B0435">
        <w:rPr>
          <w:noProof/>
          <w:lang w:val="en-US"/>
        </w:rPr>
        <w:t>, 9</w:t>
      </w:r>
      <w:r w:rsidR="00421A31" w:rsidRPr="002B0435">
        <w:rPr>
          <w:noProof/>
          <w:lang w:val="en-US"/>
        </w:rPr>
        <w:t>8</w:t>
      </w:r>
      <w:r w:rsidRPr="002B0435">
        <w:rPr>
          <w:noProof/>
          <w:lang w:val="en-US"/>
        </w:rPr>
        <w:t>]</w:t>
      </w:r>
      <w:r w:rsidR="004C2E4B">
        <w:rPr>
          <w:noProof/>
          <w:lang w:val="en-US"/>
        </w:rPr>
        <w:br w:type="page"/>
      </w:r>
    </w:p>
    <w:p w14:paraId="6182DC4F" w14:textId="77777777" w:rsidR="004C2E4B" w:rsidRDefault="00A15AF4" w:rsidP="00A15AF4">
      <w:pPr>
        <w:pStyle w:val="a6"/>
        <w:ind w:firstLine="708"/>
        <w:jc w:val="both"/>
        <w:rPr>
          <w:sz w:val="28"/>
          <w:szCs w:val="28"/>
          <w:lang w:val="en-US"/>
        </w:rPr>
      </w:pPr>
      <w:r w:rsidRPr="00A15AF4">
        <w:rPr>
          <w:sz w:val="28"/>
          <w:szCs w:val="28"/>
          <w:lang w:val="en-US"/>
        </w:rPr>
        <w:lastRenderedPageBreak/>
        <w:t xml:space="preserve">The author thoroughly examines the role of CI tasks in the implementation of KPIs. </w:t>
      </w:r>
    </w:p>
    <w:p w14:paraId="17EB89A4" w14:textId="6AABF27F" w:rsidR="00F97F57" w:rsidRDefault="00A15AF4" w:rsidP="00A15AF4">
      <w:pPr>
        <w:pStyle w:val="a6"/>
        <w:ind w:firstLine="708"/>
        <w:jc w:val="both"/>
        <w:rPr>
          <w:sz w:val="28"/>
          <w:szCs w:val="28"/>
          <w:lang w:val="en-US"/>
        </w:rPr>
      </w:pPr>
      <w:r w:rsidRPr="00A15AF4">
        <w:rPr>
          <w:sz w:val="28"/>
          <w:szCs w:val="28"/>
          <w:lang w:val="en-US"/>
        </w:rPr>
        <w:t>Customer identification process. Customer identification is crucial as it will establish the foundation for the remaining three tasks related to customer intelligence. Consumer Identification was employed to categorize consumers based on their shared interests, lifestyles, and profitability. Customer segmentation, sometimes referred to as clustering and classification, is the process of categorizing customers into similar and related segments, resulting in the creation of customer profiles. Conducting target customer research allows for the identification and prioritization of the most advantageous and lucrative customer segments, which serves as a solid basis for future marketing initiatives. Table 2 displays the dashboard indicators for the initial CI job, which pertains to client identifications.</w:t>
      </w:r>
    </w:p>
    <w:p w14:paraId="778E3DDD" w14:textId="77777777" w:rsidR="00A15AF4" w:rsidRPr="002B0435" w:rsidRDefault="00A15AF4" w:rsidP="00F97F57">
      <w:pPr>
        <w:pStyle w:val="a6"/>
        <w:rPr>
          <w:sz w:val="28"/>
          <w:szCs w:val="28"/>
          <w:lang w:val="en-US"/>
        </w:rPr>
      </w:pPr>
    </w:p>
    <w:p w14:paraId="420C1D23" w14:textId="6F509D8C" w:rsidR="00F97F57" w:rsidRPr="002B0435" w:rsidRDefault="00F97F57" w:rsidP="00F97F57">
      <w:pPr>
        <w:pStyle w:val="a6"/>
        <w:rPr>
          <w:sz w:val="28"/>
          <w:szCs w:val="28"/>
          <w:lang w:val="en-US"/>
        </w:rPr>
      </w:pPr>
      <w:r w:rsidRPr="002B0435">
        <w:rPr>
          <w:sz w:val="28"/>
          <w:szCs w:val="28"/>
          <w:lang w:val="en-US"/>
        </w:rPr>
        <w:t xml:space="preserve">Table </w:t>
      </w:r>
      <w:r w:rsidRPr="002B0435">
        <w:rPr>
          <w:sz w:val="28"/>
          <w:szCs w:val="28"/>
        </w:rPr>
        <w:t xml:space="preserve">2 </w:t>
      </w:r>
      <w:r w:rsidR="005362E9" w:rsidRPr="002B0435">
        <w:rPr>
          <w:noProof/>
          <w:lang w:val="en-US"/>
        </w:rPr>
        <w:t>–</w:t>
      </w:r>
      <w:r w:rsidRPr="002B0435">
        <w:rPr>
          <w:sz w:val="28"/>
          <w:szCs w:val="28"/>
        </w:rPr>
        <w:t xml:space="preserve"> </w:t>
      </w:r>
      <w:r w:rsidRPr="002B0435">
        <w:rPr>
          <w:sz w:val="28"/>
          <w:szCs w:val="28"/>
          <w:lang w:val="en-US"/>
        </w:rPr>
        <w:t>Customer identification indicators</w:t>
      </w:r>
    </w:p>
    <w:p w14:paraId="65C6A945" w14:textId="77777777" w:rsidR="00F97F57" w:rsidRPr="002B0435" w:rsidRDefault="00F97F57" w:rsidP="00F97F57">
      <w:pPr>
        <w:pStyle w:val="a6"/>
        <w:rPr>
          <w:lang w:val="en-US"/>
        </w:rPr>
      </w:pPr>
    </w:p>
    <w:tbl>
      <w:tblPr>
        <w:tblStyle w:val="af2"/>
        <w:tblW w:w="9351" w:type="dxa"/>
        <w:tblLook w:val="04A0" w:firstRow="1" w:lastRow="0" w:firstColumn="1" w:lastColumn="0" w:noHBand="0" w:noVBand="1"/>
      </w:tblPr>
      <w:tblGrid>
        <w:gridCol w:w="1416"/>
        <w:gridCol w:w="4391"/>
        <w:gridCol w:w="3544"/>
      </w:tblGrid>
      <w:tr w:rsidR="00EC63E8" w:rsidRPr="002B0435" w14:paraId="728CB8D4" w14:textId="77777777" w:rsidTr="00714924">
        <w:trPr>
          <w:trHeight w:val="300"/>
        </w:trPr>
        <w:tc>
          <w:tcPr>
            <w:tcW w:w="1416" w:type="dxa"/>
            <w:hideMark/>
          </w:tcPr>
          <w:p w14:paraId="1158A8F1" w14:textId="77777777" w:rsidR="00EC63E8" w:rsidRPr="002B0435" w:rsidRDefault="00EC63E8" w:rsidP="007A6B57">
            <w:pPr>
              <w:pStyle w:val="a6"/>
              <w:jc w:val="center"/>
              <w:rPr>
                <w:bCs/>
              </w:rPr>
            </w:pPr>
            <w:r w:rsidRPr="002B0435">
              <w:rPr>
                <w:bCs/>
              </w:rPr>
              <w:t>KPI</w:t>
            </w:r>
          </w:p>
        </w:tc>
        <w:tc>
          <w:tcPr>
            <w:tcW w:w="4391" w:type="dxa"/>
            <w:hideMark/>
          </w:tcPr>
          <w:p w14:paraId="1155D61C" w14:textId="400CE015" w:rsidR="00EC63E8" w:rsidRPr="002B0435" w:rsidRDefault="00EC63E8" w:rsidP="007A6B57">
            <w:pPr>
              <w:pStyle w:val="a6"/>
              <w:jc w:val="center"/>
              <w:rPr>
                <w:bCs/>
              </w:rPr>
            </w:pPr>
            <w:r w:rsidRPr="002B0435">
              <w:rPr>
                <w:bCs/>
                <w:lang w:val="en-US"/>
              </w:rPr>
              <w:t xml:space="preserve">Description </w:t>
            </w:r>
          </w:p>
        </w:tc>
        <w:tc>
          <w:tcPr>
            <w:tcW w:w="3544" w:type="dxa"/>
            <w:hideMark/>
          </w:tcPr>
          <w:p w14:paraId="25039843" w14:textId="2CDDC897" w:rsidR="00EC63E8" w:rsidRPr="002B0435" w:rsidRDefault="00EC63E8" w:rsidP="007A6B57">
            <w:pPr>
              <w:pStyle w:val="a6"/>
              <w:jc w:val="center"/>
              <w:rPr>
                <w:bCs/>
                <w:lang w:val="en-US"/>
              </w:rPr>
            </w:pPr>
            <w:r w:rsidRPr="002B0435">
              <w:rPr>
                <w:bCs/>
                <w:lang w:val="en-US"/>
              </w:rPr>
              <w:t xml:space="preserve">Formula or Calculation </w:t>
            </w:r>
          </w:p>
        </w:tc>
      </w:tr>
      <w:tr w:rsidR="00EC63E8" w:rsidRPr="00A915F7" w14:paraId="5A6E27B6" w14:textId="77777777" w:rsidTr="00714924">
        <w:trPr>
          <w:trHeight w:val="930"/>
        </w:trPr>
        <w:tc>
          <w:tcPr>
            <w:tcW w:w="1416" w:type="dxa"/>
            <w:hideMark/>
          </w:tcPr>
          <w:p w14:paraId="1B9B7F06" w14:textId="6B443146" w:rsidR="00EC63E8" w:rsidRPr="002B0435" w:rsidRDefault="00EC63E8" w:rsidP="00F94E07">
            <w:pPr>
              <w:pStyle w:val="a6"/>
              <w:jc w:val="both"/>
            </w:pPr>
            <w:r w:rsidRPr="002B0435">
              <w:t>Website Visitors</w:t>
            </w:r>
          </w:p>
        </w:tc>
        <w:tc>
          <w:tcPr>
            <w:tcW w:w="4391" w:type="dxa"/>
            <w:hideMark/>
          </w:tcPr>
          <w:p w14:paraId="3764D322" w14:textId="77777777" w:rsidR="00EC63E8" w:rsidRPr="002B0435" w:rsidRDefault="00EC63E8" w:rsidP="00F94E07">
            <w:pPr>
              <w:pStyle w:val="a6"/>
              <w:jc w:val="both"/>
              <w:rPr>
                <w:lang w:val="en-US"/>
              </w:rPr>
            </w:pPr>
            <w:r w:rsidRPr="002B0435">
              <w:rPr>
                <w:lang w:val="en-US"/>
              </w:rPr>
              <w:t xml:space="preserve">Each user on the website is considered a visitor. </w:t>
            </w:r>
          </w:p>
        </w:tc>
        <w:tc>
          <w:tcPr>
            <w:tcW w:w="3544" w:type="dxa"/>
            <w:hideMark/>
          </w:tcPr>
          <w:p w14:paraId="3204A3E8" w14:textId="77777777" w:rsidR="00EC63E8" w:rsidRPr="002B0435" w:rsidRDefault="00EC63E8" w:rsidP="00F94E07">
            <w:pPr>
              <w:pStyle w:val="a6"/>
              <w:jc w:val="both"/>
              <w:rPr>
                <w:lang w:val="en-US"/>
              </w:rPr>
            </w:pPr>
            <w:r w:rsidRPr="002B0435">
              <w:rPr>
                <w:lang w:val="en-US"/>
              </w:rPr>
              <w:t>A visit is when a person launches his browser, visits a website, and exits it.</w:t>
            </w:r>
          </w:p>
        </w:tc>
      </w:tr>
      <w:tr w:rsidR="00EC63E8" w:rsidRPr="00A915F7" w14:paraId="111DD155" w14:textId="77777777" w:rsidTr="00714924">
        <w:trPr>
          <w:trHeight w:val="894"/>
        </w:trPr>
        <w:tc>
          <w:tcPr>
            <w:tcW w:w="1416" w:type="dxa"/>
            <w:hideMark/>
          </w:tcPr>
          <w:p w14:paraId="4EF64E8D" w14:textId="77777777" w:rsidR="00EC63E8" w:rsidRPr="002B0435" w:rsidRDefault="00EC63E8" w:rsidP="00F94E07">
            <w:pPr>
              <w:pStyle w:val="a6"/>
              <w:jc w:val="both"/>
            </w:pPr>
            <w:r w:rsidRPr="002B0435">
              <w:t>Referral Traffic</w:t>
            </w:r>
          </w:p>
        </w:tc>
        <w:tc>
          <w:tcPr>
            <w:tcW w:w="4391" w:type="dxa"/>
            <w:hideMark/>
          </w:tcPr>
          <w:p w14:paraId="5A306478" w14:textId="77777777" w:rsidR="00EC63E8" w:rsidRPr="002B0435" w:rsidRDefault="00EC63E8" w:rsidP="00F94E07">
            <w:pPr>
              <w:pStyle w:val="a6"/>
              <w:jc w:val="both"/>
              <w:rPr>
                <w:lang w:val="en-US"/>
              </w:rPr>
            </w:pPr>
            <w:r w:rsidRPr="002B0435">
              <w:rPr>
                <w:lang w:val="en-US"/>
              </w:rPr>
              <w:t>Referral traffic is defined as traffic that arrives at a website via any source.</w:t>
            </w:r>
          </w:p>
          <w:p w14:paraId="0D8B22FE" w14:textId="77777777" w:rsidR="00EC63E8" w:rsidRPr="002B0435" w:rsidRDefault="00EC63E8" w:rsidP="00F94E07">
            <w:pPr>
              <w:pStyle w:val="a6"/>
              <w:jc w:val="both"/>
              <w:rPr>
                <w:lang w:val="en-US"/>
              </w:rPr>
            </w:pPr>
          </w:p>
        </w:tc>
        <w:tc>
          <w:tcPr>
            <w:tcW w:w="3544" w:type="dxa"/>
            <w:hideMark/>
          </w:tcPr>
          <w:p w14:paraId="2DCA241F" w14:textId="77777777" w:rsidR="00EC63E8" w:rsidRPr="002B0435" w:rsidRDefault="00EC63E8" w:rsidP="00F94E07">
            <w:pPr>
              <w:pStyle w:val="a6"/>
              <w:jc w:val="both"/>
              <w:rPr>
                <w:lang w:val="en-US"/>
              </w:rPr>
            </w:pPr>
            <w:r w:rsidRPr="002B0435">
              <w:rPr>
                <w:lang w:val="en-US"/>
              </w:rPr>
              <w:t>(Traffic entering from other sites/Total traffic) multiplied by 100 equals Referral Traffic.</w:t>
            </w:r>
          </w:p>
        </w:tc>
      </w:tr>
      <w:tr w:rsidR="00EC63E8" w:rsidRPr="00A915F7" w14:paraId="71D9C6FD" w14:textId="77777777" w:rsidTr="00714924">
        <w:trPr>
          <w:trHeight w:val="1258"/>
        </w:trPr>
        <w:tc>
          <w:tcPr>
            <w:tcW w:w="1416" w:type="dxa"/>
            <w:hideMark/>
          </w:tcPr>
          <w:p w14:paraId="3FF47196" w14:textId="77777777" w:rsidR="00EC63E8" w:rsidRPr="002B0435" w:rsidRDefault="00EC63E8" w:rsidP="00F94E07">
            <w:pPr>
              <w:pStyle w:val="a6"/>
              <w:jc w:val="both"/>
            </w:pPr>
            <w:r w:rsidRPr="002B0435">
              <w:t>Follower Growth</w:t>
            </w:r>
          </w:p>
        </w:tc>
        <w:tc>
          <w:tcPr>
            <w:tcW w:w="4391" w:type="dxa"/>
            <w:hideMark/>
          </w:tcPr>
          <w:p w14:paraId="1FB65AD1" w14:textId="77777777" w:rsidR="00EC63E8" w:rsidRPr="002B0435" w:rsidRDefault="00EC63E8" w:rsidP="00F94E07">
            <w:pPr>
              <w:pStyle w:val="a6"/>
              <w:jc w:val="both"/>
              <w:rPr>
                <w:lang w:val="en-US"/>
              </w:rPr>
            </w:pPr>
            <w:r w:rsidRPr="002B0435">
              <w:rPr>
                <w:lang w:val="en-US"/>
              </w:rPr>
              <w:t>This metric evaluates if the account achieves its higher goals by monitoring the rate at which the number of followers grows.</w:t>
            </w:r>
          </w:p>
          <w:p w14:paraId="31C6B6CE" w14:textId="77777777" w:rsidR="00EC63E8" w:rsidRPr="002B0435" w:rsidRDefault="00EC63E8" w:rsidP="00F94E07">
            <w:pPr>
              <w:pStyle w:val="a6"/>
              <w:jc w:val="both"/>
              <w:rPr>
                <w:lang w:val="en-US"/>
              </w:rPr>
            </w:pPr>
          </w:p>
        </w:tc>
        <w:tc>
          <w:tcPr>
            <w:tcW w:w="3544" w:type="dxa"/>
            <w:hideMark/>
          </w:tcPr>
          <w:p w14:paraId="2F5FBD20" w14:textId="77777777" w:rsidR="00EC63E8" w:rsidRPr="002B0435" w:rsidRDefault="00EC63E8" w:rsidP="00F94E07">
            <w:pPr>
              <w:pStyle w:val="a6"/>
              <w:jc w:val="both"/>
              <w:rPr>
                <w:lang w:val="en-US"/>
              </w:rPr>
            </w:pPr>
            <w:r w:rsidRPr="002B0435">
              <w:rPr>
                <w:lang w:val="en-US"/>
              </w:rPr>
              <w:t>Rate of Follower Growth (%) = [(Number of New Followers / Number of Followers at the Start of Period) * 100]</w:t>
            </w:r>
          </w:p>
        </w:tc>
      </w:tr>
      <w:tr w:rsidR="00EC63E8" w:rsidRPr="00A915F7" w14:paraId="62FCE5C3" w14:textId="77777777" w:rsidTr="00714924">
        <w:trPr>
          <w:trHeight w:val="1376"/>
        </w:trPr>
        <w:tc>
          <w:tcPr>
            <w:tcW w:w="1416" w:type="dxa"/>
            <w:hideMark/>
          </w:tcPr>
          <w:p w14:paraId="4AB3BFD6" w14:textId="77777777" w:rsidR="00EC63E8" w:rsidRPr="002B0435" w:rsidRDefault="00EC63E8" w:rsidP="00F94E07">
            <w:pPr>
              <w:pStyle w:val="a6"/>
              <w:jc w:val="both"/>
            </w:pPr>
            <w:r w:rsidRPr="002B0435">
              <w:t>Conversion Rate</w:t>
            </w:r>
          </w:p>
        </w:tc>
        <w:tc>
          <w:tcPr>
            <w:tcW w:w="4391" w:type="dxa"/>
            <w:hideMark/>
          </w:tcPr>
          <w:p w14:paraId="6CD34C2E" w14:textId="77777777" w:rsidR="00EC63E8" w:rsidRPr="002B0435" w:rsidRDefault="00EC63E8" w:rsidP="00F94E07">
            <w:pPr>
              <w:pStyle w:val="a6"/>
              <w:jc w:val="both"/>
              <w:rPr>
                <w:lang w:val="en-US"/>
              </w:rPr>
            </w:pPr>
            <w:r w:rsidRPr="002B0435">
              <w:rPr>
                <w:lang w:val="en-US"/>
              </w:rPr>
              <w:t xml:space="preserve">A conversion rate represents the proportion of users who have completed a particular action. </w:t>
            </w:r>
          </w:p>
        </w:tc>
        <w:tc>
          <w:tcPr>
            <w:tcW w:w="3544" w:type="dxa"/>
            <w:hideMark/>
          </w:tcPr>
          <w:p w14:paraId="011E7FF1" w14:textId="77777777" w:rsidR="00EC63E8" w:rsidRPr="002B0435" w:rsidRDefault="00EC63E8" w:rsidP="00F94E07">
            <w:pPr>
              <w:pStyle w:val="a6"/>
              <w:jc w:val="both"/>
              <w:rPr>
                <w:lang w:val="en-US"/>
              </w:rPr>
            </w:pPr>
            <w:r w:rsidRPr="002B0435">
              <w:rPr>
                <w:lang w:val="en-US"/>
              </w:rPr>
              <w:t>By dividing the total number of ad reactions by the number of conversions, conversion rates are determined.</w:t>
            </w:r>
          </w:p>
        </w:tc>
      </w:tr>
      <w:tr w:rsidR="00EC63E8" w:rsidRPr="00A915F7" w14:paraId="2BADFA27" w14:textId="77777777" w:rsidTr="00714924">
        <w:trPr>
          <w:trHeight w:val="1123"/>
        </w:trPr>
        <w:tc>
          <w:tcPr>
            <w:tcW w:w="1416" w:type="dxa"/>
            <w:hideMark/>
          </w:tcPr>
          <w:p w14:paraId="1B075CD2" w14:textId="77777777" w:rsidR="00EC63E8" w:rsidRPr="002B0435" w:rsidRDefault="00EC63E8" w:rsidP="00F94E07">
            <w:pPr>
              <w:pStyle w:val="a6"/>
              <w:jc w:val="both"/>
            </w:pPr>
            <w:r w:rsidRPr="002B0435">
              <w:t>Social Media Engagement</w:t>
            </w:r>
          </w:p>
        </w:tc>
        <w:tc>
          <w:tcPr>
            <w:tcW w:w="4391" w:type="dxa"/>
            <w:hideMark/>
          </w:tcPr>
          <w:p w14:paraId="0480A089" w14:textId="77777777" w:rsidR="00EC63E8" w:rsidRPr="002B0435" w:rsidRDefault="00EC63E8" w:rsidP="00F94E07">
            <w:pPr>
              <w:pStyle w:val="a6"/>
              <w:jc w:val="both"/>
              <w:rPr>
                <w:lang w:val="en-US"/>
              </w:rPr>
            </w:pPr>
            <w:r w:rsidRPr="002B0435">
              <w:rPr>
                <w:lang w:val="en-US"/>
              </w:rPr>
              <w:t xml:space="preserve">A "share" on Facebook or a "like" on Instagram are examples of social media engagement. </w:t>
            </w:r>
          </w:p>
        </w:tc>
        <w:tc>
          <w:tcPr>
            <w:tcW w:w="3544" w:type="dxa"/>
            <w:hideMark/>
          </w:tcPr>
          <w:p w14:paraId="559B5CBE" w14:textId="77777777" w:rsidR="00EC63E8" w:rsidRPr="002B0435" w:rsidRDefault="00EC63E8" w:rsidP="00F94E07">
            <w:pPr>
              <w:pStyle w:val="a6"/>
              <w:jc w:val="both"/>
              <w:rPr>
                <w:lang w:val="en-US"/>
              </w:rPr>
            </w:pPr>
            <w:r w:rsidRPr="002B0435">
              <w:rPr>
                <w:lang w:val="en-US"/>
              </w:rPr>
              <w:t>The primary components of social engagement include activity, interaction, social exchange, and a lack of duty.</w:t>
            </w:r>
          </w:p>
        </w:tc>
      </w:tr>
      <w:tr w:rsidR="00EC63E8" w:rsidRPr="002B0435" w14:paraId="6EE6A417" w14:textId="77777777" w:rsidTr="00714924">
        <w:trPr>
          <w:trHeight w:val="930"/>
        </w:trPr>
        <w:tc>
          <w:tcPr>
            <w:tcW w:w="1416" w:type="dxa"/>
            <w:hideMark/>
          </w:tcPr>
          <w:p w14:paraId="4C627FE3" w14:textId="77777777" w:rsidR="00EC63E8" w:rsidRPr="002B0435" w:rsidRDefault="00EC63E8" w:rsidP="00F94E07">
            <w:pPr>
              <w:pStyle w:val="a6"/>
              <w:jc w:val="both"/>
            </w:pPr>
            <w:r w:rsidRPr="002B0435">
              <w:t>Organic Traffic</w:t>
            </w:r>
          </w:p>
        </w:tc>
        <w:tc>
          <w:tcPr>
            <w:tcW w:w="4391" w:type="dxa"/>
            <w:hideMark/>
          </w:tcPr>
          <w:p w14:paraId="79D0F982" w14:textId="77777777" w:rsidR="00EC63E8" w:rsidRPr="002B0435" w:rsidRDefault="00EC63E8" w:rsidP="00F94E07">
            <w:pPr>
              <w:pStyle w:val="a6"/>
              <w:jc w:val="both"/>
              <w:rPr>
                <w:lang w:val="en-US"/>
              </w:rPr>
            </w:pPr>
            <w:r w:rsidRPr="002B0435">
              <w:rPr>
                <w:lang w:val="en-US"/>
              </w:rPr>
              <w:t>Visitors that enter a website through unpaid, natural search engine outcome rather than paid advertising or other promotional means are called organic traffic.</w:t>
            </w:r>
          </w:p>
        </w:tc>
        <w:tc>
          <w:tcPr>
            <w:tcW w:w="3544" w:type="dxa"/>
            <w:hideMark/>
          </w:tcPr>
          <w:p w14:paraId="6100EC75" w14:textId="77777777" w:rsidR="00EC63E8" w:rsidRPr="002B0435" w:rsidRDefault="00EC63E8" w:rsidP="00F94E07">
            <w:pPr>
              <w:pStyle w:val="a6"/>
              <w:jc w:val="both"/>
              <w:rPr>
                <w:lang w:val="en-US"/>
              </w:rPr>
            </w:pPr>
            <w:r w:rsidRPr="002B0435">
              <w:rPr>
                <w:lang w:val="en-US"/>
              </w:rPr>
              <w:t>Organic traffic = non-paid search engine traffic</w:t>
            </w:r>
          </w:p>
          <w:p w14:paraId="7B7C24A2" w14:textId="77777777" w:rsidR="00EC63E8" w:rsidRPr="002B0435" w:rsidRDefault="00EC63E8" w:rsidP="00F94E07">
            <w:pPr>
              <w:pStyle w:val="a6"/>
              <w:jc w:val="both"/>
              <w:rPr>
                <w:lang w:val="en-US"/>
              </w:rPr>
            </w:pPr>
            <w:r w:rsidRPr="002B0435">
              <w:rPr>
                <w:lang w:val="en-US"/>
              </w:rPr>
              <w:t>(None) = direct and unseen</w:t>
            </w:r>
          </w:p>
          <w:p w14:paraId="64965CC6" w14:textId="77777777" w:rsidR="00EC63E8" w:rsidRPr="002B0435" w:rsidRDefault="00EC63E8" w:rsidP="00F94E07">
            <w:pPr>
              <w:pStyle w:val="a6"/>
              <w:jc w:val="both"/>
              <w:rPr>
                <w:lang w:val="en-US"/>
              </w:rPr>
            </w:pPr>
          </w:p>
        </w:tc>
      </w:tr>
      <w:tr w:rsidR="00EC63E8" w:rsidRPr="00A915F7" w14:paraId="0A7F000A" w14:textId="77777777" w:rsidTr="00714924">
        <w:trPr>
          <w:trHeight w:val="620"/>
        </w:trPr>
        <w:tc>
          <w:tcPr>
            <w:tcW w:w="1416" w:type="dxa"/>
            <w:hideMark/>
          </w:tcPr>
          <w:p w14:paraId="2131FB78" w14:textId="77777777" w:rsidR="00EC63E8" w:rsidRPr="002B0435" w:rsidRDefault="00EC63E8" w:rsidP="00F94E07">
            <w:pPr>
              <w:pStyle w:val="a6"/>
              <w:jc w:val="both"/>
            </w:pPr>
            <w:r w:rsidRPr="002B0435">
              <w:t>Paid Traffic</w:t>
            </w:r>
          </w:p>
        </w:tc>
        <w:tc>
          <w:tcPr>
            <w:tcW w:w="4391" w:type="dxa"/>
          </w:tcPr>
          <w:p w14:paraId="158900D7" w14:textId="77777777" w:rsidR="00EC63E8" w:rsidRPr="002B0435" w:rsidRDefault="00EC63E8" w:rsidP="00F94E07">
            <w:pPr>
              <w:pStyle w:val="a6"/>
              <w:jc w:val="both"/>
              <w:rPr>
                <w:lang w:val="en-US"/>
              </w:rPr>
            </w:pPr>
            <w:r w:rsidRPr="002B0435">
              <w:rPr>
                <w:lang w:val="en-US"/>
              </w:rPr>
              <w:t>Paid traffic refers to users who visit a website via paid advertising channels, in which the website owner pays for clicks or impressions to drive traffic to their site.</w:t>
            </w:r>
          </w:p>
        </w:tc>
        <w:tc>
          <w:tcPr>
            <w:tcW w:w="3544" w:type="dxa"/>
            <w:hideMark/>
          </w:tcPr>
          <w:p w14:paraId="43F1EE34" w14:textId="77777777" w:rsidR="00EC63E8" w:rsidRPr="002B0435" w:rsidRDefault="00EC63E8" w:rsidP="00F94E07">
            <w:pPr>
              <w:pStyle w:val="a6"/>
              <w:jc w:val="both"/>
              <w:rPr>
                <w:lang w:val="en-US"/>
              </w:rPr>
            </w:pPr>
            <w:r w:rsidRPr="002B0435">
              <w:rPr>
                <w:lang w:val="en-US"/>
              </w:rPr>
              <w:t>Paid search engine traffic or purchased social media resources</w:t>
            </w:r>
          </w:p>
        </w:tc>
      </w:tr>
      <w:tr w:rsidR="00EC63E8" w:rsidRPr="00A915F7" w14:paraId="0BBC0843" w14:textId="77777777" w:rsidTr="00714924">
        <w:trPr>
          <w:trHeight w:val="273"/>
        </w:trPr>
        <w:tc>
          <w:tcPr>
            <w:tcW w:w="9351" w:type="dxa"/>
            <w:gridSpan w:val="3"/>
          </w:tcPr>
          <w:p w14:paraId="779C348F" w14:textId="6D68B22F" w:rsidR="00EC63E8" w:rsidRPr="002B0435" w:rsidRDefault="00EC63E8" w:rsidP="007F04AE">
            <w:pPr>
              <w:ind w:firstLine="596"/>
              <w:rPr>
                <w:noProof/>
                <w:lang w:val="en-US"/>
              </w:rPr>
            </w:pPr>
            <w:r w:rsidRPr="002B0435">
              <w:rPr>
                <w:noProof/>
                <w:lang w:val="en-US"/>
              </w:rPr>
              <w:t>Note – Compiled by the author [99, 100]</w:t>
            </w:r>
          </w:p>
        </w:tc>
      </w:tr>
    </w:tbl>
    <w:p w14:paraId="47959FAC" w14:textId="77777777" w:rsidR="00F97F57" w:rsidRPr="002B0435" w:rsidRDefault="00F97F57" w:rsidP="00F97F57">
      <w:pPr>
        <w:pStyle w:val="a6"/>
        <w:rPr>
          <w:lang w:val="en-US"/>
        </w:rPr>
      </w:pPr>
      <w:r w:rsidRPr="002B0435">
        <w:rPr>
          <w:lang w:val="en-US"/>
        </w:rPr>
        <w:t xml:space="preserve"> </w:t>
      </w:r>
    </w:p>
    <w:p w14:paraId="521B5F34" w14:textId="1318E836" w:rsidR="00F97F57" w:rsidRPr="002B0435" w:rsidRDefault="00F97F57" w:rsidP="007F04AE">
      <w:pPr>
        <w:pStyle w:val="a6"/>
        <w:ind w:firstLine="709"/>
        <w:jc w:val="both"/>
        <w:rPr>
          <w:sz w:val="28"/>
          <w:szCs w:val="28"/>
          <w:lang w:val="en-US"/>
        </w:rPr>
      </w:pPr>
      <w:r w:rsidRPr="002B0435">
        <w:rPr>
          <w:sz w:val="28"/>
          <w:szCs w:val="28"/>
          <w:lang w:val="en-US"/>
        </w:rPr>
        <w:t xml:space="preserve">Customer Acquisition actions build upon the outcomes of the customer identification process, utilizing both structured and unstructured database resources. </w:t>
      </w:r>
      <w:r w:rsidRPr="002B0435">
        <w:rPr>
          <w:sz w:val="28"/>
          <w:szCs w:val="28"/>
          <w:lang w:val="en-US"/>
        </w:rPr>
        <w:lastRenderedPageBreak/>
        <w:t>Businesses can strategically select the most effective communication channels by leveraging customer identity data and tailoring compelling content to attract potential customers. Influenced by online and offline recommendations, customers' product choices and purchasing decisions during this stage play a pivotal role in today's information-rich landscape, making relevant content and targeted channels essential components of a competitive strategy. Incorporating customer feedback, recommendations, real-life product user cases, and successful customer stories contribute to achieving higher customer acquisition KPIs. Table 3 outlines the indicators for the second CI task</w:t>
      </w:r>
      <w:r w:rsidR="005362E9" w:rsidRPr="002B0435">
        <w:rPr>
          <w:sz w:val="28"/>
          <w:szCs w:val="28"/>
          <w:lang w:val="en-US"/>
        </w:rPr>
        <w:t xml:space="preserve"> – </w:t>
      </w:r>
      <w:r w:rsidRPr="002B0435">
        <w:rPr>
          <w:sz w:val="28"/>
          <w:szCs w:val="28"/>
          <w:lang w:val="en-US"/>
        </w:rPr>
        <w:t>customer acquisitions.</w:t>
      </w:r>
    </w:p>
    <w:p w14:paraId="7F201FEF" w14:textId="2F0DD7A1" w:rsidR="00F97F57" w:rsidRDefault="00F97F57" w:rsidP="00F97F57">
      <w:pPr>
        <w:pStyle w:val="a6"/>
        <w:rPr>
          <w:sz w:val="28"/>
          <w:szCs w:val="28"/>
          <w:lang w:val="en-US"/>
        </w:rPr>
      </w:pPr>
    </w:p>
    <w:p w14:paraId="0E76100F" w14:textId="5E10F34A" w:rsidR="00F97F57" w:rsidRPr="002B0435" w:rsidRDefault="00F97F57" w:rsidP="00F97F57">
      <w:pPr>
        <w:pStyle w:val="a6"/>
        <w:rPr>
          <w:sz w:val="28"/>
          <w:szCs w:val="28"/>
          <w:lang w:val="en-US"/>
        </w:rPr>
      </w:pPr>
      <w:r w:rsidRPr="002B0435">
        <w:rPr>
          <w:sz w:val="28"/>
          <w:szCs w:val="28"/>
          <w:lang w:val="en-US"/>
        </w:rPr>
        <w:t xml:space="preserve">Table </w:t>
      </w:r>
      <w:r w:rsidRPr="002B0435">
        <w:rPr>
          <w:sz w:val="28"/>
          <w:szCs w:val="28"/>
        </w:rPr>
        <w:t xml:space="preserve">3 </w:t>
      </w:r>
      <w:r w:rsidR="005362E9" w:rsidRPr="002B0435">
        <w:rPr>
          <w:noProof/>
          <w:lang w:val="en-US"/>
        </w:rPr>
        <w:t>–</w:t>
      </w:r>
      <w:r w:rsidRPr="002B0435">
        <w:rPr>
          <w:sz w:val="28"/>
          <w:szCs w:val="28"/>
          <w:lang w:val="en-US"/>
        </w:rPr>
        <w:t xml:space="preserve"> Customer acquisition indicators</w:t>
      </w:r>
    </w:p>
    <w:p w14:paraId="6252C938" w14:textId="77777777" w:rsidR="00F97F57" w:rsidRPr="002B0435" w:rsidRDefault="00F97F57" w:rsidP="00F97F57">
      <w:pPr>
        <w:pStyle w:val="a6"/>
        <w:rPr>
          <w:lang w:val="en-US"/>
        </w:rPr>
      </w:pPr>
    </w:p>
    <w:tbl>
      <w:tblPr>
        <w:tblStyle w:val="af2"/>
        <w:tblW w:w="9351" w:type="dxa"/>
        <w:tblLook w:val="04A0" w:firstRow="1" w:lastRow="0" w:firstColumn="1" w:lastColumn="0" w:noHBand="0" w:noVBand="1"/>
      </w:tblPr>
      <w:tblGrid>
        <w:gridCol w:w="1336"/>
        <w:gridCol w:w="3621"/>
        <w:gridCol w:w="4394"/>
      </w:tblGrid>
      <w:tr w:rsidR="00EC63E8" w:rsidRPr="0008319C" w14:paraId="16C46A8F" w14:textId="77777777" w:rsidTr="00EC63E8">
        <w:trPr>
          <w:trHeight w:val="310"/>
        </w:trPr>
        <w:tc>
          <w:tcPr>
            <w:tcW w:w="1336" w:type="dxa"/>
            <w:hideMark/>
          </w:tcPr>
          <w:p w14:paraId="1CFE44E9" w14:textId="77777777" w:rsidR="00EC63E8" w:rsidRPr="0008319C" w:rsidRDefault="00EC63E8" w:rsidP="002E3F7B">
            <w:pPr>
              <w:pStyle w:val="a6"/>
              <w:jc w:val="center"/>
            </w:pPr>
            <w:r w:rsidRPr="0008319C">
              <w:t>KPI</w:t>
            </w:r>
          </w:p>
        </w:tc>
        <w:tc>
          <w:tcPr>
            <w:tcW w:w="3621" w:type="dxa"/>
            <w:hideMark/>
          </w:tcPr>
          <w:p w14:paraId="61A650C5" w14:textId="2880C46C" w:rsidR="00EC63E8" w:rsidRPr="0008319C" w:rsidRDefault="00EC63E8" w:rsidP="002E3F7B">
            <w:pPr>
              <w:pStyle w:val="a6"/>
              <w:jc w:val="center"/>
            </w:pPr>
            <w:r w:rsidRPr="0008319C">
              <w:rPr>
                <w:lang w:val="en-US"/>
              </w:rPr>
              <w:t xml:space="preserve">Description </w:t>
            </w:r>
          </w:p>
        </w:tc>
        <w:tc>
          <w:tcPr>
            <w:tcW w:w="4394" w:type="dxa"/>
            <w:hideMark/>
          </w:tcPr>
          <w:p w14:paraId="44758343" w14:textId="5A6CF9DA" w:rsidR="00EC63E8" w:rsidRPr="0008319C" w:rsidRDefault="00EC63E8" w:rsidP="002E3F7B">
            <w:pPr>
              <w:pStyle w:val="a6"/>
              <w:jc w:val="center"/>
            </w:pPr>
            <w:r w:rsidRPr="0008319C">
              <w:rPr>
                <w:lang w:val="en-US"/>
              </w:rPr>
              <w:t xml:space="preserve">Formula or Calculation </w:t>
            </w:r>
          </w:p>
        </w:tc>
      </w:tr>
      <w:tr w:rsidR="00EC63E8" w:rsidRPr="00A915F7" w14:paraId="516F23D6" w14:textId="77777777" w:rsidTr="00EC63E8">
        <w:trPr>
          <w:trHeight w:val="1687"/>
        </w:trPr>
        <w:tc>
          <w:tcPr>
            <w:tcW w:w="1336" w:type="dxa"/>
            <w:hideMark/>
          </w:tcPr>
          <w:p w14:paraId="0838AE85" w14:textId="77777777" w:rsidR="00EC63E8" w:rsidRPr="002B0435" w:rsidRDefault="00EC63E8" w:rsidP="00F94E07">
            <w:pPr>
              <w:pStyle w:val="a6"/>
              <w:jc w:val="both"/>
            </w:pPr>
            <w:r w:rsidRPr="002B0435">
              <w:t>Average time of conversion</w:t>
            </w:r>
          </w:p>
        </w:tc>
        <w:tc>
          <w:tcPr>
            <w:tcW w:w="3621" w:type="dxa"/>
            <w:hideMark/>
          </w:tcPr>
          <w:p w14:paraId="018BCB22" w14:textId="77777777" w:rsidR="00EC63E8" w:rsidRPr="002B0435" w:rsidRDefault="00EC63E8" w:rsidP="00F94E07">
            <w:pPr>
              <w:pStyle w:val="a6"/>
              <w:jc w:val="both"/>
              <w:rPr>
                <w:lang w:val="en-US"/>
              </w:rPr>
            </w:pPr>
            <w:r w:rsidRPr="002B0435">
              <w:rPr>
                <w:lang w:val="en-US"/>
              </w:rPr>
              <w:t>The Average Time to Conversion is a measure that is applied to estimate the effectiveness of delivering conversion information. A lower value suggests that conversions will take less time.</w:t>
            </w:r>
          </w:p>
        </w:tc>
        <w:tc>
          <w:tcPr>
            <w:tcW w:w="4394" w:type="dxa"/>
            <w:hideMark/>
          </w:tcPr>
          <w:p w14:paraId="6AFC8E46" w14:textId="77777777" w:rsidR="00EC63E8" w:rsidRPr="002B0435" w:rsidRDefault="00EC63E8" w:rsidP="00F94E07">
            <w:pPr>
              <w:pStyle w:val="a6"/>
              <w:jc w:val="both"/>
              <w:rPr>
                <w:lang w:val="en-US"/>
              </w:rPr>
            </w:pPr>
            <w:r w:rsidRPr="002B0435">
              <w:rPr>
                <w:lang w:val="en-US"/>
              </w:rPr>
              <w:t>Average time to conversion is rated as the total days' sum between the first touchpoint in a conversion way and the conversion that occurred divided by the conversions sum.</w:t>
            </w:r>
          </w:p>
        </w:tc>
      </w:tr>
      <w:tr w:rsidR="00EC63E8" w:rsidRPr="00A915F7" w14:paraId="1889361A" w14:textId="77777777" w:rsidTr="00EC63E8">
        <w:trPr>
          <w:trHeight w:val="557"/>
        </w:trPr>
        <w:tc>
          <w:tcPr>
            <w:tcW w:w="1336" w:type="dxa"/>
            <w:hideMark/>
          </w:tcPr>
          <w:p w14:paraId="2FBEA73A" w14:textId="78C1562A" w:rsidR="00EC63E8" w:rsidRPr="002B0435" w:rsidRDefault="00EC63E8" w:rsidP="00F94E07">
            <w:pPr>
              <w:pStyle w:val="a6"/>
              <w:jc w:val="both"/>
            </w:pPr>
            <w:bookmarkStart w:id="36" w:name="_Hlk143791862"/>
            <w:r w:rsidRPr="002B0435">
              <w:t>Cost per conversion (CPC</w:t>
            </w:r>
            <w:r w:rsidR="00386627">
              <w:rPr>
                <w:lang w:val="en-US"/>
              </w:rPr>
              <w:t>N</w:t>
            </w:r>
            <w:r w:rsidRPr="002B0435">
              <w:t>)</w:t>
            </w:r>
            <w:bookmarkEnd w:id="36"/>
          </w:p>
        </w:tc>
        <w:tc>
          <w:tcPr>
            <w:tcW w:w="3621" w:type="dxa"/>
            <w:hideMark/>
          </w:tcPr>
          <w:p w14:paraId="402237C8" w14:textId="77777777" w:rsidR="00EC63E8" w:rsidRPr="002B0435" w:rsidRDefault="00EC63E8" w:rsidP="00F94E07">
            <w:pPr>
              <w:pStyle w:val="a6"/>
              <w:jc w:val="both"/>
              <w:rPr>
                <w:lang w:val="en-US"/>
              </w:rPr>
            </w:pPr>
            <w:r w:rsidRPr="002B0435">
              <w:rPr>
                <w:lang w:val="en-US"/>
              </w:rPr>
              <w:t>Cost per conversion shows the cost for each conversion.</w:t>
            </w:r>
          </w:p>
          <w:p w14:paraId="7BC2DA14" w14:textId="77777777" w:rsidR="00EC63E8" w:rsidRPr="002B0435" w:rsidRDefault="00EC63E8" w:rsidP="00F94E07">
            <w:pPr>
              <w:pStyle w:val="a6"/>
              <w:jc w:val="both"/>
              <w:rPr>
                <w:lang w:val="en-US"/>
              </w:rPr>
            </w:pPr>
          </w:p>
        </w:tc>
        <w:tc>
          <w:tcPr>
            <w:tcW w:w="4394" w:type="dxa"/>
            <w:hideMark/>
          </w:tcPr>
          <w:p w14:paraId="7D353D14" w14:textId="2C138F9B" w:rsidR="00EC63E8" w:rsidRPr="002B0435" w:rsidRDefault="00EC63E8" w:rsidP="00F94E07">
            <w:pPr>
              <w:pStyle w:val="a6"/>
              <w:jc w:val="both"/>
              <w:rPr>
                <w:lang w:val="en-US"/>
              </w:rPr>
            </w:pPr>
            <w:r w:rsidRPr="002B0435">
              <w:rPr>
                <w:lang w:val="en-US"/>
              </w:rPr>
              <w:t>CPC</w:t>
            </w:r>
            <w:r w:rsidR="00386627">
              <w:rPr>
                <w:lang w:val="en-US"/>
              </w:rPr>
              <w:t>N</w:t>
            </w:r>
            <w:r w:rsidRPr="002B0435">
              <w:rPr>
                <w:lang w:val="en-US"/>
              </w:rPr>
              <w:t xml:space="preserve"> would be figured out by splitting the total price by the bulk of the conversions.</w:t>
            </w:r>
          </w:p>
          <w:p w14:paraId="7E75265E" w14:textId="77777777" w:rsidR="00EC63E8" w:rsidRPr="002B0435" w:rsidRDefault="00EC63E8" w:rsidP="00F94E07">
            <w:pPr>
              <w:pStyle w:val="a6"/>
              <w:jc w:val="both"/>
              <w:rPr>
                <w:lang w:val="en-US"/>
              </w:rPr>
            </w:pPr>
            <w:r w:rsidRPr="002B0435">
              <w:rPr>
                <w:lang w:val="en-US"/>
              </w:rPr>
              <w:t>Either click that cannot be accepted for conversions should be deleted from the evaluation as this counting only employs sufficient interplay.</w:t>
            </w:r>
          </w:p>
        </w:tc>
      </w:tr>
      <w:tr w:rsidR="00EC63E8" w:rsidRPr="00A915F7" w14:paraId="696E77D5" w14:textId="77777777" w:rsidTr="00EC63E8">
        <w:trPr>
          <w:trHeight w:val="1142"/>
        </w:trPr>
        <w:tc>
          <w:tcPr>
            <w:tcW w:w="1336" w:type="dxa"/>
            <w:hideMark/>
          </w:tcPr>
          <w:p w14:paraId="62ED4A1A" w14:textId="77777777" w:rsidR="00EC63E8" w:rsidRPr="002B0435" w:rsidRDefault="00EC63E8" w:rsidP="00F94E07">
            <w:pPr>
              <w:pStyle w:val="a6"/>
              <w:jc w:val="both"/>
            </w:pPr>
            <w:bookmarkStart w:id="37" w:name="_Hlk143791900"/>
            <w:r w:rsidRPr="002B0435">
              <w:t>Cost per click (CPC)</w:t>
            </w:r>
          </w:p>
        </w:tc>
        <w:tc>
          <w:tcPr>
            <w:tcW w:w="3621" w:type="dxa"/>
            <w:hideMark/>
          </w:tcPr>
          <w:p w14:paraId="4440AC4D" w14:textId="01CA0F11" w:rsidR="00EC63E8" w:rsidRPr="002B0435" w:rsidRDefault="00EC63E8" w:rsidP="00F94E07">
            <w:pPr>
              <w:pStyle w:val="a6"/>
              <w:jc w:val="both"/>
              <w:rPr>
                <w:lang w:val="en-US"/>
              </w:rPr>
            </w:pPr>
            <w:r w:rsidRPr="002B0435">
              <w:rPr>
                <w:lang w:val="en-US"/>
              </w:rPr>
              <w:t xml:space="preserve">CPC – the cost which the advertiser compensates for a click on an ad after the transition to the site. </w:t>
            </w:r>
          </w:p>
        </w:tc>
        <w:tc>
          <w:tcPr>
            <w:tcW w:w="4394" w:type="dxa"/>
            <w:hideMark/>
          </w:tcPr>
          <w:p w14:paraId="001ECC2F" w14:textId="77777777" w:rsidR="00EC63E8" w:rsidRPr="002B0435" w:rsidRDefault="00EC63E8" w:rsidP="00F94E07">
            <w:pPr>
              <w:pStyle w:val="a6"/>
              <w:jc w:val="both"/>
              <w:rPr>
                <w:lang w:val="en-US"/>
              </w:rPr>
            </w:pPr>
            <w:r w:rsidRPr="002B0435">
              <w:rPr>
                <w:lang w:val="en-US"/>
              </w:rPr>
              <w:t>CPC = ads cost ÷ clicks number</w:t>
            </w:r>
          </w:p>
        </w:tc>
      </w:tr>
      <w:tr w:rsidR="00EC63E8" w:rsidRPr="00A915F7" w14:paraId="6B3C053D" w14:textId="77777777" w:rsidTr="00EC63E8">
        <w:trPr>
          <w:trHeight w:val="870"/>
        </w:trPr>
        <w:tc>
          <w:tcPr>
            <w:tcW w:w="1336" w:type="dxa"/>
            <w:hideMark/>
          </w:tcPr>
          <w:p w14:paraId="4DF813EC" w14:textId="77777777" w:rsidR="00EC63E8" w:rsidRPr="002B0435" w:rsidRDefault="00EC63E8" w:rsidP="00F94E07">
            <w:pPr>
              <w:pStyle w:val="a6"/>
              <w:jc w:val="both"/>
              <w:rPr>
                <w:lang w:val="en-US"/>
              </w:rPr>
            </w:pPr>
            <w:r w:rsidRPr="002B0435">
              <w:t xml:space="preserve">Cost per Lead </w:t>
            </w:r>
            <w:r w:rsidRPr="002B0435">
              <w:rPr>
                <w:lang w:val="en-US"/>
              </w:rPr>
              <w:t>(CPL)</w:t>
            </w:r>
          </w:p>
        </w:tc>
        <w:tc>
          <w:tcPr>
            <w:tcW w:w="3621" w:type="dxa"/>
            <w:hideMark/>
          </w:tcPr>
          <w:p w14:paraId="31D4DA17" w14:textId="4AD909FB" w:rsidR="00EC63E8" w:rsidRPr="002B0435" w:rsidRDefault="00EC63E8" w:rsidP="00F94E07">
            <w:pPr>
              <w:pStyle w:val="a6"/>
              <w:jc w:val="both"/>
              <w:rPr>
                <w:lang w:val="en-US"/>
              </w:rPr>
            </w:pPr>
            <w:r w:rsidRPr="002B0435">
              <w:rPr>
                <w:lang w:val="en-US"/>
              </w:rPr>
              <w:t>For the marketing operation efficiency evaluation and regulation, run CPL.</w:t>
            </w:r>
          </w:p>
        </w:tc>
        <w:tc>
          <w:tcPr>
            <w:tcW w:w="4394" w:type="dxa"/>
            <w:hideMark/>
          </w:tcPr>
          <w:p w14:paraId="4DBF6205" w14:textId="77777777" w:rsidR="00EC63E8" w:rsidRPr="002B0435" w:rsidRDefault="00EC63E8" w:rsidP="00F94E07">
            <w:pPr>
              <w:pStyle w:val="a6"/>
              <w:jc w:val="both"/>
              <w:rPr>
                <w:lang w:val="en-US"/>
              </w:rPr>
            </w:pPr>
            <w:r w:rsidRPr="002B0435">
              <w:rPr>
                <w:lang w:val="en-US"/>
              </w:rPr>
              <w:t>CPL = Full cost of the campaign / The sum of leads generated</w:t>
            </w:r>
          </w:p>
        </w:tc>
      </w:tr>
      <w:tr w:rsidR="00EC63E8" w:rsidRPr="00A915F7" w14:paraId="7C768820" w14:textId="77777777" w:rsidTr="00EC63E8">
        <w:trPr>
          <w:trHeight w:val="1168"/>
        </w:trPr>
        <w:tc>
          <w:tcPr>
            <w:tcW w:w="1336" w:type="dxa"/>
            <w:hideMark/>
          </w:tcPr>
          <w:p w14:paraId="78A1F655" w14:textId="77777777" w:rsidR="00EC63E8" w:rsidRPr="002B0435" w:rsidRDefault="00EC63E8" w:rsidP="00F94E07">
            <w:pPr>
              <w:pStyle w:val="a6"/>
              <w:jc w:val="both"/>
            </w:pPr>
            <w:r w:rsidRPr="002B0435">
              <w:t>Customer Acquisition Cost (CAC)</w:t>
            </w:r>
          </w:p>
        </w:tc>
        <w:tc>
          <w:tcPr>
            <w:tcW w:w="3621" w:type="dxa"/>
            <w:hideMark/>
          </w:tcPr>
          <w:p w14:paraId="1A1A3C8D" w14:textId="0360AFD0" w:rsidR="00EC63E8" w:rsidRPr="002B0435" w:rsidRDefault="00EC63E8" w:rsidP="00F94E07">
            <w:pPr>
              <w:pStyle w:val="a6"/>
              <w:jc w:val="both"/>
              <w:rPr>
                <w:lang w:val="en-US"/>
              </w:rPr>
            </w:pPr>
            <w:r w:rsidRPr="002B0435">
              <w:rPr>
                <w:lang w:val="en-US"/>
              </w:rPr>
              <w:t>CAC introduces the sales sum and marketing budget the company allocates to acquire a new customer.</w:t>
            </w:r>
          </w:p>
        </w:tc>
        <w:tc>
          <w:tcPr>
            <w:tcW w:w="4394" w:type="dxa"/>
            <w:hideMark/>
          </w:tcPr>
          <w:p w14:paraId="7B91A0FF" w14:textId="77777777" w:rsidR="00EC63E8" w:rsidRPr="002B0435" w:rsidRDefault="00EC63E8" w:rsidP="00F94E07">
            <w:pPr>
              <w:pStyle w:val="a6"/>
              <w:jc w:val="both"/>
              <w:rPr>
                <w:lang w:val="en-US"/>
              </w:rPr>
            </w:pPr>
            <w:r w:rsidRPr="002B0435">
              <w:rPr>
                <w:lang w:val="en-US"/>
              </w:rPr>
              <w:t>CAC= sum price of marketing campaign/ the number of new customers</w:t>
            </w:r>
          </w:p>
        </w:tc>
      </w:tr>
      <w:tr w:rsidR="00EC63E8" w:rsidRPr="00A915F7" w14:paraId="48D0B73E" w14:textId="77777777" w:rsidTr="00EC63E8">
        <w:trPr>
          <w:trHeight w:val="455"/>
        </w:trPr>
        <w:tc>
          <w:tcPr>
            <w:tcW w:w="9351" w:type="dxa"/>
            <w:gridSpan w:val="3"/>
          </w:tcPr>
          <w:p w14:paraId="49429A19" w14:textId="44038B65" w:rsidR="00EC63E8" w:rsidRPr="002B0435" w:rsidRDefault="00EC63E8" w:rsidP="007F04AE">
            <w:pPr>
              <w:ind w:firstLine="596"/>
              <w:rPr>
                <w:noProof/>
                <w:lang w:val="en-US"/>
              </w:rPr>
            </w:pPr>
            <w:r w:rsidRPr="002B0435">
              <w:rPr>
                <w:noProof/>
                <w:lang w:val="en-US"/>
              </w:rPr>
              <w:t>Note – Compiled by the author [101, 102, 103, 104]</w:t>
            </w:r>
          </w:p>
        </w:tc>
      </w:tr>
      <w:bookmarkEnd w:id="37"/>
    </w:tbl>
    <w:p w14:paraId="63341523" w14:textId="77777777" w:rsidR="009E6086" w:rsidRPr="002B0435" w:rsidRDefault="009E6086" w:rsidP="00F97F57">
      <w:pPr>
        <w:pStyle w:val="a6"/>
        <w:jc w:val="both"/>
        <w:rPr>
          <w:lang w:val="en-US"/>
        </w:rPr>
      </w:pPr>
    </w:p>
    <w:p w14:paraId="06BDACDE" w14:textId="55C47A72" w:rsidR="00F97F57" w:rsidRPr="002B0435" w:rsidRDefault="00F97F57" w:rsidP="007F04AE">
      <w:pPr>
        <w:pStyle w:val="a6"/>
        <w:ind w:firstLine="708"/>
        <w:jc w:val="both"/>
        <w:rPr>
          <w:sz w:val="28"/>
          <w:szCs w:val="28"/>
          <w:lang w:val="en-US"/>
        </w:rPr>
      </w:pPr>
      <w:r w:rsidRPr="002B0435">
        <w:rPr>
          <w:sz w:val="28"/>
          <w:szCs w:val="28"/>
          <w:lang w:val="en-US"/>
        </w:rPr>
        <w:t>Implementing individualized marketing techniques that respond to individual client demands, preferences, behaviors, and performance is part of client Retention operations. Customer profiling, campaign management analysis, credit scoring, suggestion systems, feedback systems, and loyalty programs all help to increase customer satisfaction and the development of long-term partnerships. Adopting a long-term partnership approach can lead to increased company sustainability and profitability.</w:t>
      </w:r>
    </w:p>
    <w:p w14:paraId="7209B599" w14:textId="78613A2E" w:rsidR="0089152A" w:rsidRDefault="00F97F57" w:rsidP="009D6B74">
      <w:pPr>
        <w:pStyle w:val="a6"/>
        <w:ind w:firstLine="708"/>
        <w:jc w:val="both"/>
        <w:rPr>
          <w:sz w:val="28"/>
          <w:szCs w:val="28"/>
          <w:lang w:val="en-US"/>
        </w:rPr>
      </w:pPr>
      <w:r w:rsidRPr="002B0435">
        <w:rPr>
          <w:sz w:val="28"/>
          <w:szCs w:val="28"/>
          <w:lang w:val="en-US"/>
        </w:rPr>
        <w:t xml:space="preserve">Businesses utilize the Retention Rate to measure client retention, providing significant insights into consumer loyalty and satisfaction. Furthermore, the </w:t>
      </w:r>
      <w:bookmarkStart w:id="38" w:name="_Hlk143792088"/>
      <w:r w:rsidRPr="002B0435">
        <w:rPr>
          <w:sz w:val="28"/>
          <w:szCs w:val="28"/>
          <w:lang w:val="en-US"/>
        </w:rPr>
        <w:t xml:space="preserve">Net </w:t>
      </w:r>
      <w:r w:rsidRPr="002B0435">
        <w:rPr>
          <w:sz w:val="28"/>
          <w:szCs w:val="28"/>
          <w:lang w:val="en-US"/>
        </w:rPr>
        <w:lastRenderedPageBreak/>
        <w:t xml:space="preserve">Promoter Score (NPS) </w:t>
      </w:r>
      <w:bookmarkEnd w:id="38"/>
      <w:r w:rsidRPr="002B0435">
        <w:rPr>
          <w:sz w:val="28"/>
          <w:szCs w:val="28"/>
          <w:lang w:val="en-US"/>
        </w:rPr>
        <w:t>is favorably associated with word-of-mouth action, rising customer expenditures, and enhanced customer retention, critical components in the NPS sales increasing chain [2</w:t>
      </w:r>
      <w:r w:rsidR="000639CC" w:rsidRPr="002B0435">
        <w:rPr>
          <w:sz w:val="28"/>
          <w:szCs w:val="28"/>
          <w:lang w:val="en-US"/>
        </w:rPr>
        <w:t>2</w:t>
      </w:r>
      <w:r w:rsidR="002F076C">
        <w:rPr>
          <w:sz w:val="28"/>
          <w:szCs w:val="28"/>
          <w:lang w:val="en-US"/>
        </w:rPr>
        <w:t xml:space="preserve">, </w:t>
      </w:r>
      <w:r w:rsidR="00EE2983">
        <w:rPr>
          <w:sz w:val="28"/>
          <w:szCs w:val="28"/>
          <w:lang w:val="en-US"/>
        </w:rPr>
        <w:t>p.</w:t>
      </w:r>
      <w:r w:rsidR="002F076C">
        <w:rPr>
          <w:sz w:val="28"/>
          <w:szCs w:val="28"/>
          <w:lang w:val="en-US"/>
        </w:rPr>
        <w:t xml:space="preserve"> 165</w:t>
      </w:r>
      <w:r w:rsidRPr="002B0435">
        <w:rPr>
          <w:sz w:val="28"/>
          <w:szCs w:val="28"/>
          <w:lang w:val="en-US"/>
        </w:rPr>
        <w:t>]. The indications for the third CI task</w:t>
      </w:r>
      <w:r w:rsidR="005362E9" w:rsidRPr="002B0435">
        <w:rPr>
          <w:sz w:val="28"/>
          <w:szCs w:val="28"/>
          <w:lang w:val="en-US"/>
        </w:rPr>
        <w:t xml:space="preserve"> – </w:t>
      </w:r>
      <w:r w:rsidRPr="002B0435">
        <w:rPr>
          <w:sz w:val="28"/>
          <w:szCs w:val="28"/>
          <w:lang w:val="en-US"/>
        </w:rPr>
        <w:t>Customer Retention</w:t>
      </w:r>
      <w:r w:rsidR="005362E9" w:rsidRPr="002B0435">
        <w:rPr>
          <w:sz w:val="28"/>
          <w:szCs w:val="28"/>
          <w:lang w:val="en-US"/>
        </w:rPr>
        <w:t xml:space="preserve"> – </w:t>
      </w:r>
      <w:r w:rsidRPr="002B0435">
        <w:rPr>
          <w:sz w:val="28"/>
          <w:szCs w:val="28"/>
          <w:lang w:val="en-US"/>
        </w:rPr>
        <w:t>are listed in table 4.</w:t>
      </w:r>
    </w:p>
    <w:p w14:paraId="07817691" w14:textId="77777777" w:rsidR="0089152A" w:rsidRPr="002B0435" w:rsidRDefault="0089152A" w:rsidP="00F97F57">
      <w:pPr>
        <w:pStyle w:val="a6"/>
        <w:ind w:firstLine="708"/>
        <w:rPr>
          <w:sz w:val="28"/>
          <w:szCs w:val="28"/>
          <w:lang w:val="en-US"/>
        </w:rPr>
      </w:pPr>
    </w:p>
    <w:p w14:paraId="7AF025A3" w14:textId="1A49031A" w:rsidR="00F97F57" w:rsidRPr="002B0435" w:rsidRDefault="00F97F57" w:rsidP="00F97F57">
      <w:pPr>
        <w:pStyle w:val="a6"/>
        <w:rPr>
          <w:sz w:val="28"/>
          <w:szCs w:val="28"/>
          <w:lang w:val="en-US"/>
        </w:rPr>
      </w:pPr>
      <w:r w:rsidRPr="002B0435">
        <w:rPr>
          <w:sz w:val="28"/>
          <w:szCs w:val="28"/>
          <w:lang w:val="en-US"/>
        </w:rPr>
        <w:t xml:space="preserve">Table </w:t>
      </w:r>
      <w:r w:rsidRPr="002B0435">
        <w:rPr>
          <w:sz w:val="28"/>
          <w:szCs w:val="28"/>
        </w:rPr>
        <w:t>4</w:t>
      </w:r>
      <w:r w:rsidR="005362E9" w:rsidRPr="002B0435">
        <w:rPr>
          <w:sz w:val="28"/>
          <w:szCs w:val="28"/>
        </w:rPr>
        <w:t xml:space="preserve"> – </w:t>
      </w:r>
      <w:r w:rsidRPr="002B0435">
        <w:rPr>
          <w:sz w:val="28"/>
          <w:szCs w:val="28"/>
          <w:lang w:val="en-US"/>
        </w:rPr>
        <w:t>Customer retention indicators</w:t>
      </w:r>
    </w:p>
    <w:p w14:paraId="69E0CD55" w14:textId="77777777" w:rsidR="00F97F57" w:rsidRPr="002B0435" w:rsidRDefault="00F97F57" w:rsidP="00F97F57">
      <w:pPr>
        <w:pStyle w:val="a6"/>
        <w:rPr>
          <w:shd w:val="clear" w:color="auto" w:fill="FFFFFF"/>
          <w:lang w:val="en-US"/>
        </w:rPr>
      </w:pPr>
    </w:p>
    <w:tbl>
      <w:tblPr>
        <w:tblStyle w:val="af2"/>
        <w:tblW w:w="9493" w:type="dxa"/>
        <w:tblLook w:val="04A0" w:firstRow="1" w:lastRow="0" w:firstColumn="1" w:lastColumn="0" w:noHBand="0" w:noVBand="1"/>
      </w:tblPr>
      <w:tblGrid>
        <w:gridCol w:w="1696"/>
        <w:gridCol w:w="3261"/>
        <w:gridCol w:w="4536"/>
      </w:tblGrid>
      <w:tr w:rsidR="00EC63E8" w:rsidRPr="0008319C" w14:paraId="45B4868C" w14:textId="77777777" w:rsidTr="00EC63E8">
        <w:trPr>
          <w:trHeight w:val="310"/>
        </w:trPr>
        <w:tc>
          <w:tcPr>
            <w:tcW w:w="1696" w:type="dxa"/>
            <w:hideMark/>
          </w:tcPr>
          <w:p w14:paraId="70321E1A" w14:textId="77777777" w:rsidR="00EC63E8" w:rsidRPr="0008319C" w:rsidRDefault="00EC63E8" w:rsidP="007A6B57">
            <w:pPr>
              <w:pStyle w:val="a6"/>
            </w:pPr>
            <w:r w:rsidRPr="0008319C">
              <w:t xml:space="preserve">KPI        </w:t>
            </w:r>
          </w:p>
        </w:tc>
        <w:tc>
          <w:tcPr>
            <w:tcW w:w="3261" w:type="dxa"/>
            <w:hideMark/>
          </w:tcPr>
          <w:p w14:paraId="4DB9BEAF" w14:textId="77777777" w:rsidR="00EC63E8" w:rsidRPr="0008319C" w:rsidRDefault="00EC63E8" w:rsidP="007A6B57">
            <w:pPr>
              <w:pStyle w:val="a6"/>
            </w:pPr>
            <w:r w:rsidRPr="0008319C">
              <w:t>Description</w:t>
            </w:r>
          </w:p>
        </w:tc>
        <w:tc>
          <w:tcPr>
            <w:tcW w:w="4536" w:type="dxa"/>
            <w:hideMark/>
          </w:tcPr>
          <w:p w14:paraId="69D5277F" w14:textId="77777777" w:rsidR="00EC63E8" w:rsidRPr="0008319C" w:rsidRDefault="00EC63E8" w:rsidP="007A6B57">
            <w:pPr>
              <w:pStyle w:val="a6"/>
            </w:pPr>
            <w:r w:rsidRPr="0008319C">
              <w:t>Formula or Calculation</w:t>
            </w:r>
          </w:p>
        </w:tc>
      </w:tr>
      <w:tr w:rsidR="00EC63E8" w:rsidRPr="00A915F7" w14:paraId="3720C5DD" w14:textId="77777777" w:rsidTr="00EC63E8">
        <w:trPr>
          <w:trHeight w:val="1286"/>
        </w:trPr>
        <w:tc>
          <w:tcPr>
            <w:tcW w:w="1696" w:type="dxa"/>
            <w:hideMark/>
          </w:tcPr>
          <w:p w14:paraId="399A70CB" w14:textId="77777777" w:rsidR="00EC63E8" w:rsidRPr="002B0435" w:rsidRDefault="00EC63E8" w:rsidP="00F94E07">
            <w:pPr>
              <w:pStyle w:val="a6"/>
              <w:jc w:val="both"/>
            </w:pPr>
            <w:bookmarkStart w:id="39" w:name="_Hlk143792139"/>
            <w:r w:rsidRPr="002B0435">
              <w:t>Customer Satisfaction Score (CSS)</w:t>
            </w:r>
          </w:p>
        </w:tc>
        <w:tc>
          <w:tcPr>
            <w:tcW w:w="3261" w:type="dxa"/>
            <w:hideMark/>
          </w:tcPr>
          <w:p w14:paraId="3173768D" w14:textId="2F4578EF" w:rsidR="00EC63E8" w:rsidRPr="002B0435" w:rsidRDefault="00EC63E8" w:rsidP="00F94E07">
            <w:pPr>
              <w:pStyle w:val="a6"/>
              <w:jc w:val="both"/>
              <w:rPr>
                <w:lang w:val="en-US"/>
              </w:rPr>
            </w:pPr>
            <w:r w:rsidRPr="002B0435">
              <w:rPr>
                <w:lang w:val="en-US"/>
              </w:rPr>
              <w:t>Satisfaction is a forcible metric of whether a customer will consume a service or buy a product.</w:t>
            </w:r>
          </w:p>
        </w:tc>
        <w:tc>
          <w:tcPr>
            <w:tcW w:w="4536" w:type="dxa"/>
            <w:hideMark/>
          </w:tcPr>
          <w:p w14:paraId="3597C0C9" w14:textId="77777777" w:rsidR="00EC63E8" w:rsidRPr="002B0435" w:rsidRDefault="00EC63E8" w:rsidP="00F94E07">
            <w:pPr>
              <w:pStyle w:val="a6"/>
              <w:jc w:val="both"/>
              <w:rPr>
                <w:lang w:val="en-US"/>
              </w:rPr>
            </w:pPr>
            <w:r w:rsidRPr="002B0435">
              <w:rPr>
                <w:lang w:val="en-US"/>
              </w:rPr>
              <w:t>For evaluation, CSC feedback is used getting from customers, based on the Likert scale of 1-5.</w:t>
            </w:r>
          </w:p>
        </w:tc>
      </w:tr>
      <w:tr w:rsidR="00EC63E8" w:rsidRPr="00A915F7" w14:paraId="21D07AAD" w14:textId="77777777" w:rsidTr="00EC63E8">
        <w:trPr>
          <w:trHeight w:val="1068"/>
        </w:trPr>
        <w:tc>
          <w:tcPr>
            <w:tcW w:w="1696" w:type="dxa"/>
            <w:hideMark/>
          </w:tcPr>
          <w:p w14:paraId="7F537736" w14:textId="77777777" w:rsidR="00EC63E8" w:rsidRPr="002B0435" w:rsidRDefault="00EC63E8" w:rsidP="00F94E07">
            <w:pPr>
              <w:pStyle w:val="a6"/>
              <w:jc w:val="both"/>
            </w:pPr>
            <w:r w:rsidRPr="002B0435">
              <w:t>Net Promoter Score (NPS)</w:t>
            </w:r>
          </w:p>
        </w:tc>
        <w:tc>
          <w:tcPr>
            <w:tcW w:w="3261" w:type="dxa"/>
            <w:hideMark/>
          </w:tcPr>
          <w:p w14:paraId="0362A364" w14:textId="77777777" w:rsidR="00EC63E8" w:rsidRPr="002B0435" w:rsidRDefault="00EC63E8" w:rsidP="00F94E07">
            <w:pPr>
              <w:pStyle w:val="a6"/>
              <w:jc w:val="both"/>
              <w:rPr>
                <w:lang w:val="en-US"/>
              </w:rPr>
            </w:pPr>
            <w:r w:rsidRPr="002B0435">
              <w:rPr>
                <w:lang w:val="en-US"/>
              </w:rPr>
              <w:t>The NPS is an indicator that shows customers' eagerness to advise a company's brand or products.</w:t>
            </w:r>
          </w:p>
          <w:p w14:paraId="40116135" w14:textId="40F5D4CF" w:rsidR="00EC63E8" w:rsidRPr="002B0435" w:rsidRDefault="00EC63E8" w:rsidP="00F94E07">
            <w:pPr>
              <w:pStyle w:val="a6"/>
              <w:jc w:val="both"/>
              <w:rPr>
                <w:lang w:val="en-US"/>
              </w:rPr>
            </w:pPr>
          </w:p>
        </w:tc>
        <w:tc>
          <w:tcPr>
            <w:tcW w:w="4536" w:type="dxa"/>
            <w:hideMark/>
          </w:tcPr>
          <w:p w14:paraId="75CAFB34" w14:textId="77777777" w:rsidR="00EC63E8" w:rsidRPr="002B0435" w:rsidRDefault="00EC63E8" w:rsidP="00F94E07">
            <w:pPr>
              <w:pStyle w:val="a6"/>
              <w:jc w:val="both"/>
              <w:rPr>
                <w:lang w:val="en-US"/>
              </w:rPr>
            </w:pPr>
            <w:r w:rsidRPr="002B0435">
              <w:rPr>
                <w:lang w:val="en-US"/>
              </w:rPr>
              <w:t>NPS = (∑Promoters−∑Detractors)/Sample Size</w:t>
            </w:r>
          </w:p>
        </w:tc>
      </w:tr>
      <w:tr w:rsidR="00EC63E8" w:rsidRPr="00A915F7" w14:paraId="395EB36C" w14:textId="77777777" w:rsidTr="00EC63E8">
        <w:trPr>
          <w:trHeight w:val="2021"/>
        </w:trPr>
        <w:tc>
          <w:tcPr>
            <w:tcW w:w="1696" w:type="dxa"/>
            <w:hideMark/>
          </w:tcPr>
          <w:p w14:paraId="55FF00EF" w14:textId="77777777" w:rsidR="00EC63E8" w:rsidRPr="002B0435" w:rsidRDefault="00EC63E8" w:rsidP="00F94E07">
            <w:pPr>
              <w:pStyle w:val="a6"/>
              <w:jc w:val="both"/>
              <w:rPr>
                <w:lang w:val="en-US"/>
              </w:rPr>
            </w:pPr>
            <w:r w:rsidRPr="002B0435">
              <w:rPr>
                <w:lang w:val="en-US"/>
              </w:rPr>
              <w:t>Customer Retention Rate (CRR or RR)</w:t>
            </w:r>
          </w:p>
        </w:tc>
        <w:tc>
          <w:tcPr>
            <w:tcW w:w="3261" w:type="dxa"/>
            <w:hideMark/>
          </w:tcPr>
          <w:p w14:paraId="32D3B29B" w14:textId="77777777" w:rsidR="00EC63E8" w:rsidRPr="002B0435" w:rsidRDefault="00EC63E8" w:rsidP="00F94E07">
            <w:pPr>
              <w:pStyle w:val="a6"/>
              <w:jc w:val="both"/>
              <w:rPr>
                <w:lang w:val="en-US"/>
              </w:rPr>
            </w:pPr>
            <w:r w:rsidRPr="002B0435">
              <w:rPr>
                <w:lang w:val="en-US"/>
              </w:rPr>
              <w:t>CRR is crucial in everyday company activities since it provides an opportunity to increase customer value while reducing costs if necessary.</w:t>
            </w:r>
          </w:p>
        </w:tc>
        <w:tc>
          <w:tcPr>
            <w:tcW w:w="4536" w:type="dxa"/>
            <w:hideMark/>
          </w:tcPr>
          <w:p w14:paraId="7E77BFB8" w14:textId="77777777" w:rsidR="00EC63E8" w:rsidRPr="002B0435" w:rsidRDefault="00EC63E8" w:rsidP="00F94E07">
            <w:pPr>
              <w:pStyle w:val="a6"/>
              <w:jc w:val="both"/>
              <w:rPr>
                <w:lang w:val="en-US"/>
              </w:rPr>
            </w:pPr>
            <w:r w:rsidRPr="002B0435">
              <w:rPr>
                <w:lang w:val="en-US"/>
              </w:rPr>
              <w:t>[(E-N)/S] x 100 = CRR</w:t>
            </w:r>
          </w:p>
          <w:p w14:paraId="5302E6C3" w14:textId="77777777" w:rsidR="00EC63E8" w:rsidRPr="002B0435" w:rsidRDefault="00EC63E8" w:rsidP="00F94E07">
            <w:pPr>
              <w:pStyle w:val="a6"/>
              <w:jc w:val="both"/>
              <w:rPr>
                <w:lang w:val="en-US"/>
              </w:rPr>
            </w:pPr>
            <w:r w:rsidRPr="002B0435">
              <w:rPr>
                <w:lang w:val="en-US"/>
              </w:rPr>
              <w:t>S denotes the number of existing clients at the start of the time period.</w:t>
            </w:r>
          </w:p>
          <w:p w14:paraId="315B967D" w14:textId="77777777" w:rsidR="00EC63E8" w:rsidRPr="002B0435" w:rsidRDefault="00EC63E8" w:rsidP="00F94E07">
            <w:pPr>
              <w:pStyle w:val="a6"/>
              <w:jc w:val="both"/>
              <w:rPr>
                <w:lang w:val="en-US"/>
              </w:rPr>
            </w:pPr>
            <w:r w:rsidRPr="002B0435">
              <w:rPr>
                <w:lang w:val="en-US"/>
              </w:rPr>
              <w:t>E is the total number of clients at the end of the time period.</w:t>
            </w:r>
          </w:p>
          <w:p w14:paraId="7A22DD0F" w14:textId="77777777" w:rsidR="00EC63E8" w:rsidRPr="002B0435" w:rsidRDefault="00EC63E8" w:rsidP="00F94E07">
            <w:pPr>
              <w:pStyle w:val="a6"/>
              <w:jc w:val="both"/>
              <w:rPr>
                <w:lang w:val="en-US"/>
              </w:rPr>
            </w:pPr>
            <w:r w:rsidRPr="002B0435">
              <w:rPr>
                <w:lang w:val="en-US"/>
              </w:rPr>
              <w:t>N – the total number of new clients acquired over the time period</w:t>
            </w:r>
          </w:p>
          <w:p w14:paraId="21A91679" w14:textId="317F3DCF" w:rsidR="00EC63E8" w:rsidRPr="002B0435" w:rsidRDefault="00EC63E8" w:rsidP="00F94E07">
            <w:pPr>
              <w:pStyle w:val="a6"/>
              <w:jc w:val="both"/>
              <w:rPr>
                <w:lang w:val="en-US"/>
              </w:rPr>
            </w:pPr>
          </w:p>
        </w:tc>
      </w:tr>
      <w:tr w:rsidR="00EC63E8" w:rsidRPr="002B0435" w14:paraId="6575131A" w14:textId="77777777" w:rsidTr="00EC63E8">
        <w:trPr>
          <w:trHeight w:val="1974"/>
        </w:trPr>
        <w:tc>
          <w:tcPr>
            <w:tcW w:w="1696" w:type="dxa"/>
            <w:hideMark/>
          </w:tcPr>
          <w:p w14:paraId="26878F52" w14:textId="77777777" w:rsidR="00EC63E8" w:rsidRPr="002B0435" w:rsidRDefault="00EC63E8" w:rsidP="00F94E07">
            <w:pPr>
              <w:pStyle w:val="a6"/>
              <w:jc w:val="both"/>
              <w:rPr>
                <w:lang w:val="en-US"/>
              </w:rPr>
            </w:pPr>
            <w:r w:rsidRPr="002B0435">
              <w:rPr>
                <w:lang w:val="en-US"/>
              </w:rPr>
              <w:t xml:space="preserve">Customer Churn Rate (CCR) or Customer Attrition Rate (CAR) </w:t>
            </w:r>
          </w:p>
          <w:p w14:paraId="01161493" w14:textId="77777777" w:rsidR="00EC63E8" w:rsidRPr="002B0435" w:rsidRDefault="00EC63E8" w:rsidP="00F94E07">
            <w:pPr>
              <w:pStyle w:val="a6"/>
              <w:jc w:val="both"/>
              <w:rPr>
                <w:lang w:val="en-US"/>
              </w:rPr>
            </w:pPr>
          </w:p>
        </w:tc>
        <w:tc>
          <w:tcPr>
            <w:tcW w:w="3261" w:type="dxa"/>
            <w:hideMark/>
          </w:tcPr>
          <w:p w14:paraId="471FF2D1" w14:textId="77777777" w:rsidR="00EC63E8" w:rsidRPr="002B0435" w:rsidRDefault="00EC63E8" w:rsidP="00F94E07">
            <w:pPr>
              <w:pStyle w:val="a6"/>
              <w:jc w:val="both"/>
              <w:rPr>
                <w:lang w:val="en-US"/>
              </w:rPr>
            </w:pPr>
            <w:r w:rsidRPr="002B0435">
              <w:rPr>
                <w:lang w:val="en-US"/>
              </w:rPr>
              <w:t>The pace at which customers stop buying within a concluded time period is CCR or CAR.</w:t>
            </w:r>
          </w:p>
          <w:p w14:paraId="2FB3043C" w14:textId="77777777" w:rsidR="00EC63E8" w:rsidRPr="002B0435" w:rsidRDefault="00EC63E8" w:rsidP="00F94E07">
            <w:pPr>
              <w:pStyle w:val="a6"/>
              <w:jc w:val="both"/>
              <w:rPr>
                <w:lang w:val="en-US"/>
              </w:rPr>
            </w:pPr>
          </w:p>
        </w:tc>
        <w:tc>
          <w:tcPr>
            <w:tcW w:w="4536" w:type="dxa"/>
            <w:hideMark/>
          </w:tcPr>
          <w:p w14:paraId="01B63B9B" w14:textId="77777777" w:rsidR="00EC63E8" w:rsidRPr="002B0435" w:rsidRDefault="00EC63E8" w:rsidP="00F94E07">
            <w:pPr>
              <w:pStyle w:val="a6"/>
              <w:jc w:val="both"/>
              <w:rPr>
                <w:lang w:val="en-US"/>
              </w:rPr>
            </w:pPr>
            <w:r w:rsidRPr="002B0435">
              <w:rPr>
                <w:lang w:val="en-US"/>
              </w:rPr>
              <w:t>CCR = S/T</w:t>
            </w:r>
          </w:p>
          <w:p w14:paraId="47195990" w14:textId="4AAC9476" w:rsidR="00EC63E8" w:rsidRPr="002B0435" w:rsidRDefault="00EC63E8" w:rsidP="00F94E07">
            <w:pPr>
              <w:pStyle w:val="a6"/>
              <w:jc w:val="both"/>
              <w:rPr>
                <w:lang w:val="en-US"/>
              </w:rPr>
            </w:pPr>
            <w:r w:rsidRPr="002B0435">
              <w:rPr>
                <w:lang w:val="en-US"/>
              </w:rPr>
              <w:t>S – Consumers sum whom to break buying at the end of the time duration</w:t>
            </w:r>
          </w:p>
          <w:p w14:paraId="328DC242" w14:textId="77586936" w:rsidR="00EC63E8" w:rsidRPr="002B0435" w:rsidRDefault="00EC63E8" w:rsidP="00F94E07">
            <w:pPr>
              <w:pStyle w:val="a6"/>
              <w:jc w:val="both"/>
              <w:rPr>
                <w:lang w:val="en-US"/>
              </w:rPr>
            </w:pPr>
            <w:r w:rsidRPr="002B0435">
              <w:rPr>
                <w:lang w:val="en-US"/>
              </w:rPr>
              <w:t>T – the clients' sum.</w:t>
            </w:r>
          </w:p>
        </w:tc>
      </w:tr>
      <w:tr w:rsidR="00EC63E8" w:rsidRPr="00A915F7" w14:paraId="34EF685C" w14:textId="77777777" w:rsidTr="00EC63E8">
        <w:trPr>
          <w:trHeight w:val="361"/>
        </w:trPr>
        <w:tc>
          <w:tcPr>
            <w:tcW w:w="9493" w:type="dxa"/>
            <w:gridSpan w:val="3"/>
          </w:tcPr>
          <w:p w14:paraId="6BA4A6AC" w14:textId="77777777" w:rsidR="00EC63E8" w:rsidRPr="002B0435" w:rsidRDefault="00EC63E8" w:rsidP="007F04AE">
            <w:pPr>
              <w:pStyle w:val="a6"/>
              <w:ind w:firstLine="596"/>
              <w:rPr>
                <w:noProof/>
                <w:lang w:val="en-US"/>
              </w:rPr>
            </w:pPr>
            <w:r w:rsidRPr="002B0435">
              <w:rPr>
                <w:noProof/>
                <w:lang w:val="en-US"/>
              </w:rPr>
              <w:t>Note – Compiled by the author [105, 106, 107, 108]</w:t>
            </w:r>
          </w:p>
        </w:tc>
      </w:tr>
      <w:bookmarkEnd w:id="39"/>
    </w:tbl>
    <w:p w14:paraId="5F836783" w14:textId="77777777" w:rsidR="00F97F57" w:rsidRPr="002B0435" w:rsidRDefault="00F97F57" w:rsidP="00F97F57">
      <w:pPr>
        <w:pStyle w:val="a6"/>
        <w:rPr>
          <w:sz w:val="28"/>
          <w:szCs w:val="28"/>
          <w:lang w:val="en-US"/>
        </w:rPr>
      </w:pPr>
    </w:p>
    <w:p w14:paraId="391DF7D4" w14:textId="76B4B8A6" w:rsidR="00EB0576" w:rsidRDefault="006F62EC" w:rsidP="00F97F57">
      <w:pPr>
        <w:pStyle w:val="a6"/>
        <w:ind w:firstLine="708"/>
        <w:jc w:val="both"/>
        <w:rPr>
          <w:sz w:val="28"/>
          <w:szCs w:val="28"/>
          <w:lang w:val="en-US"/>
        </w:rPr>
      </w:pPr>
      <w:r w:rsidRPr="006F62EC">
        <w:rPr>
          <w:sz w:val="28"/>
          <w:szCs w:val="28"/>
          <w:lang w:val="en-US"/>
        </w:rPr>
        <w:t xml:space="preserve">The paradigm of customer value development encompasses three pivotal facets, namely, market basket and bill analysis, customer lifetime value (CLTV), and the strategies of up-selling and cross-selling, all of which collectively contribute to the attainment of optimal customer value. Organizations may discern and evaluate enduring affiliations or customer loyalty by leveraging CLTV, thereby discerning the sustainability of a business enterprise. Customer loyalty is construed as the objective or inclination of a customer to persist in procuring goods or services from a particular company, exerting a profound impact on the financial performance of the company through the augmentation of customer numbers, the realization of price premiums, and the expansion of market share </w:t>
      </w:r>
      <w:r w:rsidR="00F97F57" w:rsidRPr="002B0435">
        <w:rPr>
          <w:sz w:val="28"/>
          <w:szCs w:val="28"/>
          <w:lang w:val="en-US"/>
        </w:rPr>
        <w:t>[24</w:t>
      </w:r>
      <w:r w:rsidR="0092517F">
        <w:rPr>
          <w:sz w:val="28"/>
          <w:szCs w:val="28"/>
          <w:lang w:val="en-US"/>
        </w:rPr>
        <w:t>,</w:t>
      </w:r>
      <w:r w:rsidR="00555F39">
        <w:rPr>
          <w:sz w:val="28"/>
          <w:szCs w:val="28"/>
          <w:lang w:val="en-US"/>
        </w:rPr>
        <w:t xml:space="preserve"> p.12</w:t>
      </w:r>
      <w:r w:rsidR="00F97F57" w:rsidRPr="002B0435">
        <w:rPr>
          <w:sz w:val="28"/>
          <w:szCs w:val="28"/>
          <w:lang w:val="en-US"/>
        </w:rPr>
        <w:t xml:space="preserve">]. </w:t>
      </w:r>
    </w:p>
    <w:p w14:paraId="4F27017A" w14:textId="08C2ED80" w:rsidR="00F97F57" w:rsidRPr="002B0435" w:rsidRDefault="00F97F57" w:rsidP="00F97F57">
      <w:pPr>
        <w:pStyle w:val="a6"/>
        <w:ind w:firstLine="708"/>
        <w:jc w:val="both"/>
        <w:rPr>
          <w:sz w:val="28"/>
          <w:szCs w:val="28"/>
          <w:lang w:val="en-US"/>
        </w:rPr>
      </w:pPr>
      <w:r w:rsidRPr="002B0435">
        <w:rPr>
          <w:sz w:val="28"/>
          <w:szCs w:val="28"/>
          <w:lang w:val="en-US"/>
        </w:rPr>
        <w:t>Customers' purchase preferences and behavior serve as the base for up/cross-selling activity companies could measure by applying basket and bill analysis. Table 5 shows the group of indicators for the fourth CI task – Customer value development.</w:t>
      </w:r>
    </w:p>
    <w:p w14:paraId="26708CF3" w14:textId="16D1E9D3" w:rsidR="00F97F57" w:rsidRDefault="00F97F57" w:rsidP="00F97F57">
      <w:pPr>
        <w:pStyle w:val="a6"/>
        <w:rPr>
          <w:b/>
          <w:sz w:val="28"/>
          <w:szCs w:val="28"/>
          <w:lang w:val="en-US"/>
        </w:rPr>
      </w:pPr>
    </w:p>
    <w:p w14:paraId="46DC01C5" w14:textId="37048A58" w:rsidR="00F97F57" w:rsidRDefault="00103D08" w:rsidP="00F97F57">
      <w:pPr>
        <w:pStyle w:val="a6"/>
        <w:rPr>
          <w:sz w:val="28"/>
          <w:szCs w:val="28"/>
          <w:lang w:val="en-US"/>
        </w:rPr>
      </w:pPr>
      <w:r w:rsidRPr="002B0435">
        <w:rPr>
          <w:sz w:val="28"/>
          <w:szCs w:val="28"/>
          <w:lang w:val="en-US"/>
        </w:rPr>
        <w:lastRenderedPageBreak/>
        <w:t>Table 5</w:t>
      </w:r>
      <w:r w:rsidR="005362E9" w:rsidRPr="002B0435">
        <w:rPr>
          <w:sz w:val="28"/>
          <w:szCs w:val="28"/>
        </w:rPr>
        <w:t xml:space="preserve"> – </w:t>
      </w:r>
      <w:r w:rsidR="00F97F57" w:rsidRPr="002B0435">
        <w:rPr>
          <w:sz w:val="28"/>
          <w:szCs w:val="28"/>
          <w:lang w:val="en-US"/>
        </w:rPr>
        <w:t>Customer value development</w:t>
      </w:r>
    </w:p>
    <w:p w14:paraId="443C12DB" w14:textId="32EC7B1F" w:rsidR="00EC63E8" w:rsidRDefault="00EC63E8" w:rsidP="00F97F57">
      <w:pPr>
        <w:pStyle w:val="a6"/>
        <w:rPr>
          <w:sz w:val="28"/>
          <w:szCs w:val="28"/>
          <w:lang w:val="en-US"/>
        </w:rPr>
      </w:pPr>
    </w:p>
    <w:tbl>
      <w:tblPr>
        <w:tblStyle w:val="af2"/>
        <w:tblW w:w="0" w:type="auto"/>
        <w:tblLook w:val="04A0" w:firstRow="1" w:lastRow="0" w:firstColumn="1" w:lastColumn="0" w:noHBand="0" w:noVBand="1"/>
      </w:tblPr>
      <w:tblGrid>
        <w:gridCol w:w="1696"/>
        <w:gridCol w:w="3402"/>
        <w:gridCol w:w="4395"/>
      </w:tblGrid>
      <w:tr w:rsidR="00EC63E8" w:rsidRPr="0008319C" w14:paraId="70639AE6" w14:textId="77777777" w:rsidTr="00EC63E8">
        <w:trPr>
          <w:trHeight w:val="310"/>
        </w:trPr>
        <w:tc>
          <w:tcPr>
            <w:tcW w:w="1696" w:type="dxa"/>
            <w:hideMark/>
          </w:tcPr>
          <w:p w14:paraId="135C64B7" w14:textId="77777777" w:rsidR="00EC63E8" w:rsidRPr="0008319C" w:rsidRDefault="00EC63E8" w:rsidP="007A6B57">
            <w:pPr>
              <w:pStyle w:val="a6"/>
            </w:pPr>
            <w:r w:rsidRPr="0008319C">
              <w:t xml:space="preserve">KPI        </w:t>
            </w:r>
          </w:p>
        </w:tc>
        <w:tc>
          <w:tcPr>
            <w:tcW w:w="3402" w:type="dxa"/>
            <w:noWrap/>
            <w:hideMark/>
          </w:tcPr>
          <w:p w14:paraId="5A906A11" w14:textId="77777777" w:rsidR="00EC63E8" w:rsidRPr="0008319C" w:rsidRDefault="00EC63E8" w:rsidP="007A6B57">
            <w:pPr>
              <w:pStyle w:val="a6"/>
            </w:pPr>
            <w:r w:rsidRPr="0008319C">
              <w:t>Description</w:t>
            </w:r>
          </w:p>
        </w:tc>
        <w:tc>
          <w:tcPr>
            <w:tcW w:w="4395" w:type="dxa"/>
            <w:hideMark/>
          </w:tcPr>
          <w:p w14:paraId="7141EC3F" w14:textId="77777777" w:rsidR="00EC63E8" w:rsidRPr="0008319C" w:rsidRDefault="00EC63E8" w:rsidP="007A6B57">
            <w:pPr>
              <w:pStyle w:val="a6"/>
            </w:pPr>
            <w:r w:rsidRPr="0008319C">
              <w:t>Formula or Calculation</w:t>
            </w:r>
          </w:p>
        </w:tc>
      </w:tr>
      <w:tr w:rsidR="00EC63E8" w:rsidRPr="00A915F7" w14:paraId="47D41BC3" w14:textId="77777777" w:rsidTr="00EC63E8">
        <w:trPr>
          <w:trHeight w:val="2877"/>
        </w:trPr>
        <w:tc>
          <w:tcPr>
            <w:tcW w:w="1696" w:type="dxa"/>
            <w:hideMark/>
          </w:tcPr>
          <w:p w14:paraId="383A6231" w14:textId="77777777" w:rsidR="00EC63E8" w:rsidRPr="002B0435" w:rsidRDefault="00EC63E8" w:rsidP="00F94E07">
            <w:pPr>
              <w:pStyle w:val="a6"/>
              <w:jc w:val="both"/>
              <w:rPr>
                <w:lang w:val="en-US"/>
              </w:rPr>
            </w:pPr>
            <w:r w:rsidRPr="002B0435">
              <w:rPr>
                <w:lang w:val="en-US"/>
              </w:rPr>
              <w:t>the proportion betwixt CAC/CLTV</w:t>
            </w:r>
          </w:p>
        </w:tc>
        <w:tc>
          <w:tcPr>
            <w:tcW w:w="3402" w:type="dxa"/>
            <w:hideMark/>
          </w:tcPr>
          <w:p w14:paraId="32D5B65C" w14:textId="77777777" w:rsidR="00EC63E8" w:rsidRPr="002B0435" w:rsidRDefault="00EC63E8" w:rsidP="00F94E07">
            <w:pPr>
              <w:pStyle w:val="a6"/>
              <w:jc w:val="both"/>
              <w:rPr>
                <w:lang w:val="en-US"/>
              </w:rPr>
            </w:pPr>
            <w:r w:rsidRPr="002B0435">
              <w:rPr>
                <w:lang w:val="en-US"/>
              </w:rPr>
              <w:t>CLTV exposes a company's customer profit during a persistent time cycle. For any company, CLTV is a significant index.</w:t>
            </w:r>
          </w:p>
          <w:p w14:paraId="4BC1C8FA" w14:textId="77777777" w:rsidR="00EC63E8" w:rsidRPr="002B0435" w:rsidRDefault="00EC63E8" w:rsidP="00F94E07">
            <w:pPr>
              <w:pStyle w:val="a6"/>
              <w:jc w:val="both"/>
              <w:rPr>
                <w:lang w:val="en-US"/>
              </w:rPr>
            </w:pPr>
          </w:p>
          <w:p w14:paraId="64480BB0" w14:textId="77777777" w:rsidR="00EC63E8" w:rsidRPr="002B0435" w:rsidRDefault="00EC63E8" w:rsidP="00F94E07">
            <w:pPr>
              <w:pStyle w:val="a6"/>
              <w:jc w:val="both"/>
              <w:rPr>
                <w:lang w:val="en-US"/>
              </w:rPr>
            </w:pPr>
          </w:p>
          <w:p w14:paraId="3AF55C38" w14:textId="77777777" w:rsidR="00EC63E8" w:rsidRPr="002B0435" w:rsidRDefault="00EC63E8" w:rsidP="00F94E07">
            <w:pPr>
              <w:pStyle w:val="a6"/>
              <w:jc w:val="both"/>
              <w:rPr>
                <w:lang w:val="en-US"/>
              </w:rPr>
            </w:pPr>
          </w:p>
        </w:tc>
        <w:tc>
          <w:tcPr>
            <w:tcW w:w="4395" w:type="dxa"/>
            <w:hideMark/>
          </w:tcPr>
          <w:p w14:paraId="71DF9ECA" w14:textId="6A4B96B7" w:rsidR="00EC63E8" w:rsidRPr="002B0435" w:rsidRDefault="00EC63E8" w:rsidP="00F94E07">
            <w:pPr>
              <w:pStyle w:val="a6"/>
              <w:jc w:val="both"/>
              <w:rPr>
                <w:lang w:val="en-US"/>
              </w:rPr>
            </w:pPr>
            <w:r w:rsidRPr="002B0435">
              <w:rPr>
                <w:lang w:val="en-US"/>
              </w:rPr>
              <w:t>CLTV = ARPU * Gross Margin * LifeTime. The Average Revenue Per User – the ARPU.</w:t>
            </w:r>
          </w:p>
          <w:p w14:paraId="2ADBB268" w14:textId="77777777" w:rsidR="00EC63E8" w:rsidRPr="002B0435" w:rsidRDefault="00EC63E8" w:rsidP="00F94E07">
            <w:pPr>
              <w:pStyle w:val="a6"/>
              <w:jc w:val="both"/>
              <w:rPr>
                <w:lang w:val="en-US"/>
              </w:rPr>
            </w:pPr>
            <w:r w:rsidRPr="002B0435">
              <w:rPr>
                <w:lang w:val="en-US"/>
              </w:rPr>
              <w:t>The quota of the sum income to the Charge of Goods Sold (COGS)-the expenses of services arrangement, Gross Margin (%) = (Revenue – COGS) / profit is The Gross Margin.</w:t>
            </w:r>
          </w:p>
          <w:p w14:paraId="4957FF8C" w14:textId="243A612A" w:rsidR="00EC63E8" w:rsidRPr="002B0435" w:rsidRDefault="00EC63E8" w:rsidP="00F94E07">
            <w:pPr>
              <w:pStyle w:val="a6"/>
              <w:jc w:val="both"/>
              <w:rPr>
                <w:lang w:val="en-US"/>
              </w:rPr>
            </w:pPr>
            <w:r w:rsidRPr="002B0435">
              <w:rPr>
                <w:lang w:val="en-US"/>
              </w:rPr>
              <w:t>The time upon which customers purchase company products – the Lifetime.</w:t>
            </w:r>
          </w:p>
        </w:tc>
      </w:tr>
      <w:tr w:rsidR="00EC63E8" w:rsidRPr="00A915F7" w14:paraId="46A449DF" w14:textId="77777777" w:rsidTr="00EC63E8">
        <w:trPr>
          <w:trHeight w:val="1242"/>
        </w:trPr>
        <w:tc>
          <w:tcPr>
            <w:tcW w:w="1696" w:type="dxa"/>
            <w:hideMark/>
          </w:tcPr>
          <w:p w14:paraId="2F39ED25" w14:textId="77777777" w:rsidR="00EC63E8" w:rsidRPr="002B0435" w:rsidRDefault="00EC63E8" w:rsidP="00F94E07">
            <w:pPr>
              <w:pStyle w:val="a6"/>
              <w:jc w:val="both"/>
              <w:rPr>
                <w:lang w:val="en-US"/>
              </w:rPr>
            </w:pPr>
            <w:r w:rsidRPr="002B0435">
              <w:rPr>
                <w:lang w:val="en-US"/>
              </w:rPr>
              <w:t>The proportion betwixt CAC/CLTV</w:t>
            </w:r>
          </w:p>
        </w:tc>
        <w:tc>
          <w:tcPr>
            <w:tcW w:w="3402" w:type="dxa"/>
            <w:hideMark/>
          </w:tcPr>
          <w:p w14:paraId="5C4B6E18" w14:textId="77777777" w:rsidR="00EC63E8" w:rsidRPr="002B0435" w:rsidRDefault="00EC63E8" w:rsidP="00F94E07">
            <w:pPr>
              <w:pStyle w:val="a6"/>
              <w:jc w:val="both"/>
              <w:rPr>
                <w:lang w:val="en-US"/>
              </w:rPr>
            </w:pPr>
            <w:r w:rsidRPr="002B0435">
              <w:rPr>
                <w:lang w:val="en-US"/>
              </w:rPr>
              <w:t xml:space="preserve">This quota shows how a customer-receiving campaign is profitable in contrast with CLTV. </w:t>
            </w:r>
          </w:p>
          <w:p w14:paraId="54CB7DC3" w14:textId="77777777" w:rsidR="00EC63E8" w:rsidRPr="002B0435" w:rsidRDefault="00EC63E8" w:rsidP="00F94E07">
            <w:pPr>
              <w:pStyle w:val="a6"/>
              <w:jc w:val="both"/>
              <w:rPr>
                <w:lang w:val="en-US"/>
              </w:rPr>
            </w:pPr>
          </w:p>
        </w:tc>
        <w:tc>
          <w:tcPr>
            <w:tcW w:w="4395" w:type="dxa"/>
            <w:hideMark/>
          </w:tcPr>
          <w:p w14:paraId="1DA48306" w14:textId="77777777" w:rsidR="00EC63E8" w:rsidRPr="002B0435" w:rsidRDefault="00EC63E8" w:rsidP="00F94E07">
            <w:pPr>
              <w:pStyle w:val="a6"/>
              <w:jc w:val="both"/>
              <w:rPr>
                <w:lang w:val="en-US"/>
              </w:rPr>
            </w:pPr>
            <w:r w:rsidRPr="002B0435">
              <w:rPr>
                <w:lang w:val="en-US"/>
              </w:rPr>
              <w:t>CLTV may be more potent than CAC. CAC could eclipse CLTV but for a compressed term.</w:t>
            </w:r>
          </w:p>
          <w:p w14:paraId="4B434735" w14:textId="77777777" w:rsidR="00EC63E8" w:rsidRPr="002B0435" w:rsidRDefault="00EC63E8" w:rsidP="00F94E07">
            <w:pPr>
              <w:pStyle w:val="a6"/>
              <w:jc w:val="both"/>
              <w:rPr>
                <w:lang w:val="en-US"/>
              </w:rPr>
            </w:pPr>
            <w:r w:rsidRPr="002B0435">
              <w:rPr>
                <w:lang w:val="en-US"/>
              </w:rPr>
              <w:t>Here CAC could outstrip but for a crisp period.</w:t>
            </w:r>
          </w:p>
        </w:tc>
      </w:tr>
      <w:tr w:rsidR="00EC63E8" w:rsidRPr="00A915F7" w14:paraId="6FA1D91D" w14:textId="77777777" w:rsidTr="00D10D11">
        <w:trPr>
          <w:trHeight w:val="1825"/>
        </w:trPr>
        <w:tc>
          <w:tcPr>
            <w:tcW w:w="1696" w:type="dxa"/>
            <w:hideMark/>
          </w:tcPr>
          <w:p w14:paraId="27B2BC11" w14:textId="77777777" w:rsidR="00EC63E8" w:rsidRPr="002B0435" w:rsidRDefault="00EC63E8" w:rsidP="00F94E07">
            <w:pPr>
              <w:pStyle w:val="a6"/>
              <w:jc w:val="both"/>
              <w:rPr>
                <w:lang w:val="en-US"/>
              </w:rPr>
            </w:pPr>
            <w:r w:rsidRPr="002B0435">
              <w:rPr>
                <w:lang w:val="en-US"/>
              </w:rPr>
              <w:t>The rate betwixt new and actual customers.</w:t>
            </w:r>
          </w:p>
          <w:p w14:paraId="0EE599AB" w14:textId="77777777" w:rsidR="00EC63E8" w:rsidRPr="002B0435" w:rsidRDefault="00EC63E8" w:rsidP="00F94E07">
            <w:pPr>
              <w:pStyle w:val="a6"/>
              <w:jc w:val="both"/>
              <w:rPr>
                <w:lang w:val="en-US"/>
              </w:rPr>
            </w:pPr>
          </w:p>
        </w:tc>
        <w:tc>
          <w:tcPr>
            <w:tcW w:w="3402" w:type="dxa"/>
            <w:hideMark/>
          </w:tcPr>
          <w:p w14:paraId="1944DF29" w14:textId="77777777" w:rsidR="00EC63E8" w:rsidRPr="002B0435" w:rsidRDefault="00EC63E8" w:rsidP="00F94E07">
            <w:pPr>
              <w:pStyle w:val="a6"/>
              <w:jc w:val="both"/>
              <w:rPr>
                <w:lang w:val="en-US"/>
              </w:rPr>
            </w:pPr>
            <w:r w:rsidRPr="002B0435">
              <w:rPr>
                <w:lang w:val="en-US"/>
              </w:rPr>
              <w:t xml:space="preserve">That is a crucial section of long-lasting strategic management recognizing and observing the rate between customer and profit numbers, between new and current customers. </w:t>
            </w:r>
          </w:p>
          <w:p w14:paraId="0231D78E" w14:textId="77777777" w:rsidR="00EC63E8" w:rsidRPr="002B0435" w:rsidRDefault="00EC63E8" w:rsidP="00F94E07">
            <w:pPr>
              <w:pStyle w:val="a6"/>
              <w:jc w:val="both"/>
              <w:rPr>
                <w:lang w:val="en-US"/>
              </w:rPr>
            </w:pPr>
          </w:p>
        </w:tc>
        <w:tc>
          <w:tcPr>
            <w:tcW w:w="4395" w:type="dxa"/>
            <w:hideMark/>
          </w:tcPr>
          <w:p w14:paraId="4D2703C7" w14:textId="77777777" w:rsidR="00EC63E8" w:rsidRPr="002B0435" w:rsidRDefault="00EC63E8" w:rsidP="00F94E07">
            <w:pPr>
              <w:pStyle w:val="a6"/>
              <w:jc w:val="both"/>
              <w:rPr>
                <w:lang w:val="en-US"/>
              </w:rPr>
            </w:pPr>
            <w:r w:rsidRPr="002B0435">
              <w:rPr>
                <w:lang w:val="en-US"/>
              </w:rPr>
              <w:t>The rate is determined by the number of new and current customers and the same groups' income.</w:t>
            </w:r>
          </w:p>
        </w:tc>
      </w:tr>
      <w:tr w:rsidR="00EC63E8" w:rsidRPr="00A915F7" w14:paraId="7E9EDC1E" w14:textId="77777777" w:rsidTr="00D10D11">
        <w:trPr>
          <w:trHeight w:val="1823"/>
        </w:trPr>
        <w:tc>
          <w:tcPr>
            <w:tcW w:w="1696" w:type="dxa"/>
            <w:hideMark/>
          </w:tcPr>
          <w:p w14:paraId="2F1330BC" w14:textId="77777777" w:rsidR="00EC63E8" w:rsidRPr="002B0435" w:rsidRDefault="00EC63E8" w:rsidP="00F94E07">
            <w:pPr>
              <w:pStyle w:val="a6"/>
              <w:jc w:val="both"/>
              <w:rPr>
                <w:lang w:val="en-US"/>
              </w:rPr>
            </w:pPr>
            <w:bookmarkStart w:id="40" w:name="_Hlk143792426"/>
            <w:r w:rsidRPr="002B0435">
              <w:rPr>
                <w:lang w:val="en-US"/>
              </w:rPr>
              <w:t>Revenue Churn (RC)</w:t>
            </w:r>
          </w:p>
          <w:p w14:paraId="0E41783D" w14:textId="77777777" w:rsidR="00EC63E8" w:rsidRPr="002B0435" w:rsidRDefault="00EC63E8" w:rsidP="00F94E07">
            <w:pPr>
              <w:pStyle w:val="a6"/>
              <w:jc w:val="both"/>
            </w:pPr>
          </w:p>
        </w:tc>
        <w:tc>
          <w:tcPr>
            <w:tcW w:w="3402" w:type="dxa"/>
            <w:hideMark/>
          </w:tcPr>
          <w:p w14:paraId="00AE6AC5" w14:textId="77777777" w:rsidR="00EC63E8" w:rsidRPr="002B0435" w:rsidRDefault="00EC63E8" w:rsidP="00F94E07">
            <w:pPr>
              <w:pStyle w:val="a6"/>
              <w:jc w:val="both"/>
              <w:rPr>
                <w:lang w:val="en-US"/>
              </w:rPr>
            </w:pPr>
            <w:r w:rsidRPr="002B0435">
              <w:rPr>
                <w:lang w:val="en-US"/>
              </w:rPr>
              <w:t>Financial outcomes assessment is crucial to observe and perceive revenue churn for any company.</w:t>
            </w:r>
          </w:p>
          <w:p w14:paraId="3E42BA4B" w14:textId="77777777" w:rsidR="00EC63E8" w:rsidRPr="002B0435" w:rsidRDefault="00EC63E8" w:rsidP="00F94E07">
            <w:pPr>
              <w:pStyle w:val="a6"/>
              <w:jc w:val="both"/>
              <w:rPr>
                <w:lang w:val="en-US"/>
              </w:rPr>
            </w:pPr>
          </w:p>
          <w:p w14:paraId="20F1A7F7" w14:textId="77777777" w:rsidR="00EC63E8" w:rsidRPr="002B0435" w:rsidRDefault="00EC63E8" w:rsidP="00F94E07">
            <w:pPr>
              <w:pStyle w:val="a6"/>
              <w:jc w:val="both"/>
              <w:rPr>
                <w:lang w:val="en-US"/>
              </w:rPr>
            </w:pPr>
          </w:p>
          <w:p w14:paraId="71C57011" w14:textId="77777777" w:rsidR="00EC63E8" w:rsidRPr="002B0435" w:rsidRDefault="00EC63E8" w:rsidP="00F94E07">
            <w:pPr>
              <w:pStyle w:val="a6"/>
              <w:jc w:val="both"/>
              <w:rPr>
                <w:lang w:val="en-US"/>
              </w:rPr>
            </w:pPr>
          </w:p>
        </w:tc>
        <w:tc>
          <w:tcPr>
            <w:tcW w:w="4395" w:type="dxa"/>
            <w:hideMark/>
          </w:tcPr>
          <w:p w14:paraId="3E692500" w14:textId="77777777" w:rsidR="00EC63E8" w:rsidRPr="002B0435" w:rsidRDefault="00EC63E8" w:rsidP="00F94E07">
            <w:pPr>
              <w:pStyle w:val="a6"/>
              <w:jc w:val="both"/>
              <w:rPr>
                <w:lang w:val="en-US"/>
              </w:rPr>
            </w:pPr>
            <w:r w:rsidRPr="002B0435">
              <w:rPr>
                <w:lang w:val="en-US"/>
              </w:rPr>
              <w:t xml:space="preserve">RC is estimated by dividing the </w:t>
            </w:r>
            <w:bookmarkStart w:id="41" w:name="_Hlk143792454"/>
            <w:r w:rsidRPr="002B0435">
              <w:rPr>
                <w:lang w:val="en-US"/>
              </w:rPr>
              <w:t xml:space="preserve">monthly recurring revenue (MRR) lost that month, minus any upgrades or additional revenue (AR) </w:t>
            </w:r>
            <w:bookmarkEnd w:id="41"/>
            <w:r w:rsidRPr="002B0435">
              <w:rPr>
                <w:lang w:val="en-US"/>
              </w:rPr>
              <w:t>from current customers, by the full MMR at the beginning of the month.</w:t>
            </w:r>
          </w:p>
          <w:p w14:paraId="62BD4F55" w14:textId="3F225A82" w:rsidR="00EC63E8" w:rsidRPr="002B0435" w:rsidRDefault="00EC63E8" w:rsidP="00F94E07">
            <w:pPr>
              <w:pStyle w:val="a6"/>
              <w:jc w:val="both"/>
              <w:rPr>
                <w:lang w:val="en-US"/>
              </w:rPr>
            </w:pPr>
            <w:r w:rsidRPr="002B0435">
              <w:rPr>
                <w:lang w:val="en-US"/>
              </w:rPr>
              <w:t>RC</w:t>
            </w:r>
            <w:r w:rsidR="00D10D11">
              <w:rPr>
                <w:lang w:val="en-US"/>
              </w:rPr>
              <w:t xml:space="preserve"> </w:t>
            </w:r>
            <w:r w:rsidRPr="002B0435">
              <w:rPr>
                <w:lang w:val="en-US"/>
              </w:rPr>
              <w:t>= (Lost MRR-AR)/MMR</w:t>
            </w:r>
          </w:p>
        </w:tc>
      </w:tr>
      <w:tr w:rsidR="00EC63E8" w:rsidRPr="00A915F7" w14:paraId="67FC742E" w14:textId="77777777" w:rsidTr="00D10D11">
        <w:trPr>
          <w:trHeight w:val="980"/>
        </w:trPr>
        <w:tc>
          <w:tcPr>
            <w:tcW w:w="1696" w:type="dxa"/>
            <w:hideMark/>
          </w:tcPr>
          <w:p w14:paraId="2F6F75F7" w14:textId="77777777" w:rsidR="00EC63E8" w:rsidRPr="002B0435" w:rsidRDefault="00EC63E8" w:rsidP="00F94E07">
            <w:pPr>
              <w:pStyle w:val="a6"/>
              <w:jc w:val="both"/>
              <w:rPr>
                <w:lang w:val="en-US"/>
              </w:rPr>
            </w:pPr>
            <w:r w:rsidRPr="002B0435">
              <w:rPr>
                <w:lang w:val="en-US"/>
              </w:rPr>
              <w:t>The Customer Loyalty Index (CLI)</w:t>
            </w:r>
          </w:p>
          <w:p w14:paraId="620D635D" w14:textId="77777777" w:rsidR="00EC63E8" w:rsidRPr="002B0435" w:rsidRDefault="00EC63E8" w:rsidP="00F94E07">
            <w:pPr>
              <w:pStyle w:val="a6"/>
              <w:jc w:val="both"/>
              <w:rPr>
                <w:lang w:val="en-US"/>
              </w:rPr>
            </w:pPr>
          </w:p>
        </w:tc>
        <w:tc>
          <w:tcPr>
            <w:tcW w:w="3402" w:type="dxa"/>
            <w:hideMark/>
          </w:tcPr>
          <w:p w14:paraId="2BAE1083" w14:textId="5806143D" w:rsidR="00EC63E8" w:rsidRPr="002B0435" w:rsidRDefault="00EC63E8" w:rsidP="00D10D11">
            <w:pPr>
              <w:pStyle w:val="a6"/>
              <w:jc w:val="both"/>
              <w:rPr>
                <w:lang w:val="en-US"/>
              </w:rPr>
            </w:pPr>
            <w:r w:rsidRPr="002B0435">
              <w:rPr>
                <w:lang w:val="en-US"/>
              </w:rPr>
              <w:t>The metric managed to observe customer loyalty upon being termed is CLI.</w:t>
            </w:r>
            <w:r w:rsidR="00D10D11">
              <w:rPr>
                <w:lang w:val="en-US"/>
              </w:rPr>
              <w:t xml:space="preserve"> </w:t>
            </w:r>
          </w:p>
        </w:tc>
        <w:tc>
          <w:tcPr>
            <w:tcW w:w="4395" w:type="dxa"/>
            <w:hideMark/>
          </w:tcPr>
          <w:p w14:paraId="4FBC316E" w14:textId="77777777" w:rsidR="00EC63E8" w:rsidRPr="002B0435" w:rsidRDefault="00EC63E8" w:rsidP="00F94E07">
            <w:pPr>
              <w:pStyle w:val="a6"/>
              <w:jc w:val="both"/>
              <w:rPr>
                <w:lang w:val="en-US"/>
              </w:rPr>
            </w:pPr>
            <w:r w:rsidRPr="002B0435">
              <w:rPr>
                <w:lang w:val="en-US"/>
              </w:rPr>
              <w:t>It is figured out on customer feedback. For a report, a Likert scale could be run.</w:t>
            </w:r>
          </w:p>
        </w:tc>
      </w:tr>
      <w:tr w:rsidR="00EC63E8" w:rsidRPr="00A915F7" w14:paraId="74234F76" w14:textId="77777777" w:rsidTr="00EC63E8">
        <w:trPr>
          <w:trHeight w:val="417"/>
        </w:trPr>
        <w:tc>
          <w:tcPr>
            <w:tcW w:w="9493" w:type="dxa"/>
            <w:gridSpan w:val="3"/>
          </w:tcPr>
          <w:p w14:paraId="033B2067" w14:textId="77777777" w:rsidR="00EC63E8" w:rsidRPr="002B0435" w:rsidRDefault="00EC63E8" w:rsidP="007F04AE">
            <w:pPr>
              <w:pStyle w:val="a6"/>
              <w:ind w:firstLine="596"/>
              <w:rPr>
                <w:lang w:val="en-US"/>
              </w:rPr>
            </w:pPr>
            <w:r w:rsidRPr="002B0435">
              <w:rPr>
                <w:noProof/>
                <w:lang w:val="en-US"/>
              </w:rPr>
              <w:t>Note – Compiled by the author [109, 110, 111, 112, 113]</w:t>
            </w:r>
          </w:p>
        </w:tc>
      </w:tr>
    </w:tbl>
    <w:p w14:paraId="09AC599B" w14:textId="77777777" w:rsidR="00F97F57" w:rsidRPr="002B0435" w:rsidRDefault="00F97F57" w:rsidP="00F97F57">
      <w:pPr>
        <w:pStyle w:val="a6"/>
        <w:jc w:val="both"/>
        <w:rPr>
          <w:noProof/>
          <w:sz w:val="28"/>
          <w:szCs w:val="28"/>
          <w:lang w:val="en-US"/>
        </w:rPr>
      </w:pPr>
      <w:bookmarkStart w:id="42" w:name="_Hlk111131186"/>
      <w:bookmarkEnd w:id="40"/>
    </w:p>
    <w:p w14:paraId="6A4AC712" w14:textId="77777777" w:rsidR="0057679F" w:rsidRPr="0057679F" w:rsidRDefault="0057679F" w:rsidP="0057679F">
      <w:pPr>
        <w:pStyle w:val="a6"/>
        <w:ind w:firstLine="708"/>
        <w:jc w:val="both"/>
        <w:rPr>
          <w:noProof/>
          <w:sz w:val="28"/>
          <w:szCs w:val="28"/>
          <w:lang w:val="en-US"/>
        </w:rPr>
      </w:pPr>
      <w:r w:rsidRPr="0057679F">
        <w:rPr>
          <w:noProof/>
          <w:sz w:val="28"/>
          <w:szCs w:val="28"/>
          <w:lang w:val="en-US"/>
        </w:rPr>
        <w:t>Decision-making constitutes the seventh step within the CI cycle. The Decision-Making theory pertains to the systematic examination of choices aimed at facilitating the decision-making process. Notably, decision-making does not consistently adhere to a logic-based framework; at times, it is influenced by emotions, experiential insights, and available data. Moreover, the significance of each phase in the decision-making process may vary based on the decision circumstances, temporal constraints, organizational strategies, and the potential ramifications of the decision.</w:t>
      </w:r>
    </w:p>
    <w:p w14:paraId="1C23F084" w14:textId="77777777" w:rsidR="0057679F" w:rsidRDefault="0057679F" w:rsidP="0057679F">
      <w:pPr>
        <w:pStyle w:val="a6"/>
        <w:ind w:firstLine="708"/>
        <w:jc w:val="both"/>
        <w:rPr>
          <w:noProof/>
          <w:sz w:val="28"/>
          <w:szCs w:val="28"/>
          <w:lang w:val="en-US"/>
        </w:rPr>
      </w:pPr>
      <w:r w:rsidRPr="0057679F">
        <w:rPr>
          <w:noProof/>
          <w:sz w:val="28"/>
          <w:szCs w:val="28"/>
          <w:lang w:val="en-US"/>
        </w:rPr>
        <w:t xml:space="preserve">The focal point of Decision theory [114] is analytical and pragmatic decision-making. The primary objective of decision-making is to deliberate and make optimal selections. This involves the comprehensive gathering of pertinent information regarding obstacles or issues, the generation of all conceivable alternatives, an analysis </w:t>
      </w:r>
      <w:r w:rsidRPr="0057679F">
        <w:rPr>
          <w:noProof/>
          <w:sz w:val="28"/>
          <w:szCs w:val="28"/>
          <w:lang w:val="en-US"/>
        </w:rPr>
        <w:lastRenderedPageBreak/>
        <w:t>of their respective outcomes, and, ultimately, the selection of the most optimal alternative [115].</w:t>
      </w:r>
    </w:p>
    <w:p w14:paraId="47DCA2D2" w14:textId="7CBFBFB8" w:rsidR="00F97F57" w:rsidRPr="002B0435" w:rsidRDefault="00F97F57" w:rsidP="0057679F">
      <w:pPr>
        <w:pStyle w:val="a6"/>
        <w:ind w:firstLine="708"/>
        <w:jc w:val="both"/>
        <w:rPr>
          <w:noProof/>
          <w:sz w:val="28"/>
          <w:szCs w:val="28"/>
          <w:lang w:val="en-US"/>
        </w:rPr>
      </w:pPr>
      <w:r w:rsidRPr="002B0435">
        <w:rPr>
          <w:noProof/>
          <w:sz w:val="28"/>
          <w:szCs w:val="28"/>
          <w:lang w:val="en-US"/>
        </w:rPr>
        <w:t>Decision-making in the CI creation cycle is regarded as data-driven, based on the CDP and all previous cycle components. Mandinach E.B. [11</w:t>
      </w:r>
      <w:r w:rsidR="00D463BA" w:rsidRPr="002B0435">
        <w:rPr>
          <w:noProof/>
          <w:sz w:val="28"/>
          <w:szCs w:val="28"/>
          <w:lang w:val="en-US"/>
        </w:rPr>
        <w:t>5</w:t>
      </w:r>
      <w:r w:rsidR="00E7042A">
        <w:rPr>
          <w:noProof/>
          <w:sz w:val="28"/>
          <w:szCs w:val="28"/>
          <w:lang w:val="en-US"/>
        </w:rPr>
        <w:t>,</w:t>
      </w:r>
      <w:r w:rsidR="00963F83">
        <w:rPr>
          <w:noProof/>
          <w:sz w:val="28"/>
          <w:szCs w:val="28"/>
          <w:lang w:val="en-US"/>
        </w:rPr>
        <w:t xml:space="preserve"> p.</w:t>
      </w:r>
      <w:r w:rsidR="00E7042A">
        <w:rPr>
          <w:noProof/>
          <w:sz w:val="28"/>
          <w:szCs w:val="28"/>
          <w:lang w:val="en-US"/>
        </w:rPr>
        <w:t xml:space="preserve"> 8</w:t>
      </w:r>
      <w:r w:rsidR="00963F83">
        <w:rPr>
          <w:noProof/>
          <w:sz w:val="28"/>
          <w:szCs w:val="28"/>
          <w:lang w:val="en-US"/>
        </w:rPr>
        <w:t>3</w:t>
      </w:r>
      <w:r w:rsidRPr="002B0435">
        <w:rPr>
          <w:noProof/>
          <w:sz w:val="28"/>
          <w:szCs w:val="28"/>
          <w:lang w:val="en-US"/>
        </w:rPr>
        <w:t>] defines data-driven decision-making as "systematically collecting, analyzing, inspecting, and interpreting data using analytics or machine learning tools to arrive at well-informed conclusions." Data-driven decision-making generates descriptive value by summarizing current or historical events, predictive value by forecasting future events based on archival and real data, and prescriptive significance by recommending optimized courses of action and their consequences [11</w:t>
      </w:r>
      <w:r w:rsidR="00D463BA" w:rsidRPr="002B0435">
        <w:rPr>
          <w:noProof/>
          <w:sz w:val="28"/>
          <w:szCs w:val="28"/>
          <w:lang w:val="en-US"/>
        </w:rPr>
        <w:t>6</w:t>
      </w:r>
      <w:r w:rsidRPr="002B0435">
        <w:rPr>
          <w:noProof/>
          <w:sz w:val="28"/>
          <w:szCs w:val="28"/>
          <w:lang w:val="en-US"/>
        </w:rPr>
        <w:t>].</w:t>
      </w:r>
    </w:p>
    <w:p w14:paraId="765F2D19" w14:textId="2F943888" w:rsidR="00F97F57" w:rsidRPr="002B0435" w:rsidRDefault="00F97F57" w:rsidP="00F97F57">
      <w:pPr>
        <w:pStyle w:val="a6"/>
        <w:ind w:firstLine="708"/>
        <w:jc w:val="both"/>
        <w:rPr>
          <w:noProof/>
          <w:sz w:val="28"/>
          <w:szCs w:val="28"/>
          <w:lang w:val="en-US"/>
        </w:rPr>
      </w:pPr>
      <w:r w:rsidRPr="002B0435">
        <w:rPr>
          <w:noProof/>
          <w:sz w:val="28"/>
          <w:szCs w:val="28"/>
          <w:lang w:val="en-US"/>
        </w:rPr>
        <w:t>Because it intensifies an extra grasp of the data, analytics, and correlations between various elements, data-driven decision-making is thought to outcome in more informed and higher-quality resolution [11</w:t>
      </w:r>
      <w:r w:rsidR="00D463BA" w:rsidRPr="002B0435">
        <w:rPr>
          <w:noProof/>
          <w:sz w:val="28"/>
          <w:szCs w:val="28"/>
          <w:lang w:val="en-US"/>
        </w:rPr>
        <w:t>7</w:t>
      </w:r>
      <w:r w:rsidRPr="002B0435">
        <w:rPr>
          <w:noProof/>
          <w:sz w:val="28"/>
          <w:szCs w:val="28"/>
          <w:lang w:val="en-US"/>
        </w:rPr>
        <w:t xml:space="preserve">]. Using a data-driven path throughout the CI cycle allows companies to make well-informed, data-backed decisions that boost efficiency and effectiveness in meeting their goals. </w:t>
      </w:r>
    </w:p>
    <w:p w14:paraId="3C521DFB" w14:textId="5423CD78" w:rsidR="00F97F57" w:rsidRPr="002B0435" w:rsidRDefault="00F97F57" w:rsidP="00F97F57">
      <w:pPr>
        <w:pStyle w:val="a6"/>
        <w:ind w:firstLine="708"/>
        <w:jc w:val="both"/>
        <w:rPr>
          <w:noProof/>
          <w:sz w:val="28"/>
          <w:szCs w:val="28"/>
          <w:lang w:val="en-US"/>
        </w:rPr>
      </w:pPr>
      <w:r w:rsidRPr="002B0435">
        <w:rPr>
          <w:noProof/>
          <w:sz w:val="28"/>
          <w:szCs w:val="28"/>
          <w:lang w:val="en-US"/>
        </w:rPr>
        <w:t>For the decision-making process, the quality point is crucial. Here is the far-famed example of Ioannidis J.P.A. et al. [11</w:t>
      </w:r>
      <w:r w:rsidR="00D463BA" w:rsidRPr="002B0435">
        <w:rPr>
          <w:noProof/>
          <w:sz w:val="28"/>
          <w:szCs w:val="28"/>
          <w:lang w:val="en-US"/>
        </w:rPr>
        <w:t>8</w:t>
      </w:r>
      <w:r w:rsidRPr="002B0435">
        <w:rPr>
          <w:noProof/>
          <w:sz w:val="28"/>
          <w:szCs w:val="28"/>
          <w:lang w:val="en-US"/>
        </w:rPr>
        <w:t>] conveyed how decisions based on COVID-19 forecasting have failed, partly due to poor data intake, awry modeling acceptance, incorrect past witnesses, shortage of clarity, misdeeds, and examining only a few aspects of the obstacles at hand. The quality of the decision rests on the quality of the inputs and on the quality of the process that transforms the inputs into outputs.</w:t>
      </w:r>
    </w:p>
    <w:p w14:paraId="3554F070" w14:textId="79444A2B" w:rsidR="00F97F57" w:rsidRPr="002B0435" w:rsidRDefault="00F97F57" w:rsidP="00F97F57">
      <w:pPr>
        <w:pStyle w:val="a6"/>
        <w:ind w:firstLine="708"/>
        <w:jc w:val="both"/>
        <w:rPr>
          <w:rFonts w:eastAsia="Times New Roman"/>
          <w:noProof/>
          <w:sz w:val="28"/>
          <w:szCs w:val="28"/>
          <w:lang w:val="en-US"/>
        </w:rPr>
      </w:pPr>
      <w:r w:rsidRPr="002B0435">
        <w:rPr>
          <w:noProof/>
          <w:sz w:val="28"/>
          <w:szCs w:val="28"/>
          <w:lang w:val="en-US"/>
        </w:rPr>
        <w:t>Factors affecting the decision-making quality of CDP include the characteristics and quality of the CDP sources, the quality of the MDA process, the MDAcapacity and capabilities of persons involved in collecting and processing CDP, and the availability of a CDP infrastructure. Additionally, research in data processing shows decision-makers' ability to understand the data and collaborate [11</w:t>
      </w:r>
      <w:r w:rsidR="00D463BA" w:rsidRPr="002B0435">
        <w:rPr>
          <w:noProof/>
          <w:sz w:val="28"/>
          <w:szCs w:val="28"/>
          <w:lang w:val="en-US"/>
        </w:rPr>
        <w:t>9</w:t>
      </w:r>
      <w:r w:rsidRPr="002B0435">
        <w:rPr>
          <w:noProof/>
          <w:sz w:val="28"/>
          <w:szCs w:val="28"/>
          <w:lang w:val="en-US"/>
        </w:rPr>
        <w:t>].</w:t>
      </w:r>
    </w:p>
    <w:p w14:paraId="1698D2C1" w14:textId="11CA1E00" w:rsidR="00F97F57" w:rsidRPr="002B0435" w:rsidRDefault="00F97F57" w:rsidP="00F97F57">
      <w:pPr>
        <w:pStyle w:val="a6"/>
        <w:ind w:firstLine="708"/>
        <w:jc w:val="both"/>
        <w:rPr>
          <w:sz w:val="28"/>
          <w:szCs w:val="28"/>
          <w:lang w:val="en-US"/>
        </w:rPr>
      </w:pPr>
      <w:r w:rsidRPr="002B0435">
        <w:rPr>
          <w:noProof/>
          <w:sz w:val="28"/>
          <w:szCs w:val="28"/>
          <w:lang w:val="en-US"/>
        </w:rPr>
        <w:t xml:space="preserve">Regarding practical data analysis, </w:t>
      </w:r>
      <w:r w:rsidR="000438E5">
        <w:rPr>
          <w:noProof/>
          <w:sz w:val="28"/>
          <w:szCs w:val="28"/>
          <w:lang w:val="en-US"/>
        </w:rPr>
        <w:t xml:space="preserve">it </w:t>
      </w:r>
      <w:r w:rsidRPr="002B0435">
        <w:rPr>
          <w:noProof/>
          <w:sz w:val="28"/>
          <w:szCs w:val="28"/>
          <w:lang w:val="en-US"/>
        </w:rPr>
        <w:t>should</w:t>
      </w:r>
      <w:r w:rsidR="000438E5">
        <w:rPr>
          <w:noProof/>
          <w:sz w:val="28"/>
          <w:szCs w:val="28"/>
          <w:lang w:val="en-US"/>
        </w:rPr>
        <w:t xml:space="preserve"> be</w:t>
      </w:r>
      <w:r w:rsidRPr="002B0435">
        <w:rPr>
          <w:noProof/>
          <w:sz w:val="28"/>
          <w:szCs w:val="28"/>
          <w:lang w:val="en-US"/>
        </w:rPr>
        <w:t xml:space="preserve"> look</w:t>
      </w:r>
      <w:r w:rsidR="000438E5">
        <w:rPr>
          <w:noProof/>
          <w:sz w:val="28"/>
          <w:szCs w:val="28"/>
          <w:lang w:val="en-US"/>
        </w:rPr>
        <w:t>ed</w:t>
      </w:r>
      <w:r w:rsidRPr="002B0435">
        <w:rPr>
          <w:noProof/>
          <w:sz w:val="28"/>
          <w:szCs w:val="28"/>
          <w:lang w:val="en-US"/>
        </w:rPr>
        <w:t xml:space="preserve"> at AI, which significantly progressed computing capacity development, progressive algorithms, and </w:t>
      </w:r>
      <w:r w:rsidR="006750A3">
        <w:rPr>
          <w:noProof/>
          <w:sz w:val="28"/>
          <w:szCs w:val="28"/>
          <w:lang w:val="en-US"/>
        </w:rPr>
        <w:t>BD</w:t>
      </w:r>
      <w:r w:rsidRPr="002B0435">
        <w:rPr>
          <w:noProof/>
          <w:sz w:val="28"/>
          <w:szCs w:val="28"/>
          <w:lang w:val="en-US"/>
        </w:rPr>
        <w:t>, causing AI popularity to grow. AI processes are becoming a component of digital structures and strategies and, more specifically, are profoundly impacting human decision-making [1</w:t>
      </w:r>
      <w:r w:rsidR="00D463BA" w:rsidRPr="002B0435">
        <w:rPr>
          <w:noProof/>
          <w:sz w:val="28"/>
          <w:szCs w:val="28"/>
          <w:lang w:val="en-US"/>
        </w:rPr>
        <w:t>20</w:t>
      </w:r>
      <w:r w:rsidRPr="002B0435">
        <w:rPr>
          <w:noProof/>
          <w:sz w:val="28"/>
          <w:szCs w:val="28"/>
          <w:lang w:val="en-US"/>
        </w:rPr>
        <w:t xml:space="preserve">]. </w:t>
      </w:r>
      <w:r w:rsidR="006750A3">
        <w:rPr>
          <w:noProof/>
          <w:sz w:val="28"/>
          <w:szCs w:val="28"/>
          <w:lang w:val="en-US"/>
        </w:rPr>
        <w:t>BD</w:t>
      </w:r>
      <w:r w:rsidRPr="002B0435">
        <w:rPr>
          <w:noProof/>
          <w:sz w:val="28"/>
          <w:szCs w:val="28"/>
          <w:lang w:val="en-US"/>
        </w:rPr>
        <w:t xml:space="preserve"> and AI framework demonstrates how the mixed service of </w:t>
      </w:r>
      <w:r w:rsidR="006750A3">
        <w:rPr>
          <w:noProof/>
          <w:sz w:val="28"/>
          <w:szCs w:val="28"/>
          <w:lang w:val="en-US"/>
        </w:rPr>
        <w:t>BD</w:t>
      </w:r>
      <w:r w:rsidRPr="002B0435">
        <w:rPr>
          <w:noProof/>
          <w:sz w:val="28"/>
          <w:szCs w:val="28"/>
          <w:lang w:val="en-US"/>
        </w:rPr>
        <w:t xml:space="preserve"> and AI analytics apparatus can hand over adequate backing to the decision-making structure and diminish the uncertainty of incorrect marketing decisions [1</w:t>
      </w:r>
      <w:r w:rsidR="00D463BA" w:rsidRPr="002B0435">
        <w:rPr>
          <w:noProof/>
          <w:sz w:val="28"/>
          <w:szCs w:val="28"/>
          <w:lang w:val="en-US"/>
        </w:rPr>
        <w:t>2</w:t>
      </w:r>
      <w:r w:rsidRPr="002B0435">
        <w:rPr>
          <w:noProof/>
          <w:sz w:val="28"/>
          <w:szCs w:val="28"/>
          <w:lang w:val="en-US"/>
        </w:rPr>
        <w:t xml:space="preserve">1]. </w:t>
      </w:r>
      <w:r w:rsidRPr="002B0435">
        <w:rPr>
          <w:sz w:val="28"/>
          <w:szCs w:val="28"/>
          <w:lang w:val="en-US"/>
        </w:rPr>
        <w:t>Companies used the BDA capacity and AI to benefit from a competitive advantage [12</w:t>
      </w:r>
      <w:r w:rsidR="00D463BA" w:rsidRPr="002B0435">
        <w:rPr>
          <w:sz w:val="28"/>
          <w:szCs w:val="28"/>
          <w:lang w:val="en-US"/>
        </w:rPr>
        <w:t>2</w:t>
      </w:r>
      <w:r w:rsidRPr="002B0435">
        <w:rPr>
          <w:sz w:val="28"/>
          <w:szCs w:val="28"/>
          <w:lang w:val="en-US"/>
        </w:rPr>
        <w:t xml:space="preserve">]. </w:t>
      </w:r>
    </w:p>
    <w:p w14:paraId="7FD9F653" w14:textId="56F87128" w:rsidR="00F97F57" w:rsidRPr="002B0435" w:rsidRDefault="00F97F57" w:rsidP="00F97F57">
      <w:pPr>
        <w:pStyle w:val="a6"/>
        <w:ind w:firstLine="708"/>
        <w:jc w:val="both"/>
        <w:rPr>
          <w:noProof/>
          <w:sz w:val="28"/>
          <w:szCs w:val="28"/>
          <w:lang w:val="en-US"/>
        </w:rPr>
      </w:pPr>
      <w:r w:rsidRPr="002B0435">
        <w:rPr>
          <w:noProof/>
          <w:sz w:val="28"/>
          <w:szCs w:val="28"/>
          <w:lang w:val="en-US"/>
        </w:rPr>
        <w:t xml:space="preserve">However, big companies and government structures now apply this highly advanced technology, as </w:t>
      </w:r>
      <w:r w:rsidR="000438E5">
        <w:rPr>
          <w:noProof/>
          <w:sz w:val="28"/>
          <w:szCs w:val="28"/>
          <w:lang w:val="en-US"/>
        </w:rPr>
        <w:t xml:space="preserve">it </w:t>
      </w:r>
      <w:r w:rsidRPr="002B0435">
        <w:rPr>
          <w:noProof/>
          <w:sz w:val="28"/>
          <w:szCs w:val="28"/>
          <w:lang w:val="en-US"/>
        </w:rPr>
        <w:t>see</w:t>
      </w:r>
      <w:r w:rsidR="000438E5">
        <w:rPr>
          <w:noProof/>
          <w:sz w:val="28"/>
          <w:szCs w:val="28"/>
          <w:lang w:val="en-US"/>
        </w:rPr>
        <w:t>n in</w:t>
      </w:r>
      <w:r w:rsidRPr="002B0435">
        <w:rPr>
          <w:noProof/>
          <w:sz w:val="28"/>
          <w:szCs w:val="28"/>
          <w:lang w:val="en-US"/>
        </w:rPr>
        <w:t xml:space="preserve"> some examples in KZ Kazteleport and Caspi.kz. Here is the citation of Dinmukhanbed Akhmetov, IT Executive Director at Kazteleport JSC said: "The machine learning project showed us how reforming the efficiency of operational management. Our team is always working to improve the services' caliber and are confident that the implemented model will allow to increase customer loyalty" [12</w:t>
      </w:r>
      <w:r w:rsidR="00D463BA" w:rsidRPr="002B0435">
        <w:rPr>
          <w:noProof/>
          <w:sz w:val="28"/>
          <w:szCs w:val="28"/>
          <w:lang w:val="en-US"/>
        </w:rPr>
        <w:t>3</w:t>
      </w:r>
      <w:r w:rsidRPr="002B0435">
        <w:rPr>
          <w:noProof/>
          <w:sz w:val="28"/>
          <w:szCs w:val="28"/>
          <w:lang w:val="en-US"/>
        </w:rPr>
        <w:t xml:space="preserve">]. This kind of technology is the future for SMEs but not far end. Here </w:t>
      </w:r>
      <w:r w:rsidR="00F079A2">
        <w:rPr>
          <w:noProof/>
          <w:sz w:val="28"/>
          <w:szCs w:val="28"/>
          <w:lang w:val="en-US"/>
        </w:rPr>
        <w:t>it</w:t>
      </w:r>
      <w:r w:rsidRPr="002B0435">
        <w:rPr>
          <w:noProof/>
          <w:sz w:val="28"/>
          <w:szCs w:val="28"/>
          <w:lang w:val="en-US"/>
        </w:rPr>
        <w:t xml:space="preserve"> could</w:t>
      </w:r>
      <w:r w:rsidR="00F079A2">
        <w:rPr>
          <w:noProof/>
          <w:sz w:val="28"/>
          <w:szCs w:val="28"/>
          <w:lang w:val="en-US"/>
        </w:rPr>
        <w:t xml:space="preserve"> be</w:t>
      </w:r>
      <w:r w:rsidRPr="002B0435">
        <w:rPr>
          <w:noProof/>
          <w:sz w:val="28"/>
          <w:szCs w:val="28"/>
          <w:lang w:val="en-US"/>
        </w:rPr>
        <w:t xml:space="preserve"> talk</w:t>
      </w:r>
      <w:r w:rsidR="00F079A2">
        <w:rPr>
          <w:noProof/>
          <w:sz w:val="28"/>
          <w:szCs w:val="28"/>
          <w:lang w:val="en-US"/>
        </w:rPr>
        <w:t>ed</w:t>
      </w:r>
      <w:r w:rsidRPr="002B0435">
        <w:rPr>
          <w:noProof/>
          <w:sz w:val="28"/>
          <w:szCs w:val="28"/>
          <w:lang w:val="en-US"/>
        </w:rPr>
        <w:t xml:space="preserve"> about the government program for implementing Industry 4.0 at Kazakhstani enterprises using artificial intelligence and digital factories [12</w:t>
      </w:r>
      <w:r w:rsidR="00D463BA" w:rsidRPr="002B0435">
        <w:rPr>
          <w:noProof/>
          <w:sz w:val="28"/>
          <w:szCs w:val="28"/>
          <w:lang w:val="en-US"/>
        </w:rPr>
        <w:t>4</w:t>
      </w:r>
      <w:r w:rsidRPr="002B0435">
        <w:rPr>
          <w:noProof/>
          <w:sz w:val="28"/>
          <w:szCs w:val="28"/>
          <w:lang w:val="en-US"/>
        </w:rPr>
        <w:t xml:space="preserve">]. Currently, managers </w:t>
      </w:r>
      <w:r w:rsidRPr="002B0435">
        <w:rPr>
          <w:noProof/>
          <w:sz w:val="28"/>
          <w:szCs w:val="28"/>
          <w:lang w:val="en-US"/>
        </w:rPr>
        <w:lastRenderedPageBreak/>
        <w:t>have significantly improved their ability to obtain information for decision-making by collecting and processing data from multiple sources. To support management decisions, collecting and managing company data and its dissemination in the BD environment is crucial for the next step in creating self-learning machines. AI again becomes a significant contribution to the decision-making process [12</w:t>
      </w:r>
      <w:r w:rsidR="00D463BA" w:rsidRPr="002B0435">
        <w:rPr>
          <w:noProof/>
          <w:sz w:val="28"/>
          <w:szCs w:val="28"/>
          <w:lang w:val="en-US"/>
        </w:rPr>
        <w:t>5</w:t>
      </w:r>
      <w:r w:rsidRPr="002B0435">
        <w:rPr>
          <w:noProof/>
          <w:sz w:val="28"/>
          <w:szCs w:val="28"/>
          <w:lang w:val="en-US"/>
        </w:rPr>
        <w:t xml:space="preserve">]. </w:t>
      </w:r>
      <w:bookmarkEnd w:id="19"/>
      <w:bookmarkEnd w:id="20"/>
      <w:bookmarkEnd w:id="42"/>
    </w:p>
    <w:p w14:paraId="58BD985C" w14:textId="0DC3870B" w:rsidR="001E16AD" w:rsidRPr="002B0435" w:rsidRDefault="00775AB1" w:rsidP="00F97F57">
      <w:pPr>
        <w:pStyle w:val="a6"/>
        <w:ind w:firstLine="708"/>
        <w:jc w:val="both"/>
        <w:rPr>
          <w:noProof/>
          <w:sz w:val="28"/>
          <w:szCs w:val="28"/>
          <w:lang w:val="en-US"/>
        </w:rPr>
      </w:pPr>
      <w:r w:rsidRPr="002B0435">
        <w:rPr>
          <w:noProof/>
          <w:sz w:val="28"/>
          <w:szCs w:val="28"/>
          <w:lang w:val="en-US"/>
        </w:rPr>
        <w:t>Entirely, p</w:t>
      </w:r>
      <w:r w:rsidR="001E16AD" w:rsidRPr="002B0435">
        <w:rPr>
          <w:noProof/>
          <w:sz w:val="28"/>
          <w:szCs w:val="28"/>
          <w:lang w:val="en-US"/>
        </w:rPr>
        <w:t>laced on the CI concept and modern aspects, the author created the CI methodology as a cycle of seven steps: marketing performance perceptive, CI targets and tasks set, CDP, MDA and explanation, CI tools activation, results measurement through KPI use, and decision making, which were examined including main aspects and methods for all step of the CI methodology.</w:t>
      </w:r>
    </w:p>
    <w:p w14:paraId="67CBC18A" w14:textId="77777777" w:rsidR="00F97F57" w:rsidRPr="002B0435" w:rsidRDefault="00F97F57" w:rsidP="00F97F57">
      <w:pPr>
        <w:ind w:firstLine="708"/>
        <w:jc w:val="both"/>
        <w:rPr>
          <w:noProof/>
          <w:sz w:val="20"/>
          <w:lang w:val="en-US"/>
        </w:rPr>
      </w:pPr>
    </w:p>
    <w:p w14:paraId="59208488" w14:textId="7C8E61C3" w:rsidR="00357D97" w:rsidRPr="002B0435" w:rsidRDefault="005E5074" w:rsidP="00184663">
      <w:pPr>
        <w:ind w:firstLine="708"/>
        <w:rPr>
          <w:noProof/>
          <w:sz w:val="28"/>
          <w:szCs w:val="28"/>
          <w:lang w:val="en-US"/>
        </w:rPr>
      </w:pPr>
      <w:r w:rsidRPr="002B0435">
        <w:rPr>
          <w:b/>
          <w:noProof/>
          <w:sz w:val="28"/>
          <w:szCs w:val="28"/>
          <w:lang w:val="en-US"/>
        </w:rPr>
        <w:t>1.3</w:t>
      </w:r>
      <w:r w:rsidR="008D6FE6" w:rsidRPr="002B0435">
        <w:rPr>
          <w:b/>
          <w:noProof/>
          <w:sz w:val="28"/>
          <w:szCs w:val="28"/>
          <w:lang w:val="en-US"/>
        </w:rPr>
        <w:tab/>
      </w:r>
      <w:r w:rsidR="00F97F57" w:rsidRPr="002B0435">
        <w:rPr>
          <w:b/>
          <w:noProof/>
          <w:sz w:val="28"/>
          <w:szCs w:val="28"/>
          <w:lang w:val="en-US"/>
        </w:rPr>
        <w:t>Marketing performance indicators and their relationship with customer intelligence</w:t>
      </w:r>
    </w:p>
    <w:p w14:paraId="600F0605" w14:textId="62BFB6EA" w:rsidR="00F97F57" w:rsidRPr="002B0435" w:rsidRDefault="00F97F57" w:rsidP="00F97F57">
      <w:pPr>
        <w:pStyle w:val="a6"/>
        <w:ind w:firstLine="708"/>
        <w:jc w:val="both"/>
        <w:rPr>
          <w:noProof/>
          <w:sz w:val="28"/>
          <w:szCs w:val="28"/>
          <w:lang w:val="en-US"/>
        </w:rPr>
      </w:pPr>
      <w:r w:rsidRPr="002B0435">
        <w:rPr>
          <w:noProof/>
          <w:sz w:val="28"/>
          <w:szCs w:val="28"/>
          <w:lang w:val="en-US"/>
        </w:rPr>
        <w:t xml:space="preserve">The effectiveness of marketing campaigns has long been the subject of scientific research as it affects </w:t>
      </w:r>
      <w:r w:rsidR="007F04AE">
        <w:rPr>
          <w:noProof/>
          <w:sz w:val="28"/>
          <w:szCs w:val="28"/>
          <w:lang w:val="en-US"/>
        </w:rPr>
        <w:t>an</w:t>
      </w:r>
      <w:r w:rsidRPr="002B0435">
        <w:rPr>
          <w:noProof/>
          <w:sz w:val="28"/>
          <w:szCs w:val="28"/>
          <w:lang w:val="en-US"/>
        </w:rPr>
        <w:t xml:space="preserve"> entire organization's efficiency and provides business stability and competitive advantage. To assess responsibility for marketing practices and investments, researchers focus on processes and metrics for assessing marketing performance [12</w:t>
      </w:r>
      <w:r w:rsidR="00D463BA" w:rsidRPr="002B0435">
        <w:rPr>
          <w:noProof/>
          <w:sz w:val="28"/>
          <w:szCs w:val="28"/>
          <w:lang w:val="en-US"/>
        </w:rPr>
        <w:t>6</w:t>
      </w:r>
      <w:r w:rsidRPr="002B0435">
        <w:rPr>
          <w:noProof/>
          <w:sz w:val="28"/>
          <w:szCs w:val="28"/>
          <w:lang w:val="en-US"/>
        </w:rPr>
        <w:t>]. Recent developments in digital channels and the resulting explosion of data, the emergence of marketing automation, and the rise of customer experience as a critical business priority have increased the interest and importance of understanding how to achieve potential marketing outcomes [12</w:t>
      </w:r>
      <w:r w:rsidR="00D463BA" w:rsidRPr="002B0435">
        <w:rPr>
          <w:noProof/>
          <w:sz w:val="28"/>
          <w:szCs w:val="28"/>
          <w:lang w:val="en-US"/>
        </w:rPr>
        <w:t>7</w:t>
      </w:r>
      <w:r w:rsidRPr="002B0435">
        <w:rPr>
          <w:noProof/>
          <w:sz w:val="28"/>
          <w:szCs w:val="28"/>
          <w:lang w:val="en-US"/>
        </w:rPr>
        <w:t xml:space="preserve">]. </w:t>
      </w:r>
    </w:p>
    <w:p w14:paraId="3B66C8B4" w14:textId="77777777" w:rsidR="00F97F57" w:rsidRPr="002B0435" w:rsidRDefault="00F97F57" w:rsidP="00F97F57">
      <w:pPr>
        <w:pStyle w:val="a6"/>
        <w:ind w:firstLine="708"/>
        <w:jc w:val="both"/>
        <w:rPr>
          <w:sz w:val="28"/>
          <w:szCs w:val="28"/>
          <w:lang w:val="en-US"/>
        </w:rPr>
      </w:pPr>
      <w:r w:rsidRPr="002B0435">
        <w:rPr>
          <w:sz w:val="28"/>
          <w:szCs w:val="28"/>
          <w:lang w:val="en-US"/>
        </w:rPr>
        <w:t>In this task, marketing KPIs are used as vital indicators that companies use to measure and improve the effectiveness of marketing efforts. These metrics can be used to evaluate various aspects of marketing, including advertising campaigns, customer retention, and sales performance. At the same time, CI, which implicates assortment, inspection, and analyzing customer data to obtain insights into their behavior and preferences, has become an essential tool for companies to understand their customers better. This chapter scrutinizes the relationship between marketing performance indicators and customer intelligence and examines how the two can be used together to enhance marketing effectiveness.</w:t>
      </w:r>
    </w:p>
    <w:p w14:paraId="712E87E4" w14:textId="0204E23F" w:rsidR="00F97F57" w:rsidRPr="002B0435" w:rsidRDefault="00F97F57" w:rsidP="00F97F57">
      <w:pPr>
        <w:pStyle w:val="a6"/>
        <w:ind w:firstLine="708"/>
        <w:jc w:val="both"/>
        <w:rPr>
          <w:noProof/>
          <w:sz w:val="28"/>
          <w:szCs w:val="28"/>
          <w:lang w:val="en-US"/>
        </w:rPr>
      </w:pPr>
      <w:r w:rsidRPr="002B0435">
        <w:rPr>
          <w:sz w:val="28"/>
          <w:szCs w:val="28"/>
          <w:lang w:val="en-US"/>
        </w:rPr>
        <w:t xml:space="preserve">Marketing performance indicators are essential for measuring and evaluating the effectiveness of marketing campaigns. KPIs can be applied to determine improvement areas and track progress toward marketing goals. </w:t>
      </w:r>
      <w:r w:rsidRPr="002B0435">
        <w:rPr>
          <w:noProof/>
          <w:sz w:val="28"/>
          <w:szCs w:val="28"/>
          <w:lang w:val="en-US"/>
        </w:rPr>
        <w:t>Figure 4, which w</w:t>
      </w:r>
      <w:r w:rsidR="00F079A2">
        <w:rPr>
          <w:noProof/>
          <w:sz w:val="28"/>
          <w:szCs w:val="28"/>
          <w:lang w:val="en-US"/>
        </w:rPr>
        <w:t>as</w:t>
      </w:r>
      <w:r w:rsidRPr="002B0435">
        <w:rPr>
          <w:noProof/>
          <w:sz w:val="28"/>
          <w:szCs w:val="28"/>
          <w:lang w:val="en-US"/>
        </w:rPr>
        <w:t xml:space="preserve"> discussed before in sect</w:t>
      </w:r>
      <w:r w:rsidR="00274E38">
        <w:rPr>
          <w:noProof/>
          <w:sz w:val="28"/>
          <w:szCs w:val="28"/>
          <w:lang w:val="en-US"/>
        </w:rPr>
        <w:t>ion</w:t>
      </w:r>
      <w:r w:rsidRPr="002B0435">
        <w:rPr>
          <w:noProof/>
          <w:sz w:val="28"/>
          <w:szCs w:val="28"/>
          <w:lang w:val="en-US"/>
        </w:rPr>
        <w:t xml:space="preserve"> 1.2 presents sets of KPIs based on four CI tasks: customer identification indicators, customer acquisition indicators, customer retention indicators, and customer value development.  </w:t>
      </w:r>
    </w:p>
    <w:p w14:paraId="21202240" w14:textId="759C8E56" w:rsidR="00F97F57" w:rsidRDefault="00F97F57" w:rsidP="00F97F57">
      <w:pPr>
        <w:pStyle w:val="a6"/>
        <w:ind w:firstLine="708"/>
        <w:jc w:val="both"/>
        <w:rPr>
          <w:noProof/>
          <w:sz w:val="28"/>
          <w:szCs w:val="28"/>
          <w:lang w:val="en-US"/>
        </w:rPr>
      </w:pPr>
      <w:r w:rsidRPr="002B0435">
        <w:rPr>
          <w:noProof/>
          <w:sz w:val="28"/>
          <w:szCs w:val="28"/>
          <w:lang w:val="en-US"/>
        </w:rPr>
        <w:t>Some metrics are widely used in marketing to assess campaign performance, determine cost-effectiveness, and make data-driven decisions to optimize marketing strategies.</w:t>
      </w:r>
    </w:p>
    <w:p w14:paraId="68CEC4CB"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 xml:space="preserve">Common marketing performance indicators include: </w:t>
      </w:r>
    </w:p>
    <w:p w14:paraId="5F608DE4" w14:textId="27044028" w:rsidR="00F97F57" w:rsidRPr="002B0435" w:rsidRDefault="00F97F57" w:rsidP="008E0B0A">
      <w:pPr>
        <w:pStyle w:val="a6"/>
        <w:numPr>
          <w:ilvl w:val="0"/>
          <w:numId w:val="23"/>
        </w:numPr>
        <w:jc w:val="both"/>
        <w:rPr>
          <w:noProof/>
          <w:sz w:val="28"/>
          <w:szCs w:val="28"/>
          <w:lang w:val="en-US"/>
        </w:rPr>
      </w:pPr>
      <w:bookmarkStart w:id="43" w:name="_Hlk143792707"/>
      <w:r w:rsidRPr="002B0435">
        <w:rPr>
          <w:sz w:val="28"/>
          <w:szCs w:val="28"/>
          <w:lang w:val="en-US"/>
        </w:rPr>
        <w:t xml:space="preserve">Return on Investment (ROI): </w:t>
      </w:r>
      <w:bookmarkEnd w:id="43"/>
      <w:r w:rsidR="005362E9" w:rsidRPr="002B0435">
        <w:rPr>
          <w:sz w:val="28"/>
          <w:szCs w:val="28"/>
          <w:lang w:val="en-US"/>
        </w:rPr>
        <w:t>t</w:t>
      </w:r>
      <w:r w:rsidRPr="002B0435">
        <w:rPr>
          <w:sz w:val="28"/>
          <w:szCs w:val="28"/>
          <w:lang w:val="en-US"/>
        </w:rPr>
        <w:t>his statistic measures the financial return on investments. It is calculated by dividing the revenue bred by the marketing campaign by the cost of the campaign</w:t>
      </w:r>
      <w:r w:rsidR="00004D3F" w:rsidRPr="002B0435">
        <w:rPr>
          <w:sz w:val="28"/>
          <w:szCs w:val="28"/>
          <w:lang w:val="en-US"/>
        </w:rPr>
        <w:t>;</w:t>
      </w:r>
    </w:p>
    <w:p w14:paraId="16303E1F" w14:textId="18ADC9A0" w:rsidR="00F97F57" w:rsidRPr="002B0435" w:rsidRDefault="00F97F57" w:rsidP="008E0B0A">
      <w:pPr>
        <w:pStyle w:val="a6"/>
        <w:numPr>
          <w:ilvl w:val="0"/>
          <w:numId w:val="23"/>
        </w:numPr>
        <w:jc w:val="both"/>
        <w:rPr>
          <w:sz w:val="28"/>
          <w:szCs w:val="28"/>
          <w:lang w:val="en-US"/>
        </w:rPr>
      </w:pPr>
      <w:r w:rsidRPr="002B0435">
        <w:rPr>
          <w:sz w:val="28"/>
          <w:szCs w:val="28"/>
          <w:lang w:val="en-US"/>
        </w:rPr>
        <w:lastRenderedPageBreak/>
        <w:t xml:space="preserve">Conversion Rate: </w:t>
      </w:r>
      <w:r w:rsidR="00714924" w:rsidRPr="002B0435">
        <w:rPr>
          <w:sz w:val="28"/>
          <w:szCs w:val="28"/>
          <w:lang w:val="en-US"/>
        </w:rPr>
        <w:t>this metric scope</w:t>
      </w:r>
      <w:r w:rsidRPr="002B0435">
        <w:rPr>
          <w:sz w:val="28"/>
          <w:szCs w:val="28"/>
          <w:lang w:val="en-US"/>
        </w:rPr>
        <w:t xml:space="preserve"> the percentage of customers who take a peculiar action, such as purchasing, after interacting with a marketing campaign</w:t>
      </w:r>
      <w:r w:rsidR="00004D3F" w:rsidRPr="002B0435">
        <w:rPr>
          <w:sz w:val="28"/>
          <w:szCs w:val="28"/>
          <w:lang w:val="en-US"/>
        </w:rPr>
        <w:t>;</w:t>
      </w:r>
    </w:p>
    <w:p w14:paraId="53CBDA04" w14:textId="723DF944" w:rsidR="00F97F57" w:rsidRPr="002B0435" w:rsidRDefault="00F97F57" w:rsidP="008E0B0A">
      <w:pPr>
        <w:pStyle w:val="a6"/>
        <w:numPr>
          <w:ilvl w:val="0"/>
          <w:numId w:val="23"/>
        </w:numPr>
        <w:jc w:val="both"/>
        <w:rPr>
          <w:sz w:val="28"/>
          <w:szCs w:val="28"/>
          <w:lang w:val="en-US"/>
        </w:rPr>
      </w:pPr>
      <w:r w:rsidRPr="002B0435">
        <w:rPr>
          <w:sz w:val="28"/>
          <w:szCs w:val="28"/>
          <w:lang w:val="en-US"/>
        </w:rPr>
        <w:t xml:space="preserve">CAC: </w:t>
      </w:r>
      <w:r w:rsidR="005362E9" w:rsidRPr="002B0435">
        <w:rPr>
          <w:sz w:val="28"/>
          <w:szCs w:val="28"/>
          <w:lang w:val="en-US"/>
        </w:rPr>
        <w:t>t</w:t>
      </w:r>
      <w:r w:rsidRPr="002B0435">
        <w:rPr>
          <w:sz w:val="28"/>
          <w:szCs w:val="28"/>
          <w:lang w:val="en-US"/>
        </w:rPr>
        <w:t>his metric measures the cost of acquiring new customers. It is determined by dividing the total cost of marketing and sales attempts by the number of new customers acquired</w:t>
      </w:r>
      <w:r w:rsidR="00004D3F" w:rsidRPr="002B0435">
        <w:rPr>
          <w:sz w:val="28"/>
          <w:szCs w:val="28"/>
          <w:lang w:val="en-US"/>
        </w:rPr>
        <w:t>;</w:t>
      </w:r>
    </w:p>
    <w:p w14:paraId="4E77B27B" w14:textId="34EE3C3C" w:rsidR="00F97F57" w:rsidRPr="002B0435" w:rsidRDefault="00F97F57" w:rsidP="008E0B0A">
      <w:pPr>
        <w:pStyle w:val="a6"/>
        <w:numPr>
          <w:ilvl w:val="0"/>
          <w:numId w:val="23"/>
        </w:numPr>
        <w:jc w:val="both"/>
        <w:rPr>
          <w:sz w:val="28"/>
          <w:szCs w:val="28"/>
          <w:lang w:val="en-US"/>
        </w:rPr>
      </w:pPr>
      <w:r w:rsidRPr="002B0435">
        <w:rPr>
          <w:sz w:val="28"/>
          <w:szCs w:val="28"/>
          <w:lang w:val="en-US"/>
        </w:rPr>
        <w:t xml:space="preserve">CLTV: </w:t>
      </w:r>
      <w:r w:rsidR="005362E9" w:rsidRPr="002B0435">
        <w:rPr>
          <w:sz w:val="28"/>
          <w:szCs w:val="28"/>
          <w:lang w:val="en-US"/>
        </w:rPr>
        <w:t>t</w:t>
      </w:r>
      <w:r w:rsidRPr="002B0435">
        <w:rPr>
          <w:sz w:val="28"/>
          <w:szCs w:val="28"/>
          <w:lang w:val="en-US"/>
        </w:rPr>
        <w:t>his metric measures the total revenue a customer will bring over their lifetime. It considers the customer's purchase history and the likelihood of repeat purchases.</w:t>
      </w:r>
    </w:p>
    <w:p w14:paraId="612B8084" w14:textId="4F892D4C" w:rsidR="00F97F57" w:rsidRPr="002B0435" w:rsidRDefault="00F97F57" w:rsidP="00F97F57">
      <w:pPr>
        <w:pStyle w:val="a6"/>
        <w:ind w:firstLine="708"/>
        <w:jc w:val="both"/>
        <w:rPr>
          <w:sz w:val="28"/>
          <w:szCs w:val="28"/>
          <w:lang w:val="en-US"/>
        </w:rPr>
      </w:pPr>
      <w:r w:rsidRPr="002B0435">
        <w:rPr>
          <w:sz w:val="28"/>
          <w:szCs w:val="28"/>
          <w:lang w:val="en-US"/>
        </w:rPr>
        <w:t>Several studies have explored the effectiveness of these KPIs in measuring marketing performance. For instance, a study by Li Y. et al. [12</w:t>
      </w:r>
      <w:r w:rsidR="003805AD" w:rsidRPr="002B0435">
        <w:rPr>
          <w:sz w:val="28"/>
          <w:szCs w:val="28"/>
          <w:lang w:val="en-US"/>
        </w:rPr>
        <w:t>8</w:t>
      </w:r>
      <w:r w:rsidRPr="002B0435">
        <w:rPr>
          <w:sz w:val="28"/>
          <w:szCs w:val="28"/>
          <w:lang w:val="en-US"/>
        </w:rPr>
        <w:t>] found that ROI is an essential metric in measuring the effectiveness of marketing campaigns. The study showed that companies with higher ROI were more successful in generating revenue from their marketing efforts. Additionally, a study by Wang Y. et al. [12</w:t>
      </w:r>
      <w:r w:rsidR="003805AD" w:rsidRPr="002B0435">
        <w:rPr>
          <w:sz w:val="28"/>
          <w:szCs w:val="28"/>
          <w:lang w:val="en-US"/>
        </w:rPr>
        <w:t>9</w:t>
      </w:r>
      <w:r w:rsidRPr="002B0435">
        <w:rPr>
          <w:sz w:val="28"/>
          <w:szCs w:val="28"/>
          <w:lang w:val="en-US"/>
        </w:rPr>
        <w:t>] found that conversion rate is a critical KPI in predicting customer behavior and can be used to diagnose customers with high purchase potential. Another study by Zheng Y. et al. [1</w:t>
      </w:r>
      <w:r w:rsidR="003805AD" w:rsidRPr="002B0435">
        <w:rPr>
          <w:sz w:val="28"/>
          <w:szCs w:val="28"/>
          <w:lang w:val="en-US"/>
        </w:rPr>
        <w:t>30</w:t>
      </w:r>
      <w:r w:rsidRPr="002B0435">
        <w:rPr>
          <w:sz w:val="28"/>
          <w:szCs w:val="28"/>
          <w:lang w:val="en-US"/>
        </w:rPr>
        <w:t>] found that CAC is an important KPI in measuring the efficiency of marketing campaigns. The study showed that companies with a lower CAC were more successful in acquiring new customers and generating revenue. Similarly, a study by Sun Y. et al. [1</w:t>
      </w:r>
      <w:r w:rsidR="003805AD" w:rsidRPr="002B0435">
        <w:rPr>
          <w:sz w:val="28"/>
          <w:szCs w:val="28"/>
          <w:lang w:val="en-US"/>
        </w:rPr>
        <w:t>31</w:t>
      </w:r>
      <w:r w:rsidRPr="002B0435">
        <w:rPr>
          <w:sz w:val="28"/>
          <w:szCs w:val="28"/>
          <w:lang w:val="en-US"/>
        </w:rPr>
        <w:t>] found that customer lifetime value is an essential KPI in measuring customer loyalty and can be used to identify customers with a high lifetime value.</w:t>
      </w:r>
    </w:p>
    <w:p w14:paraId="4E0A37C1" w14:textId="61614000" w:rsidR="00F97F57" w:rsidRPr="002B0435" w:rsidRDefault="00F97F57" w:rsidP="00F97F57">
      <w:pPr>
        <w:pStyle w:val="a6"/>
        <w:ind w:firstLine="708"/>
        <w:jc w:val="both"/>
        <w:rPr>
          <w:noProof/>
          <w:sz w:val="28"/>
          <w:szCs w:val="28"/>
          <w:lang w:val="en-US"/>
        </w:rPr>
      </w:pPr>
      <w:r w:rsidRPr="002B0435">
        <w:rPr>
          <w:sz w:val="28"/>
          <w:szCs w:val="28"/>
          <w:lang w:val="en-US"/>
        </w:rPr>
        <w:t>Data collection and analysis for the purpose of understanding customer behavior, preferences, and needs is one of CI's goals. Use this data to create customized marketing efforts, raise customer engagement, and increase sales. Several studies have explored the effectiveness of CI in improving marketing effectiveness. For instance, a study by Ye Q. et al. [13</w:t>
      </w:r>
      <w:r w:rsidR="003805AD" w:rsidRPr="002B0435">
        <w:rPr>
          <w:sz w:val="28"/>
          <w:szCs w:val="28"/>
          <w:lang w:val="en-US"/>
        </w:rPr>
        <w:t>2</w:t>
      </w:r>
      <w:r w:rsidRPr="002B0435">
        <w:rPr>
          <w:sz w:val="28"/>
          <w:szCs w:val="28"/>
          <w:lang w:val="en-US"/>
        </w:rPr>
        <w:t>] found that CI can improve the accuracy of customer segmentation, which in turn can lead to more effective targeting and personalization of marketing efforts. The study also found that CI can help identify customer needs and preferences, allowing for the development of more relevant and effective marketing messages. Another study by Gupta S. [13</w:t>
      </w:r>
      <w:r w:rsidR="003805AD" w:rsidRPr="002B0435">
        <w:rPr>
          <w:sz w:val="28"/>
          <w:szCs w:val="28"/>
          <w:lang w:val="en-US"/>
        </w:rPr>
        <w:t>3</w:t>
      </w:r>
      <w:r w:rsidRPr="002B0435">
        <w:rPr>
          <w:sz w:val="28"/>
          <w:szCs w:val="28"/>
          <w:lang w:val="en-US"/>
        </w:rPr>
        <w:t xml:space="preserve">] examined the impact of CI on customer relationships. The study found that using CI companies could increase the effectiveness of customer relationship management strategies and improve customer satisfaction, loyalty, and retention. </w:t>
      </w:r>
      <w:r w:rsidRPr="002B0435">
        <w:rPr>
          <w:noProof/>
          <w:sz w:val="28"/>
          <w:szCs w:val="28"/>
          <w:lang w:val="en-US"/>
        </w:rPr>
        <w:t xml:space="preserve">Much of the research in metrics development concerns calibrating the initial stages of the marketing-performance outcome chain regarding attitudinal </w:t>
      </w:r>
      <w:bookmarkStart w:id="44" w:name="_Hlk143793261"/>
      <w:r w:rsidRPr="002B0435">
        <w:rPr>
          <w:noProof/>
          <w:sz w:val="28"/>
          <w:szCs w:val="28"/>
          <w:lang w:val="en-US"/>
        </w:rPr>
        <w:t xml:space="preserve">customer mindset measures (CMM) </w:t>
      </w:r>
      <w:bookmarkEnd w:id="44"/>
      <w:r w:rsidRPr="002B0435">
        <w:rPr>
          <w:noProof/>
          <w:sz w:val="28"/>
          <w:szCs w:val="28"/>
          <w:lang w:val="en-US"/>
        </w:rPr>
        <w:t>and their behavioral consequences [13</w:t>
      </w:r>
      <w:r w:rsidR="003805AD" w:rsidRPr="002B0435">
        <w:rPr>
          <w:noProof/>
          <w:sz w:val="28"/>
          <w:szCs w:val="28"/>
          <w:lang w:val="en-US"/>
        </w:rPr>
        <w:t>4</w:t>
      </w:r>
      <w:r w:rsidRPr="002B0435">
        <w:rPr>
          <w:noProof/>
          <w:sz w:val="28"/>
          <w:szCs w:val="28"/>
          <w:lang w:val="en-US"/>
        </w:rPr>
        <w:t>].</w:t>
      </w:r>
      <w:r w:rsidR="00357D97" w:rsidRPr="002B0435">
        <w:rPr>
          <w:noProof/>
          <w:sz w:val="28"/>
          <w:szCs w:val="28"/>
          <w:lang w:val="en-US"/>
        </w:rPr>
        <w:t xml:space="preserve"> </w:t>
      </w:r>
      <w:r w:rsidRPr="002B0435">
        <w:rPr>
          <w:sz w:val="28"/>
          <w:szCs w:val="28"/>
          <w:lang w:val="en-US"/>
        </w:rPr>
        <w:t>The behavioral effect on a company is the process by which positive (negative) evaluations and judgments about a firm leads to an increase (decrease) in customer behavior independent of the company's marketing efforts. CMM's aid decision-making by simplifying purchase decisions, promoting consistency between existing beliefs and behaviors, and increasing the quality of those decisions find a positive association between CMM's [13</w:t>
      </w:r>
      <w:r w:rsidR="00A34C8B" w:rsidRPr="002B0435">
        <w:rPr>
          <w:sz w:val="28"/>
          <w:szCs w:val="28"/>
          <w:lang w:val="en-US"/>
        </w:rPr>
        <w:t>4</w:t>
      </w:r>
      <w:r w:rsidR="00E7042A">
        <w:rPr>
          <w:sz w:val="28"/>
          <w:szCs w:val="28"/>
          <w:lang w:val="en-US"/>
        </w:rPr>
        <w:t>,</w:t>
      </w:r>
      <w:r w:rsidR="00963F83">
        <w:rPr>
          <w:sz w:val="28"/>
          <w:szCs w:val="28"/>
          <w:lang w:val="en-US"/>
        </w:rPr>
        <w:t xml:space="preserve"> p. </w:t>
      </w:r>
      <w:r w:rsidR="00E7042A">
        <w:rPr>
          <w:sz w:val="28"/>
          <w:szCs w:val="28"/>
          <w:lang w:val="en-US"/>
        </w:rPr>
        <w:t>6</w:t>
      </w:r>
      <w:r w:rsidRPr="002B0435">
        <w:rPr>
          <w:sz w:val="28"/>
          <w:szCs w:val="28"/>
          <w:lang w:val="en-US"/>
        </w:rPr>
        <w:t>].</w:t>
      </w:r>
    </w:p>
    <w:p w14:paraId="7909C405" w14:textId="1234C028" w:rsidR="00F97F57" w:rsidRPr="002B0435" w:rsidRDefault="00F97F57" w:rsidP="00F97F57">
      <w:pPr>
        <w:pStyle w:val="a6"/>
        <w:ind w:firstLine="708"/>
        <w:jc w:val="both"/>
        <w:rPr>
          <w:sz w:val="28"/>
          <w:szCs w:val="28"/>
          <w:lang w:val="en-US"/>
        </w:rPr>
      </w:pPr>
      <w:r w:rsidRPr="002B0435">
        <w:rPr>
          <w:sz w:val="28"/>
          <w:szCs w:val="28"/>
          <w:lang w:val="en-US"/>
        </w:rPr>
        <w:t xml:space="preserve">The marketing effectiveness effect is defined as the process by which the interaction between a customer's evaluation of the firm and the firm's marketing efforts leads to an increase (or decrease) in customer behavior. Consumers are exposed to vast </w:t>
      </w:r>
      <w:r w:rsidRPr="002B0435">
        <w:rPr>
          <w:sz w:val="28"/>
          <w:szCs w:val="28"/>
          <w:lang w:val="en-US"/>
        </w:rPr>
        <w:lastRenderedPageBreak/>
        <w:t>amounts of stimuli, but due to limited capacity, they attend and process only a relatively small portion of the information they receive [13</w:t>
      </w:r>
      <w:r w:rsidR="00A34C8B" w:rsidRPr="002B0435">
        <w:rPr>
          <w:sz w:val="28"/>
          <w:szCs w:val="28"/>
          <w:lang w:val="en-US"/>
        </w:rPr>
        <w:t>5</w:t>
      </w:r>
      <w:r w:rsidRPr="002B0435">
        <w:rPr>
          <w:sz w:val="28"/>
          <w:szCs w:val="28"/>
          <w:lang w:val="en-US"/>
        </w:rPr>
        <w:t xml:space="preserve">]. </w:t>
      </w:r>
    </w:p>
    <w:p w14:paraId="06B1FD04" w14:textId="34408A78" w:rsidR="00F97F57" w:rsidRPr="002B0435" w:rsidRDefault="00F97F57" w:rsidP="00F97F57">
      <w:pPr>
        <w:pStyle w:val="a6"/>
        <w:ind w:firstLine="708"/>
        <w:jc w:val="both"/>
        <w:rPr>
          <w:noProof/>
          <w:sz w:val="28"/>
          <w:szCs w:val="28"/>
          <w:lang w:val="en-US"/>
        </w:rPr>
      </w:pPr>
      <w:r w:rsidRPr="002B0435">
        <w:rPr>
          <w:sz w:val="28"/>
          <w:szCs w:val="28"/>
          <w:lang w:val="en-US"/>
        </w:rPr>
        <w:t>The marketing efficiency effect is defined as the process by which the interaction between CMM's and the firm's marketing efforts leads to an increase (or decrease) in customer profit. It is distinct from the marketing effectiveness effect in that the effectiveness of a marketing campaign is a function of whether the customer responds to the marketing campaign (e.g., purchases a product and or increases usage) [13</w:t>
      </w:r>
      <w:r w:rsidR="00A34C8B" w:rsidRPr="002B0435">
        <w:rPr>
          <w:sz w:val="28"/>
          <w:szCs w:val="28"/>
          <w:lang w:val="en-US"/>
        </w:rPr>
        <w:t>6</w:t>
      </w:r>
      <w:r w:rsidRPr="002B0435">
        <w:rPr>
          <w:sz w:val="28"/>
          <w:szCs w:val="28"/>
          <w:lang w:val="en-US"/>
        </w:rPr>
        <w:t>].</w:t>
      </w:r>
    </w:p>
    <w:p w14:paraId="7544260B" w14:textId="2A40226D" w:rsidR="00F97F57" w:rsidRPr="002B0435" w:rsidRDefault="00F97F57" w:rsidP="00F97F57">
      <w:pPr>
        <w:pStyle w:val="a6"/>
        <w:ind w:firstLine="708"/>
        <w:jc w:val="both"/>
        <w:rPr>
          <w:sz w:val="28"/>
          <w:szCs w:val="28"/>
          <w:lang w:val="en-US"/>
        </w:rPr>
      </w:pPr>
      <w:r w:rsidRPr="002B0435">
        <w:rPr>
          <w:noProof/>
          <w:sz w:val="28"/>
          <w:szCs w:val="28"/>
          <w:lang w:val="en-US"/>
        </w:rPr>
        <w:t>It has resulted in numerous measures of marketing constructs such as customer-related metrics, including customer satisfaction,</w:t>
      </w:r>
      <w:r w:rsidRPr="002B0435">
        <w:rPr>
          <w:sz w:val="28"/>
          <w:szCs w:val="28"/>
          <w:lang w:val="en-US"/>
        </w:rPr>
        <w:t xml:space="preserve"> net promoter score, customer effort score, affective commitment, </w:t>
      </w:r>
      <w:r w:rsidRPr="002B0435">
        <w:rPr>
          <w:noProof/>
          <w:sz w:val="28"/>
          <w:szCs w:val="28"/>
          <w:lang w:val="en-US"/>
        </w:rPr>
        <w:t xml:space="preserve">service quality, and loyalty intentions, </w:t>
      </w:r>
      <w:r w:rsidRPr="002B0435">
        <w:rPr>
          <w:sz w:val="28"/>
          <w:szCs w:val="28"/>
          <w:lang w:val="en-US"/>
        </w:rPr>
        <w:t>payment equity [13</w:t>
      </w:r>
      <w:r w:rsidR="00A34C8B" w:rsidRPr="002B0435">
        <w:rPr>
          <w:sz w:val="28"/>
          <w:szCs w:val="28"/>
          <w:lang w:val="en-US"/>
        </w:rPr>
        <w:t>7</w:t>
      </w:r>
      <w:r w:rsidRPr="002B0435">
        <w:rPr>
          <w:sz w:val="28"/>
          <w:szCs w:val="28"/>
          <w:lang w:val="en-US"/>
        </w:rPr>
        <w:t>]</w:t>
      </w:r>
      <w:r w:rsidRPr="002B0435">
        <w:rPr>
          <w:noProof/>
          <w:sz w:val="28"/>
          <w:szCs w:val="28"/>
          <w:lang w:val="en-US"/>
        </w:rPr>
        <w:t xml:space="preserve">. </w:t>
      </w:r>
      <w:r w:rsidR="00411690">
        <w:rPr>
          <w:sz w:val="28"/>
          <w:szCs w:val="28"/>
          <w:lang w:val="en-US"/>
        </w:rPr>
        <w:t>S</w:t>
      </w:r>
      <w:r w:rsidRPr="002B0435">
        <w:rPr>
          <w:sz w:val="28"/>
          <w:szCs w:val="28"/>
          <w:lang w:val="en-US"/>
        </w:rPr>
        <w:t xml:space="preserve">elf-reported </w:t>
      </w:r>
      <w:r w:rsidR="00411690" w:rsidRPr="002B0435">
        <w:rPr>
          <w:noProof/>
          <w:sz w:val="28"/>
          <w:szCs w:val="28"/>
          <w:lang w:val="en-US"/>
        </w:rPr>
        <w:t>CMM</w:t>
      </w:r>
      <w:r w:rsidR="00411690">
        <w:rPr>
          <w:noProof/>
          <w:sz w:val="28"/>
          <w:szCs w:val="28"/>
          <w:lang w:val="en-US"/>
        </w:rPr>
        <w:t>s</w:t>
      </w:r>
      <w:r w:rsidRPr="002B0435">
        <w:rPr>
          <w:sz w:val="28"/>
          <w:szCs w:val="28"/>
          <w:lang w:val="en-US"/>
        </w:rPr>
        <w:t xml:space="preserve"> </w:t>
      </w:r>
      <w:r w:rsidR="00411690">
        <w:rPr>
          <w:sz w:val="28"/>
          <w:szCs w:val="28"/>
          <w:lang w:val="en-US"/>
        </w:rPr>
        <w:t xml:space="preserve">evaluate </w:t>
      </w:r>
      <w:r w:rsidRPr="002B0435">
        <w:rPr>
          <w:sz w:val="28"/>
          <w:szCs w:val="28"/>
          <w:lang w:val="en-US"/>
        </w:rPr>
        <w:t>of customers' perceptions, attitudes, and intentions [13</w:t>
      </w:r>
      <w:r w:rsidR="00A34C8B" w:rsidRPr="002B0435">
        <w:rPr>
          <w:sz w:val="28"/>
          <w:szCs w:val="28"/>
          <w:lang w:val="en-US"/>
        </w:rPr>
        <w:t>8</w:t>
      </w:r>
      <w:r w:rsidRPr="002B0435">
        <w:rPr>
          <w:sz w:val="28"/>
          <w:szCs w:val="28"/>
          <w:lang w:val="en-US"/>
        </w:rPr>
        <w:t>]. Companies capture these inherently unobserved data typically through customer surveys, and several studies show, for instance, a significant linkage between firm performance and ratings of customer satisfaction, product quality, brand liking, and other mindset metrics [13</w:t>
      </w:r>
      <w:r w:rsidR="00A34C8B" w:rsidRPr="002B0435">
        <w:rPr>
          <w:sz w:val="28"/>
          <w:szCs w:val="28"/>
          <w:lang w:val="en-US"/>
        </w:rPr>
        <w:t>9</w:t>
      </w:r>
      <w:r w:rsidRPr="002B0435">
        <w:rPr>
          <w:sz w:val="28"/>
          <w:szCs w:val="28"/>
          <w:lang w:val="en-US"/>
        </w:rPr>
        <w:t>,1</w:t>
      </w:r>
      <w:r w:rsidR="00A34C8B" w:rsidRPr="002B0435">
        <w:rPr>
          <w:sz w:val="28"/>
          <w:szCs w:val="28"/>
          <w:lang w:val="en-US"/>
        </w:rPr>
        <w:t>40</w:t>
      </w:r>
      <w:r w:rsidRPr="002B0435">
        <w:rPr>
          <w:sz w:val="28"/>
          <w:szCs w:val="28"/>
          <w:lang w:val="en-US"/>
        </w:rPr>
        <w:t xml:space="preserve">]. </w:t>
      </w:r>
    </w:p>
    <w:p w14:paraId="5274588D" w14:textId="0E1CB9DC" w:rsidR="00F97F57" w:rsidRPr="002B0435" w:rsidRDefault="00F97F57" w:rsidP="00F97F57">
      <w:pPr>
        <w:pStyle w:val="a6"/>
        <w:ind w:firstLine="708"/>
        <w:jc w:val="both"/>
        <w:rPr>
          <w:noProof/>
          <w:sz w:val="28"/>
          <w:szCs w:val="28"/>
          <w:lang w:val="en-US"/>
        </w:rPr>
      </w:pPr>
      <w:r w:rsidRPr="002B0435">
        <w:rPr>
          <w:noProof/>
          <w:sz w:val="28"/>
          <w:szCs w:val="28"/>
          <w:lang w:val="en-US"/>
        </w:rPr>
        <w:t>CMM</w:t>
      </w:r>
      <w:r w:rsidR="00274E38">
        <w:rPr>
          <w:noProof/>
          <w:sz w:val="28"/>
          <w:szCs w:val="28"/>
          <w:lang w:val="en-US"/>
        </w:rPr>
        <w:t>s</w:t>
      </w:r>
      <w:r w:rsidRPr="002B0435">
        <w:rPr>
          <w:noProof/>
          <w:sz w:val="28"/>
          <w:szCs w:val="28"/>
          <w:lang w:val="en-US"/>
        </w:rPr>
        <w:t xml:space="preserve"> (perceptions, attitudes, and intentions) have been studied under the relationship marketing paradigm since the 1980s [13</w:t>
      </w:r>
      <w:r w:rsidR="00A34C8B" w:rsidRPr="002B0435">
        <w:rPr>
          <w:noProof/>
          <w:sz w:val="28"/>
          <w:szCs w:val="28"/>
          <w:lang w:val="en-US"/>
        </w:rPr>
        <w:t>7</w:t>
      </w:r>
      <w:r w:rsidR="0092517F">
        <w:rPr>
          <w:noProof/>
          <w:sz w:val="28"/>
          <w:szCs w:val="28"/>
          <w:lang w:val="en-US"/>
        </w:rPr>
        <w:t>,</w:t>
      </w:r>
      <w:r w:rsidR="007509AB">
        <w:rPr>
          <w:noProof/>
          <w:sz w:val="28"/>
          <w:szCs w:val="28"/>
          <w:lang w:val="en-US"/>
        </w:rPr>
        <w:t xml:space="preserve"> p. 79</w:t>
      </w:r>
      <w:r w:rsidR="00346C21">
        <w:rPr>
          <w:noProof/>
          <w:sz w:val="28"/>
          <w:szCs w:val="28"/>
          <w:lang w:val="en-US"/>
        </w:rPr>
        <w:t>8</w:t>
      </w:r>
      <w:r w:rsidRPr="002B0435">
        <w:rPr>
          <w:noProof/>
          <w:sz w:val="28"/>
          <w:szCs w:val="28"/>
          <w:lang w:val="en-US"/>
        </w:rPr>
        <w:t xml:space="preserve">]. </w:t>
      </w:r>
      <w:r w:rsidRPr="002B0435">
        <w:rPr>
          <w:sz w:val="28"/>
          <w:szCs w:val="28"/>
          <w:lang w:val="en-US"/>
        </w:rPr>
        <w:t>For example, Bolton R.N. in 1998 [1</w:t>
      </w:r>
      <w:r w:rsidR="00A34C8B" w:rsidRPr="002B0435">
        <w:rPr>
          <w:sz w:val="28"/>
          <w:szCs w:val="28"/>
          <w:lang w:val="en-US"/>
        </w:rPr>
        <w:t>41</w:t>
      </w:r>
      <w:r w:rsidRPr="002B0435">
        <w:rPr>
          <w:sz w:val="28"/>
          <w:szCs w:val="28"/>
          <w:lang w:val="en-US"/>
        </w:rPr>
        <w:t>] shows a positive impact of customer satisfaction on relationship duration; Bolton R.N. and Lemon KN in 1999 [14</w:t>
      </w:r>
      <w:r w:rsidR="00A34C8B" w:rsidRPr="002B0435">
        <w:rPr>
          <w:sz w:val="28"/>
          <w:szCs w:val="28"/>
          <w:lang w:val="en-US"/>
        </w:rPr>
        <w:t>2</w:t>
      </w:r>
      <w:r w:rsidRPr="002B0435">
        <w:rPr>
          <w:sz w:val="28"/>
          <w:szCs w:val="28"/>
          <w:lang w:val="en-US"/>
        </w:rPr>
        <w:t>] demonstrate the role of satisfaction as a critical precursor of service usage;</w:t>
      </w:r>
      <w:r w:rsidR="008E0B0A" w:rsidRPr="002B0435">
        <w:rPr>
          <w:sz w:val="28"/>
          <w:szCs w:val="28"/>
          <w:lang w:val="en-US"/>
        </w:rPr>
        <w:t xml:space="preserve"> </w:t>
      </w:r>
      <w:r w:rsidRPr="002B0435">
        <w:rPr>
          <w:sz w:val="28"/>
          <w:szCs w:val="28"/>
          <w:lang w:val="en-US"/>
        </w:rPr>
        <w:t>Verhoef P.C. in 2003 [14</w:t>
      </w:r>
      <w:r w:rsidR="00A34C8B" w:rsidRPr="002B0435">
        <w:rPr>
          <w:sz w:val="28"/>
          <w:szCs w:val="28"/>
          <w:lang w:val="en-US"/>
        </w:rPr>
        <w:t>3</w:t>
      </w:r>
      <w:r w:rsidRPr="002B0435">
        <w:rPr>
          <w:sz w:val="28"/>
          <w:szCs w:val="28"/>
          <w:lang w:val="en-US"/>
        </w:rPr>
        <w:t xml:space="preserve">] </w:t>
      </w:r>
      <w:r w:rsidR="00274E38">
        <w:rPr>
          <w:sz w:val="28"/>
          <w:szCs w:val="28"/>
          <w:lang w:val="en-US"/>
        </w:rPr>
        <w:t>exposed</w:t>
      </w:r>
      <w:r w:rsidRPr="002B0435">
        <w:rPr>
          <w:sz w:val="28"/>
          <w:szCs w:val="28"/>
          <w:lang w:val="en-US"/>
        </w:rPr>
        <w:t xml:space="preserve"> that commitment positively impacts customer retention and customer share; client satisfaction and calculated commitment, according to Gustafsson A. et al. [14</w:t>
      </w:r>
      <w:r w:rsidR="00A34C8B" w:rsidRPr="002B0435">
        <w:rPr>
          <w:sz w:val="28"/>
          <w:szCs w:val="28"/>
          <w:lang w:val="en-US"/>
        </w:rPr>
        <w:t>4</w:t>
      </w:r>
      <w:r w:rsidRPr="002B0435">
        <w:rPr>
          <w:sz w:val="28"/>
          <w:szCs w:val="28"/>
          <w:lang w:val="en-US"/>
        </w:rPr>
        <w:t>] in 2005, lower the risk of client churn; Kumar V. [14</w:t>
      </w:r>
      <w:r w:rsidR="00A34C8B" w:rsidRPr="002B0435">
        <w:rPr>
          <w:sz w:val="28"/>
          <w:szCs w:val="28"/>
          <w:lang w:val="en-US"/>
        </w:rPr>
        <w:t>5</w:t>
      </w:r>
      <w:r w:rsidRPr="002B0435">
        <w:rPr>
          <w:sz w:val="28"/>
          <w:szCs w:val="28"/>
          <w:lang w:val="en-US"/>
        </w:rPr>
        <w:t>] et al.; Luo X. and Homburg C. [14</w:t>
      </w:r>
      <w:r w:rsidR="00A34C8B" w:rsidRPr="002B0435">
        <w:rPr>
          <w:sz w:val="28"/>
          <w:szCs w:val="28"/>
          <w:lang w:val="en-US"/>
        </w:rPr>
        <w:t>6</w:t>
      </w:r>
      <w:r w:rsidRPr="002B0435">
        <w:rPr>
          <w:sz w:val="28"/>
          <w:szCs w:val="28"/>
          <w:lang w:val="en-US"/>
        </w:rPr>
        <w:t>] in 2008 demonstrated that increasing customer satisfaction brings a cutback in the stock value gap (the shortfall of a firm's market value from its optimal value, as measured by the best-performing competitors). More recently,</w:t>
      </w:r>
      <w:r w:rsidR="008E0B0A" w:rsidRPr="002B0435">
        <w:rPr>
          <w:sz w:val="28"/>
          <w:szCs w:val="28"/>
          <w:lang w:val="en-US"/>
        </w:rPr>
        <w:t xml:space="preserve"> </w:t>
      </w:r>
      <w:r w:rsidRPr="002B0435">
        <w:rPr>
          <w:sz w:val="28"/>
          <w:szCs w:val="28"/>
          <w:lang w:val="en-US"/>
        </w:rPr>
        <w:t>Fornell C. et al. [14</w:t>
      </w:r>
      <w:r w:rsidR="00A34C8B" w:rsidRPr="002B0435">
        <w:rPr>
          <w:sz w:val="28"/>
          <w:szCs w:val="28"/>
          <w:lang w:val="en-US"/>
        </w:rPr>
        <w:t>7</w:t>
      </w:r>
      <w:r w:rsidRPr="002B0435">
        <w:rPr>
          <w:sz w:val="28"/>
          <w:szCs w:val="28"/>
          <w:lang w:val="en-US"/>
        </w:rPr>
        <w:t xml:space="preserve">] in 2016 demonstrated that in 15 years, the recorded cumulative returns on customer satisfaction were 518%, compared with a 31% increase for the S&amp;P 500. </w:t>
      </w:r>
      <w:r w:rsidRPr="002B0435">
        <w:rPr>
          <w:noProof/>
          <w:sz w:val="28"/>
          <w:szCs w:val="28"/>
          <w:lang w:val="en-US"/>
        </w:rPr>
        <w:t>A fundamental reason for this dedicated attention can be found in the benefits that are frequently associated with these metrics: positive CMM's reflect strong relationships, which translate into behavior metrics and enhanced (financial and non-financial) performance outcomes</w:t>
      </w:r>
      <w:r w:rsidR="00411690">
        <w:rPr>
          <w:noProof/>
          <w:sz w:val="28"/>
          <w:szCs w:val="28"/>
          <w:lang w:val="en-US"/>
        </w:rPr>
        <w:t>.</w:t>
      </w:r>
    </w:p>
    <w:p w14:paraId="5475EA12" w14:textId="1D231102" w:rsidR="00F97F57" w:rsidRPr="002B0435" w:rsidRDefault="00F97F57" w:rsidP="00F97F57">
      <w:pPr>
        <w:pStyle w:val="a6"/>
        <w:ind w:firstLine="708"/>
        <w:jc w:val="both"/>
        <w:rPr>
          <w:noProof/>
          <w:sz w:val="28"/>
          <w:szCs w:val="28"/>
          <w:lang w:val="en-US"/>
        </w:rPr>
      </w:pPr>
      <w:r w:rsidRPr="002B0435">
        <w:rPr>
          <w:noProof/>
          <w:sz w:val="28"/>
          <w:szCs w:val="28"/>
          <w:lang w:val="en-US"/>
        </w:rPr>
        <w:t>Additionally, there is much research on developing measures capturing a firm's "customer equity," i.e., the financial value of a firm's customer relationships [14</w:t>
      </w:r>
      <w:r w:rsidR="00A34C8B" w:rsidRPr="002B0435">
        <w:rPr>
          <w:noProof/>
          <w:sz w:val="28"/>
          <w:szCs w:val="28"/>
          <w:lang w:val="en-US"/>
        </w:rPr>
        <w:t>8</w:t>
      </w:r>
      <w:r w:rsidRPr="002B0435">
        <w:rPr>
          <w:noProof/>
          <w:sz w:val="28"/>
          <w:szCs w:val="28"/>
          <w:lang w:val="en-US"/>
        </w:rPr>
        <w:t>]. From relatively simple beginnings, such models of CLTV have become more elaborate and nuanced in the components considered (adding referral value and knowledge value) [14</w:t>
      </w:r>
      <w:r w:rsidR="00A34C8B" w:rsidRPr="002B0435">
        <w:rPr>
          <w:noProof/>
          <w:sz w:val="28"/>
          <w:szCs w:val="28"/>
          <w:lang w:val="en-US"/>
        </w:rPr>
        <w:t>9</w:t>
      </w:r>
      <w:r w:rsidRPr="002B0435">
        <w:rPr>
          <w:noProof/>
          <w:sz w:val="28"/>
          <w:szCs w:val="28"/>
          <w:lang w:val="en-US"/>
        </w:rPr>
        <w:t>]. More recently, this stream has been extended to include customer "engagement," which is viewed as a higher-order (i.e., beyond simple transactions) level of customer relationship with a supplier [1</w:t>
      </w:r>
      <w:r w:rsidR="00A34C8B" w:rsidRPr="002B0435">
        <w:rPr>
          <w:noProof/>
          <w:sz w:val="28"/>
          <w:szCs w:val="28"/>
          <w:lang w:val="en-US"/>
        </w:rPr>
        <w:t>50</w:t>
      </w:r>
      <w:r w:rsidRPr="002B0435">
        <w:rPr>
          <w:noProof/>
          <w:sz w:val="28"/>
          <w:szCs w:val="28"/>
          <w:lang w:val="en-US"/>
        </w:rPr>
        <w:t xml:space="preserve">]. </w:t>
      </w:r>
    </w:p>
    <w:p w14:paraId="6D358B75" w14:textId="77777777" w:rsidR="00A57A7E" w:rsidRPr="00A57A7E" w:rsidRDefault="00A57A7E" w:rsidP="00A57A7E">
      <w:pPr>
        <w:pStyle w:val="a6"/>
        <w:ind w:firstLine="708"/>
        <w:jc w:val="both"/>
        <w:rPr>
          <w:noProof/>
          <w:sz w:val="28"/>
          <w:szCs w:val="28"/>
          <w:lang w:val="en-US"/>
        </w:rPr>
      </w:pPr>
      <w:r w:rsidRPr="00A57A7E">
        <w:rPr>
          <w:noProof/>
          <w:sz w:val="28"/>
          <w:szCs w:val="28"/>
          <w:lang w:val="en-US"/>
        </w:rPr>
        <w:t xml:space="preserve">The relationship between marketing indicators and organizations' financial performance results has been a primary focus of the "marketing finance" study stream [151]. A significant portion of the study in this field has focused on investigating the correlation between brand, customer happiness, and various indicators with firm valuation [152, 153, 154, 155], as well as the association with firm financial risk [156, </w:t>
      </w:r>
      <w:r w:rsidRPr="00A57A7E">
        <w:rPr>
          <w:noProof/>
          <w:sz w:val="28"/>
          <w:szCs w:val="28"/>
          <w:lang w:val="en-US"/>
        </w:rPr>
        <w:lastRenderedPageBreak/>
        <w:t>157]. In summary, the results of this study indicate that metrics related to marketing assets, such as brand equity, customer connections, and customer lifetime value (CLTV), have a strong ability to forecast the accounting and financial market performance of companies [158].</w:t>
      </w:r>
    </w:p>
    <w:p w14:paraId="6C2C727C" w14:textId="7219A75E" w:rsidR="0089152A" w:rsidRDefault="00A57A7E" w:rsidP="00A57A7E">
      <w:pPr>
        <w:pStyle w:val="a6"/>
        <w:ind w:firstLine="708"/>
        <w:jc w:val="both"/>
        <w:rPr>
          <w:noProof/>
          <w:sz w:val="28"/>
          <w:szCs w:val="28"/>
          <w:lang w:val="en-US"/>
        </w:rPr>
      </w:pPr>
      <w:r w:rsidRPr="00A57A7E">
        <w:rPr>
          <w:noProof/>
          <w:sz w:val="28"/>
          <w:szCs w:val="28"/>
          <w:lang w:val="en-US"/>
        </w:rPr>
        <w:t>In recent times, there has been an increase in research that specifically examines "attribution modeling." This study explores the connections between marketing activity measures and the relationship between these metrics and performance outcomes. This area of research has gained particular attention in the field of digital marketing [159].</w:t>
      </w:r>
      <w:r>
        <w:rPr>
          <w:noProof/>
          <w:sz w:val="28"/>
          <w:szCs w:val="28"/>
          <w:lang w:val="en-US"/>
        </w:rPr>
        <w:t xml:space="preserve"> </w:t>
      </w:r>
      <w:r w:rsidR="00F97F57" w:rsidRPr="002B0435">
        <w:rPr>
          <w:noProof/>
          <w:sz w:val="28"/>
          <w:szCs w:val="28"/>
          <w:lang w:val="en-US"/>
        </w:rPr>
        <w:t>Last year's researches reflect growing digitalization in business and demonstrate that big customer data significantly fosters sales growth and enhances customer relationship performance and mindset metrics [1</w:t>
      </w:r>
      <w:r w:rsidR="00A34C8B" w:rsidRPr="002B0435">
        <w:rPr>
          <w:noProof/>
          <w:sz w:val="28"/>
          <w:szCs w:val="28"/>
          <w:lang w:val="en-US"/>
        </w:rPr>
        <w:t>60</w:t>
      </w:r>
      <w:r w:rsidR="00F97F57" w:rsidRPr="002B0435">
        <w:rPr>
          <w:noProof/>
          <w:sz w:val="28"/>
          <w:szCs w:val="28"/>
          <w:lang w:val="en-US"/>
        </w:rPr>
        <w:t>]. Table 6 demonstrates the progress in marketing performance research over the last five years, from 2018 to 2022, from monetary to non-monetary performance outcomes and their combination.</w:t>
      </w:r>
    </w:p>
    <w:p w14:paraId="2CC9E295" w14:textId="360EE9C7" w:rsidR="00F97F57" w:rsidRPr="002B0435" w:rsidRDefault="00F97F57" w:rsidP="001969B8">
      <w:pPr>
        <w:pStyle w:val="a6"/>
        <w:ind w:firstLine="708"/>
        <w:jc w:val="both"/>
        <w:rPr>
          <w:noProof/>
          <w:sz w:val="28"/>
          <w:szCs w:val="28"/>
          <w:lang w:val="en-US"/>
        </w:rPr>
      </w:pPr>
      <w:r w:rsidRPr="002B0435">
        <w:rPr>
          <w:noProof/>
          <w:sz w:val="28"/>
          <w:szCs w:val="28"/>
          <w:lang w:val="en-US"/>
        </w:rPr>
        <w:t xml:space="preserve"> </w:t>
      </w:r>
    </w:p>
    <w:p w14:paraId="58063A7B" w14:textId="4B50640E" w:rsidR="00F97F57" w:rsidRDefault="00F97F57" w:rsidP="001969B8">
      <w:pPr>
        <w:spacing w:before="0" w:after="0"/>
        <w:jc w:val="both"/>
        <w:rPr>
          <w:noProof/>
          <w:sz w:val="28"/>
          <w:szCs w:val="28"/>
          <w:lang w:val="en-US"/>
        </w:rPr>
      </w:pPr>
      <w:r w:rsidRPr="002B0435">
        <w:rPr>
          <w:noProof/>
          <w:sz w:val="28"/>
          <w:szCs w:val="28"/>
          <w:lang w:val="en-US"/>
        </w:rPr>
        <w:t>Table 6</w:t>
      </w:r>
      <w:r w:rsidR="005362E9" w:rsidRPr="002B0435">
        <w:rPr>
          <w:noProof/>
          <w:sz w:val="28"/>
          <w:szCs w:val="28"/>
          <w:lang w:val="en-US"/>
        </w:rPr>
        <w:t xml:space="preserve"> – </w:t>
      </w:r>
      <w:r w:rsidRPr="002B0435">
        <w:rPr>
          <w:noProof/>
          <w:sz w:val="28"/>
          <w:szCs w:val="28"/>
          <w:lang w:val="en-US"/>
        </w:rPr>
        <w:t xml:space="preserve">Progress in marketing performance research 2018-2022 </w:t>
      </w:r>
    </w:p>
    <w:p w14:paraId="661B3CE2" w14:textId="0CF5FD18" w:rsidR="00A60F54" w:rsidRPr="002B0435" w:rsidRDefault="00A60F54" w:rsidP="001969B8">
      <w:pPr>
        <w:spacing w:before="0" w:after="0"/>
        <w:jc w:val="both"/>
        <w:rPr>
          <w:noProof/>
          <w:sz w:val="28"/>
          <w:szCs w:val="28"/>
          <w:lang w:val="en-US"/>
        </w:rPr>
      </w:pPr>
    </w:p>
    <w:tbl>
      <w:tblPr>
        <w:tblStyle w:val="af2"/>
        <w:tblW w:w="9918" w:type="dxa"/>
        <w:jc w:val="center"/>
        <w:tblLayout w:type="fixed"/>
        <w:tblLook w:val="04A0" w:firstRow="1" w:lastRow="0" w:firstColumn="1" w:lastColumn="0" w:noHBand="0" w:noVBand="1"/>
      </w:tblPr>
      <w:tblGrid>
        <w:gridCol w:w="1555"/>
        <w:gridCol w:w="3685"/>
        <w:gridCol w:w="4678"/>
      </w:tblGrid>
      <w:tr w:rsidR="00A60F54" w:rsidRPr="002B0435" w14:paraId="62F06D2E" w14:textId="77777777" w:rsidTr="00D10D11">
        <w:trPr>
          <w:trHeight w:val="280"/>
          <w:jc w:val="center"/>
        </w:trPr>
        <w:tc>
          <w:tcPr>
            <w:tcW w:w="1555" w:type="dxa"/>
            <w:hideMark/>
          </w:tcPr>
          <w:p w14:paraId="5B96E220" w14:textId="190F93C0" w:rsidR="00A60F54" w:rsidRPr="0008319C" w:rsidRDefault="00A60F54" w:rsidP="00E21C37">
            <w:pPr>
              <w:pStyle w:val="a6"/>
              <w:jc w:val="center"/>
              <w:rPr>
                <w:noProof/>
                <w:lang w:val="en-US"/>
              </w:rPr>
            </w:pPr>
            <w:r w:rsidRPr="002B0435">
              <w:rPr>
                <w:noProof/>
              </w:rPr>
              <w:t>Stud</w:t>
            </w:r>
            <w:r w:rsidR="0008319C">
              <w:rPr>
                <w:noProof/>
                <w:lang w:val="en-US"/>
              </w:rPr>
              <w:t>y</w:t>
            </w:r>
          </w:p>
        </w:tc>
        <w:tc>
          <w:tcPr>
            <w:tcW w:w="3685" w:type="dxa"/>
            <w:hideMark/>
          </w:tcPr>
          <w:p w14:paraId="466DBEDD" w14:textId="77777777" w:rsidR="00A60F54" w:rsidRPr="002B0435" w:rsidRDefault="00A60F54" w:rsidP="00E21C37">
            <w:pPr>
              <w:pStyle w:val="a6"/>
              <w:jc w:val="center"/>
              <w:rPr>
                <w:noProof/>
                <w:lang w:val="en-US"/>
              </w:rPr>
            </w:pPr>
            <w:r w:rsidRPr="002B0435">
              <w:rPr>
                <w:noProof/>
                <w:lang w:val="en-US"/>
              </w:rPr>
              <w:t>Metrics monetary and non-monetary</w:t>
            </w:r>
          </w:p>
        </w:tc>
        <w:tc>
          <w:tcPr>
            <w:tcW w:w="4678" w:type="dxa"/>
            <w:hideMark/>
          </w:tcPr>
          <w:p w14:paraId="7B400AEF" w14:textId="6F71CAE9" w:rsidR="00A60F54" w:rsidRPr="002B0435" w:rsidRDefault="00A60F54" w:rsidP="00E21C37">
            <w:pPr>
              <w:pStyle w:val="a6"/>
              <w:jc w:val="center"/>
              <w:rPr>
                <w:noProof/>
              </w:rPr>
            </w:pPr>
            <w:r w:rsidRPr="002B0435">
              <w:rPr>
                <w:noProof/>
              </w:rPr>
              <w:t>Main aspect</w:t>
            </w:r>
          </w:p>
        </w:tc>
      </w:tr>
      <w:tr w:rsidR="00A60F54" w:rsidRPr="002B0435" w14:paraId="2F94B9D6" w14:textId="77777777" w:rsidTr="00D10D11">
        <w:trPr>
          <w:trHeight w:val="307"/>
          <w:jc w:val="center"/>
        </w:trPr>
        <w:tc>
          <w:tcPr>
            <w:tcW w:w="1555" w:type="dxa"/>
          </w:tcPr>
          <w:p w14:paraId="3C996F61" w14:textId="77777777" w:rsidR="00A60F54" w:rsidRPr="002B0435" w:rsidRDefault="00A60F54" w:rsidP="00E21C37">
            <w:pPr>
              <w:pStyle w:val="a6"/>
              <w:jc w:val="center"/>
              <w:rPr>
                <w:lang w:val="en-US"/>
              </w:rPr>
            </w:pPr>
            <w:r w:rsidRPr="002B0435">
              <w:rPr>
                <w:lang w:val="en-US"/>
              </w:rPr>
              <w:t>1</w:t>
            </w:r>
          </w:p>
        </w:tc>
        <w:tc>
          <w:tcPr>
            <w:tcW w:w="3685" w:type="dxa"/>
          </w:tcPr>
          <w:p w14:paraId="6552A4C4" w14:textId="77777777" w:rsidR="00A60F54" w:rsidRPr="002B0435" w:rsidRDefault="00A60F54" w:rsidP="00E21C37">
            <w:pPr>
              <w:pStyle w:val="a6"/>
              <w:jc w:val="center"/>
              <w:rPr>
                <w:noProof/>
                <w:lang w:val="en-US"/>
              </w:rPr>
            </w:pPr>
            <w:r w:rsidRPr="002B0435">
              <w:rPr>
                <w:noProof/>
                <w:lang w:val="en-US"/>
              </w:rPr>
              <w:t>2</w:t>
            </w:r>
          </w:p>
        </w:tc>
        <w:tc>
          <w:tcPr>
            <w:tcW w:w="4678" w:type="dxa"/>
          </w:tcPr>
          <w:p w14:paraId="2E87ECD0" w14:textId="77777777" w:rsidR="00A60F54" w:rsidRPr="002B0435" w:rsidRDefault="00A60F54" w:rsidP="00E21C37">
            <w:pPr>
              <w:pStyle w:val="a6"/>
              <w:jc w:val="center"/>
              <w:rPr>
                <w:noProof/>
                <w:lang w:val="en-US"/>
              </w:rPr>
            </w:pPr>
            <w:r w:rsidRPr="002B0435">
              <w:rPr>
                <w:noProof/>
                <w:lang w:val="en-US"/>
              </w:rPr>
              <w:t>3</w:t>
            </w:r>
          </w:p>
        </w:tc>
      </w:tr>
      <w:tr w:rsidR="00A60F54" w:rsidRPr="00A915F7" w14:paraId="3E239A9F" w14:textId="77777777" w:rsidTr="008A35F4">
        <w:trPr>
          <w:trHeight w:val="4057"/>
          <w:jc w:val="center"/>
        </w:trPr>
        <w:tc>
          <w:tcPr>
            <w:tcW w:w="1555" w:type="dxa"/>
            <w:tcBorders>
              <w:bottom w:val="single" w:sz="4" w:space="0" w:color="auto"/>
            </w:tcBorders>
            <w:hideMark/>
          </w:tcPr>
          <w:p w14:paraId="129A20FD" w14:textId="3DF0361E" w:rsidR="00A60F54" w:rsidRPr="00A60F54" w:rsidRDefault="00A60F54" w:rsidP="00E21C37">
            <w:pPr>
              <w:pStyle w:val="a6"/>
              <w:jc w:val="center"/>
            </w:pPr>
            <w:r w:rsidRPr="00A60F54">
              <w:rPr>
                <w:rFonts w:eastAsiaTheme="minorHAnsi"/>
                <w:noProof/>
                <w:lang w:val="en-US" w:eastAsia="en-US"/>
              </w:rPr>
              <w:t>Baehre S. et al.</w:t>
            </w:r>
          </w:p>
          <w:p w14:paraId="77AA0B26" w14:textId="0D1C529E" w:rsidR="00A60F54" w:rsidRPr="002B0435" w:rsidRDefault="00A60F54" w:rsidP="00E21C37">
            <w:pPr>
              <w:pStyle w:val="a6"/>
              <w:jc w:val="center"/>
            </w:pPr>
            <w:r w:rsidRPr="002B0435">
              <w:t>[1</w:t>
            </w:r>
            <w:r w:rsidRPr="002B0435">
              <w:rPr>
                <w:lang w:val="en-US"/>
              </w:rPr>
              <w:t>61</w:t>
            </w:r>
            <w:r w:rsidRPr="002B0435">
              <w:t>]</w:t>
            </w:r>
          </w:p>
        </w:tc>
        <w:tc>
          <w:tcPr>
            <w:tcW w:w="3685" w:type="dxa"/>
            <w:tcBorders>
              <w:bottom w:val="single" w:sz="4" w:space="0" w:color="auto"/>
            </w:tcBorders>
            <w:hideMark/>
          </w:tcPr>
          <w:p w14:paraId="517AAACA" w14:textId="77777777" w:rsidR="00A60F54" w:rsidRPr="002B0435" w:rsidRDefault="00A60F54" w:rsidP="00E21C37">
            <w:pPr>
              <w:pStyle w:val="a6"/>
              <w:jc w:val="center"/>
              <w:rPr>
                <w:noProof/>
                <w:lang w:val="en-US"/>
              </w:rPr>
            </w:pPr>
            <w:r w:rsidRPr="002B0435">
              <w:rPr>
                <w:noProof/>
                <w:lang w:val="en-US"/>
              </w:rPr>
              <w:t>NPS and sales growth</w:t>
            </w:r>
          </w:p>
        </w:tc>
        <w:tc>
          <w:tcPr>
            <w:tcW w:w="4678" w:type="dxa"/>
            <w:tcBorders>
              <w:bottom w:val="single" w:sz="4" w:space="0" w:color="auto"/>
            </w:tcBorders>
            <w:hideMark/>
          </w:tcPr>
          <w:p w14:paraId="69F6D621" w14:textId="77777777" w:rsidR="00A60F54" w:rsidRPr="002B0435" w:rsidRDefault="00A60F54" w:rsidP="00E21C37">
            <w:pPr>
              <w:pStyle w:val="a6"/>
              <w:jc w:val="both"/>
              <w:rPr>
                <w:noProof/>
                <w:lang w:val="en-US"/>
              </w:rPr>
            </w:pPr>
            <w:r w:rsidRPr="002B0435">
              <w:rPr>
                <w:noProof/>
                <w:lang w:val="en-US"/>
              </w:rPr>
              <w:t>NPS's concentration on the "most enthusiastic customers" drives sales to rise.</w:t>
            </w:r>
          </w:p>
          <w:p w14:paraId="3D81AC85" w14:textId="77777777" w:rsidR="00A60F54" w:rsidRPr="002B0435" w:rsidRDefault="00A60F54" w:rsidP="00E21C37">
            <w:pPr>
              <w:pStyle w:val="a6"/>
              <w:jc w:val="both"/>
              <w:rPr>
                <w:noProof/>
                <w:lang w:val="en-US"/>
              </w:rPr>
            </w:pPr>
            <w:r w:rsidRPr="002B0435">
              <w:rPr>
                <w:noProof/>
                <w:lang w:val="en-US"/>
              </w:rPr>
              <w:t>NPS was studied as a predictor of sales growth through the groups of customer "Passives," "Detractors," and "Promoters."</w:t>
            </w:r>
          </w:p>
          <w:p w14:paraId="2DD0CBB5" w14:textId="53FB436E" w:rsidR="00D10D11" w:rsidRPr="002B0435" w:rsidRDefault="00A60F54" w:rsidP="00411690">
            <w:pPr>
              <w:pStyle w:val="a6"/>
              <w:jc w:val="both"/>
              <w:rPr>
                <w:noProof/>
                <w:lang w:val="en-US"/>
              </w:rPr>
            </w:pPr>
            <w:r w:rsidRPr="002B0435">
              <w:rPr>
                <w:noProof/>
                <w:lang w:val="en-US"/>
              </w:rPr>
              <w:t>Metrics that do not distinguish between "Passives" and "Detractors" perform most effectively as predictors of future sales growth, implying that brands should focus on delighting customers to grow sales. In either case, managers should focus on monitoring and improving the number of "Promoters" as this group drives most of the brand's future growth. It is captivating many concerns and ensues in NPS turning into the principal customer mindset indicator in practice</w:t>
            </w:r>
            <w:r w:rsidR="00D10D11">
              <w:rPr>
                <w:noProof/>
                <w:lang w:val="en-US"/>
              </w:rPr>
              <w:t xml:space="preserve">. </w:t>
            </w:r>
          </w:p>
        </w:tc>
      </w:tr>
      <w:tr w:rsidR="00D10D11" w:rsidRPr="00A915F7" w14:paraId="381146A6" w14:textId="77777777" w:rsidTr="008A35F4">
        <w:trPr>
          <w:trHeight w:val="1974"/>
          <w:jc w:val="center"/>
        </w:trPr>
        <w:tc>
          <w:tcPr>
            <w:tcW w:w="1555" w:type="dxa"/>
            <w:tcBorders>
              <w:top w:val="single" w:sz="4" w:space="0" w:color="auto"/>
              <w:left w:val="single" w:sz="4" w:space="0" w:color="auto"/>
              <w:bottom w:val="nil"/>
              <w:right w:val="single" w:sz="4" w:space="0" w:color="auto"/>
            </w:tcBorders>
          </w:tcPr>
          <w:p w14:paraId="61E77751" w14:textId="7F12E2A4" w:rsidR="00D10D11" w:rsidRPr="00A60F54" w:rsidRDefault="00D10D11" w:rsidP="00D10D11">
            <w:pPr>
              <w:pStyle w:val="a6"/>
              <w:jc w:val="center"/>
              <w:rPr>
                <w:rFonts w:eastAsiaTheme="minorHAnsi"/>
                <w:noProof/>
                <w:lang w:val="en-US" w:eastAsia="en-US"/>
              </w:rPr>
            </w:pPr>
            <w:r w:rsidRPr="00A60F54">
              <w:rPr>
                <w:noProof/>
                <w:lang w:val="en-US"/>
              </w:rPr>
              <w:t xml:space="preserve">Petersen J. A. et al. </w:t>
            </w:r>
            <w:r>
              <w:rPr>
                <w:noProof/>
                <w:lang w:val="en-US"/>
              </w:rPr>
              <w:t>[</w:t>
            </w:r>
            <w:r w:rsidRPr="002B0435">
              <w:rPr>
                <w:noProof/>
                <w:lang w:val="en-US"/>
              </w:rPr>
              <w:t>136</w:t>
            </w:r>
            <w:r w:rsidR="0092517F">
              <w:rPr>
                <w:noProof/>
                <w:lang w:val="en-US"/>
              </w:rPr>
              <w:t>,</w:t>
            </w:r>
            <w:r w:rsidR="007509AB">
              <w:rPr>
                <w:noProof/>
                <w:lang w:val="en-US"/>
              </w:rPr>
              <w:t xml:space="preserve"> p. </w:t>
            </w:r>
            <w:r w:rsidR="00346C21">
              <w:rPr>
                <w:noProof/>
                <w:lang w:val="en-US"/>
              </w:rPr>
              <w:t>818</w:t>
            </w:r>
            <w:r w:rsidRPr="002B0435">
              <w:rPr>
                <w:noProof/>
                <w:lang w:val="en-US"/>
              </w:rPr>
              <w:t>]</w:t>
            </w:r>
          </w:p>
        </w:tc>
        <w:tc>
          <w:tcPr>
            <w:tcW w:w="3685" w:type="dxa"/>
            <w:tcBorders>
              <w:top w:val="single" w:sz="4" w:space="0" w:color="auto"/>
              <w:left w:val="single" w:sz="4" w:space="0" w:color="auto"/>
              <w:bottom w:val="nil"/>
              <w:right w:val="single" w:sz="4" w:space="0" w:color="auto"/>
            </w:tcBorders>
          </w:tcPr>
          <w:p w14:paraId="07D94874" w14:textId="0B59C438" w:rsidR="00D10D11" w:rsidRPr="002B0435" w:rsidRDefault="00D10D11" w:rsidP="00D10D11">
            <w:pPr>
              <w:pStyle w:val="a6"/>
              <w:jc w:val="both"/>
              <w:rPr>
                <w:noProof/>
                <w:lang w:val="en-US"/>
              </w:rPr>
            </w:pPr>
            <w:r w:rsidRPr="002B0435">
              <w:rPr>
                <w:noProof/>
                <w:lang w:val="en-US"/>
              </w:rPr>
              <w:t>Driving performance outcomes and customer profitability by CMM (satisfaction, service quality, and loyalty intentions)</w:t>
            </w:r>
            <w:r>
              <w:rPr>
                <w:noProof/>
                <w:lang w:val="en-US"/>
              </w:rPr>
              <w:t xml:space="preserve"> </w:t>
            </w:r>
          </w:p>
        </w:tc>
        <w:tc>
          <w:tcPr>
            <w:tcW w:w="4678" w:type="dxa"/>
            <w:tcBorders>
              <w:top w:val="single" w:sz="4" w:space="0" w:color="auto"/>
              <w:left w:val="single" w:sz="4" w:space="0" w:color="auto"/>
              <w:bottom w:val="nil"/>
              <w:right w:val="single" w:sz="4" w:space="0" w:color="auto"/>
            </w:tcBorders>
          </w:tcPr>
          <w:p w14:paraId="35BD3E71" w14:textId="5D36C612" w:rsidR="00D10D11" w:rsidRPr="002B0435" w:rsidRDefault="00D10D11" w:rsidP="00411690">
            <w:pPr>
              <w:pStyle w:val="a6"/>
              <w:jc w:val="both"/>
              <w:rPr>
                <w:noProof/>
                <w:lang w:val="en-US"/>
              </w:rPr>
            </w:pPr>
            <w:r w:rsidRPr="002B0435">
              <w:rPr>
                <w:noProof/>
                <w:lang w:val="en-US"/>
              </w:rPr>
              <w:t>CMMs significantly and in a variety of ways affect consumer behavior and profitability. Additionally, the improvements in resource allocation and better decisions about how much (and when) to invest in CMMs are made possible by the changes in consumer behavior and profitability that each firm can anticipate as a result of increases in CMMs.</w:t>
            </w:r>
            <w:r>
              <w:rPr>
                <w:noProof/>
                <w:lang w:val="en-US"/>
              </w:rPr>
              <w:t xml:space="preserve"> </w:t>
            </w:r>
          </w:p>
        </w:tc>
      </w:tr>
    </w:tbl>
    <w:p w14:paraId="699EF3DB" w14:textId="63694714" w:rsidR="00D67248" w:rsidRPr="002C00AC" w:rsidRDefault="00411690">
      <w:pPr>
        <w:autoSpaceDE/>
        <w:autoSpaceDN/>
        <w:adjustRightInd/>
        <w:spacing w:before="0" w:after="0"/>
        <w:rPr>
          <w:lang w:val="en-US"/>
        </w:rPr>
      </w:pPr>
      <w:bookmarkStart w:id="45" w:name="_Hlk155639476"/>
      <w:r w:rsidRPr="002C00AC">
        <w:rPr>
          <w:lang w:val="en-US"/>
        </w:rPr>
        <w:br w:type="page"/>
      </w:r>
    </w:p>
    <w:p w14:paraId="727504DF" w14:textId="4E825669" w:rsidR="00411690" w:rsidRDefault="00D67248">
      <w:r w:rsidRPr="002B0435">
        <w:rPr>
          <w:noProof/>
          <w:lang w:val="en-US"/>
        </w:rPr>
        <w:lastRenderedPageBreak/>
        <w:t>Table 6 continuation</w:t>
      </w:r>
    </w:p>
    <w:tbl>
      <w:tblPr>
        <w:tblStyle w:val="af2"/>
        <w:tblW w:w="9781" w:type="dxa"/>
        <w:tblInd w:w="-5" w:type="dxa"/>
        <w:tblLayout w:type="fixed"/>
        <w:tblLook w:val="04A0" w:firstRow="1" w:lastRow="0" w:firstColumn="1" w:lastColumn="0" w:noHBand="0" w:noVBand="1"/>
      </w:tblPr>
      <w:tblGrid>
        <w:gridCol w:w="1555"/>
        <w:gridCol w:w="3685"/>
        <w:gridCol w:w="4541"/>
      </w:tblGrid>
      <w:tr w:rsidR="00DE1C94" w:rsidRPr="002B0435" w14:paraId="64532682" w14:textId="77777777" w:rsidTr="00D67248">
        <w:trPr>
          <w:trHeight w:val="340"/>
        </w:trPr>
        <w:tc>
          <w:tcPr>
            <w:tcW w:w="1555" w:type="dxa"/>
            <w:tcBorders>
              <w:top w:val="single" w:sz="4" w:space="0" w:color="auto"/>
            </w:tcBorders>
          </w:tcPr>
          <w:p w14:paraId="4553F3E0" w14:textId="253789BE" w:rsidR="00D10D11" w:rsidRPr="002B0435" w:rsidRDefault="00DE1C94" w:rsidP="00D10D11">
            <w:pPr>
              <w:pStyle w:val="a6"/>
              <w:jc w:val="center"/>
              <w:rPr>
                <w:noProof/>
                <w:lang w:val="en-US"/>
              </w:rPr>
            </w:pPr>
            <w:r>
              <w:rPr>
                <w:noProof/>
                <w:lang w:val="en-US"/>
              </w:rPr>
              <w:t>1</w:t>
            </w:r>
          </w:p>
        </w:tc>
        <w:tc>
          <w:tcPr>
            <w:tcW w:w="3685" w:type="dxa"/>
            <w:tcBorders>
              <w:top w:val="single" w:sz="4" w:space="0" w:color="auto"/>
            </w:tcBorders>
          </w:tcPr>
          <w:p w14:paraId="40BFB297" w14:textId="09C35A7B" w:rsidR="00D10D11" w:rsidRPr="002B0435" w:rsidRDefault="00DE1C94" w:rsidP="00D10D11">
            <w:pPr>
              <w:pStyle w:val="a6"/>
              <w:jc w:val="center"/>
              <w:rPr>
                <w:noProof/>
                <w:lang w:val="en-US"/>
              </w:rPr>
            </w:pPr>
            <w:r>
              <w:rPr>
                <w:noProof/>
                <w:lang w:val="en-US"/>
              </w:rPr>
              <w:t>2</w:t>
            </w:r>
          </w:p>
        </w:tc>
        <w:tc>
          <w:tcPr>
            <w:tcW w:w="4541" w:type="dxa"/>
            <w:tcBorders>
              <w:top w:val="single" w:sz="4" w:space="0" w:color="auto"/>
            </w:tcBorders>
          </w:tcPr>
          <w:p w14:paraId="15331902" w14:textId="1D8FC296" w:rsidR="00D10D11" w:rsidRPr="002B0435" w:rsidRDefault="00DE1C94" w:rsidP="00D10D11">
            <w:pPr>
              <w:pStyle w:val="a6"/>
              <w:jc w:val="center"/>
              <w:rPr>
                <w:noProof/>
                <w:lang w:val="en-US"/>
              </w:rPr>
            </w:pPr>
            <w:r>
              <w:rPr>
                <w:noProof/>
                <w:lang w:val="en-US"/>
              </w:rPr>
              <w:t>3</w:t>
            </w:r>
          </w:p>
        </w:tc>
      </w:tr>
      <w:bookmarkEnd w:id="45"/>
      <w:tr w:rsidR="00D10D11" w:rsidRPr="00A915F7" w14:paraId="60A299A1" w14:textId="77777777" w:rsidTr="00D67248">
        <w:tblPrEx>
          <w:jc w:val="center"/>
          <w:tblInd w:w="0" w:type="dxa"/>
        </w:tblPrEx>
        <w:trPr>
          <w:trHeight w:val="1760"/>
          <w:jc w:val="center"/>
        </w:trPr>
        <w:tc>
          <w:tcPr>
            <w:tcW w:w="1555" w:type="dxa"/>
            <w:tcBorders>
              <w:top w:val="single" w:sz="4" w:space="0" w:color="auto"/>
              <w:left w:val="single" w:sz="4" w:space="0" w:color="auto"/>
              <w:bottom w:val="single" w:sz="4" w:space="0" w:color="auto"/>
              <w:right w:val="single" w:sz="4" w:space="0" w:color="auto"/>
            </w:tcBorders>
          </w:tcPr>
          <w:p w14:paraId="3CFEDFE2" w14:textId="0711A929" w:rsidR="00D10D11" w:rsidRDefault="00D10D11" w:rsidP="00D10D11">
            <w:pPr>
              <w:pStyle w:val="a6"/>
              <w:jc w:val="center"/>
              <w:rPr>
                <w:noProof/>
                <w:lang w:val="en-US"/>
              </w:rPr>
            </w:pPr>
            <w:r w:rsidRPr="00A60F54">
              <w:rPr>
                <w:noProof/>
                <w:lang w:val="en-US"/>
              </w:rPr>
              <w:t>Hallikainen H., Savimäki E., Laukkanen T.</w:t>
            </w:r>
          </w:p>
          <w:p w14:paraId="76EFA49E" w14:textId="6722D789" w:rsidR="00D10D11" w:rsidRPr="002B0435" w:rsidRDefault="00D10D11" w:rsidP="00D10D11">
            <w:pPr>
              <w:pStyle w:val="a6"/>
              <w:jc w:val="center"/>
              <w:rPr>
                <w:noProof/>
                <w:lang w:val="en-US"/>
              </w:rPr>
            </w:pPr>
            <w:r w:rsidRPr="002B0435">
              <w:rPr>
                <w:noProof/>
                <w:lang w:val="en-US"/>
              </w:rPr>
              <w:t>[160</w:t>
            </w:r>
            <w:r w:rsidR="00346C21">
              <w:rPr>
                <w:noProof/>
                <w:lang w:val="en-US"/>
              </w:rPr>
              <w:t>,</w:t>
            </w:r>
            <w:r w:rsidR="007509AB">
              <w:rPr>
                <w:noProof/>
                <w:lang w:val="en-US"/>
              </w:rPr>
              <w:t xml:space="preserve"> p. </w:t>
            </w:r>
            <w:r w:rsidR="00346C21">
              <w:rPr>
                <w:noProof/>
                <w:lang w:val="en-US"/>
              </w:rPr>
              <w:t>96</w:t>
            </w:r>
            <w:r w:rsidRPr="002B0435">
              <w:rPr>
                <w:noProof/>
                <w:lang w:val="en-US"/>
              </w:rPr>
              <w:t>]</w:t>
            </w:r>
          </w:p>
        </w:tc>
        <w:tc>
          <w:tcPr>
            <w:tcW w:w="3685" w:type="dxa"/>
            <w:tcBorders>
              <w:top w:val="single" w:sz="4" w:space="0" w:color="auto"/>
              <w:left w:val="single" w:sz="4" w:space="0" w:color="auto"/>
              <w:bottom w:val="single" w:sz="4" w:space="0" w:color="auto"/>
              <w:right w:val="single" w:sz="4" w:space="0" w:color="auto"/>
            </w:tcBorders>
          </w:tcPr>
          <w:p w14:paraId="628B3FF3" w14:textId="53AD37F2" w:rsidR="00D10D11" w:rsidRPr="002B0435" w:rsidRDefault="00D10D11" w:rsidP="00D10D11">
            <w:pPr>
              <w:pStyle w:val="a6"/>
              <w:jc w:val="both"/>
              <w:rPr>
                <w:noProof/>
                <w:lang w:val="en-US"/>
              </w:rPr>
            </w:pPr>
            <w:r w:rsidRPr="002B0435">
              <w:rPr>
                <w:noProof/>
                <w:lang w:val="en-US"/>
              </w:rPr>
              <w:t xml:space="preserve">Examines the effects of return on investment, profitability, sales growth, and </w:t>
            </w:r>
            <w:r w:rsidR="006750A3">
              <w:rPr>
                <w:noProof/>
                <w:lang w:val="en-US"/>
              </w:rPr>
              <w:t>BD</w:t>
            </w:r>
            <w:r w:rsidRPr="002B0435">
              <w:rPr>
                <w:noProof/>
                <w:lang w:val="en-US"/>
              </w:rPr>
              <w:t xml:space="preserve"> analytics on customer relationship performance 1. Achievement of customer satisfaction.</w:t>
            </w:r>
          </w:p>
          <w:p w14:paraId="1321458A" w14:textId="77777777" w:rsidR="00D10D11" w:rsidRPr="002B0435" w:rsidRDefault="00D10D11" w:rsidP="00D10D11">
            <w:pPr>
              <w:pStyle w:val="a6"/>
              <w:jc w:val="both"/>
              <w:rPr>
                <w:noProof/>
                <w:lang w:val="en-US"/>
              </w:rPr>
            </w:pPr>
            <w:r w:rsidRPr="002B0435">
              <w:rPr>
                <w:noProof/>
                <w:lang w:val="en-US"/>
              </w:rPr>
              <w:t>2. Retaining present customers.</w:t>
            </w:r>
          </w:p>
          <w:p w14:paraId="7E75870F" w14:textId="027DE753" w:rsidR="00D10D11" w:rsidRPr="002B0435" w:rsidRDefault="00D10D11" w:rsidP="00D10D11">
            <w:pPr>
              <w:pStyle w:val="a6"/>
              <w:jc w:val="both"/>
              <w:rPr>
                <w:noProof/>
                <w:lang w:val="en-US"/>
              </w:rPr>
            </w:pPr>
            <w:r w:rsidRPr="002B0435">
              <w:rPr>
                <w:noProof/>
                <w:lang w:val="en-US"/>
              </w:rPr>
              <w:t>3. Customer structure (e.g., stable customer relationships.</w:t>
            </w:r>
          </w:p>
          <w:p w14:paraId="7DCB5909" w14:textId="77777777" w:rsidR="00D10D11" w:rsidRPr="002B0435" w:rsidRDefault="00D10D11" w:rsidP="00D10D11">
            <w:pPr>
              <w:pStyle w:val="a6"/>
              <w:jc w:val="both"/>
              <w:rPr>
                <w:noProof/>
                <w:lang w:val="en-US"/>
              </w:rPr>
            </w:pPr>
            <w:r w:rsidRPr="002B0435">
              <w:rPr>
                <w:noProof/>
                <w:lang w:val="en-US"/>
              </w:rPr>
              <w:t>4. Quality of the products and services (e.g., more significant customer benefit)</w:t>
            </w:r>
          </w:p>
        </w:tc>
        <w:tc>
          <w:tcPr>
            <w:tcW w:w="4541" w:type="dxa"/>
            <w:tcBorders>
              <w:top w:val="single" w:sz="4" w:space="0" w:color="auto"/>
              <w:left w:val="single" w:sz="4" w:space="0" w:color="auto"/>
              <w:bottom w:val="single" w:sz="4" w:space="0" w:color="auto"/>
              <w:right w:val="single" w:sz="4" w:space="0" w:color="auto"/>
            </w:tcBorders>
          </w:tcPr>
          <w:p w14:paraId="7D23A195" w14:textId="4AC1C915" w:rsidR="00D10D11" w:rsidRDefault="00D10D11" w:rsidP="00D10D11">
            <w:pPr>
              <w:pStyle w:val="a6"/>
              <w:jc w:val="both"/>
              <w:rPr>
                <w:lang w:val="en-US"/>
              </w:rPr>
            </w:pPr>
            <w:r w:rsidRPr="002B0435">
              <w:rPr>
                <w:noProof/>
                <w:lang w:val="en-US"/>
              </w:rPr>
              <w:t xml:space="preserve">Customer </w:t>
            </w:r>
            <w:r w:rsidR="006750A3">
              <w:rPr>
                <w:noProof/>
                <w:lang w:val="en-US"/>
              </w:rPr>
              <w:t>BD</w:t>
            </w:r>
            <w:r w:rsidRPr="002B0435">
              <w:rPr>
                <w:noProof/>
                <w:lang w:val="en-US"/>
              </w:rPr>
              <w:t xml:space="preserve"> significantly fosters sales growth (monetary performance outcomes) and enhances customer relationship performance (non-monetary performance outcomes). However, the latter effect is more substantial for firms with an analytics culture supporting marketing analytics, whereas the former effect remains unchanged regardless of the analytics culture. The study empirically confirms that customer </w:t>
            </w:r>
            <w:r w:rsidR="006750A3">
              <w:rPr>
                <w:noProof/>
                <w:lang w:val="en-US"/>
              </w:rPr>
              <w:t>BD</w:t>
            </w:r>
            <w:r w:rsidRPr="002B0435">
              <w:rPr>
                <w:noProof/>
                <w:lang w:val="en-US"/>
              </w:rPr>
              <w:t xml:space="preserve"> analytics improves customer relationships and </w:t>
            </w:r>
            <w:r w:rsidRPr="002B0435">
              <w:rPr>
                <w:lang w:val="en-US"/>
              </w:rPr>
              <w:t>company performance mainly through monetary outcomes such as profitability, return on investment (ROI), and sales growth.</w:t>
            </w:r>
          </w:p>
          <w:p w14:paraId="5AFABFF2" w14:textId="77777777" w:rsidR="00D10D11" w:rsidRPr="002B0435" w:rsidRDefault="00D10D11" w:rsidP="00D10D11">
            <w:pPr>
              <w:pStyle w:val="a6"/>
              <w:jc w:val="both"/>
              <w:rPr>
                <w:noProof/>
                <w:lang w:val="en-US"/>
              </w:rPr>
            </w:pPr>
          </w:p>
        </w:tc>
      </w:tr>
      <w:tr w:rsidR="00D10D11" w:rsidRPr="00A915F7" w14:paraId="16E30250" w14:textId="77777777" w:rsidTr="00D67248">
        <w:tblPrEx>
          <w:jc w:val="center"/>
          <w:tblInd w:w="0" w:type="dxa"/>
        </w:tblPrEx>
        <w:trPr>
          <w:trHeight w:val="3475"/>
          <w:jc w:val="center"/>
        </w:trPr>
        <w:tc>
          <w:tcPr>
            <w:tcW w:w="1555" w:type="dxa"/>
            <w:tcBorders>
              <w:top w:val="single" w:sz="4" w:space="0" w:color="auto"/>
            </w:tcBorders>
            <w:hideMark/>
          </w:tcPr>
          <w:p w14:paraId="3697CAB8" w14:textId="7848BE7F" w:rsidR="00D10D11" w:rsidRPr="00A60F54" w:rsidRDefault="00D10D11" w:rsidP="00D10D11">
            <w:pPr>
              <w:pStyle w:val="a6"/>
              <w:jc w:val="center"/>
              <w:rPr>
                <w:noProof/>
                <w:lang w:val="en-US"/>
              </w:rPr>
            </w:pPr>
            <w:r w:rsidRPr="00A60F54">
              <w:rPr>
                <w:rFonts w:eastAsiaTheme="minorHAnsi"/>
                <w:noProof/>
                <w:lang w:val="en-US" w:eastAsia="en-US"/>
              </w:rPr>
              <w:t>Khairawati S.</w:t>
            </w:r>
          </w:p>
          <w:p w14:paraId="4C721459" w14:textId="7DD02E93" w:rsidR="00D10D11" w:rsidRPr="002B0435" w:rsidRDefault="00D10D11" w:rsidP="00D10D11">
            <w:pPr>
              <w:pStyle w:val="a6"/>
              <w:jc w:val="center"/>
              <w:rPr>
                <w:noProof/>
                <w:lang w:val="en-US"/>
              </w:rPr>
            </w:pPr>
            <w:r w:rsidRPr="002B0435">
              <w:rPr>
                <w:noProof/>
                <w:lang w:val="en-US"/>
              </w:rPr>
              <w:t>[162]</w:t>
            </w:r>
          </w:p>
        </w:tc>
        <w:tc>
          <w:tcPr>
            <w:tcW w:w="3685" w:type="dxa"/>
            <w:tcBorders>
              <w:top w:val="single" w:sz="4" w:space="0" w:color="auto"/>
            </w:tcBorders>
            <w:hideMark/>
          </w:tcPr>
          <w:p w14:paraId="4F837CA3" w14:textId="77777777" w:rsidR="00D10D11" w:rsidRPr="002B0435" w:rsidRDefault="00D10D11" w:rsidP="00D10D11">
            <w:pPr>
              <w:pStyle w:val="a6"/>
              <w:jc w:val="both"/>
              <w:rPr>
                <w:noProof/>
                <w:lang w:val="en-US"/>
              </w:rPr>
            </w:pPr>
            <w:r w:rsidRPr="002B0435">
              <w:rPr>
                <w:noProof/>
                <w:lang w:val="en-US"/>
              </w:rPr>
              <w:t>Loyalty Program (</w:t>
            </w:r>
            <w:r w:rsidRPr="002B0435">
              <w:rPr>
                <w:lang w:val="en-US"/>
              </w:rPr>
              <w:t>Member card, discount promo)</w:t>
            </w:r>
            <w:r w:rsidRPr="002B0435">
              <w:rPr>
                <w:noProof/>
                <w:lang w:val="en-US"/>
              </w:rPr>
              <w:t>, sales volume, gross profits, and customer satisfaction</w:t>
            </w:r>
          </w:p>
        </w:tc>
        <w:tc>
          <w:tcPr>
            <w:tcW w:w="4541" w:type="dxa"/>
            <w:tcBorders>
              <w:top w:val="single" w:sz="4" w:space="0" w:color="auto"/>
            </w:tcBorders>
            <w:hideMark/>
          </w:tcPr>
          <w:p w14:paraId="02515F0C" w14:textId="77777777" w:rsidR="00D10D11" w:rsidRPr="002B0435" w:rsidRDefault="00D10D11" w:rsidP="00D10D11">
            <w:pPr>
              <w:pStyle w:val="a6"/>
              <w:jc w:val="both"/>
              <w:rPr>
                <w:noProof/>
                <w:lang w:val="en-US"/>
              </w:rPr>
            </w:pPr>
            <w:r w:rsidRPr="002B0435">
              <w:rPr>
                <w:noProof/>
                <w:lang w:val="en-US"/>
              </w:rPr>
              <w:t>Loyalty Programm can directly affect a firm's sales and gross profits in the short term, and these increases can extend for at least three years following launch.</w:t>
            </w:r>
          </w:p>
          <w:p w14:paraId="06B7FD12" w14:textId="77777777" w:rsidR="00D10D11" w:rsidRPr="002B0435" w:rsidRDefault="00D10D11" w:rsidP="00D10D11">
            <w:pPr>
              <w:pStyle w:val="a6"/>
              <w:jc w:val="both"/>
              <w:rPr>
                <w:noProof/>
                <w:lang w:val="en-US"/>
              </w:rPr>
            </w:pPr>
            <w:r w:rsidRPr="002B0435">
              <w:rPr>
                <w:noProof/>
                <w:lang w:val="en-US"/>
              </w:rPr>
              <w:t>The study results show that customer loyalty programs positively affect customer satisfaction.</w:t>
            </w:r>
          </w:p>
          <w:p w14:paraId="5B744760" w14:textId="77777777" w:rsidR="00D10D11" w:rsidRPr="002B0435" w:rsidRDefault="00D10D11" w:rsidP="00D10D11">
            <w:pPr>
              <w:pStyle w:val="a6"/>
              <w:jc w:val="both"/>
              <w:rPr>
                <w:lang w:val="en-US"/>
              </w:rPr>
            </w:pPr>
            <w:r w:rsidRPr="002B0435">
              <w:rPr>
                <w:noProof/>
                <w:lang w:val="en-US"/>
              </w:rPr>
              <w:t xml:space="preserve">Customer loyalty and customer satisfaction are unaffected by discount promotions, while member cards have a major impact on both. </w:t>
            </w:r>
            <w:r w:rsidRPr="002B0435">
              <w:rPr>
                <w:lang w:val="en-US"/>
              </w:rPr>
              <w:t>Member cards and discount promos have a direct effect on customer loyalty.</w:t>
            </w:r>
          </w:p>
        </w:tc>
      </w:tr>
      <w:tr w:rsidR="00D10D11" w:rsidRPr="00A915F7" w14:paraId="4BF77D09" w14:textId="77777777" w:rsidTr="00EF299F">
        <w:tblPrEx>
          <w:jc w:val="center"/>
          <w:tblInd w:w="0" w:type="dxa"/>
        </w:tblPrEx>
        <w:trPr>
          <w:trHeight w:val="1400"/>
          <w:jc w:val="center"/>
        </w:trPr>
        <w:tc>
          <w:tcPr>
            <w:tcW w:w="1555" w:type="dxa"/>
            <w:tcBorders>
              <w:bottom w:val="single" w:sz="4" w:space="0" w:color="auto"/>
            </w:tcBorders>
          </w:tcPr>
          <w:p w14:paraId="3A58A055" w14:textId="19A69B3A" w:rsidR="00D10D11" w:rsidRDefault="00D10D11" w:rsidP="00D10D11">
            <w:pPr>
              <w:pStyle w:val="a6"/>
              <w:jc w:val="center"/>
              <w:rPr>
                <w:noProof/>
                <w:shd w:val="clear" w:color="auto" w:fill="FFFFFF"/>
                <w:lang w:val="en-US"/>
              </w:rPr>
            </w:pPr>
            <w:r w:rsidRPr="00A60F54">
              <w:rPr>
                <w:noProof/>
                <w:shd w:val="clear" w:color="auto" w:fill="FFFFFF"/>
                <w:lang w:val="en-US"/>
              </w:rPr>
              <w:t>Otto A. S., Szymanski D. M., Varadarajan R.</w:t>
            </w:r>
          </w:p>
          <w:p w14:paraId="1DDC7674" w14:textId="747B5429" w:rsidR="00D10D11" w:rsidRPr="002B0435" w:rsidRDefault="00D10D11" w:rsidP="00D10D11">
            <w:pPr>
              <w:pStyle w:val="a6"/>
              <w:jc w:val="center"/>
              <w:rPr>
                <w:noProof/>
                <w:lang w:val="en-US"/>
              </w:rPr>
            </w:pPr>
            <w:r w:rsidRPr="002B0435">
              <w:rPr>
                <w:noProof/>
                <w:shd w:val="clear" w:color="auto" w:fill="FFFFFF"/>
                <w:lang w:val="en-US"/>
              </w:rPr>
              <w:t>[163]</w:t>
            </w:r>
          </w:p>
        </w:tc>
        <w:tc>
          <w:tcPr>
            <w:tcW w:w="3685" w:type="dxa"/>
            <w:tcBorders>
              <w:bottom w:val="single" w:sz="4" w:space="0" w:color="auto"/>
            </w:tcBorders>
          </w:tcPr>
          <w:p w14:paraId="2DB90D3E" w14:textId="77777777" w:rsidR="00D10D11" w:rsidRPr="002B0435" w:rsidRDefault="00D10D11" w:rsidP="00D10D11">
            <w:pPr>
              <w:pStyle w:val="a6"/>
              <w:jc w:val="both"/>
              <w:rPr>
                <w:noProof/>
                <w:lang w:val="en-US"/>
              </w:rPr>
            </w:pPr>
            <w:r w:rsidRPr="002B0435">
              <w:rPr>
                <w:noProof/>
                <w:lang w:val="en-US"/>
              </w:rPr>
              <w:t>The link between customer satisfaction and  firm performance: profit,  stock price, market share, and revenue</w:t>
            </w:r>
          </w:p>
        </w:tc>
        <w:tc>
          <w:tcPr>
            <w:tcW w:w="4541" w:type="dxa"/>
            <w:tcBorders>
              <w:bottom w:val="single" w:sz="4" w:space="0" w:color="auto"/>
            </w:tcBorders>
          </w:tcPr>
          <w:p w14:paraId="2F3DD9D8" w14:textId="77777777" w:rsidR="00D10D11" w:rsidRPr="002B0435" w:rsidRDefault="00D10D11" w:rsidP="00D10D11">
            <w:pPr>
              <w:pStyle w:val="a6"/>
              <w:jc w:val="both"/>
              <w:rPr>
                <w:noProof/>
                <w:lang w:val="en-US"/>
              </w:rPr>
            </w:pPr>
            <w:r w:rsidRPr="002B0435">
              <w:rPr>
                <w:noProof/>
                <w:lang w:val="en-US"/>
              </w:rPr>
              <w:t>It examines customer satisfaction consequences concerning financial measures (e.g., profit), financial market (e.g., stock price), and marketing performance (e.g., market share and revenue). The study finds a positive satisfaction-performance relationship.</w:t>
            </w:r>
          </w:p>
          <w:p w14:paraId="72DAF088" w14:textId="77777777" w:rsidR="00D10D11" w:rsidRPr="002B0435" w:rsidRDefault="00D10D11" w:rsidP="00D10D11">
            <w:pPr>
              <w:pStyle w:val="a6"/>
              <w:jc w:val="both"/>
              <w:rPr>
                <w:shd w:val="clear" w:color="auto" w:fill="FCFCFC"/>
                <w:lang w:val="en-US"/>
              </w:rPr>
            </w:pPr>
            <w:r w:rsidRPr="002B0435">
              <w:rPr>
                <w:shd w:val="clear" w:color="auto" w:fill="FCFCFC"/>
                <w:lang w:val="en-US"/>
              </w:rPr>
              <w:t xml:space="preserve">These observations show that the role of satisfaction in mediating the effects of </w:t>
            </w:r>
            <w:bookmarkStart w:id="46" w:name="_Int_RRZ0HtRz"/>
            <w:r w:rsidRPr="002B0435">
              <w:rPr>
                <w:shd w:val="clear" w:color="auto" w:fill="FCFCFC"/>
                <w:lang w:val="en-US"/>
              </w:rPr>
              <w:t>particular marketing</w:t>
            </w:r>
            <w:bookmarkEnd w:id="46"/>
            <w:r w:rsidRPr="002B0435">
              <w:rPr>
                <w:shd w:val="clear" w:color="auto" w:fill="FCFCFC"/>
                <w:lang w:val="en-US"/>
              </w:rPr>
              <w:t xml:space="preserve"> strategy factors on firm performance outcomes is a more accurate one.</w:t>
            </w:r>
          </w:p>
          <w:p w14:paraId="544A9308" w14:textId="77777777" w:rsidR="00D10D11" w:rsidRPr="002B0435" w:rsidRDefault="00D10D11" w:rsidP="00D10D11">
            <w:pPr>
              <w:pStyle w:val="a6"/>
              <w:jc w:val="both"/>
              <w:rPr>
                <w:noProof/>
                <w:lang w:val="en-US"/>
              </w:rPr>
            </w:pPr>
          </w:p>
        </w:tc>
      </w:tr>
      <w:tr w:rsidR="00643FB8" w:rsidRPr="00A915F7" w14:paraId="1C9CE941" w14:textId="77777777" w:rsidTr="00EF299F">
        <w:tblPrEx>
          <w:jc w:val="center"/>
          <w:tblInd w:w="0" w:type="dxa"/>
        </w:tblPrEx>
        <w:trPr>
          <w:trHeight w:val="1400"/>
          <w:jc w:val="center"/>
        </w:trPr>
        <w:tc>
          <w:tcPr>
            <w:tcW w:w="1555" w:type="dxa"/>
            <w:tcBorders>
              <w:top w:val="single" w:sz="4" w:space="0" w:color="auto"/>
              <w:left w:val="single" w:sz="4" w:space="0" w:color="auto"/>
              <w:bottom w:val="nil"/>
              <w:right w:val="single" w:sz="4" w:space="0" w:color="auto"/>
            </w:tcBorders>
            <w:hideMark/>
          </w:tcPr>
          <w:p w14:paraId="1B69193F" w14:textId="29FA4C79" w:rsidR="00D10D11" w:rsidRPr="00A60F54" w:rsidRDefault="00D10D11" w:rsidP="00D10D11">
            <w:pPr>
              <w:pStyle w:val="a6"/>
              <w:jc w:val="center"/>
              <w:rPr>
                <w:noProof/>
                <w:lang w:val="en-US"/>
              </w:rPr>
            </w:pPr>
            <w:r w:rsidRPr="00A60F54">
              <w:rPr>
                <w:rFonts w:eastAsiaTheme="minorHAnsi"/>
                <w:noProof/>
                <w:lang w:val="en-US" w:eastAsia="en-US"/>
              </w:rPr>
              <w:t>Venkatesan R. et al.</w:t>
            </w:r>
          </w:p>
          <w:p w14:paraId="7084A805" w14:textId="192E2C60" w:rsidR="00D10D11" w:rsidRPr="002B0435" w:rsidRDefault="00D10D11" w:rsidP="00D10D11">
            <w:pPr>
              <w:pStyle w:val="a6"/>
              <w:jc w:val="center"/>
              <w:rPr>
                <w:noProof/>
                <w:lang w:val="en-US"/>
              </w:rPr>
            </w:pPr>
            <w:r w:rsidRPr="002B0435">
              <w:rPr>
                <w:noProof/>
                <w:lang w:val="en-US"/>
              </w:rPr>
              <w:t>[164]</w:t>
            </w:r>
          </w:p>
          <w:p w14:paraId="2C2EBB48" w14:textId="669B9FB8" w:rsidR="00D10D11" w:rsidRPr="002B0435" w:rsidRDefault="00D10D11" w:rsidP="00D10D11">
            <w:pPr>
              <w:pStyle w:val="a6"/>
              <w:jc w:val="center"/>
              <w:rPr>
                <w:noProof/>
                <w:lang w:val="en-US"/>
              </w:rPr>
            </w:pPr>
          </w:p>
        </w:tc>
        <w:tc>
          <w:tcPr>
            <w:tcW w:w="3685" w:type="dxa"/>
            <w:tcBorders>
              <w:top w:val="single" w:sz="4" w:space="0" w:color="auto"/>
              <w:left w:val="single" w:sz="4" w:space="0" w:color="auto"/>
              <w:bottom w:val="nil"/>
              <w:right w:val="single" w:sz="4" w:space="0" w:color="auto"/>
            </w:tcBorders>
            <w:hideMark/>
          </w:tcPr>
          <w:p w14:paraId="17D38F8D" w14:textId="34BB8B64" w:rsidR="00D10D11" w:rsidRPr="002B0435" w:rsidRDefault="00D10D11" w:rsidP="00D10D11">
            <w:pPr>
              <w:pStyle w:val="a6"/>
              <w:jc w:val="both"/>
              <w:rPr>
                <w:noProof/>
                <w:lang w:val="en-US"/>
              </w:rPr>
            </w:pPr>
            <w:r w:rsidRPr="002B0435">
              <w:rPr>
                <w:noProof/>
                <w:lang w:val="en-US"/>
              </w:rPr>
              <w:t xml:space="preserve">Profit, sales, and retention </w:t>
            </w:r>
            <w:r w:rsidR="00D67248">
              <w:rPr>
                <w:noProof/>
                <w:lang w:val="en-US"/>
              </w:rPr>
              <w:t>thro</w:t>
            </w:r>
            <w:r w:rsidR="00AE2D85">
              <w:rPr>
                <w:noProof/>
                <w:lang w:val="en-US"/>
              </w:rPr>
              <w:t>u</w:t>
            </w:r>
            <w:r w:rsidR="00D67248">
              <w:rPr>
                <w:noProof/>
                <w:lang w:val="en-US"/>
              </w:rPr>
              <w:t>gh</w:t>
            </w:r>
            <w:r w:rsidRPr="002B0435">
              <w:rPr>
                <w:noProof/>
                <w:lang w:val="en-US"/>
              </w:rPr>
              <w:t xml:space="preserve"> customer profit predictions with CMM: customers' product and service-related satisfaction, performance perceptions</w:t>
            </w:r>
          </w:p>
          <w:p w14:paraId="2A36D842" w14:textId="77777777" w:rsidR="00D10D11" w:rsidRPr="002B0435" w:rsidRDefault="00D10D11" w:rsidP="00D10D11">
            <w:pPr>
              <w:pStyle w:val="a6"/>
              <w:jc w:val="both"/>
              <w:rPr>
                <w:noProof/>
                <w:lang w:val="en-US"/>
              </w:rPr>
            </w:pPr>
          </w:p>
        </w:tc>
        <w:tc>
          <w:tcPr>
            <w:tcW w:w="4541" w:type="dxa"/>
            <w:tcBorders>
              <w:top w:val="single" w:sz="4" w:space="0" w:color="auto"/>
              <w:left w:val="single" w:sz="4" w:space="0" w:color="auto"/>
              <w:bottom w:val="nil"/>
              <w:right w:val="single" w:sz="4" w:space="0" w:color="auto"/>
            </w:tcBorders>
            <w:hideMark/>
          </w:tcPr>
          <w:p w14:paraId="1513331F" w14:textId="7B4B3B38" w:rsidR="00DE1C94" w:rsidRPr="002B0435" w:rsidRDefault="00D10D11" w:rsidP="00D67248">
            <w:pPr>
              <w:pStyle w:val="a6"/>
              <w:jc w:val="both"/>
              <w:rPr>
                <w:noProof/>
                <w:lang w:val="en-US"/>
              </w:rPr>
            </w:pPr>
            <w:r w:rsidRPr="002B0435">
              <w:rPr>
                <w:noProof/>
                <w:lang w:val="en-US"/>
              </w:rPr>
              <w:t>CMM  enables firms to explain better and predict customer behavior regarding sales, retention, and profits. According to research and practice, CMMs should be included in models that forecast the earnings of specific customers.</w:t>
            </w:r>
          </w:p>
        </w:tc>
      </w:tr>
    </w:tbl>
    <w:p w14:paraId="6DDF2BC5" w14:textId="7EEBB503" w:rsidR="00D67248" w:rsidRPr="002C00AC" w:rsidRDefault="00D67248">
      <w:pPr>
        <w:autoSpaceDE/>
        <w:autoSpaceDN/>
        <w:adjustRightInd/>
        <w:spacing w:before="0" w:after="0"/>
        <w:rPr>
          <w:lang w:val="en-US"/>
        </w:rPr>
      </w:pPr>
      <w:r w:rsidRPr="002C00AC">
        <w:rPr>
          <w:lang w:val="en-US"/>
        </w:rPr>
        <w:br w:type="page"/>
      </w:r>
    </w:p>
    <w:p w14:paraId="7928A048" w14:textId="77D8DD63" w:rsidR="00D67248" w:rsidRDefault="00D67248">
      <w:r w:rsidRPr="002B0435">
        <w:rPr>
          <w:noProof/>
          <w:lang w:val="en-US"/>
        </w:rPr>
        <w:lastRenderedPageBreak/>
        <w:t>Table 6 continuation</w:t>
      </w:r>
    </w:p>
    <w:tbl>
      <w:tblPr>
        <w:tblStyle w:val="af2"/>
        <w:tblW w:w="9781" w:type="dxa"/>
        <w:jc w:val="center"/>
        <w:tblLayout w:type="fixed"/>
        <w:tblLook w:val="04A0" w:firstRow="1" w:lastRow="0" w:firstColumn="1" w:lastColumn="0" w:noHBand="0" w:noVBand="1"/>
      </w:tblPr>
      <w:tblGrid>
        <w:gridCol w:w="1555"/>
        <w:gridCol w:w="3685"/>
        <w:gridCol w:w="4541"/>
      </w:tblGrid>
      <w:tr w:rsidR="00DE1C94" w:rsidRPr="00A60F54" w14:paraId="4FA4BE42" w14:textId="77777777" w:rsidTr="00D67248">
        <w:trPr>
          <w:trHeight w:val="131"/>
          <w:jc w:val="center"/>
        </w:trPr>
        <w:tc>
          <w:tcPr>
            <w:tcW w:w="1555" w:type="dxa"/>
            <w:tcBorders>
              <w:top w:val="single" w:sz="4" w:space="0" w:color="auto"/>
              <w:left w:val="single" w:sz="4" w:space="0" w:color="auto"/>
              <w:bottom w:val="single" w:sz="4" w:space="0" w:color="auto"/>
              <w:right w:val="single" w:sz="4" w:space="0" w:color="auto"/>
            </w:tcBorders>
          </w:tcPr>
          <w:p w14:paraId="27C47128" w14:textId="256FE659" w:rsidR="00DE1C94" w:rsidRPr="00A60F54" w:rsidRDefault="00DE1C94" w:rsidP="00DE1C94">
            <w:pPr>
              <w:pStyle w:val="a6"/>
              <w:jc w:val="center"/>
              <w:rPr>
                <w:noProof/>
                <w:lang w:val="en-US"/>
              </w:rPr>
            </w:pPr>
            <w:r>
              <w:rPr>
                <w:noProof/>
                <w:lang w:val="en-US"/>
              </w:rPr>
              <w:t>1</w:t>
            </w:r>
          </w:p>
        </w:tc>
        <w:tc>
          <w:tcPr>
            <w:tcW w:w="3685" w:type="dxa"/>
            <w:tcBorders>
              <w:top w:val="single" w:sz="4" w:space="0" w:color="auto"/>
              <w:left w:val="single" w:sz="4" w:space="0" w:color="auto"/>
              <w:bottom w:val="single" w:sz="4" w:space="0" w:color="auto"/>
              <w:right w:val="single" w:sz="4" w:space="0" w:color="auto"/>
            </w:tcBorders>
          </w:tcPr>
          <w:p w14:paraId="3635C54D" w14:textId="50E4A418" w:rsidR="00DE1C94" w:rsidRPr="002B0435" w:rsidRDefault="00DE1C94" w:rsidP="00DE1C94">
            <w:pPr>
              <w:pStyle w:val="a6"/>
              <w:jc w:val="center"/>
              <w:rPr>
                <w:noProof/>
                <w:lang w:val="en-US"/>
              </w:rPr>
            </w:pPr>
            <w:r>
              <w:rPr>
                <w:noProof/>
                <w:lang w:val="en-US"/>
              </w:rPr>
              <w:t>2</w:t>
            </w:r>
          </w:p>
        </w:tc>
        <w:tc>
          <w:tcPr>
            <w:tcW w:w="4541" w:type="dxa"/>
            <w:tcBorders>
              <w:top w:val="single" w:sz="4" w:space="0" w:color="auto"/>
              <w:left w:val="single" w:sz="4" w:space="0" w:color="auto"/>
              <w:bottom w:val="single" w:sz="4" w:space="0" w:color="auto"/>
              <w:right w:val="single" w:sz="4" w:space="0" w:color="auto"/>
            </w:tcBorders>
          </w:tcPr>
          <w:p w14:paraId="47DEF689" w14:textId="4428EF05" w:rsidR="00DE1C94" w:rsidRPr="002B0435" w:rsidRDefault="00DE1C94" w:rsidP="00DE1C94">
            <w:pPr>
              <w:pStyle w:val="a6"/>
              <w:jc w:val="center"/>
              <w:rPr>
                <w:lang w:val="en-US"/>
              </w:rPr>
            </w:pPr>
            <w:r>
              <w:rPr>
                <w:lang w:val="en-US"/>
              </w:rPr>
              <w:t>3</w:t>
            </w:r>
          </w:p>
        </w:tc>
      </w:tr>
      <w:tr w:rsidR="00D10D11" w:rsidRPr="00A915F7" w14:paraId="43B12F5C" w14:textId="77777777" w:rsidTr="00D67248">
        <w:trPr>
          <w:trHeight w:val="1400"/>
          <w:jc w:val="center"/>
        </w:trPr>
        <w:tc>
          <w:tcPr>
            <w:tcW w:w="1555" w:type="dxa"/>
            <w:tcBorders>
              <w:top w:val="single" w:sz="4" w:space="0" w:color="auto"/>
              <w:bottom w:val="single" w:sz="4" w:space="0" w:color="auto"/>
            </w:tcBorders>
            <w:hideMark/>
          </w:tcPr>
          <w:p w14:paraId="67F7169F" w14:textId="24ADE860" w:rsidR="00D10D11" w:rsidRDefault="00D10D11" w:rsidP="00D10D11">
            <w:pPr>
              <w:pStyle w:val="a6"/>
              <w:rPr>
                <w:noProof/>
                <w:lang w:val="en-US"/>
              </w:rPr>
            </w:pPr>
            <w:r w:rsidRPr="00A60F54">
              <w:rPr>
                <w:noProof/>
                <w:lang w:val="en-US"/>
              </w:rPr>
              <w:t>Chaudhuri M., Voorhees C. M., Beck J. M.</w:t>
            </w:r>
          </w:p>
          <w:p w14:paraId="4AAD36E8" w14:textId="7868CFC1" w:rsidR="00D10D11" w:rsidRPr="002B0435" w:rsidRDefault="00D10D11" w:rsidP="00D10D11">
            <w:pPr>
              <w:pStyle w:val="a6"/>
              <w:jc w:val="center"/>
              <w:rPr>
                <w:noProof/>
                <w:lang w:val="en-US"/>
              </w:rPr>
            </w:pPr>
            <w:r w:rsidRPr="002B0435">
              <w:rPr>
                <w:noProof/>
                <w:lang w:val="en-US"/>
              </w:rPr>
              <w:t>[165]</w:t>
            </w:r>
          </w:p>
          <w:p w14:paraId="72204961" w14:textId="77777777" w:rsidR="00D10D11" w:rsidRPr="002B0435" w:rsidRDefault="00D10D11" w:rsidP="00D10D11">
            <w:pPr>
              <w:pStyle w:val="a6"/>
              <w:jc w:val="center"/>
              <w:rPr>
                <w:noProof/>
                <w:lang w:val="en-US"/>
              </w:rPr>
            </w:pPr>
          </w:p>
        </w:tc>
        <w:tc>
          <w:tcPr>
            <w:tcW w:w="3685" w:type="dxa"/>
            <w:tcBorders>
              <w:top w:val="single" w:sz="4" w:space="0" w:color="auto"/>
              <w:bottom w:val="single" w:sz="4" w:space="0" w:color="auto"/>
            </w:tcBorders>
            <w:hideMark/>
          </w:tcPr>
          <w:p w14:paraId="5BAC0C0B" w14:textId="77777777" w:rsidR="00D10D11" w:rsidRPr="002B0435" w:rsidRDefault="00D10D11" w:rsidP="00D10D11">
            <w:pPr>
              <w:pStyle w:val="a6"/>
              <w:jc w:val="both"/>
              <w:rPr>
                <w:noProof/>
                <w:lang w:val="en-US"/>
              </w:rPr>
            </w:pPr>
            <w:r w:rsidRPr="002B0435">
              <w:rPr>
                <w:noProof/>
                <w:lang w:val="en-US"/>
              </w:rPr>
              <w:t>LP, firm performance: sales volume and profit</w:t>
            </w:r>
          </w:p>
        </w:tc>
        <w:tc>
          <w:tcPr>
            <w:tcW w:w="4541" w:type="dxa"/>
            <w:tcBorders>
              <w:top w:val="single" w:sz="4" w:space="0" w:color="auto"/>
              <w:bottom w:val="single" w:sz="4" w:space="0" w:color="auto"/>
            </w:tcBorders>
            <w:hideMark/>
          </w:tcPr>
          <w:p w14:paraId="7256DAEF" w14:textId="260AC1B4" w:rsidR="00D10D11" w:rsidRDefault="00D10D11" w:rsidP="00D10D11">
            <w:pPr>
              <w:pStyle w:val="a6"/>
              <w:jc w:val="both"/>
              <w:rPr>
                <w:lang w:val="en-US"/>
              </w:rPr>
            </w:pPr>
            <w:r w:rsidRPr="002B0435">
              <w:rPr>
                <w:lang w:val="en-US"/>
              </w:rPr>
              <w:t>LP with tiers or earning mechanisms can significantly increase sales and gross profits at the firm level. Introducing thought-out LPs can significantly improve business performance in both the short- and long-term, extending for at least three years following launch. However, the LP effects on gross profits do not become significant until the second quarter, and their overall impact on gross profits lags substantially behind sales.</w:t>
            </w:r>
          </w:p>
          <w:p w14:paraId="0919F3F8" w14:textId="77777777" w:rsidR="00D10D11" w:rsidRPr="002B0435" w:rsidRDefault="00D10D11" w:rsidP="00D10D11">
            <w:pPr>
              <w:pStyle w:val="a6"/>
              <w:jc w:val="both"/>
              <w:rPr>
                <w:noProof/>
                <w:lang w:val="en-US"/>
              </w:rPr>
            </w:pPr>
          </w:p>
        </w:tc>
      </w:tr>
      <w:tr w:rsidR="00D10D11" w:rsidRPr="00A915F7" w14:paraId="7F7FA7E1" w14:textId="77777777" w:rsidTr="00D67248">
        <w:trPr>
          <w:trHeight w:val="557"/>
          <w:jc w:val="center"/>
        </w:trPr>
        <w:tc>
          <w:tcPr>
            <w:tcW w:w="1555" w:type="dxa"/>
            <w:tcBorders>
              <w:bottom w:val="single" w:sz="4" w:space="0" w:color="auto"/>
            </w:tcBorders>
            <w:hideMark/>
          </w:tcPr>
          <w:p w14:paraId="02D08054" w14:textId="7789B16E" w:rsidR="00D10D11" w:rsidRDefault="00D10D11" w:rsidP="00D10D11">
            <w:pPr>
              <w:pStyle w:val="a6"/>
              <w:rPr>
                <w:noProof/>
                <w:lang w:val="en-US"/>
              </w:rPr>
            </w:pPr>
            <w:r w:rsidRPr="00A60F54">
              <w:rPr>
                <w:noProof/>
                <w:lang w:val="en-US"/>
              </w:rPr>
              <w:t xml:space="preserve">Park E. et al. </w:t>
            </w:r>
          </w:p>
          <w:p w14:paraId="7F72B416" w14:textId="6316F561" w:rsidR="00D10D11" w:rsidRPr="002B0435" w:rsidRDefault="00D10D11" w:rsidP="00D10D11">
            <w:pPr>
              <w:pStyle w:val="a6"/>
              <w:jc w:val="center"/>
              <w:rPr>
                <w:noProof/>
                <w:lang w:val="en-US"/>
              </w:rPr>
            </w:pPr>
            <w:r w:rsidRPr="002B0435">
              <w:rPr>
                <w:noProof/>
                <w:lang w:val="en-US"/>
              </w:rPr>
              <w:t>[166]</w:t>
            </w:r>
          </w:p>
          <w:p w14:paraId="6E739DC2" w14:textId="77777777" w:rsidR="00D10D11" w:rsidRPr="002B0435" w:rsidRDefault="00D10D11" w:rsidP="00D10D11">
            <w:pPr>
              <w:pStyle w:val="a6"/>
              <w:jc w:val="center"/>
              <w:rPr>
                <w:noProof/>
                <w:lang w:val="en-US"/>
              </w:rPr>
            </w:pPr>
          </w:p>
        </w:tc>
        <w:tc>
          <w:tcPr>
            <w:tcW w:w="3685" w:type="dxa"/>
            <w:tcBorders>
              <w:bottom w:val="single" w:sz="4" w:space="0" w:color="auto"/>
            </w:tcBorders>
            <w:hideMark/>
          </w:tcPr>
          <w:p w14:paraId="64781FB9" w14:textId="77777777" w:rsidR="00D10D11" w:rsidRPr="002B0435" w:rsidRDefault="00D10D11" w:rsidP="00D10D11">
            <w:pPr>
              <w:pStyle w:val="a6"/>
              <w:jc w:val="both"/>
              <w:rPr>
                <w:noProof/>
                <w:lang w:val="en-US"/>
              </w:rPr>
            </w:pPr>
            <w:r w:rsidRPr="002B0435">
              <w:rPr>
                <w:noProof/>
                <w:lang w:val="en-US"/>
              </w:rPr>
              <w:t>Customers satisfaction, positive experiences through the services provided, customers feedback</w:t>
            </w:r>
          </w:p>
        </w:tc>
        <w:tc>
          <w:tcPr>
            <w:tcW w:w="4541" w:type="dxa"/>
            <w:tcBorders>
              <w:bottom w:val="single" w:sz="4" w:space="0" w:color="auto"/>
            </w:tcBorders>
            <w:hideMark/>
          </w:tcPr>
          <w:p w14:paraId="6F65ECF9" w14:textId="77777777" w:rsidR="00D10D11" w:rsidRPr="002B0435" w:rsidRDefault="00D10D11" w:rsidP="00D10D11">
            <w:pPr>
              <w:pStyle w:val="a6"/>
              <w:jc w:val="both"/>
              <w:rPr>
                <w:noProof/>
                <w:lang w:val="en-US"/>
              </w:rPr>
            </w:pPr>
            <w:r w:rsidRPr="002B0435">
              <w:rPr>
                <w:noProof/>
                <w:lang w:val="en-US"/>
              </w:rPr>
              <w:t xml:space="preserve">Service providers should be aware of the significance of customers' influential minds in shaping their satisfaction; they should continuously seek solutions that allow customers to have positive experiences through the services provided. </w:t>
            </w:r>
            <w:r w:rsidRPr="002B0435">
              <w:rPr>
                <w:noProof/>
                <w:lang w:val="en-US"/>
              </w:rPr>
              <w:br/>
              <w:t>Customers' feedback helps to address the emotional aspects of customer experience.</w:t>
            </w:r>
          </w:p>
          <w:p w14:paraId="3440F475" w14:textId="77777777" w:rsidR="00D10D11" w:rsidRPr="002B0435" w:rsidRDefault="00D10D11" w:rsidP="00D10D11">
            <w:pPr>
              <w:pStyle w:val="a6"/>
              <w:jc w:val="both"/>
              <w:rPr>
                <w:noProof/>
                <w:lang w:val="en-US"/>
              </w:rPr>
            </w:pPr>
          </w:p>
          <w:p w14:paraId="3AEF0AD7" w14:textId="77777777" w:rsidR="00D10D11" w:rsidRPr="002B0435" w:rsidRDefault="00D10D11" w:rsidP="00D10D11">
            <w:pPr>
              <w:pStyle w:val="a6"/>
              <w:jc w:val="both"/>
              <w:rPr>
                <w:noProof/>
                <w:lang w:val="en-US"/>
              </w:rPr>
            </w:pPr>
          </w:p>
        </w:tc>
      </w:tr>
      <w:tr w:rsidR="00D10D11" w:rsidRPr="00A915F7" w14:paraId="32D313B9" w14:textId="77777777" w:rsidTr="00D67248">
        <w:trPr>
          <w:trHeight w:val="1280"/>
          <w:jc w:val="center"/>
        </w:trPr>
        <w:tc>
          <w:tcPr>
            <w:tcW w:w="1555" w:type="dxa"/>
            <w:tcBorders>
              <w:top w:val="single" w:sz="4" w:space="0" w:color="auto"/>
            </w:tcBorders>
            <w:hideMark/>
          </w:tcPr>
          <w:p w14:paraId="62F95A52" w14:textId="1AF04EC8" w:rsidR="00D10D11" w:rsidRPr="002B0435" w:rsidRDefault="00D10D11" w:rsidP="00D10D11">
            <w:pPr>
              <w:pStyle w:val="a6"/>
              <w:rPr>
                <w:noProof/>
                <w:lang w:val="en-US"/>
              </w:rPr>
            </w:pPr>
            <w:r w:rsidRPr="00A60F54">
              <w:rPr>
                <w:noProof/>
                <w:lang w:val="en-US"/>
              </w:rPr>
              <w:t xml:space="preserve">Tafesse, W., &amp; Wien, A. </w:t>
            </w:r>
            <w:r w:rsidRPr="002B0435">
              <w:rPr>
                <w:noProof/>
                <w:lang w:val="en-US"/>
              </w:rPr>
              <w:t>[167]</w:t>
            </w:r>
          </w:p>
        </w:tc>
        <w:tc>
          <w:tcPr>
            <w:tcW w:w="3685" w:type="dxa"/>
            <w:tcBorders>
              <w:top w:val="single" w:sz="4" w:space="0" w:color="auto"/>
            </w:tcBorders>
            <w:hideMark/>
          </w:tcPr>
          <w:p w14:paraId="130AF63A" w14:textId="77777777" w:rsidR="00D10D11" w:rsidRPr="002B0435" w:rsidRDefault="00D10D11" w:rsidP="00D10D11">
            <w:pPr>
              <w:pStyle w:val="a6"/>
              <w:jc w:val="both"/>
              <w:rPr>
                <w:noProof/>
                <w:lang w:val="en-US"/>
              </w:rPr>
            </w:pPr>
            <w:r w:rsidRPr="002B0435">
              <w:rPr>
                <w:noProof/>
                <w:lang w:val="en-US"/>
              </w:rPr>
              <w:t>Customer satisfaction, new customers numbers, customer services, sales volume, customer loyalty</w:t>
            </w:r>
          </w:p>
        </w:tc>
        <w:tc>
          <w:tcPr>
            <w:tcW w:w="4541" w:type="dxa"/>
            <w:tcBorders>
              <w:top w:val="single" w:sz="4" w:space="0" w:color="auto"/>
            </w:tcBorders>
            <w:hideMark/>
          </w:tcPr>
          <w:p w14:paraId="2694BAE8" w14:textId="77777777" w:rsidR="00D10D11" w:rsidRPr="002B0435" w:rsidRDefault="00D10D11" w:rsidP="00D10D11">
            <w:pPr>
              <w:pStyle w:val="a6"/>
              <w:jc w:val="both"/>
              <w:rPr>
                <w:noProof/>
                <w:lang w:val="en-US"/>
              </w:rPr>
            </w:pPr>
            <w:r w:rsidRPr="002B0435">
              <w:rPr>
                <w:noProof/>
                <w:lang w:val="en-US"/>
              </w:rPr>
              <w:t>Marketing performance: customer satisfaction, acquired more new customers, improved customer services, increased sales, improved customer loyalty.</w:t>
            </w:r>
          </w:p>
        </w:tc>
      </w:tr>
      <w:tr w:rsidR="00D10D11" w:rsidRPr="00A915F7" w14:paraId="3907B73B" w14:textId="77777777" w:rsidTr="00D67248">
        <w:trPr>
          <w:trHeight w:val="326"/>
          <w:jc w:val="center"/>
        </w:trPr>
        <w:tc>
          <w:tcPr>
            <w:tcW w:w="9781" w:type="dxa"/>
            <w:gridSpan w:val="3"/>
          </w:tcPr>
          <w:p w14:paraId="0D66BA5A" w14:textId="57488157" w:rsidR="00D10D11" w:rsidRPr="002B0435" w:rsidRDefault="00D10D11" w:rsidP="00D67248">
            <w:pPr>
              <w:pStyle w:val="a6"/>
              <w:ind w:firstLine="738"/>
              <w:jc w:val="both"/>
              <w:rPr>
                <w:noProof/>
                <w:lang w:val="en-US"/>
              </w:rPr>
            </w:pPr>
            <w:r w:rsidRPr="002B0435">
              <w:rPr>
                <w:noProof/>
                <w:lang w:val="en-US"/>
              </w:rPr>
              <w:t>Note – Compiled by the author [</w:t>
            </w:r>
            <w:r>
              <w:rPr>
                <w:noProof/>
                <w:lang w:val="en-US"/>
              </w:rPr>
              <w:t>136, 160, 161, 162, 163, 164, 165, 166, 167</w:t>
            </w:r>
            <w:r w:rsidRPr="002B0435">
              <w:rPr>
                <w:noProof/>
                <w:lang w:val="en-US"/>
              </w:rPr>
              <w:t>]</w:t>
            </w:r>
          </w:p>
        </w:tc>
      </w:tr>
    </w:tbl>
    <w:p w14:paraId="63BBBB83" w14:textId="39648EF0" w:rsidR="001C6E5D" w:rsidRPr="002B0435" w:rsidRDefault="001C6E5D" w:rsidP="00F97F57">
      <w:pPr>
        <w:pStyle w:val="a6"/>
        <w:ind w:firstLine="708"/>
        <w:jc w:val="both"/>
        <w:rPr>
          <w:rFonts w:cstheme="minorHAnsi"/>
          <w:noProof/>
          <w:sz w:val="28"/>
          <w:szCs w:val="28"/>
          <w:lang w:val="en-US"/>
        </w:rPr>
      </w:pPr>
    </w:p>
    <w:p w14:paraId="4E84C28E" w14:textId="5C4CC5F3" w:rsidR="00F97F57" w:rsidRPr="002B0435" w:rsidRDefault="00D67248" w:rsidP="00F97F57">
      <w:pPr>
        <w:pStyle w:val="a6"/>
        <w:ind w:firstLine="708"/>
        <w:jc w:val="both"/>
        <w:rPr>
          <w:rFonts w:cstheme="minorHAnsi"/>
          <w:sz w:val="28"/>
          <w:szCs w:val="28"/>
          <w:lang w:val="en-US"/>
        </w:rPr>
      </w:pPr>
      <w:r>
        <w:rPr>
          <w:rFonts w:cstheme="minorHAnsi"/>
          <w:noProof/>
          <w:sz w:val="28"/>
          <w:szCs w:val="28"/>
          <w:lang w:val="en-US"/>
        </w:rPr>
        <w:t>It</w:t>
      </w:r>
      <w:r w:rsidR="00F97F57" w:rsidRPr="002B0435">
        <w:rPr>
          <w:rFonts w:cstheme="minorHAnsi"/>
          <w:noProof/>
          <w:sz w:val="28"/>
          <w:szCs w:val="28"/>
          <w:lang w:val="en-US"/>
        </w:rPr>
        <w:t xml:space="preserve"> could </w:t>
      </w:r>
      <w:r>
        <w:rPr>
          <w:rFonts w:cstheme="minorHAnsi"/>
          <w:noProof/>
          <w:sz w:val="28"/>
          <w:szCs w:val="28"/>
          <w:lang w:val="en-US"/>
        </w:rPr>
        <w:t xml:space="preserve">be </w:t>
      </w:r>
      <w:r w:rsidR="00F97F57" w:rsidRPr="002B0435">
        <w:rPr>
          <w:rFonts w:cstheme="minorHAnsi"/>
          <w:noProof/>
          <w:sz w:val="28"/>
          <w:szCs w:val="28"/>
          <w:lang w:val="en-US"/>
        </w:rPr>
        <w:t>summarize</w:t>
      </w:r>
      <w:r w:rsidR="002353D2">
        <w:rPr>
          <w:rFonts w:cstheme="minorHAnsi"/>
          <w:noProof/>
          <w:sz w:val="28"/>
          <w:szCs w:val="28"/>
          <w:lang w:val="en-US"/>
        </w:rPr>
        <w:t>d</w:t>
      </w:r>
      <w:r w:rsidR="00F97F57" w:rsidRPr="002B0435">
        <w:rPr>
          <w:rFonts w:cstheme="minorHAnsi"/>
          <w:noProof/>
          <w:sz w:val="28"/>
          <w:szCs w:val="28"/>
          <w:lang w:val="en-US"/>
        </w:rPr>
        <w:t xml:space="preserve"> the vital link between marketing performance indicators and CI. Using CI company can develop marketing outcomes through daily work on improving CI metrics. CI</w:t>
      </w:r>
      <w:r w:rsidR="00F97F57" w:rsidRPr="002B0435">
        <w:rPr>
          <w:rFonts w:cstheme="minorHAnsi"/>
          <w:sz w:val="28"/>
          <w:szCs w:val="28"/>
          <w:lang w:val="en-US"/>
        </w:rPr>
        <w:t xml:space="preserve"> can also help businesses to identify new market opportunities and areas for growth. By comprehending customer needs and behaviors, businesses can invent new products or services that better meet those needs or identify untapped markets they can enter. </w:t>
      </w:r>
    </w:p>
    <w:p w14:paraId="562895A8" w14:textId="77777777" w:rsidR="00F97F57" w:rsidRPr="002B0435" w:rsidRDefault="00F97F57" w:rsidP="00F97F57">
      <w:pPr>
        <w:pStyle w:val="a6"/>
        <w:ind w:firstLine="708"/>
        <w:jc w:val="both"/>
        <w:rPr>
          <w:rFonts w:cstheme="minorHAnsi"/>
          <w:sz w:val="28"/>
          <w:szCs w:val="28"/>
          <w:lang w:val="en-US"/>
        </w:rPr>
      </w:pPr>
      <w:r w:rsidRPr="002B0435">
        <w:rPr>
          <w:rFonts w:cstheme="minorHAnsi"/>
          <w:sz w:val="28"/>
          <w:szCs w:val="28"/>
          <w:lang w:val="en-US"/>
        </w:rPr>
        <w:t>Overall, using CI can provide businesses with a significant competitive advantage. By gaining a deeper customer comprehension, businesses can improve marketing effectiveness, enhance customer satisfaction and loyalty, and identify new growth opportunities. As such, businesses that invest in customer intelligence are likely to be more successful in the long run.</w:t>
      </w:r>
    </w:p>
    <w:p w14:paraId="77484D1D" w14:textId="7C961156" w:rsidR="00F97F57" w:rsidRPr="002B0435" w:rsidRDefault="00F97F57" w:rsidP="00F97F57">
      <w:pPr>
        <w:ind w:firstLine="708"/>
        <w:jc w:val="both"/>
        <w:rPr>
          <w:noProof/>
          <w:sz w:val="28"/>
          <w:szCs w:val="28"/>
          <w:lang w:val="en-US"/>
        </w:rPr>
      </w:pPr>
      <w:r w:rsidRPr="002B0435">
        <w:rPr>
          <w:noProof/>
          <w:sz w:val="28"/>
          <w:szCs w:val="28"/>
          <w:lang w:val="en-US"/>
        </w:rPr>
        <w:t xml:space="preserve">The first chapter of the dissertation describes the theoretical and methodological aspects of CI and marketing efficiency. It was evaluated from three points of view: the concept and modern aspects of CI development, the methodology for creating CI, and the impact of CI on marketing effectiveness. </w:t>
      </w:r>
      <w:r w:rsidR="002353D2">
        <w:rPr>
          <w:noProof/>
          <w:sz w:val="28"/>
          <w:szCs w:val="28"/>
          <w:lang w:val="en-US"/>
        </w:rPr>
        <w:t>It could be notice that</w:t>
      </w:r>
      <w:r w:rsidRPr="002B0435">
        <w:rPr>
          <w:noProof/>
          <w:sz w:val="28"/>
          <w:szCs w:val="28"/>
          <w:lang w:val="en-US"/>
        </w:rPr>
        <w:t xml:space="preserve"> at CI, researchers look at six points of view: customer value determination, renewed customer experience, company development steadiness, data mining and processing techniques, customer knowledge and insight, and product and service evolution, progress, and innovation. The last two of them are the most popular theme in research. Additionally, different CI definitions and aspects from 2002 till the current period, considering CI </w:t>
      </w:r>
      <w:r w:rsidRPr="002B0435">
        <w:rPr>
          <w:noProof/>
          <w:sz w:val="28"/>
          <w:szCs w:val="28"/>
          <w:lang w:val="en-US"/>
        </w:rPr>
        <w:lastRenderedPageBreak/>
        <w:t>tools and methods with examples of it applying in today's business reality of international leaders companies</w:t>
      </w:r>
      <w:r w:rsidR="002353D2">
        <w:rPr>
          <w:noProof/>
          <w:sz w:val="28"/>
          <w:szCs w:val="28"/>
          <w:lang w:val="en-US"/>
        </w:rPr>
        <w:t xml:space="preserve"> were analyzed</w:t>
      </w:r>
      <w:r w:rsidRPr="002B0435">
        <w:rPr>
          <w:noProof/>
          <w:sz w:val="28"/>
          <w:szCs w:val="28"/>
          <w:lang w:val="en-US"/>
        </w:rPr>
        <w:t xml:space="preserve">. </w:t>
      </w:r>
    </w:p>
    <w:p w14:paraId="2BC34646" w14:textId="60E050B8" w:rsidR="00F97F57" w:rsidRPr="002B0435" w:rsidRDefault="00F97F57" w:rsidP="00F97F57">
      <w:pPr>
        <w:ind w:firstLine="708"/>
        <w:jc w:val="both"/>
        <w:rPr>
          <w:rFonts w:cstheme="minorHAnsi"/>
          <w:noProof/>
          <w:sz w:val="28"/>
          <w:szCs w:val="28"/>
          <w:lang w:val="en-US"/>
        </w:rPr>
      </w:pPr>
      <w:r w:rsidRPr="002B0435">
        <w:rPr>
          <w:rFonts w:cstheme="minorHAnsi"/>
          <w:noProof/>
          <w:sz w:val="28"/>
          <w:szCs w:val="28"/>
          <w:lang w:val="en-US"/>
        </w:rPr>
        <w:t>The literature review lets us, based on the CI concept and current aspects, understand CI and create the CI methodology cycle (loop), including seven steps: marketing performance understanding, CI targets and tasks set, CDP, MDAand interpretation, CI tools activation, results measurement through KPI use, and decision making, which w</w:t>
      </w:r>
      <w:r w:rsidR="00F079A2">
        <w:rPr>
          <w:rFonts w:cstheme="minorHAnsi"/>
          <w:noProof/>
          <w:sz w:val="28"/>
          <w:szCs w:val="28"/>
          <w:lang w:val="en-US"/>
        </w:rPr>
        <w:t>as</w:t>
      </w:r>
      <w:r w:rsidRPr="002B0435">
        <w:rPr>
          <w:rFonts w:cstheme="minorHAnsi"/>
          <w:noProof/>
          <w:sz w:val="28"/>
          <w:szCs w:val="28"/>
          <w:lang w:val="en-US"/>
        </w:rPr>
        <w:t xml:space="preserve"> discuss in detail with main aspects and methods for every step of the CI cycle.</w:t>
      </w:r>
    </w:p>
    <w:p w14:paraId="7D6BC544" w14:textId="62AB7364" w:rsidR="00F97F57" w:rsidRPr="002B0435" w:rsidRDefault="00F97F57" w:rsidP="00F97F57">
      <w:pPr>
        <w:ind w:firstLine="708"/>
        <w:jc w:val="both"/>
        <w:rPr>
          <w:rFonts w:cstheme="minorHAnsi"/>
          <w:noProof/>
          <w:sz w:val="28"/>
          <w:szCs w:val="28"/>
          <w:lang w:val="en-US"/>
        </w:rPr>
      </w:pPr>
      <w:r w:rsidRPr="002B0435">
        <w:rPr>
          <w:rFonts w:cstheme="minorHAnsi"/>
          <w:noProof/>
          <w:sz w:val="28"/>
          <w:szCs w:val="28"/>
          <w:lang w:val="en-US"/>
        </w:rPr>
        <w:t xml:space="preserve">Recognizing the CI relationship with marketing effectiveness through many non-monetary and monetary metrics, including CMM, also was done. </w:t>
      </w:r>
      <w:r w:rsidR="00F079A2">
        <w:rPr>
          <w:rFonts w:cstheme="minorHAnsi"/>
          <w:noProof/>
          <w:sz w:val="28"/>
          <w:szCs w:val="28"/>
          <w:lang w:val="en-US"/>
        </w:rPr>
        <w:t>It was</w:t>
      </w:r>
      <w:r w:rsidRPr="002B0435">
        <w:rPr>
          <w:rFonts w:cstheme="minorHAnsi"/>
          <w:noProof/>
          <w:sz w:val="28"/>
          <w:szCs w:val="28"/>
          <w:lang w:val="en-US"/>
        </w:rPr>
        <w:t xml:space="preserve"> </w:t>
      </w:r>
      <w:r w:rsidR="00F079A2">
        <w:rPr>
          <w:rFonts w:cstheme="minorHAnsi"/>
          <w:noProof/>
          <w:sz w:val="28"/>
          <w:szCs w:val="28"/>
          <w:lang w:val="en-US"/>
        </w:rPr>
        <w:t>looked</w:t>
      </w:r>
      <w:r w:rsidRPr="002B0435">
        <w:rPr>
          <w:rFonts w:cstheme="minorHAnsi"/>
          <w:noProof/>
          <w:sz w:val="28"/>
          <w:szCs w:val="28"/>
          <w:lang w:val="en-US"/>
        </w:rPr>
        <w:t xml:space="preserve"> at this significant point of any business activity from the link of CMM, customer behavior, and marketing effectiveness for the company level, among marketing efficiency on customer profit level — studies of this essential question present from the last decade of 20 century till contemporary. The digital environment has been a catalyst for this kind of change and the increasing importance and effectiveness of CI use.</w:t>
      </w:r>
    </w:p>
    <w:p w14:paraId="5F07DA18" w14:textId="36ADE8E1" w:rsidR="002353D2" w:rsidRDefault="00F97F57" w:rsidP="002353D2">
      <w:pPr>
        <w:ind w:firstLine="708"/>
        <w:jc w:val="both"/>
        <w:rPr>
          <w:rFonts w:cstheme="minorHAnsi"/>
          <w:noProof/>
          <w:sz w:val="28"/>
          <w:szCs w:val="28"/>
          <w:lang w:val="en-US"/>
        </w:rPr>
      </w:pPr>
      <w:r w:rsidRPr="002B0435">
        <w:rPr>
          <w:rFonts w:cstheme="minorHAnsi"/>
          <w:noProof/>
          <w:sz w:val="28"/>
          <w:szCs w:val="28"/>
          <w:lang w:val="en-US"/>
        </w:rPr>
        <w:t xml:space="preserve">It was deduced that leading companies use CI to improve business efficiency in modern reality. Moreover, businesses and consumers are ready for more individually tailored and focused communications. Regarding this study, marketing professionals will be able to understand what customer intelligence is, what kind of marketing tasks CI will help improve, and which resources should be used for building customer intelligence. </w:t>
      </w:r>
      <w:bookmarkStart w:id="47" w:name="_Hlk149068431"/>
    </w:p>
    <w:p w14:paraId="48CBD216" w14:textId="77777777" w:rsidR="002353D2" w:rsidRDefault="002353D2">
      <w:pPr>
        <w:autoSpaceDE/>
        <w:autoSpaceDN/>
        <w:adjustRightInd/>
        <w:spacing w:before="0" w:after="0"/>
        <w:rPr>
          <w:rFonts w:cstheme="minorHAnsi"/>
          <w:noProof/>
          <w:sz w:val="28"/>
          <w:szCs w:val="28"/>
          <w:lang w:val="en-US"/>
        </w:rPr>
      </w:pPr>
      <w:r>
        <w:rPr>
          <w:rFonts w:cstheme="minorHAnsi"/>
          <w:noProof/>
          <w:sz w:val="28"/>
          <w:szCs w:val="28"/>
          <w:lang w:val="en-US"/>
        </w:rPr>
        <w:br w:type="page"/>
      </w:r>
    </w:p>
    <w:p w14:paraId="08682F7F" w14:textId="66F8FB48" w:rsidR="00F97F57" w:rsidRPr="002B0435" w:rsidRDefault="005E5074" w:rsidP="005E5074">
      <w:pPr>
        <w:ind w:firstLine="708"/>
        <w:rPr>
          <w:b/>
          <w:noProof/>
          <w:sz w:val="28"/>
          <w:szCs w:val="28"/>
          <w:lang w:val="en-US"/>
        </w:rPr>
      </w:pPr>
      <w:r w:rsidRPr="002B0435">
        <w:rPr>
          <w:b/>
          <w:noProof/>
          <w:sz w:val="28"/>
          <w:szCs w:val="28"/>
          <w:lang w:val="en-US"/>
        </w:rPr>
        <w:lastRenderedPageBreak/>
        <w:t>2</w:t>
      </w:r>
      <w:r w:rsidR="008D6FE6" w:rsidRPr="002B0435">
        <w:rPr>
          <w:b/>
          <w:noProof/>
          <w:sz w:val="28"/>
          <w:szCs w:val="28"/>
          <w:lang w:val="en-US"/>
        </w:rPr>
        <w:tab/>
      </w:r>
      <w:r w:rsidR="00F97F57" w:rsidRPr="002B0435">
        <w:rPr>
          <w:b/>
          <w:noProof/>
          <w:sz w:val="28"/>
          <w:szCs w:val="28"/>
          <w:lang w:val="en-US"/>
        </w:rPr>
        <w:t xml:space="preserve">ANALYSIS OF THE STATUS OF CUSTOMER INTELLIGENCE </w:t>
      </w:r>
      <w:r w:rsidR="00B954F8" w:rsidRPr="002B0435">
        <w:rPr>
          <w:b/>
          <w:noProof/>
          <w:sz w:val="28"/>
          <w:szCs w:val="28"/>
          <w:lang w:val="en-US"/>
        </w:rPr>
        <w:t>IN S</w:t>
      </w:r>
      <w:r w:rsidR="00B954F8">
        <w:rPr>
          <w:b/>
          <w:noProof/>
          <w:sz w:val="28"/>
          <w:szCs w:val="28"/>
          <w:lang w:val="en-US"/>
        </w:rPr>
        <w:t xml:space="preserve">MALL AND </w:t>
      </w:r>
      <w:r w:rsidR="00B954F8" w:rsidRPr="002B0435">
        <w:rPr>
          <w:b/>
          <w:noProof/>
          <w:sz w:val="28"/>
          <w:szCs w:val="28"/>
          <w:lang w:val="en-US"/>
        </w:rPr>
        <w:t>M</w:t>
      </w:r>
      <w:r w:rsidR="00B954F8">
        <w:rPr>
          <w:b/>
          <w:noProof/>
          <w:sz w:val="28"/>
          <w:szCs w:val="28"/>
          <w:lang w:val="en-US"/>
        </w:rPr>
        <w:t xml:space="preserve">EDIUM </w:t>
      </w:r>
      <w:r w:rsidR="00B954F8" w:rsidRPr="002B0435">
        <w:rPr>
          <w:b/>
          <w:noProof/>
          <w:sz w:val="28"/>
          <w:szCs w:val="28"/>
          <w:lang w:val="en-US"/>
        </w:rPr>
        <w:t>E</w:t>
      </w:r>
      <w:r w:rsidR="00B954F8">
        <w:rPr>
          <w:b/>
          <w:noProof/>
          <w:sz w:val="28"/>
          <w:szCs w:val="28"/>
          <w:lang w:val="en-US"/>
        </w:rPr>
        <w:t>NTERPRISES</w:t>
      </w:r>
      <w:r w:rsidR="00B954F8" w:rsidRPr="002B0435">
        <w:rPr>
          <w:b/>
          <w:noProof/>
          <w:sz w:val="28"/>
          <w:szCs w:val="28"/>
          <w:lang w:val="en-US"/>
        </w:rPr>
        <w:t xml:space="preserve"> </w:t>
      </w:r>
      <w:r w:rsidR="00F97F57" w:rsidRPr="002B0435">
        <w:rPr>
          <w:b/>
          <w:noProof/>
          <w:sz w:val="28"/>
          <w:szCs w:val="28"/>
          <w:lang w:val="en-US"/>
        </w:rPr>
        <w:t>SUBJECTS OF ALMATY</w:t>
      </w:r>
    </w:p>
    <w:p w14:paraId="2F836E98" w14:textId="77777777" w:rsidR="00AC0B47" w:rsidRPr="002B0435" w:rsidRDefault="00AC0B47" w:rsidP="00AC0B47">
      <w:pPr>
        <w:pStyle w:val="a5"/>
        <w:rPr>
          <w:rFonts w:ascii="Times New Roman" w:hAnsi="Times New Roman" w:cs="Times New Roman"/>
          <w:b/>
          <w:noProof/>
          <w:sz w:val="28"/>
          <w:szCs w:val="28"/>
          <w:lang w:val="en-US"/>
        </w:rPr>
      </w:pPr>
    </w:p>
    <w:p w14:paraId="25CA7994" w14:textId="6654EF8F" w:rsidR="00357D97" w:rsidRPr="002B0435" w:rsidRDefault="005E5074" w:rsidP="008B5088">
      <w:pPr>
        <w:pStyle w:val="a5"/>
        <w:ind w:left="0" w:firstLine="786"/>
        <w:rPr>
          <w:noProof/>
          <w:sz w:val="28"/>
          <w:szCs w:val="28"/>
          <w:lang w:val="en-US"/>
        </w:rPr>
      </w:pPr>
      <w:bookmarkStart w:id="48" w:name="_Hlk143779519"/>
      <w:r w:rsidRPr="002B0435">
        <w:rPr>
          <w:rFonts w:ascii="Times New Roman" w:hAnsi="Times New Roman" w:cs="Times New Roman"/>
          <w:b/>
          <w:noProof/>
          <w:sz w:val="28"/>
          <w:szCs w:val="28"/>
          <w:lang w:val="en-US"/>
        </w:rPr>
        <w:t>2.1</w:t>
      </w:r>
      <w:r w:rsidR="008D6FE6" w:rsidRPr="002B0435">
        <w:rPr>
          <w:rFonts w:ascii="Times New Roman" w:hAnsi="Times New Roman" w:cs="Times New Roman"/>
          <w:b/>
          <w:noProof/>
          <w:sz w:val="28"/>
          <w:szCs w:val="28"/>
          <w:lang w:val="en-US"/>
        </w:rPr>
        <w:tab/>
      </w:r>
      <w:r w:rsidR="003A1B34" w:rsidRPr="002B0435">
        <w:rPr>
          <w:rFonts w:ascii="Times New Roman" w:hAnsi="Times New Roman" w:cs="Times New Roman"/>
          <w:b/>
          <w:noProof/>
          <w:sz w:val="28"/>
          <w:szCs w:val="28"/>
          <w:lang w:val="en-US"/>
        </w:rPr>
        <w:t>C</w:t>
      </w:r>
      <w:r w:rsidR="00F97F57" w:rsidRPr="002B0435">
        <w:rPr>
          <w:rFonts w:ascii="Times New Roman" w:hAnsi="Times New Roman" w:cs="Times New Roman"/>
          <w:b/>
          <w:noProof/>
          <w:sz w:val="28"/>
          <w:szCs w:val="28"/>
          <w:lang w:val="en-US"/>
        </w:rPr>
        <w:t xml:space="preserve">urrent state of </w:t>
      </w:r>
      <w:r w:rsidR="00B954F8" w:rsidRPr="002B0435">
        <w:rPr>
          <w:b/>
          <w:noProof/>
          <w:sz w:val="28"/>
          <w:szCs w:val="28"/>
          <w:lang w:val="en-US"/>
        </w:rPr>
        <w:t>S</w:t>
      </w:r>
      <w:r w:rsidR="00B954F8">
        <w:rPr>
          <w:b/>
          <w:noProof/>
          <w:sz w:val="28"/>
          <w:szCs w:val="28"/>
          <w:lang w:val="en-US"/>
        </w:rPr>
        <w:t xml:space="preserve">mall and </w:t>
      </w:r>
      <w:r w:rsidR="00B954F8" w:rsidRPr="002B0435">
        <w:rPr>
          <w:b/>
          <w:noProof/>
          <w:sz w:val="28"/>
          <w:szCs w:val="28"/>
          <w:lang w:val="en-US"/>
        </w:rPr>
        <w:t>M</w:t>
      </w:r>
      <w:r w:rsidR="00B954F8">
        <w:rPr>
          <w:b/>
          <w:noProof/>
          <w:sz w:val="28"/>
          <w:szCs w:val="28"/>
          <w:lang w:val="en-US"/>
        </w:rPr>
        <w:t xml:space="preserve">edium </w:t>
      </w:r>
      <w:r w:rsidR="00B954F8" w:rsidRPr="002B0435">
        <w:rPr>
          <w:b/>
          <w:noProof/>
          <w:sz w:val="28"/>
          <w:szCs w:val="28"/>
          <w:lang w:val="en-US"/>
        </w:rPr>
        <w:t>E</w:t>
      </w:r>
      <w:r w:rsidR="00B954F8">
        <w:rPr>
          <w:b/>
          <w:noProof/>
          <w:sz w:val="28"/>
          <w:szCs w:val="28"/>
          <w:lang w:val="en-US"/>
        </w:rPr>
        <w:t>nterprises</w:t>
      </w:r>
      <w:r w:rsidR="00F97F57" w:rsidRPr="002B0435">
        <w:rPr>
          <w:rFonts w:ascii="Times New Roman" w:hAnsi="Times New Roman" w:cs="Times New Roman"/>
          <w:b/>
          <w:noProof/>
          <w:sz w:val="28"/>
          <w:szCs w:val="28"/>
          <w:lang w:val="en-US"/>
        </w:rPr>
        <w:t xml:space="preserve"> development in Almaty</w:t>
      </w:r>
    </w:p>
    <w:p w14:paraId="55F5A5C7" w14:textId="357A578A" w:rsidR="00F97F57" w:rsidRPr="002B0435" w:rsidRDefault="00F97F57" w:rsidP="00F97F57">
      <w:pPr>
        <w:pStyle w:val="a6"/>
        <w:ind w:firstLine="708"/>
        <w:jc w:val="both"/>
        <w:rPr>
          <w:noProof/>
          <w:sz w:val="28"/>
          <w:szCs w:val="28"/>
          <w:lang w:val="en-US"/>
        </w:rPr>
      </w:pPr>
      <w:r w:rsidRPr="002B0435">
        <w:rPr>
          <w:noProof/>
          <w:sz w:val="28"/>
          <w:szCs w:val="28"/>
          <w:lang w:val="en-US"/>
        </w:rPr>
        <w:t>SMEs are the driving force behind economic progress worldwide, playing a pivotal role in job creation and global economic development</w:t>
      </w:r>
      <w:r w:rsidR="00A77582" w:rsidRPr="002B0435">
        <w:rPr>
          <w:noProof/>
          <w:sz w:val="28"/>
          <w:szCs w:val="28"/>
          <w:lang w:val="en-US"/>
        </w:rPr>
        <w:t xml:space="preserve">. </w:t>
      </w:r>
      <w:r w:rsidRPr="002B0435">
        <w:rPr>
          <w:noProof/>
          <w:sz w:val="28"/>
          <w:szCs w:val="28"/>
          <w:lang w:val="en-US"/>
        </w:rPr>
        <w:t>SMEs respond to the challenges posed by the market and the environment through their ability to survive through differentiation and the ability to be innovative to meet customer needs [1</w:t>
      </w:r>
      <w:r w:rsidR="00130FD2" w:rsidRPr="002B0435">
        <w:rPr>
          <w:noProof/>
          <w:sz w:val="28"/>
          <w:szCs w:val="28"/>
          <w:lang w:val="en-US"/>
        </w:rPr>
        <w:t>68</w:t>
      </w:r>
      <w:r w:rsidRPr="002B0435">
        <w:rPr>
          <w:noProof/>
          <w:sz w:val="28"/>
          <w:szCs w:val="28"/>
          <w:lang w:val="en-US"/>
        </w:rPr>
        <w:t>]. According to the data of the Bureau of National Statistics of the Republic of Kazakhstan (RK), as of July 1, 202</w:t>
      </w:r>
      <w:r w:rsidR="004778C1" w:rsidRPr="002B0435">
        <w:rPr>
          <w:noProof/>
          <w:sz w:val="28"/>
          <w:szCs w:val="28"/>
          <w:lang w:val="en-US"/>
        </w:rPr>
        <w:t>3</w:t>
      </w:r>
      <w:r w:rsidRPr="002B0435">
        <w:rPr>
          <w:noProof/>
          <w:sz w:val="28"/>
          <w:szCs w:val="28"/>
          <w:lang w:val="en-US"/>
        </w:rPr>
        <w:t xml:space="preserve">, </w:t>
      </w:r>
      <w:r w:rsidR="002F2B4C" w:rsidRPr="002B0435">
        <w:rPr>
          <w:noProof/>
          <w:sz w:val="28"/>
          <w:szCs w:val="28"/>
          <w:lang w:val="en-US"/>
        </w:rPr>
        <w:t xml:space="preserve">amount </w:t>
      </w:r>
      <w:r w:rsidR="0005134E" w:rsidRPr="002B0435">
        <w:rPr>
          <w:noProof/>
          <w:sz w:val="28"/>
          <w:szCs w:val="28"/>
          <w:lang w:val="en-US"/>
        </w:rPr>
        <w:t>of</w:t>
      </w:r>
      <w:r w:rsidR="002F2B4C" w:rsidRPr="002B0435">
        <w:rPr>
          <w:noProof/>
          <w:sz w:val="28"/>
          <w:szCs w:val="28"/>
          <w:lang w:val="en-US"/>
        </w:rPr>
        <w:t xml:space="preserve"> registered SMEs is 2</w:t>
      </w:r>
      <w:r w:rsidR="0005134E" w:rsidRPr="002B0435">
        <w:rPr>
          <w:noProof/>
          <w:sz w:val="28"/>
          <w:szCs w:val="28"/>
          <w:lang w:val="en-US"/>
        </w:rPr>
        <w:t> </w:t>
      </w:r>
      <w:r w:rsidR="002F2B4C" w:rsidRPr="002B0435">
        <w:rPr>
          <w:noProof/>
          <w:sz w:val="28"/>
          <w:szCs w:val="28"/>
          <w:lang w:val="en-US"/>
        </w:rPr>
        <w:t>223</w:t>
      </w:r>
      <w:r w:rsidR="0005134E" w:rsidRPr="002B0435">
        <w:rPr>
          <w:noProof/>
          <w:sz w:val="28"/>
          <w:szCs w:val="28"/>
          <w:lang w:val="en-US"/>
        </w:rPr>
        <w:t> </w:t>
      </w:r>
      <w:r w:rsidR="002F2B4C" w:rsidRPr="0021538B">
        <w:rPr>
          <w:noProof/>
          <w:sz w:val="28"/>
          <w:szCs w:val="28"/>
          <w:lang w:val="en-US"/>
        </w:rPr>
        <w:t>5</w:t>
      </w:r>
      <w:r w:rsidR="0005134E" w:rsidRPr="0021538B">
        <w:rPr>
          <w:noProof/>
          <w:sz w:val="28"/>
          <w:szCs w:val="28"/>
          <w:lang w:val="en-US"/>
        </w:rPr>
        <w:t xml:space="preserve">00, and </w:t>
      </w:r>
      <w:r w:rsidR="00B954F8" w:rsidRPr="0021538B">
        <w:rPr>
          <w:noProof/>
          <w:sz w:val="28"/>
          <w:szCs w:val="28"/>
          <w:lang w:val="en-US"/>
        </w:rPr>
        <w:t xml:space="preserve">the </w:t>
      </w:r>
      <w:r w:rsidR="0005134E" w:rsidRPr="0021538B">
        <w:rPr>
          <w:noProof/>
          <w:sz w:val="28"/>
          <w:szCs w:val="28"/>
          <w:lang w:val="en-US"/>
        </w:rPr>
        <w:t>number o</w:t>
      </w:r>
      <w:r w:rsidR="00B954F8" w:rsidRPr="0021538B">
        <w:rPr>
          <w:noProof/>
          <w:sz w:val="28"/>
          <w:szCs w:val="28"/>
          <w:lang w:val="en-US"/>
        </w:rPr>
        <w:t>f</w:t>
      </w:r>
      <w:r w:rsidR="0005134E" w:rsidRPr="0021538B">
        <w:rPr>
          <w:noProof/>
          <w:sz w:val="28"/>
          <w:szCs w:val="28"/>
          <w:lang w:val="en-US"/>
        </w:rPr>
        <w:t xml:space="preserve"> operated enterpr</w:t>
      </w:r>
      <w:r w:rsidR="00B954F8" w:rsidRPr="0021538B">
        <w:rPr>
          <w:noProof/>
          <w:sz w:val="28"/>
          <w:szCs w:val="28"/>
          <w:lang w:val="en-US"/>
        </w:rPr>
        <w:t>i</w:t>
      </w:r>
      <w:r w:rsidR="0005134E" w:rsidRPr="0021538B">
        <w:rPr>
          <w:noProof/>
          <w:sz w:val="28"/>
          <w:szCs w:val="28"/>
          <w:lang w:val="en-US"/>
        </w:rPr>
        <w:t xml:space="preserve">ses is </w:t>
      </w:r>
      <w:r w:rsidR="002F2B4C" w:rsidRPr="0021538B">
        <w:rPr>
          <w:noProof/>
          <w:sz w:val="28"/>
          <w:szCs w:val="28"/>
          <w:lang w:val="en-US"/>
        </w:rPr>
        <w:t>2</w:t>
      </w:r>
      <w:r w:rsidR="0005134E" w:rsidRPr="0021538B">
        <w:rPr>
          <w:noProof/>
          <w:sz w:val="28"/>
          <w:szCs w:val="28"/>
          <w:lang w:val="en-US"/>
        </w:rPr>
        <w:t> </w:t>
      </w:r>
      <w:r w:rsidR="002F2B4C" w:rsidRPr="0021538B">
        <w:rPr>
          <w:noProof/>
          <w:sz w:val="28"/>
          <w:szCs w:val="28"/>
          <w:lang w:val="en-US"/>
        </w:rPr>
        <w:t>015</w:t>
      </w:r>
      <w:r w:rsidR="0005134E" w:rsidRPr="0021538B">
        <w:rPr>
          <w:noProof/>
          <w:sz w:val="28"/>
          <w:szCs w:val="28"/>
          <w:lang w:val="en-US"/>
        </w:rPr>
        <w:t xml:space="preserve"> 000</w:t>
      </w:r>
      <w:r w:rsidRPr="0021538B">
        <w:rPr>
          <w:noProof/>
          <w:sz w:val="28"/>
          <w:szCs w:val="28"/>
          <w:lang w:val="en-US"/>
        </w:rPr>
        <w:t>, including 0,</w:t>
      </w:r>
      <w:r w:rsidR="0005134E" w:rsidRPr="0021538B">
        <w:rPr>
          <w:noProof/>
          <w:sz w:val="28"/>
          <w:szCs w:val="28"/>
          <w:lang w:val="en-US"/>
        </w:rPr>
        <w:t>14</w:t>
      </w:r>
      <w:r w:rsidRPr="0021538B">
        <w:rPr>
          <w:noProof/>
          <w:sz w:val="28"/>
          <w:szCs w:val="28"/>
          <w:lang w:val="en-US"/>
        </w:rPr>
        <w:t xml:space="preserve">% medium legal entities, </w:t>
      </w:r>
      <w:r w:rsidR="0005134E" w:rsidRPr="0021538B">
        <w:rPr>
          <w:noProof/>
          <w:sz w:val="28"/>
          <w:szCs w:val="28"/>
          <w:lang w:val="en-US"/>
        </w:rPr>
        <w:t>17,6</w:t>
      </w:r>
      <w:r w:rsidRPr="0021538B">
        <w:rPr>
          <w:noProof/>
          <w:sz w:val="28"/>
          <w:szCs w:val="28"/>
          <w:lang w:val="en-US"/>
        </w:rPr>
        <w:t>% small legal entities, 6</w:t>
      </w:r>
      <w:r w:rsidR="0005134E" w:rsidRPr="0021538B">
        <w:rPr>
          <w:noProof/>
          <w:sz w:val="28"/>
          <w:szCs w:val="28"/>
          <w:lang w:val="en-US"/>
        </w:rPr>
        <w:t>9,1</w:t>
      </w:r>
      <w:r w:rsidRPr="0021538B">
        <w:rPr>
          <w:noProof/>
          <w:sz w:val="28"/>
          <w:szCs w:val="28"/>
          <w:lang w:val="en-US"/>
        </w:rPr>
        <w:t>% individual entrepreneurs and 1</w:t>
      </w:r>
      <w:r w:rsidR="0005134E" w:rsidRPr="0021538B">
        <w:rPr>
          <w:noProof/>
          <w:sz w:val="28"/>
          <w:szCs w:val="28"/>
          <w:lang w:val="en-US"/>
        </w:rPr>
        <w:t>3,1</w:t>
      </w:r>
      <w:r w:rsidRPr="0021538B">
        <w:rPr>
          <w:noProof/>
          <w:sz w:val="28"/>
          <w:szCs w:val="28"/>
          <w:lang w:val="en-US"/>
        </w:rPr>
        <w:t>%</w:t>
      </w:r>
      <w:r w:rsidRPr="002B0435">
        <w:rPr>
          <w:noProof/>
          <w:sz w:val="28"/>
          <w:szCs w:val="28"/>
          <w:lang w:val="en-US"/>
        </w:rPr>
        <w:t xml:space="preserve"> farming households [16</w:t>
      </w:r>
      <w:r w:rsidR="00130FD2" w:rsidRPr="002B0435">
        <w:rPr>
          <w:noProof/>
          <w:sz w:val="28"/>
          <w:szCs w:val="28"/>
          <w:lang w:val="en-US"/>
        </w:rPr>
        <w:t>9</w:t>
      </w:r>
      <w:r w:rsidRPr="002B0435">
        <w:rPr>
          <w:noProof/>
          <w:sz w:val="28"/>
          <w:szCs w:val="28"/>
          <w:lang w:val="en-US"/>
        </w:rPr>
        <w:t xml:space="preserve">, </w:t>
      </w:r>
      <w:r w:rsidR="00130FD2" w:rsidRPr="002B0435">
        <w:rPr>
          <w:noProof/>
          <w:sz w:val="28"/>
          <w:szCs w:val="28"/>
          <w:lang w:val="en-US"/>
        </w:rPr>
        <w:t>170</w:t>
      </w:r>
      <w:r w:rsidR="00346C21">
        <w:rPr>
          <w:noProof/>
          <w:sz w:val="28"/>
          <w:szCs w:val="28"/>
          <w:lang w:val="en-US"/>
        </w:rPr>
        <w:t xml:space="preserve"> - </w:t>
      </w:r>
      <w:r w:rsidR="00346C21" w:rsidRPr="009E4E88">
        <w:rPr>
          <w:noProof/>
          <w:sz w:val="28"/>
          <w:szCs w:val="28"/>
          <w:lang w:val="en-US"/>
        </w:rPr>
        <w:t>electronic resource</w:t>
      </w:r>
      <w:r w:rsidRPr="002B0435">
        <w:rPr>
          <w:noProof/>
          <w:sz w:val="28"/>
          <w:szCs w:val="28"/>
          <w:lang w:val="en-US"/>
        </w:rPr>
        <w:t>].</w:t>
      </w:r>
    </w:p>
    <w:p w14:paraId="4BE59BB5" w14:textId="0842A5C0" w:rsidR="00F97F57" w:rsidRPr="002B0435" w:rsidRDefault="009719D8" w:rsidP="009719D8">
      <w:pPr>
        <w:pStyle w:val="a6"/>
        <w:ind w:firstLine="708"/>
        <w:jc w:val="both"/>
        <w:rPr>
          <w:noProof/>
          <w:sz w:val="28"/>
          <w:szCs w:val="28"/>
          <w:lang w:val="en-US"/>
        </w:rPr>
      </w:pPr>
      <w:r w:rsidRPr="002B0435">
        <w:rPr>
          <w:noProof/>
          <w:sz w:val="28"/>
          <w:szCs w:val="28"/>
          <w:lang w:val="en-US"/>
        </w:rPr>
        <w:t>In 2022, the following social</w:t>
      </w:r>
      <w:r w:rsidR="00F97F57" w:rsidRPr="002B0435">
        <w:rPr>
          <w:noProof/>
          <w:sz w:val="28"/>
          <w:szCs w:val="28"/>
          <w:lang w:val="en-US"/>
        </w:rPr>
        <w:t>-economic effects</w:t>
      </w:r>
      <w:r w:rsidR="00B954F8">
        <w:rPr>
          <w:noProof/>
          <w:sz w:val="28"/>
          <w:szCs w:val="28"/>
          <w:lang w:val="en-US"/>
        </w:rPr>
        <w:t xml:space="preserve"> were</w:t>
      </w:r>
      <w:r w:rsidR="00F97F57" w:rsidRPr="002B0435">
        <w:rPr>
          <w:noProof/>
          <w:sz w:val="28"/>
          <w:szCs w:val="28"/>
          <w:lang w:val="en-US"/>
        </w:rPr>
        <w:t xml:space="preserve"> achieved: bringing the share of SMEs in the country's GDP to 33,8%; and creating 175 thousand new jobs [17</w:t>
      </w:r>
      <w:r w:rsidR="00130FD2" w:rsidRPr="002B0435">
        <w:rPr>
          <w:noProof/>
          <w:sz w:val="28"/>
          <w:szCs w:val="28"/>
          <w:lang w:val="en-US"/>
        </w:rPr>
        <w:t>1</w:t>
      </w:r>
      <w:r w:rsidR="009E4E88" w:rsidRPr="009E4E88">
        <w:rPr>
          <w:noProof/>
          <w:sz w:val="28"/>
          <w:szCs w:val="28"/>
          <w:lang w:val="en-US"/>
        </w:rPr>
        <w:t xml:space="preserve"> - electronic resource</w:t>
      </w:r>
      <w:r w:rsidR="00526EE2" w:rsidRPr="002B0435">
        <w:rPr>
          <w:noProof/>
          <w:sz w:val="28"/>
          <w:szCs w:val="28"/>
          <w:lang w:val="en-US"/>
        </w:rPr>
        <w:t>,</w:t>
      </w:r>
      <w:r w:rsidR="002353D2">
        <w:rPr>
          <w:noProof/>
          <w:sz w:val="28"/>
          <w:szCs w:val="28"/>
          <w:lang w:val="en-US"/>
        </w:rPr>
        <w:t xml:space="preserve"> </w:t>
      </w:r>
      <w:r w:rsidR="00526EE2" w:rsidRPr="002B0435">
        <w:rPr>
          <w:noProof/>
          <w:sz w:val="28"/>
          <w:szCs w:val="28"/>
          <w:lang w:val="en-US"/>
        </w:rPr>
        <w:t>172</w:t>
      </w:r>
      <w:r w:rsidR="009E4E88" w:rsidRPr="009E4E88">
        <w:rPr>
          <w:noProof/>
          <w:sz w:val="28"/>
          <w:szCs w:val="28"/>
          <w:lang w:val="en-US"/>
        </w:rPr>
        <w:t xml:space="preserve"> - electronic resource</w:t>
      </w:r>
      <w:r w:rsidR="00F97F57" w:rsidRPr="002B0435">
        <w:rPr>
          <w:noProof/>
          <w:sz w:val="28"/>
          <w:szCs w:val="28"/>
          <w:lang w:val="en-US"/>
        </w:rPr>
        <w:t>]</w:t>
      </w:r>
      <w:r w:rsidR="00F97F57" w:rsidRPr="002B0435">
        <w:rPr>
          <w:noProof/>
          <w:sz w:val="28"/>
          <w:szCs w:val="28"/>
          <w:shd w:val="clear" w:color="auto" w:fill="FFFFFF"/>
          <w:lang w:val="en-US"/>
        </w:rPr>
        <w:t xml:space="preserve">. </w:t>
      </w:r>
      <w:r w:rsidR="00F97F57" w:rsidRPr="002B0435">
        <w:rPr>
          <w:noProof/>
          <w:sz w:val="28"/>
          <w:szCs w:val="28"/>
          <w:lang w:val="en-US"/>
        </w:rPr>
        <w:t>The dynamics of the state of development of SMEs in Kazakhstan in the period from 2015 to 202</w:t>
      </w:r>
      <w:r w:rsidR="00E6623C" w:rsidRPr="002B0435">
        <w:rPr>
          <w:noProof/>
          <w:sz w:val="28"/>
          <w:szCs w:val="28"/>
          <w:lang w:val="en-US"/>
        </w:rPr>
        <w:t>2</w:t>
      </w:r>
      <w:r w:rsidR="00F97F57" w:rsidRPr="002B0435">
        <w:rPr>
          <w:noProof/>
          <w:sz w:val="28"/>
          <w:szCs w:val="28"/>
          <w:lang w:val="en-US"/>
        </w:rPr>
        <w:t xml:space="preserve"> have had positive results. The SME's share in the GDP increased by 7,9% and reached 34,7%. The production output almost doubled and reached 29,7 trillion tenge in nominal terms. In 2022, the SME contribution to GDP was 35,7%, while the number of business entities climbed by 20% to 1,7 million, and the number of people employed in SMEs increased by 9</w:t>
      </w:r>
      <w:r w:rsidR="002353D2">
        <w:rPr>
          <w:noProof/>
          <w:sz w:val="28"/>
          <w:szCs w:val="28"/>
          <w:lang w:val="en-US"/>
        </w:rPr>
        <w:t>,</w:t>
      </w:r>
      <w:r w:rsidR="00F97F57" w:rsidRPr="002B0435">
        <w:rPr>
          <w:noProof/>
          <w:sz w:val="28"/>
          <w:szCs w:val="28"/>
          <w:lang w:val="en-US"/>
        </w:rPr>
        <w:t>3% to 3,7 million [17</w:t>
      </w:r>
      <w:r w:rsidR="00526EE2" w:rsidRPr="002B0435">
        <w:rPr>
          <w:noProof/>
          <w:sz w:val="28"/>
          <w:szCs w:val="28"/>
          <w:lang w:val="en-US"/>
        </w:rPr>
        <w:t>3</w:t>
      </w:r>
      <w:r w:rsidR="009E4E88" w:rsidRPr="009E4E88">
        <w:rPr>
          <w:noProof/>
          <w:sz w:val="28"/>
          <w:szCs w:val="28"/>
          <w:lang w:val="en-US"/>
        </w:rPr>
        <w:t xml:space="preserve"> - electronic resource</w:t>
      </w:r>
      <w:r w:rsidR="00F97F57" w:rsidRPr="002B0435">
        <w:rPr>
          <w:noProof/>
          <w:sz w:val="28"/>
          <w:szCs w:val="28"/>
          <w:lang w:val="en-US"/>
        </w:rPr>
        <w:t xml:space="preserve">]. </w:t>
      </w:r>
    </w:p>
    <w:p w14:paraId="4293557B" w14:textId="31345588" w:rsidR="00F97F57" w:rsidRPr="002B0435" w:rsidRDefault="00F97F57" w:rsidP="00F97F57">
      <w:pPr>
        <w:pStyle w:val="a6"/>
        <w:ind w:firstLine="708"/>
        <w:jc w:val="both"/>
        <w:rPr>
          <w:noProof/>
          <w:sz w:val="28"/>
          <w:szCs w:val="28"/>
          <w:lang w:val="en-US"/>
        </w:rPr>
      </w:pPr>
      <w:r w:rsidRPr="002B0435">
        <w:rPr>
          <w:noProof/>
          <w:sz w:val="28"/>
          <w:szCs w:val="28"/>
          <w:lang w:val="en-US"/>
        </w:rPr>
        <w:t xml:space="preserve">Table 7 presents economic indicators of the development of SMEs in Kazakhstan for </w:t>
      </w:r>
      <w:r w:rsidR="00F43689" w:rsidRPr="002B0435">
        <w:rPr>
          <w:noProof/>
          <w:sz w:val="28"/>
          <w:szCs w:val="28"/>
          <w:lang w:val="en-US"/>
        </w:rPr>
        <w:t>six</w:t>
      </w:r>
      <w:r w:rsidRPr="002B0435">
        <w:rPr>
          <w:noProof/>
          <w:sz w:val="28"/>
          <w:szCs w:val="28"/>
          <w:lang w:val="en-US"/>
        </w:rPr>
        <w:t xml:space="preserve"> years from 2017 to 202</w:t>
      </w:r>
      <w:r w:rsidR="00F43689" w:rsidRPr="002B0435">
        <w:rPr>
          <w:noProof/>
          <w:sz w:val="28"/>
          <w:szCs w:val="28"/>
          <w:lang w:val="en-US"/>
        </w:rPr>
        <w:t>2</w:t>
      </w:r>
      <w:r w:rsidRPr="002B0435">
        <w:rPr>
          <w:noProof/>
          <w:sz w:val="28"/>
          <w:szCs w:val="28"/>
          <w:lang w:val="en-US"/>
        </w:rPr>
        <w:t xml:space="preserve">. The dynamics of the number of registered and operating SMEs: the share of registered and operating increased by </w:t>
      </w:r>
      <w:r w:rsidR="00467C04" w:rsidRPr="002B0435">
        <w:rPr>
          <w:noProof/>
          <w:sz w:val="28"/>
          <w:szCs w:val="28"/>
          <w:lang w:val="en-US"/>
        </w:rPr>
        <w:t>20</w:t>
      </w:r>
      <w:r w:rsidRPr="002B0435">
        <w:rPr>
          <w:noProof/>
          <w:sz w:val="28"/>
          <w:szCs w:val="28"/>
          <w:lang w:val="en-US"/>
        </w:rPr>
        <w:t>,</w:t>
      </w:r>
      <w:r w:rsidR="00467C04" w:rsidRPr="002B0435">
        <w:rPr>
          <w:noProof/>
          <w:sz w:val="28"/>
          <w:szCs w:val="28"/>
          <w:lang w:val="en-US"/>
        </w:rPr>
        <w:t>6</w:t>
      </w:r>
      <w:r w:rsidRPr="002B0435">
        <w:rPr>
          <w:noProof/>
          <w:sz w:val="28"/>
          <w:szCs w:val="28"/>
          <w:lang w:val="en-US"/>
        </w:rPr>
        <w:t>% during the review period from 74,4</w:t>
      </w:r>
      <w:r w:rsidR="002353D2">
        <w:rPr>
          <w:noProof/>
          <w:sz w:val="28"/>
          <w:szCs w:val="28"/>
          <w:lang w:val="en-US"/>
        </w:rPr>
        <w:t>%</w:t>
      </w:r>
      <w:r w:rsidRPr="002B0435">
        <w:rPr>
          <w:noProof/>
          <w:sz w:val="28"/>
          <w:szCs w:val="28"/>
          <w:lang w:val="en-US"/>
        </w:rPr>
        <w:t xml:space="preserve"> in 2017 and 8</w:t>
      </w:r>
      <w:r w:rsidR="00467C04" w:rsidRPr="002B0435">
        <w:rPr>
          <w:noProof/>
          <w:sz w:val="28"/>
          <w:szCs w:val="28"/>
          <w:lang w:val="en-US"/>
        </w:rPr>
        <w:t>9,7</w:t>
      </w:r>
      <w:r w:rsidR="002353D2">
        <w:rPr>
          <w:noProof/>
          <w:sz w:val="28"/>
          <w:szCs w:val="28"/>
          <w:lang w:val="en-US"/>
        </w:rPr>
        <w:t>%</w:t>
      </w:r>
      <w:r w:rsidRPr="002B0435">
        <w:rPr>
          <w:noProof/>
          <w:sz w:val="28"/>
          <w:szCs w:val="28"/>
          <w:lang w:val="en-US"/>
        </w:rPr>
        <w:t xml:space="preserve"> in 202</w:t>
      </w:r>
      <w:r w:rsidR="00467C04" w:rsidRPr="002B0435">
        <w:rPr>
          <w:noProof/>
          <w:sz w:val="28"/>
          <w:szCs w:val="28"/>
          <w:lang w:val="en-US"/>
        </w:rPr>
        <w:t>2</w:t>
      </w:r>
      <w:r w:rsidRPr="002B0435">
        <w:rPr>
          <w:noProof/>
          <w:sz w:val="28"/>
          <w:szCs w:val="28"/>
          <w:lang w:val="en-US"/>
        </w:rPr>
        <w:t xml:space="preserve">. The number of registered SMEs grew by </w:t>
      </w:r>
      <w:r w:rsidR="00467C04" w:rsidRPr="002B0435">
        <w:rPr>
          <w:noProof/>
          <w:sz w:val="28"/>
          <w:szCs w:val="28"/>
          <w:lang w:val="en-US"/>
        </w:rPr>
        <w:t>31</w:t>
      </w:r>
      <w:r w:rsidRPr="002B0435">
        <w:rPr>
          <w:noProof/>
          <w:sz w:val="28"/>
          <w:szCs w:val="28"/>
          <w:lang w:val="en-US"/>
        </w:rPr>
        <w:t xml:space="preserve">%, and the number of operating SMEs rose by </w:t>
      </w:r>
      <w:r w:rsidR="00467C04" w:rsidRPr="002B0435">
        <w:rPr>
          <w:noProof/>
          <w:sz w:val="28"/>
          <w:szCs w:val="28"/>
          <w:lang w:val="en-US"/>
        </w:rPr>
        <w:t>58,7</w:t>
      </w:r>
      <w:r w:rsidRPr="002B0435">
        <w:rPr>
          <w:noProof/>
          <w:sz w:val="28"/>
          <w:szCs w:val="28"/>
          <w:lang w:val="en-US"/>
        </w:rPr>
        <w:t xml:space="preserve">%. The SME's contribution to gross domestic product (GDP) arose: GDP rose by </w:t>
      </w:r>
      <w:r w:rsidR="00467C04" w:rsidRPr="002B0435">
        <w:rPr>
          <w:noProof/>
          <w:sz w:val="28"/>
          <w:szCs w:val="28"/>
          <w:lang w:val="en-US"/>
        </w:rPr>
        <w:t>93,7</w:t>
      </w:r>
      <w:r w:rsidRPr="002B0435">
        <w:rPr>
          <w:noProof/>
          <w:sz w:val="28"/>
          <w:szCs w:val="28"/>
          <w:lang w:val="en-US"/>
        </w:rPr>
        <w:t xml:space="preserve">%, the output of SME products increased to </w:t>
      </w:r>
      <w:r w:rsidR="00467C04" w:rsidRPr="002B0435">
        <w:rPr>
          <w:noProof/>
          <w:sz w:val="28"/>
          <w:szCs w:val="28"/>
          <w:lang w:val="en-US"/>
        </w:rPr>
        <w:t>54,8</w:t>
      </w:r>
      <w:r w:rsidRPr="002B0435">
        <w:rPr>
          <w:noProof/>
          <w:sz w:val="28"/>
          <w:szCs w:val="28"/>
          <w:lang w:val="en-US"/>
        </w:rPr>
        <w:t xml:space="preserve">%, and SMEs' share of gross value added (GVA) in GDP grew by </w:t>
      </w:r>
      <w:r w:rsidR="00467C04" w:rsidRPr="002B0435">
        <w:rPr>
          <w:noProof/>
          <w:sz w:val="28"/>
          <w:szCs w:val="28"/>
          <w:lang w:val="en-US"/>
        </w:rPr>
        <w:t>42</w:t>
      </w:r>
      <w:r w:rsidR="002353D2">
        <w:rPr>
          <w:noProof/>
          <w:sz w:val="28"/>
          <w:szCs w:val="28"/>
          <w:lang w:val="en-US"/>
        </w:rPr>
        <w:t>,</w:t>
      </w:r>
      <w:r w:rsidR="00467C04" w:rsidRPr="002B0435">
        <w:rPr>
          <w:noProof/>
          <w:sz w:val="28"/>
          <w:szCs w:val="28"/>
          <w:lang w:val="en-US"/>
        </w:rPr>
        <w:t>5</w:t>
      </w:r>
      <w:r w:rsidRPr="002B0435">
        <w:rPr>
          <w:noProof/>
          <w:sz w:val="28"/>
          <w:szCs w:val="28"/>
          <w:lang w:val="en-US"/>
        </w:rPr>
        <w:t>%. Shares of SMEs in corporate income tax (CIT) in total CIT Kazakhstan: total CIT of all enterprises boosted by 6</w:t>
      </w:r>
      <w:r w:rsidR="00467C04" w:rsidRPr="002B0435">
        <w:rPr>
          <w:noProof/>
          <w:sz w:val="28"/>
          <w:szCs w:val="28"/>
          <w:lang w:val="en-US"/>
        </w:rPr>
        <w:t>2,6</w:t>
      </w:r>
      <w:r w:rsidRPr="002B0435">
        <w:rPr>
          <w:noProof/>
          <w:sz w:val="28"/>
          <w:szCs w:val="28"/>
          <w:lang w:val="en-US"/>
        </w:rPr>
        <w:t xml:space="preserve">%, SMEs CIT raised </w:t>
      </w:r>
      <w:r w:rsidR="00467C04" w:rsidRPr="002B0435">
        <w:rPr>
          <w:noProof/>
          <w:sz w:val="28"/>
          <w:szCs w:val="28"/>
          <w:lang w:val="en-US"/>
        </w:rPr>
        <w:t>77,3</w:t>
      </w:r>
      <w:r w:rsidRPr="002B0435">
        <w:rPr>
          <w:noProof/>
          <w:sz w:val="28"/>
          <w:szCs w:val="28"/>
          <w:lang w:val="en-US"/>
        </w:rPr>
        <w:t xml:space="preserve">%, and the share of SME CIT in total CIT also rose by </w:t>
      </w:r>
      <w:r w:rsidR="00467C04" w:rsidRPr="002B0435">
        <w:rPr>
          <w:noProof/>
          <w:sz w:val="28"/>
          <w:szCs w:val="28"/>
          <w:lang w:val="en-US"/>
        </w:rPr>
        <w:t>5,7</w:t>
      </w:r>
      <w:r w:rsidRPr="002B0435">
        <w:rPr>
          <w:noProof/>
          <w:sz w:val="28"/>
          <w:szCs w:val="28"/>
          <w:lang w:val="en-US"/>
        </w:rPr>
        <w:t xml:space="preserve">% for </w:t>
      </w:r>
      <w:r w:rsidR="00467C04" w:rsidRPr="002B0435">
        <w:rPr>
          <w:noProof/>
          <w:sz w:val="28"/>
          <w:szCs w:val="28"/>
          <w:lang w:val="en-US"/>
        </w:rPr>
        <w:t>six</w:t>
      </w:r>
      <w:r w:rsidRPr="002B0435">
        <w:rPr>
          <w:noProof/>
          <w:sz w:val="28"/>
          <w:szCs w:val="28"/>
          <w:lang w:val="en-US"/>
        </w:rPr>
        <w:t xml:space="preserve"> years, despite of decreasing in 2021 on 25,1%. The share of people employed in SMEs in the country's total number of employed people: the population employed in the economy grew by </w:t>
      </w:r>
      <w:r w:rsidR="00467C04" w:rsidRPr="002B0435">
        <w:rPr>
          <w:noProof/>
          <w:sz w:val="28"/>
          <w:szCs w:val="28"/>
          <w:lang w:val="en-US"/>
        </w:rPr>
        <w:t>4,5</w:t>
      </w:r>
      <w:r w:rsidRPr="002B0435">
        <w:rPr>
          <w:noProof/>
          <w:sz w:val="28"/>
          <w:szCs w:val="28"/>
          <w:lang w:val="en-US"/>
        </w:rPr>
        <w:t xml:space="preserve">%, the number of people employed in SMEs rose by </w:t>
      </w:r>
      <w:r w:rsidR="00467C04" w:rsidRPr="002B0435">
        <w:rPr>
          <w:noProof/>
          <w:sz w:val="28"/>
          <w:szCs w:val="28"/>
          <w:lang w:val="en-US"/>
        </w:rPr>
        <w:t>2</w:t>
      </w:r>
      <w:r w:rsidRPr="002B0435">
        <w:rPr>
          <w:noProof/>
          <w:sz w:val="28"/>
          <w:szCs w:val="28"/>
          <w:lang w:val="en-US"/>
        </w:rPr>
        <w:t>8,</w:t>
      </w:r>
      <w:r w:rsidR="00467C04" w:rsidRPr="002B0435">
        <w:rPr>
          <w:noProof/>
          <w:sz w:val="28"/>
          <w:szCs w:val="28"/>
          <w:lang w:val="en-US"/>
        </w:rPr>
        <w:t>8</w:t>
      </w:r>
      <w:r w:rsidRPr="002B0435">
        <w:rPr>
          <w:noProof/>
          <w:sz w:val="28"/>
          <w:szCs w:val="28"/>
          <w:lang w:val="en-US"/>
        </w:rPr>
        <w:t xml:space="preserve">%, and the share of SMEs in providing employment increased by </w:t>
      </w:r>
      <w:r w:rsidR="00E21500" w:rsidRPr="002B0435">
        <w:rPr>
          <w:noProof/>
          <w:sz w:val="28"/>
          <w:szCs w:val="28"/>
          <w:lang w:val="en-US"/>
        </w:rPr>
        <w:t>23</w:t>
      </w:r>
      <w:r w:rsidRPr="002B0435">
        <w:rPr>
          <w:noProof/>
          <w:sz w:val="28"/>
          <w:szCs w:val="28"/>
          <w:lang w:val="en-US"/>
        </w:rPr>
        <w:t>% [17</w:t>
      </w:r>
      <w:r w:rsidR="00526EE2" w:rsidRPr="002B0435">
        <w:rPr>
          <w:noProof/>
          <w:sz w:val="28"/>
          <w:szCs w:val="28"/>
          <w:lang w:val="en-US"/>
        </w:rPr>
        <w:t>4</w:t>
      </w:r>
      <w:r w:rsidR="009E4E88" w:rsidRPr="009E4E88">
        <w:rPr>
          <w:noProof/>
          <w:sz w:val="28"/>
          <w:szCs w:val="28"/>
          <w:lang w:val="en-US"/>
        </w:rPr>
        <w:t xml:space="preserve"> -electronic resource</w:t>
      </w:r>
      <w:r w:rsidRPr="002B0435">
        <w:rPr>
          <w:noProof/>
          <w:sz w:val="28"/>
          <w:szCs w:val="28"/>
          <w:lang w:val="en-US"/>
        </w:rPr>
        <w:t>].</w:t>
      </w:r>
    </w:p>
    <w:p w14:paraId="2934D85D" w14:textId="77777777" w:rsidR="004D790D" w:rsidRPr="002B0435" w:rsidRDefault="004D790D" w:rsidP="00F97F57">
      <w:pPr>
        <w:pStyle w:val="a6"/>
        <w:ind w:firstLine="708"/>
        <w:jc w:val="both"/>
        <w:rPr>
          <w:noProof/>
          <w:lang w:val="en-US"/>
        </w:rPr>
      </w:pPr>
    </w:p>
    <w:p w14:paraId="56810A4E" w14:textId="77777777" w:rsidR="002353D2" w:rsidRDefault="002353D2">
      <w:pPr>
        <w:autoSpaceDE/>
        <w:autoSpaceDN/>
        <w:adjustRightInd/>
        <w:spacing w:before="0" w:after="0"/>
        <w:rPr>
          <w:noProof/>
          <w:sz w:val="28"/>
          <w:szCs w:val="28"/>
          <w:lang w:val="en-US"/>
        </w:rPr>
      </w:pPr>
      <w:r>
        <w:rPr>
          <w:noProof/>
          <w:sz w:val="28"/>
          <w:szCs w:val="28"/>
          <w:lang w:val="en-US"/>
        </w:rPr>
        <w:br w:type="page"/>
      </w:r>
    </w:p>
    <w:p w14:paraId="29432AA6" w14:textId="5CEBA0B4" w:rsidR="00F97F57" w:rsidRPr="002B0435" w:rsidRDefault="00F97F57" w:rsidP="00F97F57">
      <w:pPr>
        <w:pStyle w:val="a6"/>
        <w:ind w:firstLine="708"/>
        <w:jc w:val="both"/>
        <w:rPr>
          <w:noProof/>
          <w:sz w:val="28"/>
          <w:szCs w:val="28"/>
          <w:lang w:val="en-US"/>
        </w:rPr>
      </w:pPr>
      <w:r w:rsidRPr="002B0435">
        <w:rPr>
          <w:noProof/>
          <w:sz w:val="28"/>
          <w:szCs w:val="28"/>
          <w:lang w:val="en-US"/>
        </w:rPr>
        <w:lastRenderedPageBreak/>
        <w:t>Table 7</w:t>
      </w:r>
      <w:r w:rsidR="005362E9" w:rsidRPr="002B0435">
        <w:rPr>
          <w:noProof/>
          <w:sz w:val="28"/>
          <w:szCs w:val="28"/>
          <w:lang w:val="en-US"/>
        </w:rPr>
        <w:t xml:space="preserve"> – </w:t>
      </w:r>
      <w:r w:rsidRPr="002B0435">
        <w:rPr>
          <w:noProof/>
          <w:sz w:val="28"/>
          <w:szCs w:val="28"/>
          <w:lang w:val="en-US"/>
        </w:rPr>
        <w:t xml:space="preserve">Economic indicators of the development of SMEs in Kazakhstan for </w:t>
      </w:r>
      <w:r w:rsidR="0025697E" w:rsidRPr="002B0435">
        <w:rPr>
          <w:noProof/>
          <w:sz w:val="28"/>
          <w:szCs w:val="28"/>
          <w:lang w:val="en-US"/>
        </w:rPr>
        <w:t>six</w:t>
      </w:r>
      <w:r w:rsidRPr="002B0435">
        <w:rPr>
          <w:noProof/>
          <w:sz w:val="28"/>
          <w:szCs w:val="28"/>
          <w:lang w:val="en-US"/>
        </w:rPr>
        <w:t xml:space="preserve"> years from 2017 to 202</w:t>
      </w:r>
      <w:r w:rsidR="00F43689" w:rsidRPr="002B0435">
        <w:rPr>
          <w:noProof/>
          <w:sz w:val="28"/>
          <w:szCs w:val="28"/>
          <w:lang w:val="en-US"/>
        </w:rPr>
        <w:t>2</w:t>
      </w:r>
      <w:r w:rsidRPr="002B0435">
        <w:rPr>
          <w:noProof/>
          <w:sz w:val="28"/>
          <w:szCs w:val="28"/>
          <w:lang w:val="en-US"/>
        </w:rPr>
        <w:t xml:space="preserve"> years</w:t>
      </w:r>
    </w:p>
    <w:p w14:paraId="15C3EBE7" w14:textId="2F754846" w:rsidR="00AB1272" w:rsidRPr="002B0435" w:rsidRDefault="00AB1272" w:rsidP="00F97F57">
      <w:pPr>
        <w:pStyle w:val="a6"/>
        <w:ind w:firstLine="708"/>
        <w:jc w:val="both"/>
        <w:rPr>
          <w:noProof/>
          <w:lang w:val="en-US"/>
        </w:rPr>
      </w:pPr>
    </w:p>
    <w:tbl>
      <w:tblPr>
        <w:tblStyle w:val="af2"/>
        <w:tblW w:w="9634" w:type="dxa"/>
        <w:tblLayout w:type="fixed"/>
        <w:tblLook w:val="04A0" w:firstRow="1" w:lastRow="0" w:firstColumn="1" w:lastColumn="0" w:noHBand="0" w:noVBand="1"/>
      </w:tblPr>
      <w:tblGrid>
        <w:gridCol w:w="3114"/>
        <w:gridCol w:w="850"/>
        <w:gridCol w:w="851"/>
        <w:gridCol w:w="850"/>
        <w:gridCol w:w="993"/>
        <w:gridCol w:w="992"/>
        <w:gridCol w:w="992"/>
        <w:gridCol w:w="992"/>
      </w:tblGrid>
      <w:tr w:rsidR="002B0435" w:rsidRPr="002B0435" w14:paraId="11B4263D" w14:textId="77777777" w:rsidTr="00F43689">
        <w:trPr>
          <w:trHeight w:val="620"/>
        </w:trPr>
        <w:tc>
          <w:tcPr>
            <w:tcW w:w="3114" w:type="dxa"/>
            <w:hideMark/>
          </w:tcPr>
          <w:p w14:paraId="60524971" w14:textId="77777777" w:rsidR="008574E9" w:rsidRPr="002B0435" w:rsidRDefault="008574E9" w:rsidP="007A6B57">
            <w:pPr>
              <w:jc w:val="center"/>
              <w:rPr>
                <w:noProof/>
                <w:lang w:val="en-US" w:eastAsia="en-GB"/>
              </w:rPr>
            </w:pPr>
            <w:r w:rsidRPr="002B0435">
              <w:rPr>
                <w:noProof/>
                <w:lang w:val="en-US" w:eastAsia="en-GB"/>
              </w:rPr>
              <w:t>Indicators</w:t>
            </w:r>
          </w:p>
        </w:tc>
        <w:tc>
          <w:tcPr>
            <w:tcW w:w="850" w:type="dxa"/>
            <w:hideMark/>
          </w:tcPr>
          <w:p w14:paraId="4FD86E42" w14:textId="77777777" w:rsidR="008574E9" w:rsidRPr="002B0435" w:rsidRDefault="008574E9" w:rsidP="007A6B57">
            <w:pPr>
              <w:rPr>
                <w:noProof/>
                <w:lang w:eastAsia="en-GB"/>
              </w:rPr>
            </w:pPr>
            <w:r w:rsidRPr="002B0435">
              <w:rPr>
                <w:noProof/>
                <w:lang w:eastAsia="en-GB"/>
              </w:rPr>
              <w:t>2017</w:t>
            </w:r>
          </w:p>
        </w:tc>
        <w:tc>
          <w:tcPr>
            <w:tcW w:w="851" w:type="dxa"/>
            <w:hideMark/>
          </w:tcPr>
          <w:p w14:paraId="3D0ABDA2" w14:textId="77777777" w:rsidR="008574E9" w:rsidRPr="002B0435" w:rsidRDefault="008574E9" w:rsidP="007A6B57">
            <w:pPr>
              <w:rPr>
                <w:noProof/>
                <w:lang w:eastAsia="en-GB"/>
              </w:rPr>
            </w:pPr>
            <w:r w:rsidRPr="002B0435">
              <w:rPr>
                <w:noProof/>
                <w:lang w:eastAsia="en-GB"/>
              </w:rPr>
              <w:t>2018</w:t>
            </w:r>
          </w:p>
        </w:tc>
        <w:tc>
          <w:tcPr>
            <w:tcW w:w="850" w:type="dxa"/>
            <w:hideMark/>
          </w:tcPr>
          <w:p w14:paraId="6019B9A8" w14:textId="77777777" w:rsidR="008574E9" w:rsidRPr="002B0435" w:rsidRDefault="008574E9" w:rsidP="007A6B57">
            <w:pPr>
              <w:rPr>
                <w:noProof/>
                <w:lang w:eastAsia="en-GB"/>
              </w:rPr>
            </w:pPr>
            <w:r w:rsidRPr="002B0435">
              <w:rPr>
                <w:noProof/>
                <w:lang w:eastAsia="en-GB"/>
              </w:rPr>
              <w:t>2019</w:t>
            </w:r>
          </w:p>
        </w:tc>
        <w:tc>
          <w:tcPr>
            <w:tcW w:w="993" w:type="dxa"/>
            <w:hideMark/>
          </w:tcPr>
          <w:p w14:paraId="55F438A6" w14:textId="77777777" w:rsidR="008574E9" w:rsidRPr="002B0435" w:rsidRDefault="008574E9" w:rsidP="007A6B57">
            <w:pPr>
              <w:rPr>
                <w:noProof/>
                <w:lang w:eastAsia="en-GB"/>
              </w:rPr>
            </w:pPr>
            <w:r w:rsidRPr="002B0435">
              <w:rPr>
                <w:noProof/>
                <w:lang w:eastAsia="en-GB"/>
              </w:rPr>
              <w:t>2020</w:t>
            </w:r>
          </w:p>
        </w:tc>
        <w:tc>
          <w:tcPr>
            <w:tcW w:w="992" w:type="dxa"/>
            <w:hideMark/>
          </w:tcPr>
          <w:p w14:paraId="152E113F" w14:textId="77777777" w:rsidR="008574E9" w:rsidRPr="002B0435" w:rsidRDefault="008574E9" w:rsidP="007A6B57">
            <w:pPr>
              <w:rPr>
                <w:noProof/>
                <w:lang w:eastAsia="en-GB"/>
              </w:rPr>
            </w:pPr>
            <w:r w:rsidRPr="002B0435">
              <w:rPr>
                <w:noProof/>
                <w:lang w:eastAsia="en-GB"/>
              </w:rPr>
              <w:t>2021</w:t>
            </w:r>
          </w:p>
        </w:tc>
        <w:tc>
          <w:tcPr>
            <w:tcW w:w="992" w:type="dxa"/>
          </w:tcPr>
          <w:p w14:paraId="4417B5D9" w14:textId="1C63C977" w:rsidR="008574E9" w:rsidRPr="002B0435" w:rsidRDefault="008574E9" w:rsidP="007A6B57">
            <w:pPr>
              <w:rPr>
                <w:noProof/>
                <w:lang w:val="en-US" w:eastAsia="en-GB"/>
              </w:rPr>
            </w:pPr>
            <w:r w:rsidRPr="002B0435">
              <w:rPr>
                <w:noProof/>
                <w:lang w:val="en-US" w:eastAsia="en-GB"/>
              </w:rPr>
              <w:t>2022</w:t>
            </w:r>
          </w:p>
        </w:tc>
        <w:tc>
          <w:tcPr>
            <w:tcW w:w="992" w:type="dxa"/>
            <w:hideMark/>
          </w:tcPr>
          <w:p w14:paraId="235868AB" w14:textId="5AEED122" w:rsidR="008574E9" w:rsidRPr="002B0435" w:rsidRDefault="008574E9" w:rsidP="007A6B57">
            <w:pPr>
              <w:rPr>
                <w:noProof/>
                <w:lang w:eastAsia="en-GB"/>
              </w:rPr>
            </w:pPr>
            <w:r w:rsidRPr="002B0435">
              <w:rPr>
                <w:noProof/>
                <w:lang w:eastAsia="en-GB"/>
              </w:rPr>
              <w:t>202</w:t>
            </w:r>
            <w:r w:rsidR="00F43689" w:rsidRPr="002B0435">
              <w:rPr>
                <w:noProof/>
                <w:lang w:val="en-US" w:eastAsia="en-GB"/>
              </w:rPr>
              <w:t>2</w:t>
            </w:r>
            <w:r w:rsidRPr="002B0435">
              <w:rPr>
                <w:noProof/>
                <w:lang w:eastAsia="en-GB"/>
              </w:rPr>
              <w:t xml:space="preserve"> </w:t>
            </w:r>
            <w:r w:rsidRPr="002B0435">
              <w:rPr>
                <w:noProof/>
                <w:lang w:val="en-US" w:eastAsia="en-GB"/>
              </w:rPr>
              <w:t xml:space="preserve">to 2017, </w:t>
            </w:r>
            <w:r w:rsidRPr="002B0435">
              <w:rPr>
                <w:noProof/>
                <w:lang w:eastAsia="en-GB"/>
              </w:rPr>
              <w:t>%</w:t>
            </w:r>
          </w:p>
        </w:tc>
      </w:tr>
      <w:tr w:rsidR="002B0435" w:rsidRPr="00A915F7" w14:paraId="5964690C" w14:textId="77777777" w:rsidTr="008574E9">
        <w:trPr>
          <w:trHeight w:val="410"/>
        </w:trPr>
        <w:tc>
          <w:tcPr>
            <w:tcW w:w="9634" w:type="dxa"/>
            <w:gridSpan w:val="8"/>
          </w:tcPr>
          <w:p w14:paraId="1A4B64BD" w14:textId="4D9D7057" w:rsidR="008574E9" w:rsidRPr="002B0435" w:rsidRDefault="008574E9" w:rsidP="007A6B57">
            <w:pPr>
              <w:jc w:val="center"/>
              <w:rPr>
                <w:noProof/>
                <w:lang w:val="en-US" w:eastAsia="en-GB"/>
              </w:rPr>
            </w:pPr>
            <w:bookmarkStart w:id="49" w:name="_Hlk156642472"/>
            <w:r w:rsidRPr="002B0435">
              <w:rPr>
                <w:noProof/>
                <w:lang w:val="en-US" w:eastAsia="en-GB"/>
              </w:rPr>
              <w:t>Dynamic of the number of registered and operating SMEs in Kazakhstan</w:t>
            </w:r>
          </w:p>
        </w:tc>
      </w:tr>
      <w:tr w:rsidR="002B0435" w:rsidRPr="002B0435" w14:paraId="5C2F3E9C" w14:textId="77777777" w:rsidTr="00F43689">
        <w:trPr>
          <w:trHeight w:val="310"/>
        </w:trPr>
        <w:tc>
          <w:tcPr>
            <w:tcW w:w="3114" w:type="dxa"/>
            <w:hideMark/>
          </w:tcPr>
          <w:p w14:paraId="7C1EC8A6" w14:textId="77777777" w:rsidR="008574E9" w:rsidRPr="002B0435" w:rsidRDefault="008574E9" w:rsidP="00310B0E">
            <w:pPr>
              <w:jc w:val="both"/>
              <w:rPr>
                <w:noProof/>
                <w:lang w:eastAsia="en-GB"/>
              </w:rPr>
            </w:pPr>
            <w:r w:rsidRPr="002B0435">
              <w:rPr>
                <w:noProof/>
                <w:lang w:eastAsia="en-GB"/>
              </w:rPr>
              <w:t>Registered SMEs, thousand units</w:t>
            </w:r>
          </w:p>
        </w:tc>
        <w:tc>
          <w:tcPr>
            <w:tcW w:w="850" w:type="dxa"/>
            <w:hideMark/>
          </w:tcPr>
          <w:p w14:paraId="44047999" w14:textId="09F5950C" w:rsidR="008574E9" w:rsidRPr="002B0435" w:rsidRDefault="008574E9" w:rsidP="007A6B57">
            <w:pPr>
              <w:rPr>
                <w:noProof/>
                <w:lang w:eastAsia="en-GB"/>
              </w:rPr>
            </w:pPr>
            <w:r w:rsidRPr="002B0435">
              <w:rPr>
                <w:noProof/>
                <w:lang w:eastAsia="en-GB"/>
              </w:rPr>
              <w:t>1 541</w:t>
            </w:r>
          </w:p>
        </w:tc>
        <w:tc>
          <w:tcPr>
            <w:tcW w:w="851" w:type="dxa"/>
            <w:hideMark/>
          </w:tcPr>
          <w:p w14:paraId="7AB9AEA2" w14:textId="27067958" w:rsidR="008574E9" w:rsidRPr="002B0435" w:rsidRDefault="008574E9" w:rsidP="007A6B57">
            <w:pPr>
              <w:rPr>
                <w:noProof/>
                <w:lang w:eastAsia="en-GB"/>
              </w:rPr>
            </w:pPr>
            <w:r w:rsidRPr="002B0435">
              <w:rPr>
                <w:noProof/>
                <w:lang w:eastAsia="en-GB"/>
              </w:rPr>
              <w:t>1</w:t>
            </w:r>
            <w:r w:rsidRPr="002B0435">
              <w:rPr>
                <w:noProof/>
                <w:lang w:val="en-US" w:eastAsia="en-GB"/>
              </w:rPr>
              <w:t xml:space="preserve"> </w:t>
            </w:r>
            <w:r w:rsidRPr="002B0435">
              <w:rPr>
                <w:noProof/>
                <w:lang w:eastAsia="en-GB"/>
              </w:rPr>
              <w:t>578</w:t>
            </w:r>
          </w:p>
        </w:tc>
        <w:tc>
          <w:tcPr>
            <w:tcW w:w="850" w:type="dxa"/>
            <w:hideMark/>
          </w:tcPr>
          <w:p w14:paraId="406D64B4" w14:textId="5176239E" w:rsidR="008574E9" w:rsidRPr="002B0435" w:rsidRDefault="008574E9" w:rsidP="007A6B57">
            <w:pPr>
              <w:rPr>
                <w:noProof/>
                <w:lang w:eastAsia="en-GB"/>
              </w:rPr>
            </w:pPr>
            <w:r w:rsidRPr="002B0435">
              <w:rPr>
                <w:noProof/>
                <w:lang w:eastAsia="en-GB"/>
              </w:rPr>
              <w:t>1 604</w:t>
            </w:r>
          </w:p>
        </w:tc>
        <w:tc>
          <w:tcPr>
            <w:tcW w:w="993" w:type="dxa"/>
            <w:hideMark/>
          </w:tcPr>
          <w:p w14:paraId="3FBD1DF0" w14:textId="3C414043" w:rsidR="008574E9" w:rsidRPr="002B0435" w:rsidRDefault="008574E9" w:rsidP="007A6B57">
            <w:pPr>
              <w:rPr>
                <w:noProof/>
                <w:lang w:eastAsia="en-GB"/>
              </w:rPr>
            </w:pPr>
            <w:r w:rsidRPr="002B0435">
              <w:rPr>
                <w:noProof/>
                <w:lang w:eastAsia="en-GB"/>
              </w:rPr>
              <w:t>1 610</w:t>
            </w:r>
          </w:p>
        </w:tc>
        <w:tc>
          <w:tcPr>
            <w:tcW w:w="992" w:type="dxa"/>
            <w:hideMark/>
          </w:tcPr>
          <w:p w14:paraId="55326424" w14:textId="2E4B2F58" w:rsidR="008574E9" w:rsidRPr="002B0435" w:rsidRDefault="008574E9" w:rsidP="007A6B57">
            <w:pPr>
              <w:rPr>
                <w:noProof/>
                <w:lang w:eastAsia="en-GB"/>
              </w:rPr>
            </w:pPr>
            <w:r w:rsidRPr="002B0435">
              <w:rPr>
                <w:noProof/>
                <w:lang w:eastAsia="en-GB"/>
              </w:rPr>
              <w:t>1 695</w:t>
            </w:r>
          </w:p>
        </w:tc>
        <w:tc>
          <w:tcPr>
            <w:tcW w:w="992" w:type="dxa"/>
          </w:tcPr>
          <w:p w14:paraId="79A35E11" w14:textId="2EE786BE" w:rsidR="008574E9" w:rsidRPr="002B0435" w:rsidRDefault="008574E9" w:rsidP="007A6B57">
            <w:pPr>
              <w:rPr>
                <w:noProof/>
                <w:lang w:val="en-US" w:eastAsia="en-GB"/>
              </w:rPr>
            </w:pPr>
            <w:r w:rsidRPr="002B0435">
              <w:rPr>
                <w:noProof/>
                <w:lang w:val="en-US" w:eastAsia="en-GB"/>
              </w:rPr>
              <w:t>2 028</w:t>
            </w:r>
          </w:p>
        </w:tc>
        <w:tc>
          <w:tcPr>
            <w:tcW w:w="992" w:type="dxa"/>
            <w:hideMark/>
          </w:tcPr>
          <w:p w14:paraId="09389EC2" w14:textId="5C52B509" w:rsidR="008574E9" w:rsidRPr="002B0435" w:rsidRDefault="008574E9" w:rsidP="007A6B57">
            <w:pPr>
              <w:rPr>
                <w:noProof/>
                <w:lang w:eastAsia="en-GB"/>
              </w:rPr>
            </w:pPr>
            <w:r w:rsidRPr="002B0435">
              <w:rPr>
                <w:noProof/>
                <w:lang w:eastAsia="en-GB"/>
              </w:rPr>
              <w:t>1</w:t>
            </w:r>
            <w:r w:rsidR="00294ABA" w:rsidRPr="002B0435">
              <w:rPr>
                <w:noProof/>
                <w:lang w:eastAsia="en-GB"/>
              </w:rPr>
              <w:t>31</w:t>
            </w:r>
            <w:r w:rsidRPr="002B0435">
              <w:rPr>
                <w:noProof/>
                <w:lang w:val="en-US" w:eastAsia="en-GB"/>
              </w:rPr>
              <w:t>,</w:t>
            </w:r>
            <w:r w:rsidR="00294ABA" w:rsidRPr="002B0435">
              <w:rPr>
                <w:noProof/>
                <w:lang w:eastAsia="en-GB"/>
              </w:rPr>
              <w:t>6</w:t>
            </w:r>
          </w:p>
        </w:tc>
      </w:tr>
      <w:tr w:rsidR="002B0435" w:rsidRPr="002B0435" w14:paraId="3AFACC9D" w14:textId="77777777" w:rsidTr="00F43689">
        <w:trPr>
          <w:trHeight w:val="310"/>
        </w:trPr>
        <w:tc>
          <w:tcPr>
            <w:tcW w:w="3114" w:type="dxa"/>
            <w:hideMark/>
          </w:tcPr>
          <w:p w14:paraId="1B81C11D" w14:textId="77777777" w:rsidR="008574E9" w:rsidRPr="002B0435" w:rsidRDefault="008574E9" w:rsidP="00310B0E">
            <w:pPr>
              <w:jc w:val="both"/>
              <w:rPr>
                <w:noProof/>
                <w:lang w:eastAsia="en-GB"/>
              </w:rPr>
            </w:pPr>
            <w:r w:rsidRPr="002B0435">
              <w:rPr>
                <w:noProof/>
                <w:lang w:eastAsia="en-GB"/>
              </w:rPr>
              <w:t>Operating SMEs, thousand units</w:t>
            </w:r>
          </w:p>
        </w:tc>
        <w:tc>
          <w:tcPr>
            <w:tcW w:w="850" w:type="dxa"/>
            <w:hideMark/>
          </w:tcPr>
          <w:p w14:paraId="5BDA323A" w14:textId="1564171E" w:rsidR="008574E9" w:rsidRPr="002B0435" w:rsidRDefault="008574E9" w:rsidP="007A6B57">
            <w:pPr>
              <w:rPr>
                <w:noProof/>
                <w:lang w:eastAsia="en-GB"/>
              </w:rPr>
            </w:pPr>
            <w:r w:rsidRPr="002B0435">
              <w:rPr>
                <w:noProof/>
                <w:lang w:eastAsia="en-GB"/>
              </w:rPr>
              <w:t>1 146</w:t>
            </w:r>
          </w:p>
        </w:tc>
        <w:tc>
          <w:tcPr>
            <w:tcW w:w="851" w:type="dxa"/>
            <w:hideMark/>
          </w:tcPr>
          <w:p w14:paraId="5CC5B9DA" w14:textId="68D4BA5D" w:rsidR="008574E9" w:rsidRPr="002B0435" w:rsidRDefault="008574E9" w:rsidP="007A6B57">
            <w:pPr>
              <w:rPr>
                <w:noProof/>
                <w:lang w:eastAsia="en-GB"/>
              </w:rPr>
            </w:pPr>
            <w:r w:rsidRPr="002B0435">
              <w:rPr>
                <w:noProof/>
                <w:lang w:eastAsia="en-GB"/>
              </w:rPr>
              <w:t>1</w:t>
            </w:r>
            <w:r w:rsidRPr="002B0435">
              <w:rPr>
                <w:noProof/>
                <w:lang w:val="en-US" w:eastAsia="en-GB"/>
              </w:rPr>
              <w:t xml:space="preserve"> </w:t>
            </w:r>
            <w:r w:rsidRPr="002B0435">
              <w:rPr>
                <w:noProof/>
                <w:lang w:eastAsia="en-GB"/>
              </w:rPr>
              <w:t>241</w:t>
            </w:r>
          </w:p>
        </w:tc>
        <w:tc>
          <w:tcPr>
            <w:tcW w:w="850" w:type="dxa"/>
            <w:hideMark/>
          </w:tcPr>
          <w:p w14:paraId="2877D7C8" w14:textId="39FDB1BE" w:rsidR="008574E9" w:rsidRPr="002B0435" w:rsidRDefault="008574E9" w:rsidP="007A6B57">
            <w:pPr>
              <w:rPr>
                <w:noProof/>
                <w:lang w:eastAsia="en-GB"/>
              </w:rPr>
            </w:pPr>
            <w:r w:rsidRPr="002B0435">
              <w:rPr>
                <w:noProof/>
                <w:lang w:eastAsia="en-GB"/>
              </w:rPr>
              <w:t>1</w:t>
            </w:r>
            <w:r w:rsidRPr="002B0435">
              <w:rPr>
                <w:noProof/>
                <w:lang w:val="en-US" w:eastAsia="en-GB"/>
              </w:rPr>
              <w:t xml:space="preserve"> </w:t>
            </w:r>
            <w:r w:rsidRPr="002B0435">
              <w:rPr>
                <w:noProof/>
                <w:lang w:eastAsia="en-GB"/>
              </w:rPr>
              <w:t>330</w:t>
            </w:r>
          </w:p>
        </w:tc>
        <w:tc>
          <w:tcPr>
            <w:tcW w:w="993" w:type="dxa"/>
            <w:hideMark/>
          </w:tcPr>
          <w:p w14:paraId="189DE99A" w14:textId="0EB87260" w:rsidR="008574E9" w:rsidRPr="002B0435" w:rsidRDefault="008574E9" w:rsidP="007A6B57">
            <w:pPr>
              <w:rPr>
                <w:noProof/>
                <w:lang w:eastAsia="en-GB"/>
              </w:rPr>
            </w:pPr>
            <w:r w:rsidRPr="002B0435">
              <w:rPr>
                <w:noProof/>
                <w:lang w:eastAsia="en-GB"/>
              </w:rPr>
              <w:t>1 357</w:t>
            </w:r>
          </w:p>
        </w:tc>
        <w:tc>
          <w:tcPr>
            <w:tcW w:w="992" w:type="dxa"/>
            <w:hideMark/>
          </w:tcPr>
          <w:p w14:paraId="7D177988" w14:textId="1E9BA4E4" w:rsidR="008574E9" w:rsidRPr="002B0435" w:rsidRDefault="008574E9" w:rsidP="007A6B57">
            <w:pPr>
              <w:rPr>
                <w:noProof/>
                <w:lang w:eastAsia="en-GB"/>
              </w:rPr>
            </w:pPr>
            <w:r w:rsidRPr="002B0435">
              <w:rPr>
                <w:noProof/>
                <w:lang w:eastAsia="en-GB"/>
              </w:rPr>
              <w:t>1</w:t>
            </w:r>
            <w:r w:rsidRPr="002B0435">
              <w:rPr>
                <w:noProof/>
                <w:lang w:val="en-US" w:eastAsia="en-GB"/>
              </w:rPr>
              <w:t xml:space="preserve"> </w:t>
            </w:r>
            <w:r w:rsidRPr="002B0435">
              <w:rPr>
                <w:noProof/>
                <w:lang w:eastAsia="en-GB"/>
              </w:rPr>
              <w:t>432</w:t>
            </w:r>
          </w:p>
        </w:tc>
        <w:tc>
          <w:tcPr>
            <w:tcW w:w="992" w:type="dxa"/>
          </w:tcPr>
          <w:p w14:paraId="7DB86A78" w14:textId="7EA7A271" w:rsidR="008574E9" w:rsidRPr="002B0435" w:rsidRDefault="008574E9" w:rsidP="007A6B57">
            <w:pPr>
              <w:rPr>
                <w:noProof/>
                <w:lang w:val="en-US" w:eastAsia="en-GB"/>
              </w:rPr>
            </w:pPr>
            <w:r w:rsidRPr="002B0435">
              <w:rPr>
                <w:noProof/>
                <w:lang w:val="en-US" w:eastAsia="en-GB"/>
              </w:rPr>
              <w:t>1 819</w:t>
            </w:r>
          </w:p>
        </w:tc>
        <w:tc>
          <w:tcPr>
            <w:tcW w:w="992" w:type="dxa"/>
            <w:hideMark/>
          </w:tcPr>
          <w:p w14:paraId="089E4647" w14:textId="0CC8B162" w:rsidR="008574E9" w:rsidRPr="002B0435" w:rsidRDefault="008574E9" w:rsidP="007A6B57">
            <w:pPr>
              <w:rPr>
                <w:noProof/>
                <w:lang w:eastAsia="en-GB"/>
              </w:rPr>
            </w:pPr>
            <w:r w:rsidRPr="002B0435">
              <w:rPr>
                <w:noProof/>
                <w:lang w:val="en-US" w:eastAsia="en-GB"/>
              </w:rPr>
              <w:t>1</w:t>
            </w:r>
            <w:r w:rsidR="00294ABA" w:rsidRPr="002B0435">
              <w:rPr>
                <w:noProof/>
                <w:lang w:eastAsia="en-GB"/>
              </w:rPr>
              <w:t>58</w:t>
            </w:r>
            <w:r w:rsidRPr="002B0435">
              <w:rPr>
                <w:noProof/>
                <w:lang w:val="en-US" w:eastAsia="en-GB"/>
              </w:rPr>
              <w:t>,</w:t>
            </w:r>
            <w:r w:rsidR="00294ABA" w:rsidRPr="002B0435">
              <w:rPr>
                <w:noProof/>
                <w:lang w:eastAsia="en-GB"/>
              </w:rPr>
              <w:t>7</w:t>
            </w:r>
          </w:p>
        </w:tc>
      </w:tr>
      <w:tr w:rsidR="002B0435" w:rsidRPr="002B0435" w14:paraId="51559EF8" w14:textId="77777777" w:rsidTr="00F43689">
        <w:trPr>
          <w:trHeight w:val="310"/>
        </w:trPr>
        <w:tc>
          <w:tcPr>
            <w:tcW w:w="3114" w:type="dxa"/>
            <w:hideMark/>
          </w:tcPr>
          <w:p w14:paraId="42886D11" w14:textId="77777777" w:rsidR="008574E9" w:rsidRPr="002B0435" w:rsidRDefault="008574E9" w:rsidP="00310B0E">
            <w:pPr>
              <w:jc w:val="both"/>
              <w:rPr>
                <w:noProof/>
                <w:lang w:eastAsia="en-GB"/>
              </w:rPr>
            </w:pPr>
            <w:r w:rsidRPr="002B0435">
              <w:rPr>
                <w:noProof/>
                <w:lang w:eastAsia="en-GB"/>
              </w:rPr>
              <w:t>Shares of operating SMEs,</w:t>
            </w:r>
            <w:r w:rsidRPr="002B0435">
              <w:rPr>
                <w:noProof/>
                <w:lang w:val="en-US" w:eastAsia="en-GB"/>
              </w:rPr>
              <w:t xml:space="preserve"> </w:t>
            </w:r>
            <w:r w:rsidRPr="002B0435">
              <w:rPr>
                <w:noProof/>
                <w:lang w:eastAsia="en-GB"/>
              </w:rPr>
              <w:t>%</w:t>
            </w:r>
          </w:p>
        </w:tc>
        <w:tc>
          <w:tcPr>
            <w:tcW w:w="850" w:type="dxa"/>
            <w:hideMark/>
          </w:tcPr>
          <w:p w14:paraId="06CCEA57" w14:textId="573D8EB6" w:rsidR="008574E9" w:rsidRPr="002B0435" w:rsidRDefault="008574E9" w:rsidP="007A6B57">
            <w:pPr>
              <w:rPr>
                <w:noProof/>
                <w:lang w:eastAsia="en-GB"/>
              </w:rPr>
            </w:pPr>
            <w:r w:rsidRPr="002B0435">
              <w:rPr>
                <w:noProof/>
                <w:lang w:eastAsia="en-GB"/>
              </w:rPr>
              <w:t>74</w:t>
            </w:r>
            <w:r w:rsidRPr="002B0435">
              <w:rPr>
                <w:noProof/>
                <w:lang w:val="en-US" w:eastAsia="en-GB"/>
              </w:rPr>
              <w:t>,</w:t>
            </w:r>
            <w:r w:rsidRPr="002B0435">
              <w:rPr>
                <w:noProof/>
                <w:lang w:eastAsia="en-GB"/>
              </w:rPr>
              <w:t>4</w:t>
            </w:r>
          </w:p>
        </w:tc>
        <w:tc>
          <w:tcPr>
            <w:tcW w:w="851" w:type="dxa"/>
            <w:hideMark/>
          </w:tcPr>
          <w:p w14:paraId="7E46B1D1" w14:textId="50472CA6" w:rsidR="008574E9" w:rsidRPr="002B0435" w:rsidRDefault="008574E9" w:rsidP="007A6B57">
            <w:pPr>
              <w:rPr>
                <w:noProof/>
                <w:lang w:eastAsia="en-GB"/>
              </w:rPr>
            </w:pPr>
            <w:r w:rsidRPr="002B0435">
              <w:rPr>
                <w:noProof/>
                <w:lang w:eastAsia="en-GB"/>
              </w:rPr>
              <w:t>78</w:t>
            </w:r>
            <w:r w:rsidRPr="002B0435">
              <w:rPr>
                <w:noProof/>
                <w:lang w:val="en-US" w:eastAsia="en-GB"/>
              </w:rPr>
              <w:t>,</w:t>
            </w:r>
            <w:r w:rsidRPr="002B0435">
              <w:rPr>
                <w:noProof/>
                <w:lang w:eastAsia="en-GB"/>
              </w:rPr>
              <w:t>6</w:t>
            </w:r>
          </w:p>
        </w:tc>
        <w:tc>
          <w:tcPr>
            <w:tcW w:w="850" w:type="dxa"/>
            <w:hideMark/>
          </w:tcPr>
          <w:p w14:paraId="79209130" w14:textId="7B66DC97" w:rsidR="008574E9" w:rsidRPr="002B0435" w:rsidRDefault="008574E9" w:rsidP="007A6B57">
            <w:pPr>
              <w:rPr>
                <w:noProof/>
                <w:lang w:eastAsia="en-GB"/>
              </w:rPr>
            </w:pPr>
            <w:r w:rsidRPr="002B0435">
              <w:rPr>
                <w:noProof/>
                <w:lang w:eastAsia="en-GB"/>
              </w:rPr>
              <w:t>82</w:t>
            </w:r>
            <w:r w:rsidRPr="002B0435">
              <w:rPr>
                <w:noProof/>
                <w:lang w:val="en-US" w:eastAsia="en-GB"/>
              </w:rPr>
              <w:t>,</w:t>
            </w:r>
            <w:r w:rsidRPr="002B0435">
              <w:rPr>
                <w:noProof/>
                <w:lang w:eastAsia="en-GB"/>
              </w:rPr>
              <w:t>9</w:t>
            </w:r>
          </w:p>
        </w:tc>
        <w:tc>
          <w:tcPr>
            <w:tcW w:w="993" w:type="dxa"/>
            <w:hideMark/>
          </w:tcPr>
          <w:p w14:paraId="716EDEC9" w14:textId="36FEA240" w:rsidR="008574E9" w:rsidRPr="002B0435" w:rsidRDefault="008574E9" w:rsidP="007A6B57">
            <w:pPr>
              <w:rPr>
                <w:noProof/>
                <w:lang w:eastAsia="en-GB"/>
              </w:rPr>
            </w:pPr>
            <w:r w:rsidRPr="002B0435">
              <w:rPr>
                <w:noProof/>
                <w:lang w:eastAsia="en-GB"/>
              </w:rPr>
              <w:t>84</w:t>
            </w:r>
            <w:r w:rsidRPr="002B0435">
              <w:rPr>
                <w:noProof/>
                <w:lang w:val="en-US" w:eastAsia="en-GB"/>
              </w:rPr>
              <w:t>,</w:t>
            </w:r>
            <w:r w:rsidRPr="002B0435">
              <w:rPr>
                <w:noProof/>
                <w:lang w:eastAsia="en-GB"/>
              </w:rPr>
              <w:t>3</w:t>
            </w:r>
          </w:p>
        </w:tc>
        <w:tc>
          <w:tcPr>
            <w:tcW w:w="992" w:type="dxa"/>
            <w:hideMark/>
          </w:tcPr>
          <w:p w14:paraId="4565CB11" w14:textId="5161D912" w:rsidR="008574E9" w:rsidRPr="002B0435" w:rsidRDefault="008574E9" w:rsidP="007A6B57">
            <w:pPr>
              <w:rPr>
                <w:noProof/>
                <w:lang w:eastAsia="en-GB"/>
              </w:rPr>
            </w:pPr>
            <w:r w:rsidRPr="002B0435">
              <w:rPr>
                <w:noProof/>
                <w:lang w:eastAsia="en-GB"/>
              </w:rPr>
              <w:t>84</w:t>
            </w:r>
            <w:r w:rsidRPr="002B0435">
              <w:rPr>
                <w:noProof/>
                <w:lang w:val="en-US" w:eastAsia="en-GB"/>
              </w:rPr>
              <w:t>,</w:t>
            </w:r>
            <w:r w:rsidRPr="002B0435">
              <w:rPr>
                <w:noProof/>
                <w:lang w:eastAsia="en-GB"/>
              </w:rPr>
              <w:t>5</w:t>
            </w:r>
          </w:p>
        </w:tc>
        <w:tc>
          <w:tcPr>
            <w:tcW w:w="992" w:type="dxa"/>
          </w:tcPr>
          <w:p w14:paraId="7E7A06EC" w14:textId="5ABDF878" w:rsidR="008574E9" w:rsidRPr="002B0435" w:rsidRDefault="008574E9" w:rsidP="007A6B57">
            <w:pPr>
              <w:rPr>
                <w:noProof/>
                <w:lang w:val="en-US" w:eastAsia="en-GB"/>
              </w:rPr>
            </w:pPr>
            <w:r w:rsidRPr="002B0435">
              <w:rPr>
                <w:noProof/>
                <w:lang w:val="en-US" w:eastAsia="en-GB"/>
              </w:rPr>
              <w:t>89,7</w:t>
            </w:r>
          </w:p>
        </w:tc>
        <w:tc>
          <w:tcPr>
            <w:tcW w:w="992" w:type="dxa"/>
            <w:hideMark/>
          </w:tcPr>
          <w:p w14:paraId="6D2C235D" w14:textId="34E61143" w:rsidR="008574E9" w:rsidRPr="002B0435" w:rsidRDefault="008574E9" w:rsidP="007A6B57">
            <w:pPr>
              <w:rPr>
                <w:noProof/>
                <w:lang w:eastAsia="en-GB"/>
              </w:rPr>
            </w:pPr>
            <w:r w:rsidRPr="002B0435">
              <w:rPr>
                <w:noProof/>
                <w:lang w:val="en-US" w:eastAsia="en-GB"/>
              </w:rPr>
              <w:t>1</w:t>
            </w:r>
            <w:r w:rsidR="00294ABA" w:rsidRPr="002B0435">
              <w:rPr>
                <w:noProof/>
                <w:lang w:eastAsia="en-GB"/>
              </w:rPr>
              <w:t>20,6</w:t>
            </w:r>
          </w:p>
        </w:tc>
      </w:tr>
      <w:bookmarkEnd w:id="49"/>
      <w:tr w:rsidR="002B0435" w:rsidRPr="00A915F7" w14:paraId="5EB23037" w14:textId="77777777" w:rsidTr="008574E9">
        <w:trPr>
          <w:trHeight w:val="310"/>
        </w:trPr>
        <w:tc>
          <w:tcPr>
            <w:tcW w:w="9634" w:type="dxa"/>
            <w:gridSpan w:val="8"/>
          </w:tcPr>
          <w:p w14:paraId="5CC0776B" w14:textId="2A6889C4" w:rsidR="008574E9" w:rsidRPr="002B0435" w:rsidRDefault="008574E9" w:rsidP="007A6B57">
            <w:pPr>
              <w:jc w:val="center"/>
              <w:rPr>
                <w:noProof/>
                <w:lang w:val="en-US" w:eastAsia="en-GB"/>
              </w:rPr>
            </w:pPr>
            <w:r w:rsidRPr="002B0435">
              <w:rPr>
                <w:noProof/>
                <w:lang w:val="en-US" w:eastAsia="en-GB"/>
              </w:rPr>
              <w:t>Contribution of SMEs to GDP</w:t>
            </w:r>
          </w:p>
        </w:tc>
      </w:tr>
      <w:tr w:rsidR="002B0435" w:rsidRPr="002B0435" w14:paraId="2508BBF3" w14:textId="77777777" w:rsidTr="00F43689">
        <w:trPr>
          <w:trHeight w:val="310"/>
        </w:trPr>
        <w:tc>
          <w:tcPr>
            <w:tcW w:w="3114" w:type="dxa"/>
            <w:hideMark/>
          </w:tcPr>
          <w:p w14:paraId="74F0A0D8" w14:textId="77777777" w:rsidR="008574E9" w:rsidRPr="002B0435" w:rsidRDefault="008574E9" w:rsidP="00310B0E">
            <w:pPr>
              <w:jc w:val="both"/>
              <w:rPr>
                <w:noProof/>
                <w:lang w:val="en-US" w:eastAsia="en-GB"/>
              </w:rPr>
            </w:pPr>
            <w:r w:rsidRPr="002B0435">
              <w:rPr>
                <w:noProof/>
                <w:lang w:val="en-US" w:eastAsia="en-GB"/>
              </w:rPr>
              <w:t>Gross domestic product, billion tenge</w:t>
            </w:r>
          </w:p>
        </w:tc>
        <w:tc>
          <w:tcPr>
            <w:tcW w:w="850" w:type="dxa"/>
            <w:hideMark/>
          </w:tcPr>
          <w:p w14:paraId="4E5769C4" w14:textId="6CCD43D3" w:rsidR="008574E9" w:rsidRPr="002B0435" w:rsidRDefault="008574E9" w:rsidP="008454A2">
            <w:pPr>
              <w:ind w:hanging="111"/>
              <w:rPr>
                <w:noProof/>
                <w:lang w:eastAsia="en-GB"/>
              </w:rPr>
            </w:pPr>
            <w:r w:rsidRPr="002B0435">
              <w:rPr>
                <w:noProof/>
                <w:lang w:eastAsia="en-GB"/>
              </w:rPr>
              <w:t>53</w:t>
            </w:r>
            <w:r w:rsidR="00F43689" w:rsidRPr="002B0435">
              <w:rPr>
                <w:noProof/>
                <w:lang w:val="en-US" w:eastAsia="en-GB"/>
              </w:rPr>
              <w:t xml:space="preserve"> </w:t>
            </w:r>
            <w:r w:rsidRPr="002B0435">
              <w:rPr>
                <w:noProof/>
                <w:lang w:eastAsia="en-GB"/>
              </w:rPr>
              <w:t>101</w:t>
            </w:r>
          </w:p>
        </w:tc>
        <w:tc>
          <w:tcPr>
            <w:tcW w:w="851" w:type="dxa"/>
            <w:hideMark/>
          </w:tcPr>
          <w:p w14:paraId="0A81623E" w14:textId="3BBA66A9" w:rsidR="008574E9" w:rsidRPr="002B0435" w:rsidRDefault="008574E9" w:rsidP="008454A2">
            <w:pPr>
              <w:ind w:left="-111"/>
              <w:rPr>
                <w:noProof/>
                <w:lang w:eastAsia="en-GB"/>
              </w:rPr>
            </w:pPr>
            <w:r w:rsidRPr="002B0435">
              <w:rPr>
                <w:noProof/>
                <w:lang w:eastAsia="en-GB"/>
              </w:rPr>
              <w:t>61</w:t>
            </w:r>
            <w:r w:rsidR="00F43689" w:rsidRPr="002B0435">
              <w:rPr>
                <w:noProof/>
                <w:lang w:val="en-US" w:eastAsia="en-GB"/>
              </w:rPr>
              <w:t xml:space="preserve"> </w:t>
            </w:r>
            <w:r w:rsidRPr="002B0435">
              <w:rPr>
                <w:noProof/>
                <w:lang w:eastAsia="en-GB"/>
              </w:rPr>
              <w:t>820</w:t>
            </w:r>
          </w:p>
        </w:tc>
        <w:tc>
          <w:tcPr>
            <w:tcW w:w="850" w:type="dxa"/>
            <w:hideMark/>
          </w:tcPr>
          <w:p w14:paraId="20A2966E" w14:textId="12EC1917" w:rsidR="008574E9" w:rsidRPr="002B0435" w:rsidRDefault="008574E9" w:rsidP="008454A2">
            <w:pPr>
              <w:ind w:hanging="110"/>
              <w:rPr>
                <w:noProof/>
                <w:lang w:eastAsia="en-GB"/>
              </w:rPr>
            </w:pPr>
            <w:r w:rsidRPr="002B0435">
              <w:rPr>
                <w:noProof/>
                <w:lang w:eastAsia="en-GB"/>
              </w:rPr>
              <w:t>69</w:t>
            </w:r>
            <w:r w:rsidR="00F43689" w:rsidRPr="002B0435">
              <w:rPr>
                <w:noProof/>
                <w:lang w:val="en-US" w:eastAsia="en-GB"/>
              </w:rPr>
              <w:t xml:space="preserve"> </w:t>
            </w:r>
            <w:r w:rsidRPr="002B0435">
              <w:rPr>
                <w:noProof/>
                <w:lang w:eastAsia="en-GB"/>
              </w:rPr>
              <w:t>533</w:t>
            </w:r>
          </w:p>
        </w:tc>
        <w:tc>
          <w:tcPr>
            <w:tcW w:w="993" w:type="dxa"/>
            <w:hideMark/>
          </w:tcPr>
          <w:p w14:paraId="1871AC64" w14:textId="44C482D4" w:rsidR="008574E9" w:rsidRPr="002B0435" w:rsidRDefault="008574E9" w:rsidP="007A6B57">
            <w:pPr>
              <w:rPr>
                <w:noProof/>
                <w:lang w:eastAsia="en-GB"/>
              </w:rPr>
            </w:pPr>
            <w:r w:rsidRPr="002B0435">
              <w:rPr>
                <w:noProof/>
                <w:lang w:eastAsia="en-GB"/>
              </w:rPr>
              <w:t>70</w:t>
            </w:r>
            <w:r w:rsidR="00F43689" w:rsidRPr="002B0435">
              <w:rPr>
                <w:noProof/>
                <w:lang w:val="en-US" w:eastAsia="en-GB"/>
              </w:rPr>
              <w:t xml:space="preserve"> </w:t>
            </w:r>
            <w:r w:rsidRPr="002B0435">
              <w:rPr>
                <w:noProof/>
                <w:lang w:eastAsia="en-GB"/>
              </w:rPr>
              <w:t>649</w:t>
            </w:r>
          </w:p>
        </w:tc>
        <w:tc>
          <w:tcPr>
            <w:tcW w:w="992" w:type="dxa"/>
            <w:hideMark/>
          </w:tcPr>
          <w:p w14:paraId="5BEF352B" w14:textId="188004D5" w:rsidR="008574E9" w:rsidRPr="002B0435" w:rsidRDefault="008574E9" w:rsidP="007A6B57">
            <w:pPr>
              <w:rPr>
                <w:noProof/>
                <w:lang w:eastAsia="en-GB"/>
              </w:rPr>
            </w:pPr>
            <w:r w:rsidRPr="002B0435">
              <w:rPr>
                <w:noProof/>
                <w:lang w:eastAsia="en-GB"/>
              </w:rPr>
              <w:t>82 208</w:t>
            </w:r>
          </w:p>
        </w:tc>
        <w:tc>
          <w:tcPr>
            <w:tcW w:w="992" w:type="dxa"/>
          </w:tcPr>
          <w:p w14:paraId="6B433530" w14:textId="6ADF6DB1" w:rsidR="008574E9" w:rsidRPr="002B0435" w:rsidRDefault="00F43689" w:rsidP="007A6B57">
            <w:pPr>
              <w:rPr>
                <w:noProof/>
                <w:lang w:val="en-US" w:eastAsia="en-GB"/>
              </w:rPr>
            </w:pPr>
            <w:r w:rsidRPr="002B0435">
              <w:rPr>
                <w:noProof/>
                <w:lang w:val="en-US" w:eastAsia="en-GB"/>
              </w:rPr>
              <w:t>102892</w:t>
            </w:r>
          </w:p>
        </w:tc>
        <w:tc>
          <w:tcPr>
            <w:tcW w:w="992" w:type="dxa"/>
            <w:hideMark/>
          </w:tcPr>
          <w:p w14:paraId="02D79F59" w14:textId="73ADCAE1" w:rsidR="008574E9" w:rsidRPr="002B0435" w:rsidRDefault="008574E9" w:rsidP="007A6B57">
            <w:pPr>
              <w:rPr>
                <w:noProof/>
                <w:lang w:val="en-US" w:eastAsia="en-GB"/>
              </w:rPr>
            </w:pPr>
            <w:r w:rsidRPr="002B0435">
              <w:rPr>
                <w:noProof/>
                <w:lang w:val="en-US" w:eastAsia="en-GB"/>
              </w:rPr>
              <w:t>1</w:t>
            </w:r>
            <w:r w:rsidR="000879D9" w:rsidRPr="002B0435">
              <w:rPr>
                <w:noProof/>
                <w:lang w:eastAsia="en-GB"/>
              </w:rPr>
              <w:t>93,7</w:t>
            </w:r>
          </w:p>
        </w:tc>
      </w:tr>
      <w:tr w:rsidR="002B0435" w:rsidRPr="002B0435" w14:paraId="1A95B184" w14:textId="77777777" w:rsidTr="00F43689">
        <w:trPr>
          <w:trHeight w:val="310"/>
        </w:trPr>
        <w:tc>
          <w:tcPr>
            <w:tcW w:w="3114" w:type="dxa"/>
            <w:hideMark/>
          </w:tcPr>
          <w:p w14:paraId="5B1F2FF8" w14:textId="77777777" w:rsidR="008574E9" w:rsidRPr="002B0435" w:rsidRDefault="008574E9" w:rsidP="00310B0E">
            <w:pPr>
              <w:jc w:val="both"/>
              <w:rPr>
                <w:noProof/>
                <w:lang w:val="en-US" w:eastAsia="en-GB"/>
              </w:rPr>
            </w:pPr>
            <w:r w:rsidRPr="002B0435">
              <w:rPr>
                <w:noProof/>
                <w:lang w:val="en-US" w:eastAsia="en-GB"/>
              </w:rPr>
              <w:t>The output of SME products, billion tenge</w:t>
            </w:r>
          </w:p>
        </w:tc>
        <w:tc>
          <w:tcPr>
            <w:tcW w:w="850" w:type="dxa"/>
            <w:hideMark/>
          </w:tcPr>
          <w:p w14:paraId="56803401" w14:textId="6852D299" w:rsidR="008574E9" w:rsidRPr="002B0435" w:rsidRDefault="008574E9" w:rsidP="008454A2">
            <w:pPr>
              <w:ind w:left="-111"/>
              <w:rPr>
                <w:noProof/>
                <w:lang w:eastAsia="en-GB"/>
              </w:rPr>
            </w:pPr>
            <w:r w:rsidRPr="002B0435">
              <w:rPr>
                <w:noProof/>
                <w:lang w:eastAsia="en-GB"/>
              </w:rPr>
              <w:t>23</w:t>
            </w:r>
            <w:r w:rsidR="00F43689" w:rsidRPr="002B0435">
              <w:rPr>
                <w:noProof/>
                <w:lang w:val="en-US" w:eastAsia="en-GB"/>
              </w:rPr>
              <w:t xml:space="preserve"> </w:t>
            </w:r>
            <w:r w:rsidRPr="002B0435">
              <w:rPr>
                <w:noProof/>
                <w:lang w:eastAsia="en-GB"/>
              </w:rPr>
              <w:t>241</w:t>
            </w:r>
          </w:p>
        </w:tc>
        <w:tc>
          <w:tcPr>
            <w:tcW w:w="851" w:type="dxa"/>
            <w:hideMark/>
          </w:tcPr>
          <w:p w14:paraId="0F57EE52" w14:textId="43E07FE7" w:rsidR="008574E9" w:rsidRPr="002B0435" w:rsidRDefault="008574E9" w:rsidP="008454A2">
            <w:pPr>
              <w:ind w:hanging="111"/>
              <w:rPr>
                <w:noProof/>
                <w:lang w:eastAsia="en-GB"/>
              </w:rPr>
            </w:pPr>
            <w:r w:rsidRPr="002B0435">
              <w:rPr>
                <w:noProof/>
                <w:lang w:eastAsia="en-GB"/>
              </w:rPr>
              <w:t>26</w:t>
            </w:r>
            <w:r w:rsidR="00F43689" w:rsidRPr="002B0435">
              <w:rPr>
                <w:noProof/>
                <w:lang w:val="en-US" w:eastAsia="en-GB"/>
              </w:rPr>
              <w:t xml:space="preserve"> </w:t>
            </w:r>
            <w:r w:rsidRPr="002B0435">
              <w:rPr>
                <w:noProof/>
                <w:lang w:eastAsia="en-GB"/>
              </w:rPr>
              <w:t>490</w:t>
            </w:r>
          </w:p>
        </w:tc>
        <w:tc>
          <w:tcPr>
            <w:tcW w:w="850" w:type="dxa"/>
            <w:hideMark/>
          </w:tcPr>
          <w:p w14:paraId="3B5E7F1B" w14:textId="3F14823D" w:rsidR="008574E9" w:rsidRPr="002B0435" w:rsidRDefault="008574E9" w:rsidP="008454A2">
            <w:pPr>
              <w:ind w:hanging="110"/>
              <w:rPr>
                <w:noProof/>
                <w:lang w:eastAsia="en-GB"/>
              </w:rPr>
            </w:pPr>
            <w:r w:rsidRPr="002B0435">
              <w:rPr>
                <w:noProof/>
                <w:lang w:eastAsia="en-GB"/>
              </w:rPr>
              <w:t>32</w:t>
            </w:r>
            <w:r w:rsidR="00F43689" w:rsidRPr="002B0435">
              <w:rPr>
                <w:noProof/>
                <w:lang w:val="en-US" w:eastAsia="en-GB"/>
              </w:rPr>
              <w:t xml:space="preserve"> </w:t>
            </w:r>
            <w:r w:rsidRPr="002B0435">
              <w:rPr>
                <w:noProof/>
                <w:lang w:eastAsia="en-GB"/>
              </w:rPr>
              <w:t>367</w:t>
            </w:r>
          </w:p>
        </w:tc>
        <w:tc>
          <w:tcPr>
            <w:tcW w:w="993" w:type="dxa"/>
            <w:hideMark/>
          </w:tcPr>
          <w:p w14:paraId="333EF4F1" w14:textId="7EE04D0D" w:rsidR="008574E9" w:rsidRPr="002B0435" w:rsidRDefault="008574E9" w:rsidP="007A6B57">
            <w:pPr>
              <w:rPr>
                <w:noProof/>
                <w:lang w:eastAsia="en-GB"/>
              </w:rPr>
            </w:pPr>
            <w:r w:rsidRPr="002B0435">
              <w:rPr>
                <w:noProof/>
                <w:lang w:eastAsia="en-GB"/>
              </w:rPr>
              <w:t>33</w:t>
            </w:r>
            <w:r w:rsidR="00F43689" w:rsidRPr="002B0435">
              <w:rPr>
                <w:noProof/>
                <w:lang w:val="en-US" w:eastAsia="en-GB"/>
              </w:rPr>
              <w:t xml:space="preserve"> </w:t>
            </w:r>
            <w:r w:rsidRPr="002B0435">
              <w:rPr>
                <w:noProof/>
                <w:lang w:eastAsia="en-GB"/>
              </w:rPr>
              <w:t>627</w:t>
            </w:r>
          </w:p>
        </w:tc>
        <w:tc>
          <w:tcPr>
            <w:tcW w:w="992" w:type="dxa"/>
            <w:hideMark/>
          </w:tcPr>
          <w:p w14:paraId="11479BFE" w14:textId="7DF8F596" w:rsidR="008574E9" w:rsidRPr="002B0435" w:rsidRDefault="008574E9" w:rsidP="007A6B57">
            <w:pPr>
              <w:rPr>
                <w:noProof/>
                <w:lang w:eastAsia="en-GB"/>
              </w:rPr>
            </w:pPr>
            <w:r w:rsidRPr="002B0435">
              <w:rPr>
                <w:noProof/>
                <w:lang w:eastAsia="en-GB"/>
              </w:rPr>
              <w:t>42 842</w:t>
            </w:r>
          </w:p>
        </w:tc>
        <w:tc>
          <w:tcPr>
            <w:tcW w:w="992" w:type="dxa"/>
          </w:tcPr>
          <w:p w14:paraId="4DB8BC97" w14:textId="05BBA982" w:rsidR="008574E9" w:rsidRPr="002B0435" w:rsidRDefault="00F43689" w:rsidP="007A6B57">
            <w:pPr>
              <w:rPr>
                <w:noProof/>
                <w:lang w:eastAsia="en-GB"/>
              </w:rPr>
            </w:pPr>
            <w:r w:rsidRPr="002B0435">
              <w:rPr>
                <w:noProof/>
                <w:lang w:val="en-US" w:eastAsia="en-GB"/>
              </w:rPr>
              <w:t>59 2</w:t>
            </w:r>
            <w:r w:rsidR="00716E7F" w:rsidRPr="002B0435">
              <w:rPr>
                <w:noProof/>
                <w:lang w:eastAsia="en-GB"/>
              </w:rPr>
              <w:t>21</w:t>
            </w:r>
          </w:p>
        </w:tc>
        <w:tc>
          <w:tcPr>
            <w:tcW w:w="992" w:type="dxa"/>
            <w:hideMark/>
          </w:tcPr>
          <w:p w14:paraId="03381BF8" w14:textId="1831E53F" w:rsidR="008574E9" w:rsidRPr="002B0435" w:rsidRDefault="000879D9" w:rsidP="007A6B57">
            <w:pPr>
              <w:rPr>
                <w:noProof/>
                <w:lang w:eastAsia="en-GB"/>
              </w:rPr>
            </w:pPr>
            <w:r w:rsidRPr="002B0435">
              <w:rPr>
                <w:noProof/>
                <w:lang w:eastAsia="en-GB"/>
              </w:rPr>
              <w:t>254,8</w:t>
            </w:r>
          </w:p>
        </w:tc>
      </w:tr>
      <w:tr w:rsidR="002B0435" w:rsidRPr="002B0435" w14:paraId="0F2BB023" w14:textId="77777777" w:rsidTr="00F43689">
        <w:trPr>
          <w:trHeight w:val="310"/>
        </w:trPr>
        <w:tc>
          <w:tcPr>
            <w:tcW w:w="3114" w:type="dxa"/>
            <w:hideMark/>
          </w:tcPr>
          <w:p w14:paraId="7BC7E62D" w14:textId="77777777" w:rsidR="008574E9" w:rsidRPr="002B0435" w:rsidRDefault="008574E9" w:rsidP="00310B0E">
            <w:pPr>
              <w:jc w:val="both"/>
              <w:rPr>
                <w:noProof/>
                <w:lang w:val="en-US" w:eastAsia="en-GB"/>
              </w:rPr>
            </w:pPr>
            <w:r w:rsidRPr="002B0435">
              <w:rPr>
                <w:noProof/>
                <w:lang w:val="en-US" w:eastAsia="en-GB"/>
              </w:rPr>
              <w:t>Share of GVA of SMEs in GDP, %</w:t>
            </w:r>
          </w:p>
        </w:tc>
        <w:tc>
          <w:tcPr>
            <w:tcW w:w="850" w:type="dxa"/>
            <w:hideMark/>
          </w:tcPr>
          <w:p w14:paraId="3ED6394B" w14:textId="2FD61E76" w:rsidR="008574E9" w:rsidRPr="002B0435" w:rsidRDefault="008574E9" w:rsidP="007A6B57">
            <w:pPr>
              <w:rPr>
                <w:noProof/>
                <w:lang w:eastAsia="en-GB"/>
              </w:rPr>
            </w:pPr>
            <w:r w:rsidRPr="002B0435">
              <w:rPr>
                <w:noProof/>
                <w:lang w:eastAsia="en-GB"/>
              </w:rPr>
              <w:t>25</w:t>
            </w:r>
            <w:r w:rsidR="00F43689" w:rsidRPr="002B0435">
              <w:rPr>
                <w:noProof/>
                <w:lang w:val="en-US" w:eastAsia="en-GB"/>
              </w:rPr>
              <w:t>,</w:t>
            </w:r>
            <w:r w:rsidRPr="002B0435">
              <w:rPr>
                <w:noProof/>
                <w:lang w:eastAsia="en-GB"/>
              </w:rPr>
              <w:t>6</w:t>
            </w:r>
          </w:p>
        </w:tc>
        <w:tc>
          <w:tcPr>
            <w:tcW w:w="851" w:type="dxa"/>
            <w:hideMark/>
          </w:tcPr>
          <w:p w14:paraId="3B60D048" w14:textId="301367C6" w:rsidR="008574E9" w:rsidRPr="002B0435" w:rsidRDefault="008574E9" w:rsidP="007A6B57">
            <w:pPr>
              <w:rPr>
                <w:noProof/>
                <w:lang w:eastAsia="en-GB"/>
              </w:rPr>
            </w:pPr>
            <w:r w:rsidRPr="002B0435">
              <w:rPr>
                <w:noProof/>
                <w:lang w:eastAsia="en-GB"/>
              </w:rPr>
              <w:t>28</w:t>
            </w:r>
            <w:r w:rsidR="00F43689" w:rsidRPr="002B0435">
              <w:rPr>
                <w:noProof/>
                <w:lang w:val="en-US" w:eastAsia="en-GB"/>
              </w:rPr>
              <w:t>,</w:t>
            </w:r>
            <w:r w:rsidRPr="002B0435">
              <w:rPr>
                <w:noProof/>
                <w:lang w:eastAsia="en-GB"/>
              </w:rPr>
              <w:t>3</w:t>
            </w:r>
          </w:p>
        </w:tc>
        <w:tc>
          <w:tcPr>
            <w:tcW w:w="850" w:type="dxa"/>
            <w:hideMark/>
          </w:tcPr>
          <w:p w14:paraId="0C23326D" w14:textId="35173116" w:rsidR="008574E9" w:rsidRPr="002B0435" w:rsidRDefault="008574E9" w:rsidP="007A6B57">
            <w:pPr>
              <w:rPr>
                <w:noProof/>
                <w:lang w:eastAsia="en-GB"/>
              </w:rPr>
            </w:pPr>
            <w:r w:rsidRPr="002B0435">
              <w:rPr>
                <w:noProof/>
                <w:lang w:eastAsia="en-GB"/>
              </w:rPr>
              <w:t>30</w:t>
            </w:r>
            <w:r w:rsidR="00F43689" w:rsidRPr="002B0435">
              <w:rPr>
                <w:noProof/>
                <w:lang w:val="en-US" w:eastAsia="en-GB"/>
              </w:rPr>
              <w:t>,</w:t>
            </w:r>
            <w:r w:rsidRPr="002B0435">
              <w:rPr>
                <w:noProof/>
                <w:lang w:eastAsia="en-GB"/>
              </w:rPr>
              <w:t>8</w:t>
            </w:r>
          </w:p>
        </w:tc>
        <w:tc>
          <w:tcPr>
            <w:tcW w:w="993" w:type="dxa"/>
            <w:hideMark/>
          </w:tcPr>
          <w:p w14:paraId="3D523206" w14:textId="47413E43" w:rsidR="008574E9" w:rsidRPr="002B0435" w:rsidRDefault="008574E9" w:rsidP="007A6B57">
            <w:pPr>
              <w:rPr>
                <w:noProof/>
                <w:lang w:eastAsia="en-GB"/>
              </w:rPr>
            </w:pPr>
            <w:r w:rsidRPr="002B0435">
              <w:rPr>
                <w:noProof/>
                <w:lang w:eastAsia="en-GB"/>
              </w:rPr>
              <w:t>31</w:t>
            </w:r>
            <w:r w:rsidR="00F43689" w:rsidRPr="002B0435">
              <w:rPr>
                <w:noProof/>
                <w:lang w:val="en-US" w:eastAsia="en-GB"/>
              </w:rPr>
              <w:t>,</w:t>
            </w:r>
            <w:r w:rsidRPr="002B0435">
              <w:rPr>
                <w:noProof/>
                <w:lang w:eastAsia="en-GB"/>
              </w:rPr>
              <w:t>6</w:t>
            </w:r>
          </w:p>
        </w:tc>
        <w:tc>
          <w:tcPr>
            <w:tcW w:w="992" w:type="dxa"/>
            <w:hideMark/>
          </w:tcPr>
          <w:p w14:paraId="1555F363" w14:textId="5AF5372A" w:rsidR="008574E9" w:rsidRPr="002B0435" w:rsidRDefault="008574E9" w:rsidP="007A6B57">
            <w:pPr>
              <w:rPr>
                <w:noProof/>
                <w:lang w:eastAsia="en-GB"/>
              </w:rPr>
            </w:pPr>
            <w:r w:rsidRPr="002B0435">
              <w:rPr>
                <w:noProof/>
                <w:lang w:eastAsia="en-GB"/>
              </w:rPr>
              <w:t>33</w:t>
            </w:r>
            <w:r w:rsidR="00F43689" w:rsidRPr="002B0435">
              <w:rPr>
                <w:noProof/>
                <w:lang w:val="en-US" w:eastAsia="en-GB"/>
              </w:rPr>
              <w:t>,</w:t>
            </w:r>
            <w:r w:rsidRPr="002B0435">
              <w:rPr>
                <w:noProof/>
                <w:lang w:eastAsia="en-GB"/>
              </w:rPr>
              <w:t>3</w:t>
            </w:r>
          </w:p>
        </w:tc>
        <w:tc>
          <w:tcPr>
            <w:tcW w:w="992" w:type="dxa"/>
          </w:tcPr>
          <w:p w14:paraId="66A85BB9" w14:textId="787F7EBD" w:rsidR="008574E9" w:rsidRPr="002B0435" w:rsidRDefault="00F43689" w:rsidP="007A6B57">
            <w:pPr>
              <w:rPr>
                <w:noProof/>
                <w:lang w:val="en-US" w:eastAsia="en-GB"/>
              </w:rPr>
            </w:pPr>
            <w:r w:rsidRPr="002B0435">
              <w:rPr>
                <w:noProof/>
                <w:lang w:val="en-US" w:eastAsia="en-GB"/>
              </w:rPr>
              <w:t>36,5</w:t>
            </w:r>
          </w:p>
        </w:tc>
        <w:tc>
          <w:tcPr>
            <w:tcW w:w="992" w:type="dxa"/>
            <w:hideMark/>
          </w:tcPr>
          <w:p w14:paraId="1D66E353" w14:textId="0E991400" w:rsidR="008574E9" w:rsidRPr="002B0435" w:rsidRDefault="008574E9" w:rsidP="007A6B57">
            <w:pPr>
              <w:rPr>
                <w:noProof/>
                <w:lang w:eastAsia="en-GB"/>
              </w:rPr>
            </w:pPr>
            <w:r w:rsidRPr="002B0435">
              <w:rPr>
                <w:noProof/>
                <w:lang w:val="en-US" w:eastAsia="en-GB"/>
              </w:rPr>
              <w:t>1</w:t>
            </w:r>
            <w:r w:rsidR="000879D9" w:rsidRPr="002B0435">
              <w:rPr>
                <w:noProof/>
                <w:lang w:eastAsia="en-GB"/>
              </w:rPr>
              <w:t>42,5</w:t>
            </w:r>
          </w:p>
        </w:tc>
      </w:tr>
      <w:tr w:rsidR="002B0435" w:rsidRPr="00A915F7" w14:paraId="144988E8" w14:textId="77777777" w:rsidTr="00E35242">
        <w:trPr>
          <w:trHeight w:val="559"/>
        </w:trPr>
        <w:tc>
          <w:tcPr>
            <w:tcW w:w="9634" w:type="dxa"/>
            <w:gridSpan w:val="8"/>
          </w:tcPr>
          <w:p w14:paraId="1A10DF0C" w14:textId="63D3BFA4" w:rsidR="008574E9" w:rsidRPr="002B0435" w:rsidRDefault="008574E9" w:rsidP="007A6B57">
            <w:pPr>
              <w:jc w:val="center"/>
              <w:rPr>
                <w:noProof/>
                <w:lang w:val="en-US" w:eastAsia="en-GB"/>
              </w:rPr>
            </w:pPr>
            <w:r w:rsidRPr="002B0435">
              <w:rPr>
                <w:noProof/>
                <w:lang w:val="en-US" w:eastAsia="en-GB"/>
              </w:rPr>
              <w:t>Share of SMEs CIT in total CIT Kazakhstan</w:t>
            </w:r>
          </w:p>
        </w:tc>
      </w:tr>
      <w:tr w:rsidR="002B0435" w:rsidRPr="002B0435" w14:paraId="527552A2" w14:textId="77777777" w:rsidTr="00F43689">
        <w:trPr>
          <w:trHeight w:val="310"/>
        </w:trPr>
        <w:tc>
          <w:tcPr>
            <w:tcW w:w="3114" w:type="dxa"/>
            <w:hideMark/>
          </w:tcPr>
          <w:p w14:paraId="6415F2F0" w14:textId="77777777" w:rsidR="008574E9" w:rsidRPr="002B0435" w:rsidRDefault="008574E9" w:rsidP="00310B0E">
            <w:pPr>
              <w:jc w:val="both"/>
              <w:rPr>
                <w:noProof/>
                <w:lang w:val="en-US" w:eastAsia="en-GB"/>
              </w:rPr>
            </w:pPr>
            <w:r w:rsidRPr="002B0435">
              <w:rPr>
                <w:noProof/>
                <w:lang w:val="en-US" w:eastAsia="en-GB"/>
              </w:rPr>
              <w:t>Total CIT of all enterprises, billion tenge</w:t>
            </w:r>
          </w:p>
        </w:tc>
        <w:tc>
          <w:tcPr>
            <w:tcW w:w="850" w:type="dxa"/>
            <w:hideMark/>
          </w:tcPr>
          <w:p w14:paraId="3915C60B" w14:textId="0A128CA2" w:rsidR="008574E9" w:rsidRPr="002B0435" w:rsidRDefault="008574E9" w:rsidP="007A6B57">
            <w:pPr>
              <w:rPr>
                <w:noProof/>
                <w:lang w:eastAsia="en-GB"/>
              </w:rPr>
            </w:pPr>
            <w:r w:rsidRPr="002B0435">
              <w:rPr>
                <w:noProof/>
                <w:lang w:eastAsia="en-GB"/>
              </w:rPr>
              <w:t>2 397</w:t>
            </w:r>
          </w:p>
        </w:tc>
        <w:tc>
          <w:tcPr>
            <w:tcW w:w="851" w:type="dxa"/>
            <w:hideMark/>
          </w:tcPr>
          <w:p w14:paraId="135B5A35" w14:textId="778D7D73" w:rsidR="008574E9" w:rsidRPr="002B0435" w:rsidRDefault="008574E9" w:rsidP="007A6B57">
            <w:pPr>
              <w:rPr>
                <w:noProof/>
                <w:lang w:eastAsia="en-GB"/>
              </w:rPr>
            </w:pPr>
            <w:r w:rsidRPr="002B0435">
              <w:rPr>
                <w:noProof/>
                <w:lang w:eastAsia="en-GB"/>
              </w:rPr>
              <w:t>3 151</w:t>
            </w:r>
          </w:p>
        </w:tc>
        <w:tc>
          <w:tcPr>
            <w:tcW w:w="850" w:type="dxa"/>
            <w:hideMark/>
          </w:tcPr>
          <w:p w14:paraId="32A05E4C" w14:textId="1CF4D49E" w:rsidR="008574E9" w:rsidRPr="002B0435" w:rsidRDefault="008574E9" w:rsidP="007A6B57">
            <w:pPr>
              <w:rPr>
                <w:noProof/>
                <w:lang w:eastAsia="en-GB"/>
              </w:rPr>
            </w:pPr>
            <w:r w:rsidRPr="002B0435">
              <w:rPr>
                <w:noProof/>
                <w:lang w:eastAsia="en-GB"/>
              </w:rPr>
              <w:t>3 222</w:t>
            </w:r>
          </w:p>
        </w:tc>
        <w:tc>
          <w:tcPr>
            <w:tcW w:w="993" w:type="dxa"/>
            <w:hideMark/>
          </w:tcPr>
          <w:p w14:paraId="4D4E688B" w14:textId="70CA5391" w:rsidR="008574E9" w:rsidRPr="002B0435" w:rsidRDefault="008574E9" w:rsidP="007A6B57">
            <w:pPr>
              <w:rPr>
                <w:noProof/>
                <w:lang w:eastAsia="en-GB"/>
              </w:rPr>
            </w:pPr>
            <w:r w:rsidRPr="002B0435">
              <w:rPr>
                <w:noProof/>
                <w:lang w:eastAsia="en-GB"/>
              </w:rPr>
              <w:t>1 559</w:t>
            </w:r>
          </w:p>
        </w:tc>
        <w:tc>
          <w:tcPr>
            <w:tcW w:w="992" w:type="dxa"/>
            <w:hideMark/>
          </w:tcPr>
          <w:p w14:paraId="540D7BA7" w14:textId="67A2EF7C" w:rsidR="008574E9" w:rsidRPr="002B0435" w:rsidRDefault="008574E9" w:rsidP="007A6B57">
            <w:pPr>
              <w:rPr>
                <w:noProof/>
                <w:lang w:eastAsia="en-GB"/>
              </w:rPr>
            </w:pPr>
            <w:r w:rsidRPr="002B0435">
              <w:rPr>
                <w:noProof/>
                <w:lang w:eastAsia="en-GB"/>
              </w:rPr>
              <w:t>4 058</w:t>
            </w:r>
          </w:p>
        </w:tc>
        <w:tc>
          <w:tcPr>
            <w:tcW w:w="992" w:type="dxa"/>
          </w:tcPr>
          <w:p w14:paraId="568C85ED" w14:textId="2B38F32D" w:rsidR="008574E9" w:rsidRPr="002B0435" w:rsidRDefault="00716E7F" w:rsidP="007A6B57">
            <w:pPr>
              <w:rPr>
                <w:noProof/>
                <w:lang w:eastAsia="en-GB"/>
              </w:rPr>
            </w:pPr>
            <w:r w:rsidRPr="002B0435">
              <w:rPr>
                <w:noProof/>
                <w:lang w:eastAsia="en-GB"/>
              </w:rPr>
              <w:t>6 296</w:t>
            </w:r>
          </w:p>
        </w:tc>
        <w:tc>
          <w:tcPr>
            <w:tcW w:w="992" w:type="dxa"/>
            <w:hideMark/>
          </w:tcPr>
          <w:p w14:paraId="244DA9BC" w14:textId="79E1AD67" w:rsidR="008574E9" w:rsidRPr="002B0435" w:rsidRDefault="000879D9" w:rsidP="007A6B57">
            <w:pPr>
              <w:rPr>
                <w:noProof/>
                <w:lang w:eastAsia="en-GB"/>
              </w:rPr>
            </w:pPr>
            <w:r w:rsidRPr="002B0435">
              <w:rPr>
                <w:noProof/>
                <w:lang w:eastAsia="en-GB"/>
              </w:rPr>
              <w:t>262,6</w:t>
            </w:r>
          </w:p>
        </w:tc>
      </w:tr>
      <w:tr w:rsidR="002B0435" w:rsidRPr="002B0435" w14:paraId="38DD1540" w14:textId="77777777" w:rsidTr="00F43689">
        <w:trPr>
          <w:trHeight w:val="310"/>
        </w:trPr>
        <w:tc>
          <w:tcPr>
            <w:tcW w:w="3114" w:type="dxa"/>
            <w:hideMark/>
          </w:tcPr>
          <w:p w14:paraId="79EFF9AC" w14:textId="77777777" w:rsidR="008574E9" w:rsidRPr="002B0435" w:rsidRDefault="008574E9" w:rsidP="00310B0E">
            <w:pPr>
              <w:jc w:val="both"/>
              <w:rPr>
                <w:noProof/>
                <w:lang w:eastAsia="en-GB"/>
              </w:rPr>
            </w:pPr>
            <w:r w:rsidRPr="002B0435">
              <w:rPr>
                <w:noProof/>
                <w:lang w:eastAsia="en-GB"/>
              </w:rPr>
              <w:t>SMEs CIT, billion tenge</w:t>
            </w:r>
          </w:p>
        </w:tc>
        <w:tc>
          <w:tcPr>
            <w:tcW w:w="850" w:type="dxa"/>
            <w:hideMark/>
          </w:tcPr>
          <w:p w14:paraId="064A401C" w14:textId="77777777" w:rsidR="008574E9" w:rsidRPr="002B0435" w:rsidRDefault="008574E9" w:rsidP="007A6B57">
            <w:pPr>
              <w:rPr>
                <w:noProof/>
                <w:lang w:eastAsia="en-GB"/>
              </w:rPr>
            </w:pPr>
            <w:r w:rsidRPr="002B0435">
              <w:rPr>
                <w:noProof/>
                <w:lang w:eastAsia="en-GB"/>
              </w:rPr>
              <w:t>629</w:t>
            </w:r>
          </w:p>
        </w:tc>
        <w:tc>
          <w:tcPr>
            <w:tcW w:w="851" w:type="dxa"/>
            <w:hideMark/>
          </w:tcPr>
          <w:p w14:paraId="698A3920" w14:textId="77777777" w:rsidR="008574E9" w:rsidRPr="002B0435" w:rsidRDefault="008574E9" w:rsidP="007A6B57">
            <w:pPr>
              <w:rPr>
                <w:noProof/>
                <w:lang w:eastAsia="en-GB"/>
              </w:rPr>
            </w:pPr>
            <w:r w:rsidRPr="002B0435">
              <w:rPr>
                <w:noProof/>
                <w:lang w:eastAsia="en-GB"/>
              </w:rPr>
              <w:t>840</w:t>
            </w:r>
          </w:p>
        </w:tc>
        <w:tc>
          <w:tcPr>
            <w:tcW w:w="850" w:type="dxa"/>
            <w:hideMark/>
          </w:tcPr>
          <w:p w14:paraId="76BE8159" w14:textId="77777777" w:rsidR="008574E9" w:rsidRPr="002B0435" w:rsidRDefault="008574E9" w:rsidP="007A6B57">
            <w:pPr>
              <w:rPr>
                <w:noProof/>
                <w:lang w:eastAsia="en-GB"/>
              </w:rPr>
            </w:pPr>
            <w:r w:rsidRPr="002B0435">
              <w:rPr>
                <w:noProof/>
                <w:lang w:eastAsia="en-GB"/>
              </w:rPr>
              <w:t>981</w:t>
            </w:r>
          </w:p>
        </w:tc>
        <w:tc>
          <w:tcPr>
            <w:tcW w:w="993" w:type="dxa"/>
            <w:hideMark/>
          </w:tcPr>
          <w:p w14:paraId="057535C9" w14:textId="77777777" w:rsidR="008574E9" w:rsidRPr="002B0435" w:rsidRDefault="008574E9" w:rsidP="007A6B57">
            <w:pPr>
              <w:rPr>
                <w:noProof/>
                <w:lang w:eastAsia="en-GB"/>
              </w:rPr>
            </w:pPr>
            <w:r w:rsidRPr="002B0435">
              <w:rPr>
                <w:noProof/>
                <w:lang w:eastAsia="en-GB"/>
              </w:rPr>
              <w:t>669</w:t>
            </w:r>
          </w:p>
        </w:tc>
        <w:tc>
          <w:tcPr>
            <w:tcW w:w="992" w:type="dxa"/>
            <w:hideMark/>
          </w:tcPr>
          <w:p w14:paraId="7C9D1CA2" w14:textId="77777777" w:rsidR="008574E9" w:rsidRPr="002B0435" w:rsidRDefault="008574E9" w:rsidP="007A6B57">
            <w:pPr>
              <w:rPr>
                <w:noProof/>
                <w:lang w:eastAsia="en-GB"/>
              </w:rPr>
            </w:pPr>
            <w:r w:rsidRPr="002B0435">
              <w:rPr>
                <w:noProof/>
                <w:lang w:eastAsia="en-GB"/>
              </w:rPr>
              <w:t>730</w:t>
            </w:r>
          </w:p>
        </w:tc>
        <w:tc>
          <w:tcPr>
            <w:tcW w:w="992" w:type="dxa"/>
          </w:tcPr>
          <w:p w14:paraId="193B0629" w14:textId="44DCD9F9" w:rsidR="008574E9" w:rsidRPr="002B0435" w:rsidRDefault="00F43689" w:rsidP="007A6B57">
            <w:pPr>
              <w:rPr>
                <w:noProof/>
                <w:lang w:val="en-US" w:eastAsia="en-GB"/>
              </w:rPr>
            </w:pPr>
            <w:r w:rsidRPr="002B0435">
              <w:rPr>
                <w:noProof/>
                <w:lang w:val="en-US" w:eastAsia="en-GB"/>
              </w:rPr>
              <w:t>1744</w:t>
            </w:r>
          </w:p>
        </w:tc>
        <w:tc>
          <w:tcPr>
            <w:tcW w:w="992" w:type="dxa"/>
            <w:hideMark/>
          </w:tcPr>
          <w:p w14:paraId="32607108" w14:textId="56B8CD0F" w:rsidR="008574E9" w:rsidRPr="002B0435" w:rsidRDefault="000879D9" w:rsidP="007A6B57">
            <w:pPr>
              <w:rPr>
                <w:noProof/>
                <w:lang w:eastAsia="en-GB"/>
              </w:rPr>
            </w:pPr>
            <w:r w:rsidRPr="002B0435">
              <w:rPr>
                <w:noProof/>
                <w:lang w:eastAsia="en-GB"/>
              </w:rPr>
              <w:t>277,3</w:t>
            </w:r>
          </w:p>
        </w:tc>
      </w:tr>
      <w:tr w:rsidR="002B0435" w:rsidRPr="002B0435" w14:paraId="79FF1574" w14:textId="77777777" w:rsidTr="00F43689">
        <w:trPr>
          <w:trHeight w:val="390"/>
        </w:trPr>
        <w:tc>
          <w:tcPr>
            <w:tcW w:w="3114" w:type="dxa"/>
            <w:hideMark/>
          </w:tcPr>
          <w:p w14:paraId="14850DD2" w14:textId="77777777" w:rsidR="008574E9" w:rsidRPr="002B0435" w:rsidRDefault="008574E9" w:rsidP="00310B0E">
            <w:pPr>
              <w:jc w:val="both"/>
              <w:rPr>
                <w:noProof/>
                <w:lang w:val="en-US" w:eastAsia="en-GB"/>
              </w:rPr>
            </w:pPr>
            <w:r w:rsidRPr="002B0435">
              <w:rPr>
                <w:noProof/>
                <w:lang w:val="en-US" w:eastAsia="en-GB"/>
              </w:rPr>
              <w:t>Share of SMEs CIT in total CIT, %</w:t>
            </w:r>
          </w:p>
        </w:tc>
        <w:tc>
          <w:tcPr>
            <w:tcW w:w="850" w:type="dxa"/>
            <w:hideMark/>
          </w:tcPr>
          <w:p w14:paraId="4F6FF566" w14:textId="012BB63A" w:rsidR="008574E9" w:rsidRPr="002B0435" w:rsidRDefault="008574E9" w:rsidP="007A6B57">
            <w:pPr>
              <w:rPr>
                <w:noProof/>
                <w:lang w:eastAsia="en-GB"/>
              </w:rPr>
            </w:pPr>
            <w:r w:rsidRPr="002B0435">
              <w:rPr>
                <w:noProof/>
                <w:lang w:eastAsia="en-GB"/>
              </w:rPr>
              <w:t>26</w:t>
            </w:r>
            <w:r w:rsidR="00F43689" w:rsidRPr="002B0435">
              <w:rPr>
                <w:noProof/>
                <w:lang w:val="en-US" w:eastAsia="en-GB"/>
              </w:rPr>
              <w:t>,</w:t>
            </w:r>
            <w:r w:rsidRPr="002B0435">
              <w:rPr>
                <w:noProof/>
                <w:lang w:eastAsia="en-GB"/>
              </w:rPr>
              <w:t>2</w:t>
            </w:r>
          </w:p>
        </w:tc>
        <w:tc>
          <w:tcPr>
            <w:tcW w:w="851" w:type="dxa"/>
            <w:hideMark/>
          </w:tcPr>
          <w:p w14:paraId="1526282B" w14:textId="1B35321A" w:rsidR="008574E9" w:rsidRPr="002B0435" w:rsidRDefault="008574E9" w:rsidP="007A6B57">
            <w:pPr>
              <w:rPr>
                <w:noProof/>
                <w:lang w:eastAsia="en-GB"/>
              </w:rPr>
            </w:pPr>
            <w:r w:rsidRPr="002B0435">
              <w:rPr>
                <w:noProof/>
                <w:lang w:eastAsia="en-GB"/>
              </w:rPr>
              <w:t>26</w:t>
            </w:r>
            <w:r w:rsidR="00F43689" w:rsidRPr="002B0435">
              <w:rPr>
                <w:noProof/>
                <w:lang w:val="en-US" w:eastAsia="en-GB"/>
              </w:rPr>
              <w:t>,</w:t>
            </w:r>
            <w:r w:rsidRPr="002B0435">
              <w:rPr>
                <w:noProof/>
                <w:lang w:eastAsia="en-GB"/>
              </w:rPr>
              <w:t>6</w:t>
            </w:r>
          </w:p>
        </w:tc>
        <w:tc>
          <w:tcPr>
            <w:tcW w:w="850" w:type="dxa"/>
            <w:hideMark/>
          </w:tcPr>
          <w:p w14:paraId="73DFB27D" w14:textId="5945B683" w:rsidR="008574E9" w:rsidRPr="002B0435" w:rsidRDefault="008574E9" w:rsidP="007A6B57">
            <w:pPr>
              <w:rPr>
                <w:noProof/>
                <w:lang w:eastAsia="en-GB"/>
              </w:rPr>
            </w:pPr>
            <w:r w:rsidRPr="002B0435">
              <w:rPr>
                <w:noProof/>
                <w:lang w:eastAsia="en-GB"/>
              </w:rPr>
              <w:t>30</w:t>
            </w:r>
            <w:r w:rsidR="00F43689" w:rsidRPr="002B0435">
              <w:rPr>
                <w:noProof/>
                <w:lang w:val="en-US" w:eastAsia="en-GB"/>
              </w:rPr>
              <w:t>,</w:t>
            </w:r>
            <w:r w:rsidRPr="002B0435">
              <w:rPr>
                <w:noProof/>
                <w:lang w:eastAsia="en-GB"/>
              </w:rPr>
              <w:t>4</w:t>
            </w:r>
          </w:p>
        </w:tc>
        <w:tc>
          <w:tcPr>
            <w:tcW w:w="993" w:type="dxa"/>
            <w:hideMark/>
          </w:tcPr>
          <w:p w14:paraId="67CF6071" w14:textId="24C99A28" w:rsidR="008574E9" w:rsidRPr="002B0435" w:rsidRDefault="008574E9" w:rsidP="007A6B57">
            <w:pPr>
              <w:rPr>
                <w:noProof/>
                <w:lang w:eastAsia="en-GB"/>
              </w:rPr>
            </w:pPr>
            <w:r w:rsidRPr="002B0435">
              <w:rPr>
                <w:noProof/>
                <w:lang w:eastAsia="en-GB"/>
              </w:rPr>
              <w:t>42</w:t>
            </w:r>
            <w:r w:rsidR="00F43689" w:rsidRPr="002B0435">
              <w:rPr>
                <w:noProof/>
                <w:lang w:val="en-US" w:eastAsia="en-GB"/>
              </w:rPr>
              <w:t>,</w:t>
            </w:r>
            <w:r w:rsidRPr="002B0435">
              <w:rPr>
                <w:noProof/>
                <w:lang w:eastAsia="en-GB"/>
              </w:rPr>
              <w:t>9</w:t>
            </w:r>
          </w:p>
        </w:tc>
        <w:tc>
          <w:tcPr>
            <w:tcW w:w="992" w:type="dxa"/>
            <w:hideMark/>
          </w:tcPr>
          <w:p w14:paraId="19B3B2C8" w14:textId="58593A37" w:rsidR="008574E9" w:rsidRPr="002B0435" w:rsidRDefault="008574E9" w:rsidP="007A6B57">
            <w:pPr>
              <w:rPr>
                <w:noProof/>
                <w:lang w:eastAsia="en-GB"/>
              </w:rPr>
            </w:pPr>
            <w:r w:rsidRPr="002B0435">
              <w:rPr>
                <w:noProof/>
                <w:lang w:eastAsia="en-GB"/>
              </w:rPr>
              <w:t>32</w:t>
            </w:r>
            <w:r w:rsidR="00F43689" w:rsidRPr="002B0435">
              <w:rPr>
                <w:noProof/>
                <w:lang w:val="en-US" w:eastAsia="en-GB"/>
              </w:rPr>
              <w:t>,</w:t>
            </w:r>
            <w:r w:rsidRPr="002B0435">
              <w:rPr>
                <w:noProof/>
                <w:lang w:eastAsia="en-GB"/>
              </w:rPr>
              <w:t>1</w:t>
            </w:r>
          </w:p>
        </w:tc>
        <w:tc>
          <w:tcPr>
            <w:tcW w:w="992" w:type="dxa"/>
          </w:tcPr>
          <w:p w14:paraId="1C7DFD05" w14:textId="14F8A347" w:rsidR="008574E9" w:rsidRPr="002B0435" w:rsidRDefault="00F43689" w:rsidP="007A6B57">
            <w:pPr>
              <w:rPr>
                <w:noProof/>
                <w:lang w:val="en-US" w:eastAsia="en-GB"/>
              </w:rPr>
            </w:pPr>
            <w:r w:rsidRPr="002B0435">
              <w:rPr>
                <w:noProof/>
                <w:lang w:val="en-US" w:eastAsia="en-GB"/>
              </w:rPr>
              <w:t>27,7</w:t>
            </w:r>
          </w:p>
        </w:tc>
        <w:tc>
          <w:tcPr>
            <w:tcW w:w="992" w:type="dxa"/>
            <w:hideMark/>
          </w:tcPr>
          <w:p w14:paraId="1DDE736E" w14:textId="28F5F269" w:rsidR="008574E9" w:rsidRPr="002B0435" w:rsidRDefault="008574E9" w:rsidP="007A6B57">
            <w:pPr>
              <w:rPr>
                <w:noProof/>
                <w:lang w:eastAsia="en-GB"/>
              </w:rPr>
            </w:pPr>
            <w:r w:rsidRPr="002B0435">
              <w:rPr>
                <w:noProof/>
                <w:lang w:val="en-US" w:eastAsia="en-GB"/>
              </w:rPr>
              <w:t>1</w:t>
            </w:r>
            <w:r w:rsidR="008A3543" w:rsidRPr="002B0435">
              <w:rPr>
                <w:noProof/>
                <w:lang w:eastAsia="en-GB"/>
              </w:rPr>
              <w:t>05,7</w:t>
            </w:r>
          </w:p>
        </w:tc>
      </w:tr>
      <w:tr w:rsidR="002B0435" w:rsidRPr="00A915F7" w14:paraId="3E63F98C" w14:textId="77777777" w:rsidTr="00E35242">
        <w:trPr>
          <w:trHeight w:val="539"/>
        </w:trPr>
        <w:tc>
          <w:tcPr>
            <w:tcW w:w="9634" w:type="dxa"/>
            <w:gridSpan w:val="8"/>
          </w:tcPr>
          <w:p w14:paraId="49E702D1" w14:textId="2860601E" w:rsidR="008574E9" w:rsidRPr="002B0435" w:rsidRDefault="008574E9" w:rsidP="007A6B57">
            <w:pPr>
              <w:jc w:val="center"/>
              <w:rPr>
                <w:noProof/>
                <w:lang w:val="en-US" w:eastAsia="en-GB"/>
              </w:rPr>
            </w:pPr>
            <w:r w:rsidRPr="002B0435">
              <w:rPr>
                <w:noProof/>
                <w:lang w:val="en-US" w:eastAsia="en-GB"/>
              </w:rPr>
              <w:t>The share of people employed in SMEs in the total number of employed people in the country</w:t>
            </w:r>
          </w:p>
        </w:tc>
      </w:tr>
      <w:tr w:rsidR="002B0435" w:rsidRPr="002B0435" w14:paraId="31AC9F51" w14:textId="77777777" w:rsidTr="00F43689">
        <w:trPr>
          <w:trHeight w:val="620"/>
        </w:trPr>
        <w:tc>
          <w:tcPr>
            <w:tcW w:w="3114" w:type="dxa"/>
            <w:hideMark/>
          </w:tcPr>
          <w:p w14:paraId="1C693FBC" w14:textId="77777777" w:rsidR="008574E9" w:rsidRPr="002B0435" w:rsidRDefault="008574E9" w:rsidP="00310B0E">
            <w:pPr>
              <w:jc w:val="both"/>
              <w:rPr>
                <w:noProof/>
                <w:lang w:val="en-US" w:eastAsia="en-GB"/>
              </w:rPr>
            </w:pPr>
            <w:r w:rsidRPr="002B0435">
              <w:rPr>
                <w:noProof/>
                <w:lang w:val="en-US" w:eastAsia="en-GB"/>
              </w:rPr>
              <w:t>Population employed in the economy, thousand people</w:t>
            </w:r>
          </w:p>
        </w:tc>
        <w:tc>
          <w:tcPr>
            <w:tcW w:w="850" w:type="dxa"/>
            <w:hideMark/>
          </w:tcPr>
          <w:p w14:paraId="0CBEDAE7" w14:textId="50AF5468" w:rsidR="008574E9" w:rsidRPr="002B0435" w:rsidRDefault="008574E9" w:rsidP="007A6B57">
            <w:pPr>
              <w:rPr>
                <w:noProof/>
                <w:lang w:eastAsia="en-GB"/>
              </w:rPr>
            </w:pPr>
            <w:r w:rsidRPr="002B0435">
              <w:rPr>
                <w:noProof/>
                <w:lang w:eastAsia="en-GB"/>
              </w:rPr>
              <w:t>8</w:t>
            </w:r>
            <w:r w:rsidR="00F43689" w:rsidRPr="002B0435">
              <w:rPr>
                <w:noProof/>
                <w:lang w:val="en-US" w:eastAsia="en-GB"/>
              </w:rPr>
              <w:t xml:space="preserve"> </w:t>
            </w:r>
            <w:r w:rsidRPr="002B0435">
              <w:rPr>
                <w:noProof/>
                <w:lang w:eastAsia="en-GB"/>
              </w:rPr>
              <w:t>585</w:t>
            </w:r>
          </w:p>
        </w:tc>
        <w:tc>
          <w:tcPr>
            <w:tcW w:w="851" w:type="dxa"/>
            <w:hideMark/>
          </w:tcPr>
          <w:p w14:paraId="10E08DF6" w14:textId="48E0E078" w:rsidR="008574E9" w:rsidRPr="002B0435" w:rsidRDefault="008574E9" w:rsidP="007A6B57">
            <w:pPr>
              <w:rPr>
                <w:noProof/>
                <w:lang w:eastAsia="en-GB"/>
              </w:rPr>
            </w:pPr>
            <w:r w:rsidRPr="002B0435">
              <w:rPr>
                <w:noProof/>
                <w:lang w:eastAsia="en-GB"/>
              </w:rPr>
              <w:t>8</w:t>
            </w:r>
            <w:r w:rsidR="00F43689" w:rsidRPr="002B0435">
              <w:rPr>
                <w:noProof/>
                <w:lang w:val="en-US" w:eastAsia="en-GB"/>
              </w:rPr>
              <w:t xml:space="preserve"> </w:t>
            </w:r>
            <w:r w:rsidRPr="002B0435">
              <w:rPr>
                <w:noProof/>
                <w:lang w:eastAsia="en-GB"/>
              </w:rPr>
              <w:t>695</w:t>
            </w:r>
          </w:p>
        </w:tc>
        <w:tc>
          <w:tcPr>
            <w:tcW w:w="850" w:type="dxa"/>
            <w:hideMark/>
          </w:tcPr>
          <w:p w14:paraId="11B2D922" w14:textId="384A8A3D" w:rsidR="008574E9" w:rsidRPr="002B0435" w:rsidRDefault="008574E9" w:rsidP="007A6B57">
            <w:pPr>
              <w:rPr>
                <w:noProof/>
                <w:lang w:eastAsia="en-GB"/>
              </w:rPr>
            </w:pPr>
            <w:r w:rsidRPr="002B0435">
              <w:rPr>
                <w:noProof/>
                <w:lang w:eastAsia="en-GB"/>
              </w:rPr>
              <w:t>8</w:t>
            </w:r>
            <w:r w:rsidR="00F43689" w:rsidRPr="002B0435">
              <w:rPr>
                <w:noProof/>
                <w:lang w:val="en-US" w:eastAsia="en-GB"/>
              </w:rPr>
              <w:t xml:space="preserve"> </w:t>
            </w:r>
            <w:r w:rsidRPr="002B0435">
              <w:rPr>
                <w:noProof/>
                <w:lang w:eastAsia="en-GB"/>
              </w:rPr>
              <w:t>781</w:t>
            </w:r>
          </w:p>
        </w:tc>
        <w:tc>
          <w:tcPr>
            <w:tcW w:w="993" w:type="dxa"/>
            <w:hideMark/>
          </w:tcPr>
          <w:p w14:paraId="15409AC3" w14:textId="31023E5B" w:rsidR="008574E9" w:rsidRPr="002B0435" w:rsidRDefault="008574E9" w:rsidP="007A6B57">
            <w:pPr>
              <w:rPr>
                <w:noProof/>
                <w:lang w:eastAsia="en-GB"/>
              </w:rPr>
            </w:pPr>
            <w:r w:rsidRPr="002B0435">
              <w:rPr>
                <w:noProof/>
                <w:lang w:eastAsia="en-GB"/>
              </w:rPr>
              <w:t>8</w:t>
            </w:r>
            <w:r w:rsidR="00F43689" w:rsidRPr="002B0435">
              <w:rPr>
                <w:noProof/>
                <w:lang w:val="en-US" w:eastAsia="en-GB"/>
              </w:rPr>
              <w:t xml:space="preserve"> </w:t>
            </w:r>
            <w:r w:rsidRPr="002B0435">
              <w:rPr>
                <w:noProof/>
                <w:lang w:eastAsia="en-GB"/>
              </w:rPr>
              <w:t>732</w:t>
            </w:r>
          </w:p>
        </w:tc>
        <w:tc>
          <w:tcPr>
            <w:tcW w:w="992" w:type="dxa"/>
            <w:hideMark/>
          </w:tcPr>
          <w:p w14:paraId="6A7DE129" w14:textId="4AB623D4" w:rsidR="008574E9" w:rsidRPr="002B0435" w:rsidRDefault="008574E9" w:rsidP="007A6B57">
            <w:pPr>
              <w:rPr>
                <w:noProof/>
                <w:lang w:eastAsia="en-GB"/>
              </w:rPr>
            </w:pPr>
            <w:r w:rsidRPr="002B0435">
              <w:rPr>
                <w:noProof/>
                <w:lang w:eastAsia="en-GB"/>
              </w:rPr>
              <w:t>8</w:t>
            </w:r>
            <w:r w:rsidR="00F43689" w:rsidRPr="002B0435">
              <w:rPr>
                <w:noProof/>
                <w:lang w:val="en-US" w:eastAsia="en-GB"/>
              </w:rPr>
              <w:t xml:space="preserve"> </w:t>
            </w:r>
            <w:r w:rsidRPr="002B0435">
              <w:rPr>
                <w:noProof/>
                <w:lang w:eastAsia="en-GB"/>
              </w:rPr>
              <w:t>824</w:t>
            </w:r>
          </w:p>
        </w:tc>
        <w:tc>
          <w:tcPr>
            <w:tcW w:w="992" w:type="dxa"/>
          </w:tcPr>
          <w:p w14:paraId="262E9B68" w14:textId="44270319" w:rsidR="008574E9" w:rsidRPr="002B0435" w:rsidRDefault="00716E7F" w:rsidP="007A6B57">
            <w:pPr>
              <w:rPr>
                <w:noProof/>
                <w:lang w:eastAsia="en-GB"/>
              </w:rPr>
            </w:pPr>
            <w:r w:rsidRPr="002B0435">
              <w:rPr>
                <w:noProof/>
                <w:lang w:eastAsia="en-GB"/>
              </w:rPr>
              <w:t>8 971</w:t>
            </w:r>
          </w:p>
        </w:tc>
        <w:tc>
          <w:tcPr>
            <w:tcW w:w="992" w:type="dxa"/>
            <w:hideMark/>
          </w:tcPr>
          <w:p w14:paraId="7A33D62E" w14:textId="63BE9C63" w:rsidR="008574E9" w:rsidRPr="002B0435" w:rsidRDefault="008A3543" w:rsidP="007A6B57">
            <w:pPr>
              <w:rPr>
                <w:noProof/>
                <w:lang w:eastAsia="en-GB"/>
              </w:rPr>
            </w:pPr>
            <w:r w:rsidRPr="002B0435">
              <w:rPr>
                <w:noProof/>
                <w:lang w:eastAsia="en-GB"/>
              </w:rPr>
              <w:t>104,5</w:t>
            </w:r>
          </w:p>
        </w:tc>
      </w:tr>
      <w:tr w:rsidR="002B0435" w:rsidRPr="002B0435" w14:paraId="08114038" w14:textId="77777777" w:rsidTr="00F43689">
        <w:trPr>
          <w:trHeight w:val="620"/>
        </w:trPr>
        <w:tc>
          <w:tcPr>
            <w:tcW w:w="3114" w:type="dxa"/>
            <w:hideMark/>
          </w:tcPr>
          <w:p w14:paraId="4668C2F6" w14:textId="77777777" w:rsidR="008574E9" w:rsidRPr="002B0435" w:rsidRDefault="008574E9" w:rsidP="00310B0E">
            <w:pPr>
              <w:jc w:val="both"/>
              <w:rPr>
                <w:noProof/>
                <w:lang w:val="en-US" w:eastAsia="en-GB"/>
              </w:rPr>
            </w:pPr>
            <w:r w:rsidRPr="002B0435">
              <w:rPr>
                <w:noProof/>
                <w:lang w:val="en-US" w:eastAsia="en-GB"/>
              </w:rPr>
              <w:t>Number of people employed in SMEs, thousand people</w:t>
            </w:r>
          </w:p>
        </w:tc>
        <w:tc>
          <w:tcPr>
            <w:tcW w:w="850" w:type="dxa"/>
            <w:hideMark/>
          </w:tcPr>
          <w:p w14:paraId="3C0C3DB8" w14:textId="016AA3A8" w:rsidR="008574E9" w:rsidRPr="002B0435" w:rsidRDefault="008574E9" w:rsidP="007A6B57">
            <w:pPr>
              <w:rPr>
                <w:noProof/>
                <w:lang w:eastAsia="en-GB"/>
              </w:rPr>
            </w:pPr>
            <w:r w:rsidRPr="002B0435">
              <w:rPr>
                <w:noProof/>
                <w:lang w:eastAsia="en-GB"/>
              </w:rPr>
              <w:t>3</w:t>
            </w:r>
            <w:r w:rsidR="00F43689" w:rsidRPr="002B0435">
              <w:rPr>
                <w:noProof/>
                <w:lang w:val="en-US" w:eastAsia="en-GB"/>
              </w:rPr>
              <w:t xml:space="preserve"> </w:t>
            </w:r>
            <w:r w:rsidRPr="002B0435">
              <w:rPr>
                <w:noProof/>
                <w:lang w:eastAsia="en-GB"/>
              </w:rPr>
              <w:t>190</w:t>
            </w:r>
          </w:p>
        </w:tc>
        <w:tc>
          <w:tcPr>
            <w:tcW w:w="851" w:type="dxa"/>
            <w:hideMark/>
          </w:tcPr>
          <w:p w14:paraId="3CA89A54" w14:textId="08FCE495" w:rsidR="008574E9" w:rsidRPr="002B0435" w:rsidRDefault="008574E9" w:rsidP="007A6B57">
            <w:pPr>
              <w:rPr>
                <w:noProof/>
                <w:lang w:eastAsia="en-GB"/>
              </w:rPr>
            </w:pPr>
            <w:r w:rsidRPr="002B0435">
              <w:rPr>
                <w:noProof/>
                <w:lang w:eastAsia="en-GB"/>
              </w:rPr>
              <w:t>3</w:t>
            </w:r>
            <w:r w:rsidR="00F43689" w:rsidRPr="002B0435">
              <w:rPr>
                <w:noProof/>
                <w:lang w:val="en-US" w:eastAsia="en-GB"/>
              </w:rPr>
              <w:t xml:space="preserve"> </w:t>
            </w:r>
            <w:r w:rsidRPr="002B0435">
              <w:rPr>
                <w:noProof/>
                <w:lang w:eastAsia="en-GB"/>
              </w:rPr>
              <w:t>268</w:t>
            </w:r>
          </w:p>
        </w:tc>
        <w:tc>
          <w:tcPr>
            <w:tcW w:w="850" w:type="dxa"/>
            <w:hideMark/>
          </w:tcPr>
          <w:p w14:paraId="2B35643B" w14:textId="096BD285" w:rsidR="008574E9" w:rsidRPr="002B0435" w:rsidRDefault="008574E9" w:rsidP="007A6B57">
            <w:pPr>
              <w:rPr>
                <w:noProof/>
                <w:lang w:eastAsia="en-GB"/>
              </w:rPr>
            </w:pPr>
            <w:r w:rsidRPr="002B0435">
              <w:rPr>
                <w:noProof/>
                <w:lang w:eastAsia="en-GB"/>
              </w:rPr>
              <w:t>3</w:t>
            </w:r>
            <w:r w:rsidR="00F43689" w:rsidRPr="002B0435">
              <w:rPr>
                <w:noProof/>
                <w:lang w:val="en-US" w:eastAsia="en-GB"/>
              </w:rPr>
              <w:t xml:space="preserve"> </w:t>
            </w:r>
            <w:r w:rsidRPr="002B0435">
              <w:rPr>
                <w:noProof/>
                <w:lang w:eastAsia="en-GB"/>
              </w:rPr>
              <w:t>399</w:t>
            </w:r>
          </w:p>
        </w:tc>
        <w:tc>
          <w:tcPr>
            <w:tcW w:w="993" w:type="dxa"/>
            <w:hideMark/>
          </w:tcPr>
          <w:p w14:paraId="3A52EB7F" w14:textId="1B30DAFE" w:rsidR="008574E9" w:rsidRPr="002B0435" w:rsidRDefault="008574E9" w:rsidP="007A6B57">
            <w:pPr>
              <w:rPr>
                <w:noProof/>
                <w:lang w:eastAsia="en-GB"/>
              </w:rPr>
            </w:pPr>
            <w:r w:rsidRPr="002B0435">
              <w:rPr>
                <w:noProof/>
                <w:lang w:eastAsia="en-GB"/>
              </w:rPr>
              <w:t>3</w:t>
            </w:r>
            <w:r w:rsidR="00F43689" w:rsidRPr="002B0435">
              <w:rPr>
                <w:noProof/>
                <w:lang w:val="en-US" w:eastAsia="en-GB"/>
              </w:rPr>
              <w:t xml:space="preserve"> </w:t>
            </w:r>
            <w:r w:rsidRPr="002B0435">
              <w:rPr>
                <w:noProof/>
                <w:lang w:eastAsia="en-GB"/>
              </w:rPr>
              <w:t>399</w:t>
            </w:r>
          </w:p>
        </w:tc>
        <w:tc>
          <w:tcPr>
            <w:tcW w:w="992" w:type="dxa"/>
            <w:hideMark/>
          </w:tcPr>
          <w:p w14:paraId="1A214C98" w14:textId="65097D12" w:rsidR="008574E9" w:rsidRPr="002B0435" w:rsidRDefault="008574E9" w:rsidP="007A6B57">
            <w:pPr>
              <w:rPr>
                <w:noProof/>
                <w:lang w:eastAsia="en-GB"/>
              </w:rPr>
            </w:pPr>
            <w:r w:rsidRPr="002B0435">
              <w:rPr>
                <w:noProof/>
                <w:lang w:eastAsia="en-GB"/>
              </w:rPr>
              <w:t>3</w:t>
            </w:r>
            <w:r w:rsidR="00F43689" w:rsidRPr="002B0435">
              <w:rPr>
                <w:noProof/>
                <w:lang w:val="en-US" w:eastAsia="en-GB"/>
              </w:rPr>
              <w:t xml:space="preserve"> </w:t>
            </w:r>
            <w:r w:rsidRPr="002B0435">
              <w:rPr>
                <w:noProof/>
                <w:lang w:eastAsia="en-GB"/>
              </w:rPr>
              <w:t>475</w:t>
            </w:r>
          </w:p>
        </w:tc>
        <w:tc>
          <w:tcPr>
            <w:tcW w:w="992" w:type="dxa"/>
          </w:tcPr>
          <w:p w14:paraId="34B4AE8A" w14:textId="20A6B435" w:rsidR="008574E9" w:rsidRPr="002B0435" w:rsidRDefault="007672BC" w:rsidP="007A6B57">
            <w:pPr>
              <w:rPr>
                <w:noProof/>
                <w:lang w:eastAsia="en-GB"/>
              </w:rPr>
            </w:pPr>
            <w:r w:rsidRPr="002B0435">
              <w:rPr>
                <w:noProof/>
                <w:lang w:val="en-US" w:eastAsia="en-GB"/>
              </w:rPr>
              <w:t>4 10</w:t>
            </w:r>
            <w:r w:rsidR="00716E7F" w:rsidRPr="002B0435">
              <w:rPr>
                <w:noProof/>
                <w:lang w:eastAsia="en-GB"/>
              </w:rPr>
              <w:t>9</w:t>
            </w:r>
          </w:p>
        </w:tc>
        <w:tc>
          <w:tcPr>
            <w:tcW w:w="992" w:type="dxa"/>
            <w:hideMark/>
          </w:tcPr>
          <w:p w14:paraId="0A841473" w14:textId="78EDA9B2" w:rsidR="008574E9" w:rsidRPr="002B0435" w:rsidRDefault="008574E9" w:rsidP="007A6B57">
            <w:pPr>
              <w:rPr>
                <w:noProof/>
                <w:lang w:eastAsia="en-GB"/>
              </w:rPr>
            </w:pPr>
            <w:r w:rsidRPr="002B0435">
              <w:rPr>
                <w:noProof/>
                <w:lang w:val="en-US" w:eastAsia="en-GB"/>
              </w:rPr>
              <w:t>1</w:t>
            </w:r>
            <w:r w:rsidR="008A3543" w:rsidRPr="002B0435">
              <w:rPr>
                <w:noProof/>
                <w:lang w:eastAsia="en-GB"/>
              </w:rPr>
              <w:t>28,8</w:t>
            </w:r>
          </w:p>
        </w:tc>
      </w:tr>
      <w:tr w:rsidR="002B0435" w:rsidRPr="002B0435" w14:paraId="2B7B2354" w14:textId="77777777" w:rsidTr="00F43689">
        <w:trPr>
          <w:trHeight w:val="620"/>
        </w:trPr>
        <w:tc>
          <w:tcPr>
            <w:tcW w:w="3114" w:type="dxa"/>
            <w:hideMark/>
          </w:tcPr>
          <w:p w14:paraId="18D95FEA" w14:textId="77777777" w:rsidR="008574E9" w:rsidRPr="002B0435" w:rsidRDefault="008574E9" w:rsidP="00310B0E">
            <w:pPr>
              <w:jc w:val="both"/>
              <w:rPr>
                <w:noProof/>
                <w:lang w:val="en-US" w:eastAsia="en-GB"/>
              </w:rPr>
            </w:pPr>
            <w:r w:rsidRPr="002B0435">
              <w:rPr>
                <w:noProof/>
                <w:lang w:val="en-US" w:eastAsia="en-GB"/>
              </w:rPr>
              <w:t>The share of SMEs in providing employment, %</w:t>
            </w:r>
          </w:p>
        </w:tc>
        <w:tc>
          <w:tcPr>
            <w:tcW w:w="850" w:type="dxa"/>
            <w:hideMark/>
          </w:tcPr>
          <w:p w14:paraId="664156FE" w14:textId="1746D0B4" w:rsidR="008574E9" w:rsidRPr="002B0435" w:rsidRDefault="008574E9" w:rsidP="007A6B57">
            <w:pPr>
              <w:rPr>
                <w:noProof/>
                <w:lang w:eastAsia="en-GB"/>
              </w:rPr>
            </w:pPr>
            <w:r w:rsidRPr="002B0435">
              <w:rPr>
                <w:noProof/>
                <w:lang w:eastAsia="en-GB"/>
              </w:rPr>
              <w:t>37</w:t>
            </w:r>
            <w:r w:rsidR="007672BC" w:rsidRPr="002B0435">
              <w:rPr>
                <w:noProof/>
                <w:lang w:val="en-US" w:eastAsia="en-GB"/>
              </w:rPr>
              <w:t>,</w:t>
            </w:r>
            <w:r w:rsidRPr="002B0435">
              <w:rPr>
                <w:noProof/>
                <w:lang w:eastAsia="en-GB"/>
              </w:rPr>
              <w:t>2</w:t>
            </w:r>
          </w:p>
        </w:tc>
        <w:tc>
          <w:tcPr>
            <w:tcW w:w="851" w:type="dxa"/>
            <w:hideMark/>
          </w:tcPr>
          <w:p w14:paraId="73B336F2" w14:textId="1AFDFA2D" w:rsidR="008574E9" w:rsidRPr="002B0435" w:rsidRDefault="008574E9" w:rsidP="007A6B57">
            <w:pPr>
              <w:rPr>
                <w:noProof/>
                <w:lang w:eastAsia="en-GB"/>
              </w:rPr>
            </w:pPr>
            <w:r w:rsidRPr="002B0435">
              <w:rPr>
                <w:noProof/>
                <w:lang w:eastAsia="en-GB"/>
              </w:rPr>
              <w:t>37</w:t>
            </w:r>
            <w:r w:rsidR="007672BC" w:rsidRPr="002B0435">
              <w:rPr>
                <w:noProof/>
                <w:lang w:val="en-US" w:eastAsia="en-GB"/>
              </w:rPr>
              <w:t>,</w:t>
            </w:r>
            <w:r w:rsidRPr="002B0435">
              <w:rPr>
                <w:noProof/>
                <w:lang w:eastAsia="en-GB"/>
              </w:rPr>
              <w:t>6</w:t>
            </w:r>
          </w:p>
        </w:tc>
        <w:tc>
          <w:tcPr>
            <w:tcW w:w="850" w:type="dxa"/>
            <w:hideMark/>
          </w:tcPr>
          <w:p w14:paraId="3D4FD89A" w14:textId="0E4298B7" w:rsidR="008574E9" w:rsidRPr="002B0435" w:rsidRDefault="008574E9" w:rsidP="007A6B57">
            <w:pPr>
              <w:rPr>
                <w:noProof/>
                <w:lang w:eastAsia="en-GB"/>
              </w:rPr>
            </w:pPr>
            <w:r w:rsidRPr="002B0435">
              <w:rPr>
                <w:noProof/>
                <w:lang w:eastAsia="en-GB"/>
              </w:rPr>
              <w:t>38</w:t>
            </w:r>
            <w:r w:rsidR="007672BC" w:rsidRPr="002B0435">
              <w:rPr>
                <w:noProof/>
                <w:lang w:val="en-US" w:eastAsia="en-GB"/>
              </w:rPr>
              <w:t>,</w:t>
            </w:r>
            <w:r w:rsidRPr="002B0435">
              <w:rPr>
                <w:noProof/>
                <w:lang w:eastAsia="en-GB"/>
              </w:rPr>
              <w:t>7</w:t>
            </w:r>
          </w:p>
        </w:tc>
        <w:tc>
          <w:tcPr>
            <w:tcW w:w="993" w:type="dxa"/>
            <w:hideMark/>
          </w:tcPr>
          <w:p w14:paraId="3B355AFF" w14:textId="3102CDA3" w:rsidR="008574E9" w:rsidRPr="002B0435" w:rsidRDefault="008574E9" w:rsidP="007A6B57">
            <w:pPr>
              <w:rPr>
                <w:noProof/>
                <w:lang w:eastAsia="en-GB"/>
              </w:rPr>
            </w:pPr>
            <w:r w:rsidRPr="002B0435">
              <w:rPr>
                <w:noProof/>
                <w:lang w:eastAsia="en-GB"/>
              </w:rPr>
              <w:t>39</w:t>
            </w:r>
            <w:r w:rsidR="007672BC" w:rsidRPr="002B0435">
              <w:rPr>
                <w:noProof/>
                <w:lang w:val="en-US" w:eastAsia="en-GB"/>
              </w:rPr>
              <w:t>,</w:t>
            </w:r>
            <w:r w:rsidRPr="002B0435">
              <w:rPr>
                <w:noProof/>
                <w:lang w:eastAsia="en-GB"/>
              </w:rPr>
              <w:t>8</w:t>
            </w:r>
          </w:p>
        </w:tc>
        <w:tc>
          <w:tcPr>
            <w:tcW w:w="992" w:type="dxa"/>
            <w:hideMark/>
          </w:tcPr>
          <w:p w14:paraId="08F0B451" w14:textId="7B6E3BC5" w:rsidR="008574E9" w:rsidRPr="002B0435" w:rsidRDefault="008574E9" w:rsidP="007A6B57">
            <w:pPr>
              <w:rPr>
                <w:noProof/>
                <w:lang w:eastAsia="en-GB"/>
              </w:rPr>
            </w:pPr>
            <w:r w:rsidRPr="002B0435">
              <w:rPr>
                <w:noProof/>
                <w:lang w:eastAsia="en-GB"/>
              </w:rPr>
              <w:t>39</w:t>
            </w:r>
            <w:r w:rsidR="007672BC" w:rsidRPr="002B0435">
              <w:rPr>
                <w:noProof/>
                <w:lang w:val="en-US" w:eastAsia="en-GB"/>
              </w:rPr>
              <w:t>,</w:t>
            </w:r>
            <w:r w:rsidRPr="002B0435">
              <w:rPr>
                <w:noProof/>
                <w:lang w:eastAsia="en-GB"/>
              </w:rPr>
              <w:t>4</w:t>
            </w:r>
          </w:p>
        </w:tc>
        <w:tc>
          <w:tcPr>
            <w:tcW w:w="992" w:type="dxa"/>
          </w:tcPr>
          <w:p w14:paraId="063EA7D8" w14:textId="516E8299" w:rsidR="008574E9" w:rsidRPr="002B0435" w:rsidRDefault="007672BC" w:rsidP="007A6B57">
            <w:pPr>
              <w:rPr>
                <w:noProof/>
                <w:lang w:val="en-US" w:eastAsia="en-GB"/>
              </w:rPr>
            </w:pPr>
            <w:r w:rsidRPr="002B0435">
              <w:rPr>
                <w:noProof/>
                <w:lang w:val="en-US" w:eastAsia="en-GB"/>
              </w:rPr>
              <w:t>45,8</w:t>
            </w:r>
          </w:p>
        </w:tc>
        <w:tc>
          <w:tcPr>
            <w:tcW w:w="992" w:type="dxa"/>
            <w:hideMark/>
          </w:tcPr>
          <w:p w14:paraId="15424C70" w14:textId="1C10AC4D" w:rsidR="008574E9" w:rsidRPr="002B0435" w:rsidRDefault="008A3543" w:rsidP="007A6B57">
            <w:pPr>
              <w:rPr>
                <w:noProof/>
                <w:lang w:eastAsia="en-GB"/>
              </w:rPr>
            </w:pPr>
            <w:r w:rsidRPr="002B0435">
              <w:rPr>
                <w:noProof/>
                <w:lang w:eastAsia="en-GB"/>
              </w:rPr>
              <w:t>123</w:t>
            </w:r>
          </w:p>
        </w:tc>
      </w:tr>
      <w:tr w:rsidR="00310B0E" w:rsidRPr="00A915F7" w14:paraId="62A3298F" w14:textId="77777777" w:rsidTr="00C2174A">
        <w:trPr>
          <w:trHeight w:val="620"/>
        </w:trPr>
        <w:tc>
          <w:tcPr>
            <w:tcW w:w="9634" w:type="dxa"/>
            <w:gridSpan w:val="8"/>
          </w:tcPr>
          <w:p w14:paraId="2E0721A9" w14:textId="2E969B10" w:rsidR="00310B0E" w:rsidRPr="002B0435" w:rsidRDefault="00310B0E" w:rsidP="00F97F57">
            <w:pPr>
              <w:ind w:firstLine="708"/>
              <w:jc w:val="both"/>
              <w:rPr>
                <w:noProof/>
                <w:lang w:val="en-US"/>
              </w:rPr>
            </w:pPr>
            <w:r w:rsidRPr="002B0435">
              <w:rPr>
                <w:noProof/>
                <w:lang w:val="en-US"/>
              </w:rPr>
              <w:t>Note – Compiled by the author based on annual Damu Reports of SMEs development for six years [174]</w:t>
            </w:r>
          </w:p>
        </w:tc>
      </w:tr>
    </w:tbl>
    <w:p w14:paraId="287E32A2" w14:textId="172A590B" w:rsidR="00F97F57" w:rsidRPr="002B0435" w:rsidRDefault="00F97F57" w:rsidP="00F97F57">
      <w:pPr>
        <w:pStyle w:val="Figurecaption"/>
        <w:spacing w:line="240" w:lineRule="auto"/>
        <w:ind w:firstLine="708"/>
        <w:jc w:val="both"/>
        <w:rPr>
          <w:noProof/>
          <w:sz w:val="28"/>
          <w:szCs w:val="28"/>
        </w:rPr>
      </w:pPr>
      <w:r w:rsidRPr="002B0435">
        <w:rPr>
          <w:noProof/>
          <w:sz w:val="28"/>
          <w:szCs w:val="28"/>
        </w:rPr>
        <w:t xml:space="preserve">According to the data of the published report on the state of development of SMEs in Kazakhstan and its regions, Damu Entrepreneurship Development Fund JSC </w:t>
      </w:r>
      <w:r w:rsidRPr="002B0435">
        <w:rPr>
          <w:noProof/>
          <w:sz w:val="28"/>
          <w:szCs w:val="28"/>
        </w:rPr>
        <w:lastRenderedPageBreak/>
        <w:t>for 202</w:t>
      </w:r>
      <w:r w:rsidR="00E21500" w:rsidRPr="002B0435">
        <w:rPr>
          <w:noProof/>
          <w:sz w:val="28"/>
          <w:szCs w:val="28"/>
        </w:rPr>
        <w:t>2</w:t>
      </w:r>
      <w:r w:rsidRPr="002B0435">
        <w:rPr>
          <w:noProof/>
          <w:sz w:val="28"/>
          <w:szCs w:val="28"/>
        </w:rPr>
        <w:t>, the city of Almaty is the leader in Kazakhstan by the number of registered (17%) and operated (</w:t>
      </w:r>
      <w:r w:rsidR="00EB06EB" w:rsidRPr="002B0435">
        <w:rPr>
          <w:noProof/>
          <w:sz w:val="28"/>
          <w:szCs w:val="28"/>
        </w:rPr>
        <w:t>16</w:t>
      </w:r>
      <w:r w:rsidRPr="002B0435">
        <w:rPr>
          <w:noProof/>
          <w:sz w:val="28"/>
          <w:szCs w:val="28"/>
        </w:rPr>
        <w:t>%) SME, as well as the leader of amount of output of gross region product (GRP) 18,</w:t>
      </w:r>
      <w:r w:rsidR="00EB06EB" w:rsidRPr="002B0435">
        <w:rPr>
          <w:noProof/>
          <w:sz w:val="28"/>
          <w:szCs w:val="28"/>
        </w:rPr>
        <w:t>5</w:t>
      </w:r>
      <w:r w:rsidRPr="002B0435">
        <w:rPr>
          <w:noProof/>
          <w:sz w:val="28"/>
          <w:szCs w:val="28"/>
        </w:rPr>
        <w:t>%</w:t>
      </w:r>
      <w:r w:rsidR="00EB06EB" w:rsidRPr="002B0435">
        <w:rPr>
          <w:noProof/>
          <w:sz w:val="28"/>
          <w:szCs w:val="28"/>
        </w:rPr>
        <w:t xml:space="preserve"> (19 067 billion tenge)</w:t>
      </w:r>
      <w:r w:rsidRPr="002B0435">
        <w:rPr>
          <w:noProof/>
          <w:sz w:val="28"/>
          <w:szCs w:val="28"/>
        </w:rPr>
        <w:t xml:space="preserve"> of total</w:t>
      </w:r>
      <w:r w:rsidR="00EB06EB" w:rsidRPr="002B0435">
        <w:rPr>
          <w:noProof/>
          <w:sz w:val="28"/>
          <w:szCs w:val="28"/>
        </w:rPr>
        <w:t xml:space="preserve"> GDP RK</w:t>
      </w:r>
      <w:r w:rsidRPr="002B0435">
        <w:rPr>
          <w:noProof/>
          <w:sz w:val="28"/>
          <w:szCs w:val="28"/>
        </w:rPr>
        <w:t xml:space="preserve"> [</w:t>
      </w:r>
      <w:bookmarkStart w:id="50" w:name="_Hlk127521872"/>
      <w:r w:rsidRPr="002B0435">
        <w:rPr>
          <w:noProof/>
          <w:sz w:val="28"/>
          <w:szCs w:val="28"/>
        </w:rPr>
        <w:t>17</w:t>
      </w:r>
      <w:r w:rsidR="00526EE2" w:rsidRPr="002B0435">
        <w:rPr>
          <w:noProof/>
          <w:sz w:val="28"/>
          <w:szCs w:val="28"/>
        </w:rPr>
        <w:t>3</w:t>
      </w:r>
      <w:r w:rsidRPr="002B0435">
        <w:rPr>
          <w:noProof/>
          <w:sz w:val="28"/>
          <w:szCs w:val="28"/>
        </w:rPr>
        <w:t>, 17</w:t>
      </w:r>
      <w:r w:rsidR="00526EE2" w:rsidRPr="002B0435">
        <w:rPr>
          <w:noProof/>
          <w:sz w:val="28"/>
          <w:szCs w:val="28"/>
        </w:rPr>
        <w:t>4</w:t>
      </w:r>
      <w:r w:rsidRPr="002B0435">
        <w:rPr>
          <w:noProof/>
          <w:sz w:val="28"/>
          <w:szCs w:val="28"/>
        </w:rPr>
        <w:t>]</w:t>
      </w:r>
      <w:r w:rsidRPr="002B0435">
        <w:rPr>
          <w:noProof/>
        </w:rPr>
        <w:t xml:space="preserve">. </w:t>
      </w:r>
      <w:bookmarkEnd w:id="50"/>
      <w:r w:rsidRPr="002B0435">
        <w:rPr>
          <w:noProof/>
          <w:sz w:val="28"/>
          <w:szCs w:val="28"/>
        </w:rPr>
        <w:t>Almaty is the biggest city in KZ by population; 10,</w:t>
      </w:r>
      <w:r w:rsidR="00EB06EB" w:rsidRPr="002B0435">
        <w:rPr>
          <w:noProof/>
          <w:sz w:val="28"/>
          <w:szCs w:val="28"/>
        </w:rPr>
        <w:t>9</w:t>
      </w:r>
      <w:r w:rsidRPr="002B0435">
        <w:rPr>
          <w:noProof/>
          <w:sz w:val="28"/>
          <w:szCs w:val="28"/>
        </w:rPr>
        <w:t>% of people living in Kazakhstan live in Almaty</w:t>
      </w:r>
      <w:r w:rsidRPr="002B0435">
        <w:rPr>
          <w:noProof/>
          <w:sz w:val="28"/>
          <w:szCs w:val="28"/>
          <w:u w:val="single"/>
        </w:rPr>
        <w:t>,</w:t>
      </w:r>
      <w:r w:rsidRPr="002B0435">
        <w:rPr>
          <w:noProof/>
          <w:sz w:val="28"/>
          <w:szCs w:val="28"/>
        </w:rPr>
        <w:t xml:space="preserve"> and the pacesetter (leader) by the number of SME employees, which employs </w:t>
      </w:r>
      <w:r w:rsidR="0025434A" w:rsidRPr="002B0435">
        <w:rPr>
          <w:noProof/>
          <w:sz w:val="28"/>
          <w:szCs w:val="28"/>
        </w:rPr>
        <w:t>21,1</w:t>
      </w:r>
      <w:r w:rsidRPr="002B0435">
        <w:rPr>
          <w:noProof/>
          <w:sz w:val="28"/>
          <w:szCs w:val="28"/>
        </w:rPr>
        <w:t>% of total RK</w:t>
      </w:r>
      <w:r w:rsidR="0025434A" w:rsidRPr="002B0435">
        <w:rPr>
          <w:noProof/>
          <w:sz w:val="28"/>
          <w:szCs w:val="28"/>
        </w:rPr>
        <w:t xml:space="preserve"> SMEs</w:t>
      </w:r>
      <w:r w:rsidRPr="002B0435">
        <w:rPr>
          <w:noProof/>
          <w:sz w:val="28"/>
          <w:szCs w:val="28"/>
        </w:rPr>
        <w:t xml:space="preserve"> employees. </w:t>
      </w:r>
      <w:r w:rsidR="006C7E16" w:rsidRPr="002B0435">
        <w:rPr>
          <w:noProof/>
          <w:sz w:val="28"/>
          <w:szCs w:val="28"/>
        </w:rPr>
        <w:t>T</w:t>
      </w:r>
      <w:r w:rsidRPr="002B0435">
        <w:rPr>
          <w:noProof/>
          <w:sz w:val="28"/>
          <w:szCs w:val="28"/>
        </w:rPr>
        <w:t xml:space="preserve">able 8 presents economic indicators of the development of SMEs in Almaty for </w:t>
      </w:r>
      <w:r w:rsidR="0025434A" w:rsidRPr="002B0435">
        <w:rPr>
          <w:noProof/>
          <w:sz w:val="28"/>
          <w:szCs w:val="28"/>
        </w:rPr>
        <w:t>six</w:t>
      </w:r>
      <w:r w:rsidRPr="002B0435">
        <w:rPr>
          <w:noProof/>
          <w:sz w:val="28"/>
          <w:szCs w:val="28"/>
        </w:rPr>
        <w:t xml:space="preserve"> years from 2017 to 202</w:t>
      </w:r>
      <w:r w:rsidR="0025434A" w:rsidRPr="002B0435">
        <w:rPr>
          <w:noProof/>
          <w:sz w:val="28"/>
          <w:szCs w:val="28"/>
        </w:rPr>
        <w:t>2</w:t>
      </w:r>
      <w:r w:rsidRPr="002B0435">
        <w:rPr>
          <w:noProof/>
          <w:sz w:val="28"/>
          <w:szCs w:val="28"/>
        </w:rPr>
        <w:t xml:space="preserve">. </w:t>
      </w:r>
    </w:p>
    <w:p w14:paraId="3E211CF3" w14:textId="495F7C31" w:rsidR="00F97F57" w:rsidRPr="002B0435" w:rsidRDefault="00F97F57" w:rsidP="008E0B0A">
      <w:pPr>
        <w:pStyle w:val="Figurecaption"/>
        <w:spacing w:line="240" w:lineRule="auto"/>
        <w:jc w:val="both"/>
        <w:rPr>
          <w:noProof/>
          <w:sz w:val="28"/>
          <w:szCs w:val="28"/>
        </w:rPr>
      </w:pPr>
      <w:r w:rsidRPr="002B0435">
        <w:rPr>
          <w:noProof/>
          <w:sz w:val="28"/>
          <w:szCs w:val="28"/>
        </w:rPr>
        <w:t>Table 8</w:t>
      </w:r>
      <w:r w:rsidR="005362E9" w:rsidRPr="002B0435">
        <w:rPr>
          <w:noProof/>
          <w:sz w:val="28"/>
          <w:szCs w:val="28"/>
        </w:rPr>
        <w:t xml:space="preserve"> – </w:t>
      </w:r>
      <w:r w:rsidRPr="002B0435">
        <w:rPr>
          <w:noProof/>
          <w:sz w:val="28"/>
          <w:szCs w:val="28"/>
        </w:rPr>
        <w:t xml:space="preserve">Economic indicators of the development of SMEs in Almaty for </w:t>
      </w:r>
      <w:r w:rsidR="0025697E" w:rsidRPr="002B0435">
        <w:rPr>
          <w:noProof/>
          <w:sz w:val="28"/>
          <w:szCs w:val="28"/>
        </w:rPr>
        <w:t>six</w:t>
      </w:r>
      <w:r w:rsidRPr="002B0435">
        <w:rPr>
          <w:noProof/>
          <w:sz w:val="28"/>
          <w:szCs w:val="28"/>
        </w:rPr>
        <w:t xml:space="preserve"> years from 2017 to 202</w:t>
      </w:r>
      <w:r w:rsidR="006C7E16" w:rsidRPr="002B0435">
        <w:rPr>
          <w:noProof/>
          <w:sz w:val="28"/>
          <w:szCs w:val="28"/>
        </w:rPr>
        <w:t>2</w:t>
      </w:r>
      <w:r w:rsidRPr="002B0435">
        <w:rPr>
          <w:noProof/>
          <w:sz w:val="28"/>
          <w:szCs w:val="28"/>
        </w:rPr>
        <w:t xml:space="preserve"> years</w:t>
      </w:r>
    </w:p>
    <w:p w14:paraId="6F2C407C" w14:textId="77777777" w:rsidR="008E0B0A" w:rsidRPr="002B0435" w:rsidRDefault="008E0B0A" w:rsidP="008E0B0A">
      <w:pPr>
        <w:rPr>
          <w:lang w:val="en-US" w:eastAsia="en-GB"/>
        </w:rPr>
      </w:pPr>
    </w:p>
    <w:tbl>
      <w:tblPr>
        <w:tblStyle w:val="af2"/>
        <w:tblW w:w="9795" w:type="dxa"/>
        <w:jc w:val="center"/>
        <w:tblLayout w:type="fixed"/>
        <w:tblLook w:val="04A0" w:firstRow="1" w:lastRow="0" w:firstColumn="1" w:lastColumn="0" w:noHBand="0" w:noVBand="1"/>
      </w:tblPr>
      <w:tblGrid>
        <w:gridCol w:w="2556"/>
        <w:gridCol w:w="1134"/>
        <w:gridCol w:w="1134"/>
        <w:gridCol w:w="850"/>
        <w:gridCol w:w="851"/>
        <w:gridCol w:w="1134"/>
        <w:gridCol w:w="1134"/>
        <w:gridCol w:w="992"/>
        <w:gridCol w:w="10"/>
      </w:tblGrid>
      <w:tr w:rsidR="00716E7F" w:rsidRPr="002B0435" w14:paraId="2C7C862B" w14:textId="77777777" w:rsidTr="0079381E">
        <w:trPr>
          <w:gridAfter w:val="1"/>
          <w:wAfter w:w="10" w:type="dxa"/>
          <w:trHeight w:val="620"/>
          <w:jc w:val="center"/>
        </w:trPr>
        <w:tc>
          <w:tcPr>
            <w:tcW w:w="2556" w:type="dxa"/>
            <w:shd w:val="clear" w:color="auto" w:fill="auto"/>
            <w:hideMark/>
          </w:tcPr>
          <w:p w14:paraId="17605B5D" w14:textId="2BEB9492" w:rsidR="00716E7F" w:rsidRPr="002B0435" w:rsidRDefault="00716E7F" w:rsidP="007A6B57">
            <w:pPr>
              <w:jc w:val="center"/>
              <w:rPr>
                <w:noProof/>
                <w:lang w:eastAsia="en-GB"/>
              </w:rPr>
            </w:pPr>
            <w:r w:rsidRPr="002B0435">
              <w:rPr>
                <w:noProof/>
                <w:lang w:val="en-US" w:eastAsia="en-GB"/>
              </w:rPr>
              <w:t>Indicator</w:t>
            </w:r>
          </w:p>
        </w:tc>
        <w:tc>
          <w:tcPr>
            <w:tcW w:w="1134" w:type="dxa"/>
            <w:shd w:val="clear" w:color="auto" w:fill="auto"/>
            <w:hideMark/>
          </w:tcPr>
          <w:p w14:paraId="669DC464" w14:textId="77777777" w:rsidR="00716E7F" w:rsidRPr="002B0435" w:rsidRDefault="00716E7F" w:rsidP="007A6B57">
            <w:pPr>
              <w:jc w:val="center"/>
              <w:rPr>
                <w:noProof/>
                <w:lang w:eastAsia="en-GB"/>
              </w:rPr>
            </w:pPr>
            <w:r w:rsidRPr="002B0435">
              <w:rPr>
                <w:noProof/>
                <w:lang w:eastAsia="en-GB"/>
              </w:rPr>
              <w:t>2017</w:t>
            </w:r>
          </w:p>
        </w:tc>
        <w:tc>
          <w:tcPr>
            <w:tcW w:w="1134" w:type="dxa"/>
            <w:shd w:val="clear" w:color="auto" w:fill="auto"/>
            <w:hideMark/>
          </w:tcPr>
          <w:p w14:paraId="4D8426B7" w14:textId="77777777" w:rsidR="00716E7F" w:rsidRPr="002B0435" w:rsidRDefault="00716E7F" w:rsidP="007A6B57">
            <w:pPr>
              <w:jc w:val="center"/>
              <w:rPr>
                <w:noProof/>
                <w:lang w:eastAsia="en-GB"/>
              </w:rPr>
            </w:pPr>
            <w:r w:rsidRPr="002B0435">
              <w:rPr>
                <w:noProof/>
                <w:lang w:eastAsia="en-GB"/>
              </w:rPr>
              <w:t>2018</w:t>
            </w:r>
          </w:p>
        </w:tc>
        <w:tc>
          <w:tcPr>
            <w:tcW w:w="850" w:type="dxa"/>
            <w:shd w:val="clear" w:color="auto" w:fill="auto"/>
            <w:hideMark/>
          </w:tcPr>
          <w:p w14:paraId="61CE1405" w14:textId="77777777" w:rsidR="00716E7F" w:rsidRPr="002B0435" w:rsidRDefault="00716E7F" w:rsidP="007A6B57">
            <w:pPr>
              <w:jc w:val="center"/>
              <w:rPr>
                <w:noProof/>
                <w:lang w:eastAsia="en-GB"/>
              </w:rPr>
            </w:pPr>
            <w:r w:rsidRPr="002B0435">
              <w:rPr>
                <w:noProof/>
                <w:lang w:eastAsia="en-GB"/>
              </w:rPr>
              <w:t>2019</w:t>
            </w:r>
          </w:p>
        </w:tc>
        <w:tc>
          <w:tcPr>
            <w:tcW w:w="851" w:type="dxa"/>
            <w:shd w:val="clear" w:color="auto" w:fill="auto"/>
            <w:hideMark/>
          </w:tcPr>
          <w:p w14:paraId="39E2DFFB" w14:textId="77777777" w:rsidR="00716E7F" w:rsidRPr="002B0435" w:rsidRDefault="00716E7F" w:rsidP="007A6B57">
            <w:pPr>
              <w:jc w:val="center"/>
              <w:rPr>
                <w:noProof/>
                <w:lang w:eastAsia="en-GB"/>
              </w:rPr>
            </w:pPr>
            <w:r w:rsidRPr="002B0435">
              <w:rPr>
                <w:noProof/>
                <w:lang w:eastAsia="en-GB"/>
              </w:rPr>
              <w:t>2020</w:t>
            </w:r>
          </w:p>
        </w:tc>
        <w:tc>
          <w:tcPr>
            <w:tcW w:w="1134" w:type="dxa"/>
            <w:shd w:val="clear" w:color="auto" w:fill="auto"/>
            <w:hideMark/>
          </w:tcPr>
          <w:p w14:paraId="4FB763B1" w14:textId="77777777" w:rsidR="00716E7F" w:rsidRPr="002B0435" w:rsidRDefault="00716E7F" w:rsidP="007A6B57">
            <w:pPr>
              <w:jc w:val="center"/>
              <w:rPr>
                <w:noProof/>
                <w:lang w:eastAsia="en-GB"/>
              </w:rPr>
            </w:pPr>
            <w:r w:rsidRPr="002B0435">
              <w:rPr>
                <w:noProof/>
                <w:lang w:eastAsia="en-GB"/>
              </w:rPr>
              <w:t>2021</w:t>
            </w:r>
          </w:p>
        </w:tc>
        <w:tc>
          <w:tcPr>
            <w:tcW w:w="1134" w:type="dxa"/>
          </w:tcPr>
          <w:p w14:paraId="3FD45133" w14:textId="2565DDAD" w:rsidR="00716E7F" w:rsidRPr="002B0435" w:rsidRDefault="00716E7F" w:rsidP="007A6B57">
            <w:pPr>
              <w:jc w:val="center"/>
              <w:rPr>
                <w:noProof/>
                <w:lang w:eastAsia="en-GB"/>
              </w:rPr>
            </w:pPr>
            <w:r w:rsidRPr="002B0435">
              <w:rPr>
                <w:noProof/>
                <w:lang w:eastAsia="en-GB"/>
              </w:rPr>
              <w:t>2022</w:t>
            </w:r>
          </w:p>
        </w:tc>
        <w:tc>
          <w:tcPr>
            <w:tcW w:w="992" w:type="dxa"/>
            <w:shd w:val="clear" w:color="auto" w:fill="auto"/>
            <w:hideMark/>
          </w:tcPr>
          <w:p w14:paraId="49787064" w14:textId="23755CD1" w:rsidR="00716E7F" w:rsidRPr="002B0435" w:rsidRDefault="00716E7F" w:rsidP="007A6B57">
            <w:pPr>
              <w:jc w:val="center"/>
              <w:rPr>
                <w:noProof/>
                <w:lang w:eastAsia="en-GB"/>
              </w:rPr>
            </w:pPr>
            <w:r w:rsidRPr="002B0435">
              <w:rPr>
                <w:noProof/>
                <w:lang w:eastAsia="en-GB"/>
              </w:rPr>
              <w:t xml:space="preserve">2022 </w:t>
            </w:r>
            <w:r w:rsidRPr="002B0435">
              <w:rPr>
                <w:noProof/>
                <w:lang w:val="en-US" w:eastAsia="en-GB"/>
              </w:rPr>
              <w:t xml:space="preserve">to 2017, </w:t>
            </w:r>
            <w:r w:rsidRPr="002B0435">
              <w:rPr>
                <w:noProof/>
                <w:lang w:eastAsia="en-GB"/>
              </w:rPr>
              <w:t>%</w:t>
            </w:r>
          </w:p>
        </w:tc>
      </w:tr>
      <w:tr w:rsidR="00716E7F" w:rsidRPr="002B0435" w14:paraId="300F4140" w14:textId="77777777" w:rsidTr="0079381E">
        <w:tblPrEx>
          <w:jc w:val="left"/>
        </w:tblPrEx>
        <w:trPr>
          <w:gridAfter w:val="1"/>
          <w:wAfter w:w="10" w:type="dxa"/>
          <w:trHeight w:val="265"/>
        </w:trPr>
        <w:tc>
          <w:tcPr>
            <w:tcW w:w="2556" w:type="dxa"/>
          </w:tcPr>
          <w:p w14:paraId="4033F14B" w14:textId="77777777" w:rsidR="00716E7F" w:rsidRPr="002B0435" w:rsidRDefault="00716E7F" w:rsidP="007A6B57">
            <w:pPr>
              <w:jc w:val="center"/>
              <w:rPr>
                <w:noProof/>
                <w:lang w:val="en-US" w:eastAsia="en-GB"/>
              </w:rPr>
            </w:pPr>
            <w:r w:rsidRPr="002B0435">
              <w:rPr>
                <w:noProof/>
                <w:lang w:val="en-US" w:eastAsia="en-GB"/>
              </w:rPr>
              <w:t>1</w:t>
            </w:r>
          </w:p>
        </w:tc>
        <w:tc>
          <w:tcPr>
            <w:tcW w:w="1134" w:type="dxa"/>
          </w:tcPr>
          <w:p w14:paraId="23BCA3A3" w14:textId="77777777" w:rsidR="00716E7F" w:rsidRPr="002B0435" w:rsidRDefault="00716E7F" w:rsidP="007A6B57">
            <w:pPr>
              <w:rPr>
                <w:noProof/>
                <w:lang w:val="en-US" w:eastAsia="en-GB"/>
              </w:rPr>
            </w:pPr>
            <w:r w:rsidRPr="002B0435">
              <w:rPr>
                <w:noProof/>
                <w:lang w:val="en-US" w:eastAsia="en-GB"/>
              </w:rPr>
              <w:t>2</w:t>
            </w:r>
          </w:p>
        </w:tc>
        <w:tc>
          <w:tcPr>
            <w:tcW w:w="1134" w:type="dxa"/>
          </w:tcPr>
          <w:p w14:paraId="16DE7271" w14:textId="77777777" w:rsidR="00716E7F" w:rsidRPr="002B0435" w:rsidRDefault="00716E7F" w:rsidP="007A6B57">
            <w:pPr>
              <w:rPr>
                <w:noProof/>
                <w:lang w:val="en-US" w:eastAsia="en-GB"/>
              </w:rPr>
            </w:pPr>
            <w:r w:rsidRPr="002B0435">
              <w:rPr>
                <w:noProof/>
                <w:lang w:val="en-US" w:eastAsia="en-GB"/>
              </w:rPr>
              <w:t>3</w:t>
            </w:r>
          </w:p>
        </w:tc>
        <w:tc>
          <w:tcPr>
            <w:tcW w:w="850" w:type="dxa"/>
          </w:tcPr>
          <w:p w14:paraId="6ED924CD" w14:textId="77777777" w:rsidR="00716E7F" w:rsidRPr="002B0435" w:rsidRDefault="00716E7F" w:rsidP="007A6B57">
            <w:pPr>
              <w:rPr>
                <w:noProof/>
                <w:lang w:val="en-US" w:eastAsia="en-GB"/>
              </w:rPr>
            </w:pPr>
            <w:r w:rsidRPr="002B0435">
              <w:rPr>
                <w:noProof/>
                <w:lang w:val="en-US" w:eastAsia="en-GB"/>
              </w:rPr>
              <w:t>4</w:t>
            </w:r>
          </w:p>
        </w:tc>
        <w:tc>
          <w:tcPr>
            <w:tcW w:w="851" w:type="dxa"/>
          </w:tcPr>
          <w:p w14:paraId="1B65BED1" w14:textId="77777777" w:rsidR="00716E7F" w:rsidRPr="002B0435" w:rsidRDefault="00716E7F" w:rsidP="007A6B57">
            <w:pPr>
              <w:rPr>
                <w:noProof/>
                <w:lang w:val="en-US" w:eastAsia="en-GB"/>
              </w:rPr>
            </w:pPr>
            <w:r w:rsidRPr="002B0435">
              <w:rPr>
                <w:noProof/>
                <w:lang w:val="en-US" w:eastAsia="en-GB"/>
              </w:rPr>
              <w:t>5</w:t>
            </w:r>
          </w:p>
        </w:tc>
        <w:tc>
          <w:tcPr>
            <w:tcW w:w="1134" w:type="dxa"/>
          </w:tcPr>
          <w:p w14:paraId="29561299" w14:textId="77777777" w:rsidR="00716E7F" w:rsidRPr="002B0435" w:rsidRDefault="00716E7F" w:rsidP="007A6B57">
            <w:pPr>
              <w:rPr>
                <w:noProof/>
                <w:lang w:val="en-US" w:eastAsia="en-GB"/>
              </w:rPr>
            </w:pPr>
            <w:r w:rsidRPr="002B0435">
              <w:rPr>
                <w:noProof/>
                <w:lang w:val="en-US" w:eastAsia="en-GB"/>
              </w:rPr>
              <w:t>6</w:t>
            </w:r>
          </w:p>
        </w:tc>
        <w:tc>
          <w:tcPr>
            <w:tcW w:w="1134" w:type="dxa"/>
          </w:tcPr>
          <w:p w14:paraId="4731CFCD" w14:textId="6876942B" w:rsidR="00716E7F" w:rsidRPr="002B0435" w:rsidRDefault="00716E7F" w:rsidP="007A6B57">
            <w:pPr>
              <w:rPr>
                <w:noProof/>
                <w:lang w:eastAsia="en-GB"/>
              </w:rPr>
            </w:pPr>
            <w:r w:rsidRPr="002B0435">
              <w:rPr>
                <w:noProof/>
                <w:lang w:eastAsia="en-GB"/>
              </w:rPr>
              <w:t>7</w:t>
            </w:r>
          </w:p>
        </w:tc>
        <w:tc>
          <w:tcPr>
            <w:tcW w:w="992" w:type="dxa"/>
            <w:shd w:val="clear" w:color="auto" w:fill="auto"/>
          </w:tcPr>
          <w:p w14:paraId="661433AC" w14:textId="4B058F03" w:rsidR="00716E7F" w:rsidRPr="002B0435" w:rsidRDefault="00716E7F" w:rsidP="007A6B57">
            <w:pPr>
              <w:rPr>
                <w:noProof/>
                <w:lang w:eastAsia="en-GB"/>
              </w:rPr>
            </w:pPr>
            <w:r w:rsidRPr="002B0435">
              <w:rPr>
                <w:noProof/>
                <w:lang w:eastAsia="en-GB"/>
              </w:rPr>
              <w:t>8</w:t>
            </w:r>
          </w:p>
        </w:tc>
      </w:tr>
      <w:tr w:rsidR="002B0435" w:rsidRPr="00A915F7" w14:paraId="42DAD236" w14:textId="77777777" w:rsidTr="003B5231">
        <w:trPr>
          <w:trHeight w:val="312"/>
          <w:jc w:val="center"/>
        </w:trPr>
        <w:tc>
          <w:tcPr>
            <w:tcW w:w="9795" w:type="dxa"/>
            <w:gridSpan w:val="9"/>
            <w:shd w:val="clear" w:color="auto" w:fill="auto"/>
          </w:tcPr>
          <w:p w14:paraId="54470014" w14:textId="5CFDB92C" w:rsidR="00716E7F" w:rsidRPr="002B0435" w:rsidRDefault="00716E7F" w:rsidP="003B5231">
            <w:pPr>
              <w:spacing w:before="60" w:after="60"/>
              <w:jc w:val="center"/>
              <w:rPr>
                <w:noProof/>
                <w:lang w:val="en-US" w:eastAsia="en-GB"/>
              </w:rPr>
            </w:pPr>
            <w:r w:rsidRPr="002B0435">
              <w:rPr>
                <w:noProof/>
                <w:lang w:val="en-US" w:eastAsia="en-GB"/>
              </w:rPr>
              <w:t>Share of operating SMEs in Almaty among operating SMEs in Kazakhstan</w:t>
            </w:r>
          </w:p>
        </w:tc>
      </w:tr>
      <w:tr w:rsidR="00716E7F" w:rsidRPr="002B0435" w14:paraId="1EDC8102" w14:textId="77777777" w:rsidTr="0079381E">
        <w:trPr>
          <w:gridAfter w:val="1"/>
          <w:wAfter w:w="10" w:type="dxa"/>
          <w:trHeight w:val="620"/>
          <w:jc w:val="center"/>
        </w:trPr>
        <w:tc>
          <w:tcPr>
            <w:tcW w:w="2556" w:type="dxa"/>
            <w:hideMark/>
          </w:tcPr>
          <w:p w14:paraId="5FBF3E60" w14:textId="77777777" w:rsidR="00716E7F" w:rsidRPr="002B0435" w:rsidRDefault="00716E7F" w:rsidP="00310B0E">
            <w:pPr>
              <w:jc w:val="both"/>
              <w:rPr>
                <w:noProof/>
                <w:lang w:val="en-US" w:eastAsia="en-GB"/>
              </w:rPr>
            </w:pPr>
            <w:r w:rsidRPr="002B0435">
              <w:rPr>
                <w:noProof/>
                <w:lang w:val="en-US" w:eastAsia="en-GB"/>
              </w:rPr>
              <w:t>Operating subjects SMEs in Kazakhstan, thousand units</w:t>
            </w:r>
          </w:p>
        </w:tc>
        <w:tc>
          <w:tcPr>
            <w:tcW w:w="1134" w:type="dxa"/>
            <w:hideMark/>
          </w:tcPr>
          <w:p w14:paraId="46C8E422" w14:textId="0E7EF567" w:rsidR="00716E7F" w:rsidRPr="002B0435" w:rsidRDefault="00716E7F" w:rsidP="007A6B57">
            <w:pPr>
              <w:jc w:val="center"/>
              <w:rPr>
                <w:noProof/>
                <w:lang w:eastAsia="en-GB"/>
              </w:rPr>
            </w:pPr>
            <w:r w:rsidRPr="002B0435">
              <w:rPr>
                <w:noProof/>
                <w:lang w:val="en-US" w:eastAsia="en-GB"/>
              </w:rPr>
              <w:t>1</w:t>
            </w:r>
            <w:r w:rsidRPr="002B0435">
              <w:rPr>
                <w:noProof/>
                <w:lang w:eastAsia="en-GB"/>
              </w:rPr>
              <w:t xml:space="preserve"> </w:t>
            </w:r>
            <w:r w:rsidRPr="002B0435">
              <w:rPr>
                <w:noProof/>
                <w:lang w:val="en-US" w:eastAsia="en-GB"/>
              </w:rPr>
              <w:t>146</w:t>
            </w:r>
          </w:p>
        </w:tc>
        <w:tc>
          <w:tcPr>
            <w:tcW w:w="1134" w:type="dxa"/>
            <w:hideMark/>
          </w:tcPr>
          <w:p w14:paraId="23E4BE7A" w14:textId="37991B81" w:rsidR="00716E7F" w:rsidRPr="002B0435" w:rsidRDefault="00716E7F" w:rsidP="007A6B57">
            <w:pPr>
              <w:jc w:val="center"/>
              <w:rPr>
                <w:noProof/>
                <w:lang w:eastAsia="en-GB"/>
              </w:rPr>
            </w:pPr>
            <w:r w:rsidRPr="002B0435">
              <w:rPr>
                <w:noProof/>
                <w:lang w:val="en-US" w:eastAsia="en-GB"/>
              </w:rPr>
              <w:t>1 241</w:t>
            </w:r>
          </w:p>
        </w:tc>
        <w:tc>
          <w:tcPr>
            <w:tcW w:w="850" w:type="dxa"/>
            <w:hideMark/>
          </w:tcPr>
          <w:p w14:paraId="196C04CC" w14:textId="07C0E85A" w:rsidR="00716E7F" w:rsidRPr="002B0435" w:rsidRDefault="00716E7F" w:rsidP="007A6B57">
            <w:pPr>
              <w:jc w:val="center"/>
              <w:rPr>
                <w:noProof/>
                <w:lang w:eastAsia="en-GB"/>
              </w:rPr>
            </w:pPr>
            <w:r w:rsidRPr="002B0435">
              <w:rPr>
                <w:noProof/>
                <w:lang w:val="en-US" w:eastAsia="en-GB"/>
              </w:rPr>
              <w:t>1 330</w:t>
            </w:r>
          </w:p>
        </w:tc>
        <w:tc>
          <w:tcPr>
            <w:tcW w:w="851" w:type="dxa"/>
            <w:hideMark/>
          </w:tcPr>
          <w:p w14:paraId="6000BB9B" w14:textId="2BE8564B" w:rsidR="00716E7F" w:rsidRPr="002B0435" w:rsidRDefault="00716E7F" w:rsidP="007A6B57">
            <w:pPr>
              <w:jc w:val="center"/>
              <w:rPr>
                <w:noProof/>
                <w:lang w:eastAsia="en-GB"/>
              </w:rPr>
            </w:pPr>
            <w:r w:rsidRPr="002B0435">
              <w:rPr>
                <w:noProof/>
                <w:lang w:val="en-US" w:eastAsia="en-GB"/>
              </w:rPr>
              <w:t>1</w:t>
            </w:r>
            <w:r w:rsidRPr="002B0435">
              <w:rPr>
                <w:noProof/>
                <w:lang w:eastAsia="en-GB"/>
              </w:rPr>
              <w:t xml:space="preserve"> </w:t>
            </w:r>
            <w:r w:rsidRPr="002B0435">
              <w:rPr>
                <w:noProof/>
                <w:lang w:val="en-US" w:eastAsia="en-GB"/>
              </w:rPr>
              <w:t>357</w:t>
            </w:r>
          </w:p>
        </w:tc>
        <w:tc>
          <w:tcPr>
            <w:tcW w:w="1134" w:type="dxa"/>
            <w:hideMark/>
          </w:tcPr>
          <w:p w14:paraId="172A1DAD" w14:textId="0B43359E" w:rsidR="00716E7F" w:rsidRPr="002B0435" w:rsidRDefault="00716E7F" w:rsidP="007A6B57">
            <w:pPr>
              <w:jc w:val="center"/>
              <w:rPr>
                <w:noProof/>
                <w:lang w:eastAsia="en-GB"/>
              </w:rPr>
            </w:pPr>
            <w:r w:rsidRPr="002B0435">
              <w:rPr>
                <w:noProof/>
                <w:lang w:val="en-US" w:eastAsia="en-GB"/>
              </w:rPr>
              <w:t>1 432</w:t>
            </w:r>
          </w:p>
        </w:tc>
        <w:tc>
          <w:tcPr>
            <w:tcW w:w="1134" w:type="dxa"/>
          </w:tcPr>
          <w:p w14:paraId="33EDD551" w14:textId="2C6CB4FB" w:rsidR="00716E7F" w:rsidRPr="002B0435" w:rsidRDefault="00716E7F" w:rsidP="007A6B57">
            <w:pPr>
              <w:jc w:val="center"/>
              <w:rPr>
                <w:noProof/>
                <w:lang w:eastAsia="en-GB"/>
              </w:rPr>
            </w:pPr>
            <w:r w:rsidRPr="002B0435">
              <w:rPr>
                <w:noProof/>
                <w:lang w:eastAsia="en-GB"/>
              </w:rPr>
              <w:t>1 819</w:t>
            </w:r>
          </w:p>
        </w:tc>
        <w:tc>
          <w:tcPr>
            <w:tcW w:w="992" w:type="dxa"/>
            <w:shd w:val="clear" w:color="auto" w:fill="auto"/>
            <w:hideMark/>
          </w:tcPr>
          <w:p w14:paraId="45C12CB2" w14:textId="195B4EBA" w:rsidR="00716E7F" w:rsidRPr="002B0435" w:rsidRDefault="00716E7F" w:rsidP="007A6B57">
            <w:pPr>
              <w:jc w:val="center"/>
              <w:rPr>
                <w:noProof/>
                <w:lang w:eastAsia="en-GB"/>
              </w:rPr>
            </w:pPr>
            <w:r w:rsidRPr="002B0435">
              <w:rPr>
                <w:noProof/>
                <w:lang w:val="en-US" w:eastAsia="en-GB"/>
              </w:rPr>
              <w:t>1</w:t>
            </w:r>
            <w:r w:rsidR="00652AA1" w:rsidRPr="002B0435">
              <w:rPr>
                <w:noProof/>
                <w:lang w:eastAsia="en-GB"/>
              </w:rPr>
              <w:t>58,8</w:t>
            </w:r>
          </w:p>
        </w:tc>
      </w:tr>
      <w:tr w:rsidR="00716E7F" w:rsidRPr="002B0435" w14:paraId="7B6CBB98" w14:textId="77777777" w:rsidTr="0079381E">
        <w:trPr>
          <w:gridAfter w:val="1"/>
          <w:wAfter w:w="10" w:type="dxa"/>
          <w:trHeight w:val="620"/>
          <w:jc w:val="center"/>
        </w:trPr>
        <w:tc>
          <w:tcPr>
            <w:tcW w:w="2556" w:type="dxa"/>
            <w:hideMark/>
          </w:tcPr>
          <w:p w14:paraId="0C4DE320" w14:textId="77777777" w:rsidR="00716E7F" w:rsidRPr="002B0435" w:rsidRDefault="00716E7F" w:rsidP="00310B0E">
            <w:pPr>
              <w:jc w:val="both"/>
              <w:rPr>
                <w:noProof/>
                <w:lang w:val="en-US" w:eastAsia="en-GB"/>
              </w:rPr>
            </w:pPr>
            <w:r w:rsidRPr="002B0435">
              <w:rPr>
                <w:noProof/>
                <w:lang w:val="en-US" w:eastAsia="en-GB"/>
              </w:rPr>
              <w:t>Operating subjects of the SMEs in Almaty, a thousand units</w:t>
            </w:r>
          </w:p>
        </w:tc>
        <w:tc>
          <w:tcPr>
            <w:tcW w:w="1134" w:type="dxa"/>
            <w:hideMark/>
          </w:tcPr>
          <w:p w14:paraId="230EFB59" w14:textId="77777777" w:rsidR="00716E7F" w:rsidRPr="002B0435" w:rsidRDefault="00716E7F" w:rsidP="007A6B57">
            <w:pPr>
              <w:jc w:val="center"/>
              <w:rPr>
                <w:noProof/>
                <w:lang w:eastAsia="en-GB"/>
              </w:rPr>
            </w:pPr>
            <w:r w:rsidRPr="002B0435">
              <w:rPr>
                <w:noProof/>
                <w:lang w:val="en-US" w:eastAsia="en-GB"/>
              </w:rPr>
              <w:t>170</w:t>
            </w:r>
          </w:p>
        </w:tc>
        <w:tc>
          <w:tcPr>
            <w:tcW w:w="1134" w:type="dxa"/>
            <w:hideMark/>
          </w:tcPr>
          <w:p w14:paraId="10CD4C11" w14:textId="77777777" w:rsidR="00716E7F" w:rsidRPr="002B0435" w:rsidRDefault="00716E7F" w:rsidP="007A6B57">
            <w:pPr>
              <w:jc w:val="center"/>
              <w:rPr>
                <w:noProof/>
                <w:lang w:eastAsia="en-GB"/>
              </w:rPr>
            </w:pPr>
            <w:r w:rsidRPr="002B0435">
              <w:rPr>
                <w:noProof/>
                <w:lang w:val="en-US" w:eastAsia="en-GB"/>
              </w:rPr>
              <w:t>174,5</w:t>
            </w:r>
          </w:p>
        </w:tc>
        <w:tc>
          <w:tcPr>
            <w:tcW w:w="850" w:type="dxa"/>
            <w:hideMark/>
          </w:tcPr>
          <w:p w14:paraId="2EEBEDA3" w14:textId="77777777" w:rsidR="00716E7F" w:rsidRPr="002B0435" w:rsidRDefault="00716E7F" w:rsidP="007A6B57">
            <w:pPr>
              <w:jc w:val="center"/>
              <w:rPr>
                <w:noProof/>
                <w:lang w:eastAsia="en-GB"/>
              </w:rPr>
            </w:pPr>
            <w:r w:rsidRPr="002B0435">
              <w:rPr>
                <w:noProof/>
                <w:lang w:val="en-US" w:eastAsia="en-GB"/>
              </w:rPr>
              <w:t>190,2</w:t>
            </w:r>
          </w:p>
        </w:tc>
        <w:tc>
          <w:tcPr>
            <w:tcW w:w="851" w:type="dxa"/>
            <w:hideMark/>
          </w:tcPr>
          <w:p w14:paraId="2C08484E" w14:textId="77777777" w:rsidR="00716E7F" w:rsidRPr="002B0435" w:rsidRDefault="00716E7F" w:rsidP="007A6B57">
            <w:pPr>
              <w:jc w:val="center"/>
              <w:rPr>
                <w:noProof/>
                <w:lang w:eastAsia="en-GB"/>
              </w:rPr>
            </w:pPr>
            <w:r w:rsidRPr="002B0435">
              <w:rPr>
                <w:noProof/>
                <w:lang w:val="en-US" w:eastAsia="en-GB"/>
              </w:rPr>
              <w:t>197,1</w:t>
            </w:r>
          </w:p>
        </w:tc>
        <w:tc>
          <w:tcPr>
            <w:tcW w:w="1134" w:type="dxa"/>
            <w:hideMark/>
          </w:tcPr>
          <w:p w14:paraId="54CA93C1" w14:textId="77777777" w:rsidR="00716E7F" w:rsidRPr="002B0435" w:rsidRDefault="00716E7F" w:rsidP="007A6B57">
            <w:pPr>
              <w:jc w:val="center"/>
              <w:rPr>
                <w:noProof/>
                <w:lang w:eastAsia="en-GB"/>
              </w:rPr>
            </w:pPr>
            <w:r w:rsidRPr="002B0435">
              <w:rPr>
                <w:noProof/>
                <w:lang w:val="en-US" w:eastAsia="en-GB"/>
              </w:rPr>
              <w:t>206,1</w:t>
            </w:r>
          </w:p>
        </w:tc>
        <w:tc>
          <w:tcPr>
            <w:tcW w:w="1134" w:type="dxa"/>
          </w:tcPr>
          <w:p w14:paraId="6CDC0939" w14:textId="2898EBEF" w:rsidR="00716E7F" w:rsidRPr="002B0435" w:rsidRDefault="00716E7F" w:rsidP="007A6B57">
            <w:pPr>
              <w:jc w:val="center"/>
              <w:rPr>
                <w:noProof/>
                <w:lang w:eastAsia="en-GB"/>
              </w:rPr>
            </w:pPr>
            <w:r w:rsidRPr="002B0435">
              <w:rPr>
                <w:noProof/>
                <w:lang w:eastAsia="en-GB"/>
              </w:rPr>
              <w:t>292,7</w:t>
            </w:r>
          </w:p>
        </w:tc>
        <w:tc>
          <w:tcPr>
            <w:tcW w:w="992" w:type="dxa"/>
            <w:shd w:val="clear" w:color="auto" w:fill="auto"/>
            <w:hideMark/>
          </w:tcPr>
          <w:p w14:paraId="7A932E86" w14:textId="48B3278C" w:rsidR="00716E7F" w:rsidRPr="002B0435" w:rsidRDefault="00716E7F" w:rsidP="007A6B57">
            <w:pPr>
              <w:jc w:val="center"/>
              <w:rPr>
                <w:noProof/>
                <w:lang w:eastAsia="en-GB"/>
              </w:rPr>
            </w:pPr>
            <w:r w:rsidRPr="002B0435">
              <w:rPr>
                <w:noProof/>
                <w:lang w:val="en-US" w:eastAsia="en-GB"/>
              </w:rPr>
              <w:t>1</w:t>
            </w:r>
            <w:r w:rsidR="00652AA1" w:rsidRPr="002B0435">
              <w:rPr>
                <w:noProof/>
                <w:lang w:eastAsia="en-GB"/>
              </w:rPr>
              <w:t>72,2</w:t>
            </w:r>
          </w:p>
        </w:tc>
      </w:tr>
      <w:tr w:rsidR="00716E7F" w:rsidRPr="002B0435" w14:paraId="2896099E" w14:textId="77777777" w:rsidTr="0079381E">
        <w:trPr>
          <w:gridAfter w:val="1"/>
          <w:wAfter w:w="10" w:type="dxa"/>
          <w:trHeight w:val="310"/>
          <w:jc w:val="center"/>
        </w:trPr>
        <w:tc>
          <w:tcPr>
            <w:tcW w:w="2556" w:type="dxa"/>
            <w:hideMark/>
          </w:tcPr>
          <w:p w14:paraId="1565AC3C" w14:textId="77777777" w:rsidR="00716E7F" w:rsidRPr="002B0435" w:rsidRDefault="00716E7F" w:rsidP="00310B0E">
            <w:pPr>
              <w:jc w:val="both"/>
              <w:rPr>
                <w:noProof/>
                <w:lang w:val="en-US" w:eastAsia="en-GB"/>
              </w:rPr>
            </w:pPr>
            <w:r w:rsidRPr="002B0435">
              <w:rPr>
                <w:noProof/>
                <w:lang w:val="en-US" w:eastAsia="en-GB"/>
              </w:rPr>
              <w:t>Shares of operating subjects SMEs, %</w:t>
            </w:r>
          </w:p>
        </w:tc>
        <w:tc>
          <w:tcPr>
            <w:tcW w:w="1134" w:type="dxa"/>
            <w:hideMark/>
          </w:tcPr>
          <w:p w14:paraId="788D3091" w14:textId="77777777" w:rsidR="00716E7F" w:rsidRPr="002B0435" w:rsidRDefault="00716E7F" w:rsidP="007A6B57">
            <w:pPr>
              <w:jc w:val="center"/>
              <w:rPr>
                <w:noProof/>
                <w:lang w:eastAsia="en-GB"/>
              </w:rPr>
            </w:pPr>
            <w:r w:rsidRPr="002B0435">
              <w:rPr>
                <w:noProof/>
                <w:lang w:val="en-US" w:eastAsia="en-GB"/>
              </w:rPr>
              <w:t>14,8</w:t>
            </w:r>
          </w:p>
        </w:tc>
        <w:tc>
          <w:tcPr>
            <w:tcW w:w="1134" w:type="dxa"/>
            <w:hideMark/>
          </w:tcPr>
          <w:p w14:paraId="5B8D2269" w14:textId="77777777" w:rsidR="00716E7F" w:rsidRPr="002B0435" w:rsidRDefault="00716E7F" w:rsidP="007A6B57">
            <w:pPr>
              <w:jc w:val="center"/>
              <w:rPr>
                <w:noProof/>
                <w:lang w:eastAsia="en-GB"/>
              </w:rPr>
            </w:pPr>
            <w:r w:rsidRPr="002B0435">
              <w:rPr>
                <w:noProof/>
                <w:lang w:val="en-US" w:eastAsia="en-GB"/>
              </w:rPr>
              <w:t>14,1</w:t>
            </w:r>
          </w:p>
        </w:tc>
        <w:tc>
          <w:tcPr>
            <w:tcW w:w="850" w:type="dxa"/>
            <w:hideMark/>
          </w:tcPr>
          <w:p w14:paraId="506DFA2C" w14:textId="77777777" w:rsidR="00716E7F" w:rsidRPr="002B0435" w:rsidRDefault="00716E7F" w:rsidP="007A6B57">
            <w:pPr>
              <w:jc w:val="center"/>
              <w:rPr>
                <w:noProof/>
                <w:lang w:eastAsia="en-GB"/>
              </w:rPr>
            </w:pPr>
            <w:r w:rsidRPr="002B0435">
              <w:rPr>
                <w:noProof/>
                <w:lang w:val="en-US" w:eastAsia="en-GB"/>
              </w:rPr>
              <w:t>14,3</w:t>
            </w:r>
          </w:p>
        </w:tc>
        <w:tc>
          <w:tcPr>
            <w:tcW w:w="851" w:type="dxa"/>
            <w:hideMark/>
          </w:tcPr>
          <w:p w14:paraId="262356A2" w14:textId="77777777" w:rsidR="00716E7F" w:rsidRPr="002B0435" w:rsidRDefault="00716E7F" w:rsidP="007A6B57">
            <w:pPr>
              <w:jc w:val="center"/>
              <w:rPr>
                <w:noProof/>
                <w:lang w:eastAsia="en-GB"/>
              </w:rPr>
            </w:pPr>
            <w:r w:rsidRPr="002B0435">
              <w:rPr>
                <w:noProof/>
                <w:lang w:val="en-US" w:eastAsia="en-GB"/>
              </w:rPr>
              <w:t>14,5</w:t>
            </w:r>
          </w:p>
        </w:tc>
        <w:tc>
          <w:tcPr>
            <w:tcW w:w="1134" w:type="dxa"/>
            <w:hideMark/>
          </w:tcPr>
          <w:p w14:paraId="34BF46DD" w14:textId="77777777" w:rsidR="00716E7F" w:rsidRPr="002B0435" w:rsidRDefault="00716E7F" w:rsidP="007A6B57">
            <w:pPr>
              <w:jc w:val="center"/>
              <w:rPr>
                <w:noProof/>
                <w:lang w:eastAsia="en-GB"/>
              </w:rPr>
            </w:pPr>
            <w:r w:rsidRPr="002B0435">
              <w:rPr>
                <w:noProof/>
                <w:lang w:val="en-US" w:eastAsia="en-GB"/>
              </w:rPr>
              <w:t>14,4</w:t>
            </w:r>
          </w:p>
        </w:tc>
        <w:tc>
          <w:tcPr>
            <w:tcW w:w="1134" w:type="dxa"/>
          </w:tcPr>
          <w:p w14:paraId="42B99F80" w14:textId="069E4C12" w:rsidR="00716E7F" w:rsidRPr="002B0435" w:rsidRDefault="00716E7F" w:rsidP="007A6B57">
            <w:pPr>
              <w:jc w:val="center"/>
              <w:rPr>
                <w:noProof/>
                <w:lang w:eastAsia="en-GB"/>
              </w:rPr>
            </w:pPr>
            <w:r w:rsidRPr="002B0435">
              <w:rPr>
                <w:noProof/>
                <w:lang w:eastAsia="en-GB"/>
              </w:rPr>
              <w:t>16,1</w:t>
            </w:r>
          </w:p>
        </w:tc>
        <w:tc>
          <w:tcPr>
            <w:tcW w:w="992" w:type="dxa"/>
            <w:shd w:val="clear" w:color="auto" w:fill="auto"/>
            <w:hideMark/>
          </w:tcPr>
          <w:p w14:paraId="290E671A" w14:textId="119E85F6" w:rsidR="00716E7F" w:rsidRPr="002B0435" w:rsidRDefault="00652AA1" w:rsidP="007A6B57">
            <w:pPr>
              <w:jc w:val="center"/>
              <w:rPr>
                <w:noProof/>
                <w:lang w:eastAsia="en-GB"/>
              </w:rPr>
            </w:pPr>
            <w:r w:rsidRPr="002B0435">
              <w:rPr>
                <w:noProof/>
                <w:lang w:eastAsia="en-GB"/>
              </w:rPr>
              <w:t>109</w:t>
            </w:r>
          </w:p>
        </w:tc>
      </w:tr>
      <w:tr w:rsidR="002B0435" w:rsidRPr="00A915F7" w14:paraId="1A577E9F" w14:textId="77777777" w:rsidTr="003B5231">
        <w:trPr>
          <w:trHeight w:val="321"/>
          <w:jc w:val="center"/>
        </w:trPr>
        <w:tc>
          <w:tcPr>
            <w:tcW w:w="9795" w:type="dxa"/>
            <w:gridSpan w:val="9"/>
            <w:hideMark/>
          </w:tcPr>
          <w:p w14:paraId="3A7E4CDD" w14:textId="78025772" w:rsidR="00716E7F" w:rsidRPr="002B0435" w:rsidRDefault="00716E7F" w:rsidP="003B5231">
            <w:pPr>
              <w:spacing w:before="60" w:after="60"/>
              <w:jc w:val="center"/>
              <w:rPr>
                <w:noProof/>
                <w:lang w:val="en-US" w:eastAsia="en-GB"/>
              </w:rPr>
            </w:pPr>
            <w:r w:rsidRPr="002B0435">
              <w:rPr>
                <w:noProof/>
                <w:lang w:val="en-US" w:eastAsia="en-GB"/>
              </w:rPr>
              <w:t>Shares of operating subjects Almaty SMEs, %</w:t>
            </w:r>
          </w:p>
        </w:tc>
      </w:tr>
      <w:tr w:rsidR="00716E7F" w:rsidRPr="002B0435" w14:paraId="73144C92" w14:textId="77777777" w:rsidTr="0079381E">
        <w:trPr>
          <w:gridAfter w:val="1"/>
          <w:wAfter w:w="10" w:type="dxa"/>
          <w:trHeight w:val="620"/>
          <w:jc w:val="center"/>
        </w:trPr>
        <w:tc>
          <w:tcPr>
            <w:tcW w:w="2556" w:type="dxa"/>
            <w:hideMark/>
          </w:tcPr>
          <w:p w14:paraId="29A1666A" w14:textId="77777777" w:rsidR="00716E7F" w:rsidRPr="002B0435" w:rsidRDefault="00716E7F" w:rsidP="00310B0E">
            <w:pPr>
              <w:jc w:val="both"/>
              <w:rPr>
                <w:noProof/>
                <w:lang w:val="en-US" w:eastAsia="en-GB"/>
              </w:rPr>
            </w:pPr>
            <w:r w:rsidRPr="002B0435">
              <w:rPr>
                <w:noProof/>
                <w:lang w:val="en-US" w:eastAsia="en-GB"/>
              </w:rPr>
              <w:t>Registered subjects of SMEs, a thousands units</w:t>
            </w:r>
          </w:p>
        </w:tc>
        <w:tc>
          <w:tcPr>
            <w:tcW w:w="1134" w:type="dxa"/>
            <w:hideMark/>
          </w:tcPr>
          <w:p w14:paraId="2FE2C361" w14:textId="77777777" w:rsidR="00716E7F" w:rsidRPr="002B0435" w:rsidRDefault="00716E7F" w:rsidP="007A6B57">
            <w:pPr>
              <w:jc w:val="center"/>
              <w:rPr>
                <w:noProof/>
                <w:lang w:eastAsia="en-GB"/>
              </w:rPr>
            </w:pPr>
            <w:r w:rsidRPr="002B0435">
              <w:rPr>
                <w:noProof/>
                <w:lang w:val="en-US" w:eastAsia="en-GB"/>
              </w:rPr>
              <w:t>265,2</w:t>
            </w:r>
          </w:p>
        </w:tc>
        <w:tc>
          <w:tcPr>
            <w:tcW w:w="1134" w:type="dxa"/>
            <w:hideMark/>
          </w:tcPr>
          <w:p w14:paraId="296E3608" w14:textId="77777777" w:rsidR="00716E7F" w:rsidRPr="002B0435" w:rsidRDefault="00716E7F" w:rsidP="007A6B57">
            <w:pPr>
              <w:jc w:val="center"/>
              <w:rPr>
                <w:noProof/>
                <w:lang w:eastAsia="en-GB"/>
              </w:rPr>
            </w:pPr>
            <w:r w:rsidRPr="002B0435">
              <w:rPr>
                <w:noProof/>
                <w:lang w:val="en-US" w:eastAsia="en-GB"/>
              </w:rPr>
              <w:t>274,6</w:t>
            </w:r>
          </w:p>
        </w:tc>
        <w:tc>
          <w:tcPr>
            <w:tcW w:w="850" w:type="dxa"/>
            <w:hideMark/>
          </w:tcPr>
          <w:p w14:paraId="041BA9ED" w14:textId="77777777" w:rsidR="00716E7F" w:rsidRPr="002B0435" w:rsidRDefault="00716E7F" w:rsidP="007A6B57">
            <w:pPr>
              <w:jc w:val="center"/>
              <w:rPr>
                <w:noProof/>
                <w:lang w:eastAsia="en-GB"/>
              </w:rPr>
            </w:pPr>
            <w:r w:rsidRPr="002B0435">
              <w:rPr>
                <w:noProof/>
                <w:lang w:val="en-US" w:eastAsia="en-GB"/>
              </w:rPr>
              <w:t>277,5</w:t>
            </w:r>
          </w:p>
        </w:tc>
        <w:tc>
          <w:tcPr>
            <w:tcW w:w="851" w:type="dxa"/>
            <w:hideMark/>
          </w:tcPr>
          <w:p w14:paraId="3452947B" w14:textId="77777777" w:rsidR="00716E7F" w:rsidRPr="002B0435" w:rsidRDefault="00716E7F" w:rsidP="007A6B57">
            <w:pPr>
              <w:jc w:val="center"/>
              <w:rPr>
                <w:noProof/>
                <w:lang w:eastAsia="en-GB"/>
              </w:rPr>
            </w:pPr>
            <w:r w:rsidRPr="002B0435">
              <w:rPr>
                <w:noProof/>
                <w:lang w:val="en-US" w:eastAsia="en-GB"/>
              </w:rPr>
              <w:t>279,3</w:t>
            </w:r>
          </w:p>
        </w:tc>
        <w:tc>
          <w:tcPr>
            <w:tcW w:w="1134" w:type="dxa"/>
            <w:hideMark/>
          </w:tcPr>
          <w:p w14:paraId="5F17130A" w14:textId="77777777" w:rsidR="00716E7F" w:rsidRPr="002B0435" w:rsidRDefault="00716E7F" w:rsidP="007A6B57">
            <w:pPr>
              <w:jc w:val="center"/>
              <w:rPr>
                <w:noProof/>
                <w:lang w:eastAsia="en-GB"/>
              </w:rPr>
            </w:pPr>
            <w:r w:rsidRPr="002B0435">
              <w:rPr>
                <w:noProof/>
                <w:lang w:val="en-US" w:eastAsia="en-GB"/>
              </w:rPr>
              <w:t>295,9</w:t>
            </w:r>
          </w:p>
        </w:tc>
        <w:tc>
          <w:tcPr>
            <w:tcW w:w="1134" w:type="dxa"/>
          </w:tcPr>
          <w:p w14:paraId="3D8329E3" w14:textId="48EAF686" w:rsidR="00716E7F" w:rsidRPr="002B0435" w:rsidRDefault="00716E7F" w:rsidP="007A6B57">
            <w:pPr>
              <w:jc w:val="center"/>
              <w:rPr>
                <w:noProof/>
                <w:lang w:eastAsia="en-GB"/>
              </w:rPr>
            </w:pPr>
            <w:r w:rsidRPr="002B0435">
              <w:rPr>
                <w:noProof/>
                <w:lang w:eastAsia="en-GB"/>
              </w:rPr>
              <w:t>353,8</w:t>
            </w:r>
          </w:p>
        </w:tc>
        <w:tc>
          <w:tcPr>
            <w:tcW w:w="992" w:type="dxa"/>
            <w:hideMark/>
          </w:tcPr>
          <w:p w14:paraId="1342571A" w14:textId="11FEA5CE" w:rsidR="00716E7F" w:rsidRPr="002B0435" w:rsidRDefault="00716E7F" w:rsidP="007A6B57">
            <w:pPr>
              <w:jc w:val="center"/>
              <w:rPr>
                <w:noProof/>
                <w:lang w:eastAsia="en-GB"/>
              </w:rPr>
            </w:pPr>
            <w:r w:rsidRPr="002B0435">
              <w:rPr>
                <w:noProof/>
                <w:lang w:val="en-US" w:eastAsia="en-GB"/>
              </w:rPr>
              <w:t>1</w:t>
            </w:r>
            <w:r w:rsidR="00944869" w:rsidRPr="002B0435">
              <w:rPr>
                <w:noProof/>
                <w:lang w:eastAsia="en-GB"/>
              </w:rPr>
              <w:t>33</w:t>
            </w:r>
            <w:r w:rsidRPr="002B0435">
              <w:rPr>
                <w:noProof/>
                <w:lang w:val="en-US" w:eastAsia="en-GB"/>
              </w:rPr>
              <w:t>,</w:t>
            </w:r>
            <w:r w:rsidR="00944869" w:rsidRPr="002B0435">
              <w:rPr>
                <w:noProof/>
                <w:lang w:eastAsia="en-GB"/>
              </w:rPr>
              <w:t>4</w:t>
            </w:r>
          </w:p>
        </w:tc>
      </w:tr>
      <w:tr w:rsidR="00716E7F" w:rsidRPr="002B0435" w14:paraId="1417428B" w14:textId="77777777" w:rsidTr="0079381E">
        <w:trPr>
          <w:gridAfter w:val="1"/>
          <w:wAfter w:w="10" w:type="dxa"/>
          <w:trHeight w:val="620"/>
          <w:jc w:val="center"/>
        </w:trPr>
        <w:tc>
          <w:tcPr>
            <w:tcW w:w="2556" w:type="dxa"/>
            <w:hideMark/>
          </w:tcPr>
          <w:p w14:paraId="6CCA6BDB" w14:textId="1AA3308E" w:rsidR="00716E7F" w:rsidRPr="002B0435" w:rsidRDefault="00716E7F" w:rsidP="00310B0E">
            <w:pPr>
              <w:jc w:val="both"/>
              <w:rPr>
                <w:noProof/>
                <w:lang w:val="en-US" w:eastAsia="en-GB"/>
              </w:rPr>
            </w:pPr>
            <w:r w:rsidRPr="002B0435">
              <w:rPr>
                <w:noProof/>
                <w:lang w:val="en-US" w:eastAsia="en-GB"/>
              </w:rPr>
              <w:t>Operating subjects of the SM</w:t>
            </w:r>
            <w:r w:rsidR="006C7E16" w:rsidRPr="002B0435">
              <w:rPr>
                <w:noProof/>
                <w:lang w:val="en-US" w:eastAsia="en-GB"/>
              </w:rPr>
              <w:t>Es</w:t>
            </w:r>
            <w:r w:rsidRPr="002B0435">
              <w:rPr>
                <w:noProof/>
                <w:lang w:val="en-US" w:eastAsia="en-GB"/>
              </w:rPr>
              <w:t>, a thousand units</w:t>
            </w:r>
          </w:p>
        </w:tc>
        <w:tc>
          <w:tcPr>
            <w:tcW w:w="1134" w:type="dxa"/>
            <w:hideMark/>
          </w:tcPr>
          <w:p w14:paraId="2C98A346" w14:textId="77777777" w:rsidR="00716E7F" w:rsidRPr="002B0435" w:rsidRDefault="00716E7F" w:rsidP="007A6B57">
            <w:pPr>
              <w:jc w:val="center"/>
              <w:rPr>
                <w:noProof/>
                <w:lang w:eastAsia="en-GB"/>
              </w:rPr>
            </w:pPr>
            <w:r w:rsidRPr="002B0435">
              <w:rPr>
                <w:noProof/>
                <w:lang w:val="en-US" w:eastAsia="en-GB"/>
              </w:rPr>
              <w:t>170</w:t>
            </w:r>
          </w:p>
        </w:tc>
        <w:tc>
          <w:tcPr>
            <w:tcW w:w="1134" w:type="dxa"/>
            <w:hideMark/>
          </w:tcPr>
          <w:p w14:paraId="76BC91DD" w14:textId="77777777" w:rsidR="00716E7F" w:rsidRPr="002B0435" w:rsidRDefault="00716E7F" w:rsidP="007A6B57">
            <w:pPr>
              <w:jc w:val="center"/>
              <w:rPr>
                <w:noProof/>
                <w:lang w:eastAsia="en-GB"/>
              </w:rPr>
            </w:pPr>
            <w:r w:rsidRPr="002B0435">
              <w:rPr>
                <w:noProof/>
                <w:lang w:val="en-US" w:eastAsia="en-GB"/>
              </w:rPr>
              <w:t>174,5</w:t>
            </w:r>
          </w:p>
        </w:tc>
        <w:tc>
          <w:tcPr>
            <w:tcW w:w="850" w:type="dxa"/>
            <w:hideMark/>
          </w:tcPr>
          <w:p w14:paraId="3B34B888" w14:textId="77777777" w:rsidR="00716E7F" w:rsidRPr="002B0435" w:rsidRDefault="00716E7F" w:rsidP="007A6B57">
            <w:pPr>
              <w:jc w:val="center"/>
              <w:rPr>
                <w:noProof/>
                <w:lang w:eastAsia="en-GB"/>
              </w:rPr>
            </w:pPr>
            <w:r w:rsidRPr="002B0435">
              <w:rPr>
                <w:noProof/>
                <w:lang w:val="en-US" w:eastAsia="en-GB"/>
              </w:rPr>
              <w:t>190,2</w:t>
            </w:r>
          </w:p>
        </w:tc>
        <w:tc>
          <w:tcPr>
            <w:tcW w:w="851" w:type="dxa"/>
            <w:hideMark/>
          </w:tcPr>
          <w:p w14:paraId="70980CF3" w14:textId="77777777" w:rsidR="00716E7F" w:rsidRPr="002B0435" w:rsidRDefault="00716E7F" w:rsidP="007A6B57">
            <w:pPr>
              <w:jc w:val="center"/>
              <w:rPr>
                <w:noProof/>
                <w:lang w:eastAsia="en-GB"/>
              </w:rPr>
            </w:pPr>
            <w:r w:rsidRPr="002B0435">
              <w:rPr>
                <w:noProof/>
                <w:lang w:val="en-US" w:eastAsia="en-GB"/>
              </w:rPr>
              <w:t>197,1</w:t>
            </w:r>
          </w:p>
        </w:tc>
        <w:tc>
          <w:tcPr>
            <w:tcW w:w="1134" w:type="dxa"/>
            <w:hideMark/>
          </w:tcPr>
          <w:p w14:paraId="1435B46D" w14:textId="77777777" w:rsidR="00716E7F" w:rsidRPr="002B0435" w:rsidRDefault="00716E7F" w:rsidP="007A6B57">
            <w:pPr>
              <w:jc w:val="center"/>
              <w:rPr>
                <w:noProof/>
                <w:lang w:eastAsia="en-GB"/>
              </w:rPr>
            </w:pPr>
            <w:r w:rsidRPr="002B0435">
              <w:rPr>
                <w:noProof/>
                <w:lang w:val="en-US" w:eastAsia="en-GB"/>
              </w:rPr>
              <w:t>206,1</w:t>
            </w:r>
          </w:p>
        </w:tc>
        <w:tc>
          <w:tcPr>
            <w:tcW w:w="1134" w:type="dxa"/>
          </w:tcPr>
          <w:p w14:paraId="255C7B27" w14:textId="6A45622B" w:rsidR="00716E7F" w:rsidRPr="002B0435" w:rsidRDefault="00716E7F" w:rsidP="007A6B57">
            <w:pPr>
              <w:jc w:val="center"/>
              <w:rPr>
                <w:noProof/>
                <w:lang w:eastAsia="en-GB"/>
              </w:rPr>
            </w:pPr>
            <w:r w:rsidRPr="002B0435">
              <w:rPr>
                <w:noProof/>
                <w:lang w:eastAsia="en-GB"/>
              </w:rPr>
              <w:t>292,7</w:t>
            </w:r>
          </w:p>
        </w:tc>
        <w:tc>
          <w:tcPr>
            <w:tcW w:w="992" w:type="dxa"/>
            <w:hideMark/>
          </w:tcPr>
          <w:p w14:paraId="6B576DAC" w14:textId="1C54DE4B" w:rsidR="00716E7F" w:rsidRPr="002B0435" w:rsidRDefault="00716E7F" w:rsidP="007A6B57">
            <w:pPr>
              <w:jc w:val="center"/>
              <w:rPr>
                <w:noProof/>
                <w:lang w:eastAsia="en-GB"/>
              </w:rPr>
            </w:pPr>
            <w:r w:rsidRPr="002B0435">
              <w:rPr>
                <w:noProof/>
                <w:lang w:val="en-US" w:eastAsia="en-GB"/>
              </w:rPr>
              <w:t>1</w:t>
            </w:r>
            <w:r w:rsidR="00944869" w:rsidRPr="002B0435">
              <w:rPr>
                <w:noProof/>
                <w:lang w:eastAsia="en-GB"/>
              </w:rPr>
              <w:t>72,2</w:t>
            </w:r>
          </w:p>
        </w:tc>
      </w:tr>
      <w:tr w:rsidR="00716E7F" w:rsidRPr="002B0435" w14:paraId="6EA09C9A" w14:textId="77777777" w:rsidTr="0079381E">
        <w:trPr>
          <w:gridAfter w:val="1"/>
          <w:wAfter w:w="10" w:type="dxa"/>
          <w:trHeight w:val="310"/>
          <w:jc w:val="center"/>
        </w:trPr>
        <w:tc>
          <w:tcPr>
            <w:tcW w:w="2556" w:type="dxa"/>
            <w:hideMark/>
          </w:tcPr>
          <w:p w14:paraId="5B608711" w14:textId="77777777" w:rsidR="00716E7F" w:rsidRPr="002B0435" w:rsidRDefault="00716E7F" w:rsidP="00310B0E">
            <w:pPr>
              <w:jc w:val="both"/>
              <w:rPr>
                <w:noProof/>
                <w:lang w:val="en-US" w:eastAsia="en-GB"/>
              </w:rPr>
            </w:pPr>
            <w:r w:rsidRPr="002B0435">
              <w:rPr>
                <w:noProof/>
                <w:lang w:val="en-US" w:eastAsia="en-GB"/>
              </w:rPr>
              <w:t>Shares of operating subjects SMEs, %</w:t>
            </w:r>
          </w:p>
        </w:tc>
        <w:tc>
          <w:tcPr>
            <w:tcW w:w="1134" w:type="dxa"/>
            <w:hideMark/>
          </w:tcPr>
          <w:p w14:paraId="212A7656" w14:textId="77777777" w:rsidR="00716E7F" w:rsidRPr="002B0435" w:rsidRDefault="00716E7F" w:rsidP="007A6B57">
            <w:pPr>
              <w:jc w:val="center"/>
              <w:rPr>
                <w:noProof/>
                <w:lang w:eastAsia="en-GB"/>
              </w:rPr>
            </w:pPr>
            <w:r w:rsidRPr="002B0435">
              <w:rPr>
                <w:noProof/>
                <w:lang w:val="en-US" w:eastAsia="en-GB"/>
              </w:rPr>
              <w:t>64,1</w:t>
            </w:r>
          </w:p>
        </w:tc>
        <w:tc>
          <w:tcPr>
            <w:tcW w:w="1134" w:type="dxa"/>
            <w:hideMark/>
          </w:tcPr>
          <w:p w14:paraId="750A8EF1" w14:textId="77777777" w:rsidR="00716E7F" w:rsidRPr="002B0435" w:rsidRDefault="00716E7F" w:rsidP="007A6B57">
            <w:pPr>
              <w:jc w:val="center"/>
              <w:rPr>
                <w:noProof/>
                <w:lang w:eastAsia="en-GB"/>
              </w:rPr>
            </w:pPr>
            <w:r w:rsidRPr="002B0435">
              <w:rPr>
                <w:noProof/>
                <w:lang w:val="en-US" w:eastAsia="en-GB"/>
              </w:rPr>
              <w:t>63,6</w:t>
            </w:r>
          </w:p>
        </w:tc>
        <w:tc>
          <w:tcPr>
            <w:tcW w:w="850" w:type="dxa"/>
            <w:hideMark/>
          </w:tcPr>
          <w:p w14:paraId="311A9B41" w14:textId="77777777" w:rsidR="00716E7F" w:rsidRPr="002B0435" w:rsidRDefault="00716E7F" w:rsidP="007A6B57">
            <w:pPr>
              <w:jc w:val="center"/>
              <w:rPr>
                <w:noProof/>
                <w:lang w:eastAsia="en-GB"/>
              </w:rPr>
            </w:pPr>
            <w:r w:rsidRPr="002B0435">
              <w:rPr>
                <w:noProof/>
                <w:lang w:val="en-US" w:eastAsia="en-GB"/>
              </w:rPr>
              <w:t>68,5</w:t>
            </w:r>
          </w:p>
        </w:tc>
        <w:tc>
          <w:tcPr>
            <w:tcW w:w="851" w:type="dxa"/>
            <w:hideMark/>
          </w:tcPr>
          <w:p w14:paraId="64C2CF13" w14:textId="77777777" w:rsidR="00716E7F" w:rsidRPr="002B0435" w:rsidRDefault="00716E7F" w:rsidP="007A6B57">
            <w:pPr>
              <w:jc w:val="center"/>
              <w:rPr>
                <w:noProof/>
                <w:lang w:eastAsia="en-GB"/>
              </w:rPr>
            </w:pPr>
            <w:r w:rsidRPr="002B0435">
              <w:rPr>
                <w:noProof/>
                <w:lang w:val="en-US" w:eastAsia="en-GB"/>
              </w:rPr>
              <w:t>68,5</w:t>
            </w:r>
          </w:p>
        </w:tc>
        <w:tc>
          <w:tcPr>
            <w:tcW w:w="1134" w:type="dxa"/>
            <w:hideMark/>
          </w:tcPr>
          <w:p w14:paraId="208EEA2A" w14:textId="77777777" w:rsidR="00716E7F" w:rsidRPr="002B0435" w:rsidRDefault="00716E7F" w:rsidP="007A6B57">
            <w:pPr>
              <w:jc w:val="center"/>
              <w:rPr>
                <w:noProof/>
                <w:lang w:eastAsia="en-GB"/>
              </w:rPr>
            </w:pPr>
            <w:r w:rsidRPr="002B0435">
              <w:rPr>
                <w:noProof/>
                <w:lang w:val="en-US" w:eastAsia="en-GB"/>
              </w:rPr>
              <w:t>69,7</w:t>
            </w:r>
          </w:p>
        </w:tc>
        <w:tc>
          <w:tcPr>
            <w:tcW w:w="1134" w:type="dxa"/>
          </w:tcPr>
          <w:p w14:paraId="14F50656" w14:textId="2C411709" w:rsidR="00716E7F" w:rsidRPr="002B0435" w:rsidRDefault="00716E7F" w:rsidP="007A6B57">
            <w:pPr>
              <w:jc w:val="center"/>
              <w:rPr>
                <w:noProof/>
                <w:lang w:eastAsia="en-GB"/>
              </w:rPr>
            </w:pPr>
            <w:r w:rsidRPr="002B0435">
              <w:rPr>
                <w:noProof/>
                <w:lang w:eastAsia="en-GB"/>
              </w:rPr>
              <w:t>82,7</w:t>
            </w:r>
          </w:p>
        </w:tc>
        <w:tc>
          <w:tcPr>
            <w:tcW w:w="992" w:type="dxa"/>
            <w:hideMark/>
          </w:tcPr>
          <w:p w14:paraId="25BA1411" w14:textId="1CE0AED8" w:rsidR="00716E7F" w:rsidRPr="002B0435" w:rsidRDefault="00716E7F" w:rsidP="007A6B57">
            <w:pPr>
              <w:jc w:val="center"/>
              <w:rPr>
                <w:noProof/>
                <w:lang w:eastAsia="en-GB"/>
              </w:rPr>
            </w:pPr>
            <w:r w:rsidRPr="002B0435">
              <w:rPr>
                <w:noProof/>
                <w:lang w:val="en-US" w:eastAsia="en-GB"/>
              </w:rPr>
              <w:t>1</w:t>
            </w:r>
            <w:r w:rsidR="00944869" w:rsidRPr="002B0435">
              <w:rPr>
                <w:noProof/>
                <w:lang w:eastAsia="en-GB"/>
              </w:rPr>
              <w:t>2</w:t>
            </w:r>
            <w:r w:rsidR="000879D9" w:rsidRPr="002B0435">
              <w:rPr>
                <w:noProof/>
                <w:lang w:eastAsia="en-GB"/>
              </w:rPr>
              <w:t>5,9</w:t>
            </w:r>
          </w:p>
        </w:tc>
      </w:tr>
      <w:tr w:rsidR="002B0435" w:rsidRPr="00A915F7" w14:paraId="07167942" w14:textId="77777777" w:rsidTr="003B5231">
        <w:trPr>
          <w:trHeight w:val="238"/>
          <w:jc w:val="center"/>
        </w:trPr>
        <w:tc>
          <w:tcPr>
            <w:tcW w:w="9795" w:type="dxa"/>
            <w:gridSpan w:val="9"/>
            <w:shd w:val="clear" w:color="auto" w:fill="auto"/>
            <w:hideMark/>
          </w:tcPr>
          <w:p w14:paraId="213EF3AA" w14:textId="6A2E4AC5" w:rsidR="00716E7F" w:rsidRPr="002B0435" w:rsidRDefault="00716E7F" w:rsidP="003B5231">
            <w:pPr>
              <w:spacing w:before="60" w:after="60"/>
              <w:jc w:val="center"/>
              <w:rPr>
                <w:noProof/>
                <w:lang w:val="en-US" w:eastAsia="en-GB"/>
              </w:rPr>
            </w:pPr>
            <w:r w:rsidRPr="002B0435">
              <w:rPr>
                <w:noProof/>
                <w:lang w:val="en-US" w:eastAsia="en-GB"/>
              </w:rPr>
              <w:t>Share of SMEs CIT in total CIT Almaty</w:t>
            </w:r>
          </w:p>
        </w:tc>
      </w:tr>
      <w:tr w:rsidR="00716E7F" w:rsidRPr="002B0435" w14:paraId="5747ACE9" w14:textId="77777777" w:rsidTr="0079381E">
        <w:trPr>
          <w:gridAfter w:val="1"/>
          <w:wAfter w:w="10" w:type="dxa"/>
          <w:trHeight w:val="310"/>
          <w:jc w:val="center"/>
        </w:trPr>
        <w:tc>
          <w:tcPr>
            <w:tcW w:w="2556" w:type="dxa"/>
            <w:hideMark/>
          </w:tcPr>
          <w:p w14:paraId="04368ACF" w14:textId="52842465" w:rsidR="00310B0E" w:rsidRPr="002B0435" w:rsidRDefault="00716E7F" w:rsidP="00310B0E">
            <w:pPr>
              <w:jc w:val="both"/>
              <w:rPr>
                <w:noProof/>
                <w:lang w:val="en-US" w:eastAsia="en-GB"/>
              </w:rPr>
            </w:pPr>
            <w:r w:rsidRPr="002B0435">
              <w:rPr>
                <w:noProof/>
                <w:lang w:val="en-US" w:eastAsia="en-GB"/>
              </w:rPr>
              <w:t>Total CIT of all enterprises, billion tenge</w:t>
            </w:r>
          </w:p>
        </w:tc>
        <w:tc>
          <w:tcPr>
            <w:tcW w:w="1134" w:type="dxa"/>
            <w:hideMark/>
          </w:tcPr>
          <w:p w14:paraId="3B77D2A9" w14:textId="77777777" w:rsidR="00716E7F" w:rsidRPr="002B0435" w:rsidRDefault="00716E7F" w:rsidP="007A6B57">
            <w:pPr>
              <w:jc w:val="center"/>
              <w:rPr>
                <w:noProof/>
                <w:lang w:eastAsia="en-GB"/>
              </w:rPr>
            </w:pPr>
            <w:r w:rsidRPr="002B0435">
              <w:rPr>
                <w:noProof/>
                <w:lang w:val="en-US" w:eastAsia="en-GB"/>
              </w:rPr>
              <w:t>273,2</w:t>
            </w:r>
          </w:p>
        </w:tc>
        <w:tc>
          <w:tcPr>
            <w:tcW w:w="1134" w:type="dxa"/>
            <w:shd w:val="clear" w:color="auto" w:fill="auto"/>
            <w:hideMark/>
          </w:tcPr>
          <w:p w14:paraId="7ED95E5B" w14:textId="77777777" w:rsidR="00716E7F" w:rsidRPr="002B0435" w:rsidRDefault="00716E7F" w:rsidP="007A6B57">
            <w:pPr>
              <w:jc w:val="center"/>
              <w:rPr>
                <w:noProof/>
                <w:lang w:eastAsia="en-GB"/>
              </w:rPr>
            </w:pPr>
            <w:r w:rsidRPr="002B0435">
              <w:rPr>
                <w:noProof/>
                <w:lang w:val="en-US" w:eastAsia="en-GB"/>
              </w:rPr>
              <w:t>271,7</w:t>
            </w:r>
          </w:p>
        </w:tc>
        <w:tc>
          <w:tcPr>
            <w:tcW w:w="850" w:type="dxa"/>
            <w:shd w:val="clear" w:color="auto" w:fill="auto"/>
            <w:hideMark/>
          </w:tcPr>
          <w:p w14:paraId="7405B567" w14:textId="77777777" w:rsidR="00716E7F" w:rsidRPr="002B0435" w:rsidRDefault="00716E7F" w:rsidP="007A6B57">
            <w:pPr>
              <w:jc w:val="center"/>
              <w:rPr>
                <w:noProof/>
                <w:lang w:eastAsia="en-GB"/>
              </w:rPr>
            </w:pPr>
            <w:r w:rsidRPr="002B0435">
              <w:rPr>
                <w:noProof/>
                <w:lang w:val="en-US" w:eastAsia="en-GB"/>
              </w:rPr>
              <w:t>435,8</w:t>
            </w:r>
          </w:p>
        </w:tc>
        <w:tc>
          <w:tcPr>
            <w:tcW w:w="851" w:type="dxa"/>
            <w:shd w:val="clear" w:color="auto" w:fill="auto"/>
            <w:hideMark/>
          </w:tcPr>
          <w:p w14:paraId="1A0D236F" w14:textId="77777777" w:rsidR="00716E7F" w:rsidRPr="002B0435" w:rsidRDefault="00716E7F" w:rsidP="007A6B57">
            <w:pPr>
              <w:jc w:val="center"/>
              <w:rPr>
                <w:noProof/>
                <w:lang w:eastAsia="en-GB"/>
              </w:rPr>
            </w:pPr>
            <w:r w:rsidRPr="002B0435">
              <w:rPr>
                <w:noProof/>
                <w:lang w:val="en-US" w:eastAsia="en-GB"/>
              </w:rPr>
              <w:t>471,5</w:t>
            </w:r>
          </w:p>
        </w:tc>
        <w:tc>
          <w:tcPr>
            <w:tcW w:w="1134" w:type="dxa"/>
            <w:shd w:val="clear" w:color="auto" w:fill="auto"/>
            <w:hideMark/>
          </w:tcPr>
          <w:p w14:paraId="05152C46" w14:textId="77777777" w:rsidR="00716E7F" w:rsidRPr="002B0435" w:rsidRDefault="00716E7F" w:rsidP="007A6B57">
            <w:pPr>
              <w:jc w:val="center"/>
              <w:rPr>
                <w:noProof/>
                <w:lang w:eastAsia="en-GB"/>
              </w:rPr>
            </w:pPr>
            <w:r w:rsidRPr="002B0435">
              <w:rPr>
                <w:noProof/>
                <w:lang w:val="en-US" w:eastAsia="en-GB"/>
              </w:rPr>
              <w:t>509,2</w:t>
            </w:r>
          </w:p>
        </w:tc>
        <w:tc>
          <w:tcPr>
            <w:tcW w:w="1134" w:type="dxa"/>
            <w:shd w:val="clear" w:color="auto" w:fill="auto"/>
          </w:tcPr>
          <w:p w14:paraId="741976EA" w14:textId="1082AC33" w:rsidR="00716E7F" w:rsidRPr="002B0435" w:rsidRDefault="00716E7F" w:rsidP="007A6B57">
            <w:pPr>
              <w:jc w:val="center"/>
              <w:rPr>
                <w:noProof/>
                <w:lang w:eastAsia="en-GB"/>
              </w:rPr>
            </w:pPr>
            <w:r w:rsidRPr="002B0435">
              <w:rPr>
                <w:noProof/>
                <w:lang w:eastAsia="en-GB"/>
              </w:rPr>
              <w:t>855,2</w:t>
            </w:r>
          </w:p>
        </w:tc>
        <w:tc>
          <w:tcPr>
            <w:tcW w:w="992" w:type="dxa"/>
            <w:shd w:val="clear" w:color="auto" w:fill="auto"/>
            <w:hideMark/>
          </w:tcPr>
          <w:p w14:paraId="18502FD5" w14:textId="013FA63C" w:rsidR="00716E7F" w:rsidRPr="002B0435" w:rsidRDefault="000879D9" w:rsidP="007A6B57">
            <w:pPr>
              <w:jc w:val="center"/>
              <w:rPr>
                <w:noProof/>
                <w:lang w:eastAsia="en-GB"/>
              </w:rPr>
            </w:pPr>
            <w:r w:rsidRPr="002B0435">
              <w:rPr>
                <w:noProof/>
                <w:lang w:eastAsia="en-GB"/>
              </w:rPr>
              <w:t>3</w:t>
            </w:r>
            <w:r w:rsidR="00C25496" w:rsidRPr="002B0435">
              <w:rPr>
                <w:noProof/>
                <w:lang w:eastAsia="en-GB"/>
              </w:rPr>
              <w:t>13</w:t>
            </w:r>
          </w:p>
        </w:tc>
      </w:tr>
      <w:tr w:rsidR="00716E7F" w:rsidRPr="002B0435" w14:paraId="2AC86B68" w14:textId="77777777" w:rsidTr="002F076C">
        <w:trPr>
          <w:gridAfter w:val="1"/>
          <w:wAfter w:w="10" w:type="dxa"/>
          <w:trHeight w:val="310"/>
          <w:jc w:val="center"/>
        </w:trPr>
        <w:tc>
          <w:tcPr>
            <w:tcW w:w="2556" w:type="dxa"/>
            <w:tcBorders>
              <w:bottom w:val="single" w:sz="4" w:space="0" w:color="auto"/>
            </w:tcBorders>
            <w:hideMark/>
          </w:tcPr>
          <w:p w14:paraId="539FD9B1" w14:textId="77777777" w:rsidR="00716E7F" w:rsidRDefault="00716E7F" w:rsidP="00310B0E">
            <w:pPr>
              <w:jc w:val="both"/>
              <w:rPr>
                <w:noProof/>
                <w:lang w:val="en-US" w:eastAsia="en-GB"/>
              </w:rPr>
            </w:pPr>
            <w:r w:rsidRPr="002B0435">
              <w:rPr>
                <w:noProof/>
                <w:lang w:val="en-US" w:eastAsia="en-GB"/>
              </w:rPr>
              <w:t>SMEs CIT, billion tenge</w:t>
            </w:r>
          </w:p>
          <w:p w14:paraId="73C138C3" w14:textId="32752882" w:rsidR="00310B0E" w:rsidRPr="002B0435" w:rsidRDefault="00310B0E" w:rsidP="00310B0E">
            <w:pPr>
              <w:jc w:val="both"/>
              <w:rPr>
                <w:noProof/>
                <w:lang w:eastAsia="en-GB"/>
              </w:rPr>
            </w:pPr>
          </w:p>
        </w:tc>
        <w:tc>
          <w:tcPr>
            <w:tcW w:w="1134" w:type="dxa"/>
            <w:tcBorders>
              <w:bottom w:val="single" w:sz="4" w:space="0" w:color="auto"/>
            </w:tcBorders>
            <w:hideMark/>
          </w:tcPr>
          <w:p w14:paraId="56AB940A" w14:textId="77777777" w:rsidR="00716E7F" w:rsidRPr="002B0435" w:rsidRDefault="00716E7F" w:rsidP="007A6B57">
            <w:pPr>
              <w:jc w:val="center"/>
              <w:rPr>
                <w:noProof/>
                <w:lang w:eastAsia="en-GB"/>
              </w:rPr>
            </w:pPr>
            <w:r w:rsidRPr="002B0435">
              <w:rPr>
                <w:noProof/>
                <w:lang w:val="en-US" w:eastAsia="en-GB"/>
              </w:rPr>
              <w:t>164</w:t>
            </w:r>
          </w:p>
        </w:tc>
        <w:tc>
          <w:tcPr>
            <w:tcW w:w="1134" w:type="dxa"/>
            <w:tcBorders>
              <w:bottom w:val="single" w:sz="4" w:space="0" w:color="auto"/>
            </w:tcBorders>
            <w:shd w:val="clear" w:color="auto" w:fill="auto"/>
            <w:hideMark/>
          </w:tcPr>
          <w:p w14:paraId="0F5B1F93" w14:textId="77777777" w:rsidR="00716E7F" w:rsidRPr="002B0435" w:rsidRDefault="00716E7F" w:rsidP="007A6B57">
            <w:pPr>
              <w:jc w:val="center"/>
              <w:rPr>
                <w:noProof/>
                <w:lang w:eastAsia="en-GB"/>
              </w:rPr>
            </w:pPr>
            <w:r w:rsidRPr="002B0435">
              <w:rPr>
                <w:noProof/>
                <w:lang w:val="en-US" w:eastAsia="en-GB"/>
              </w:rPr>
              <w:t>153,3</w:t>
            </w:r>
          </w:p>
        </w:tc>
        <w:tc>
          <w:tcPr>
            <w:tcW w:w="850" w:type="dxa"/>
            <w:tcBorders>
              <w:bottom w:val="single" w:sz="4" w:space="0" w:color="auto"/>
            </w:tcBorders>
            <w:shd w:val="clear" w:color="auto" w:fill="auto"/>
            <w:hideMark/>
          </w:tcPr>
          <w:p w14:paraId="35D6F902" w14:textId="77777777" w:rsidR="00716E7F" w:rsidRPr="002B0435" w:rsidRDefault="00716E7F" w:rsidP="007A6B57">
            <w:pPr>
              <w:jc w:val="center"/>
              <w:rPr>
                <w:noProof/>
                <w:lang w:eastAsia="en-GB"/>
              </w:rPr>
            </w:pPr>
            <w:r w:rsidRPr="002B0435">
              <w:rPr>
                <w:noProof/>
                <w:lang w:val="en-US" w:eastAsia="en-GB"/>
              </w:rPr>
              <w:t>271,6</w:t>
            </w:r>
          </w:p>
        </w:tc>
        <w:tc>
          <w:tcPr>
            <w:tcW w:w="851" w:type="dxa"/>
            <w:tcBorders>
              <w:bottom w:val="single" w:sz="4" w:space="0" w:color="auto"/>
            </w:tcBorders>
            <w:shd w:val="clear" w:color="auto" w:fill="auto"/>
            <w:hideMark/>
          </w:tcPr>
          <w:p w14:paraId="131B9AD2" w14:textId="77777777" w:rsidR="00716E7F" w:rsidRPr="002B0435" w:rsidRDefault="00716E7F" w:rsidP="007A6B57">
            <w:pPr>
              <w:jc w:val="center"/>
              <w:rPr>
                <w:noProof/>
                <w:lang w:eastAsia="en-GB"/>
              </w:rPr>
            </w:pPr>
            <w:r w:rsidRPr="002B0435">
              <w:rPr>
                <w:noProof/>
                <w:lang w:val="en-US" w:eastAsia="en-GB"/>
              </w:rPr>
              <w:t>258,7</w:t>
            </w:r>
          </w:p>
        </w:tc>
        <w:tc>
          <w:tcPr>
            <w:tcW w:w="1134" w:type="dxa"/>
            <w:tcBorders>
              <w:bottom w:val="single" w:sz="4" w:space="0" w:color="auto"/>
            </w:tcBorders>
            <w:shd w:val="clear" w:color="auto" w:fill="auto"/>
            <w:hideMark/>
          </w:tcPr>
          <w:p w14:paraId="250F1CA5" w14:textId="77777777" w:rsidR="00716E7F" w:rsidRPr="002B0435" w:rsidRDefault="00716E7F" w:rsidP="007A6B57">
            <w:pPr>
              <w:jc w:val="center"/>
              <w:rPr>
                <w:noProof/>
                <w:lang w:eastAsia="en-GB"/>
              </w:rPr>
            </w:pPr>
            <w:r w:rsidRPr="002B0435">
              <w:rPr>
                <w:noProof/>
                <w:lang w:val="en-US" w:eastAsia="en-GB"/>
              </w:rPr>
              <w:t>224,7</w:t>
            </w:r>
          </w:p>
        </w:tc>
        <w:tc>
          <w:tcPr>
            <w:tcW w:w="1134" w:type="dxa"/>
            <w:tcBorders>
              <w:bottom w:val="single" w:sz="4" w:space="0" w:color="auto"/>
            </w:tcBorders>
            <w:shd w:val="clear" w:color="auto" w:fill="auto"/>
          </w:tcPr>
          <w:p w14:paraId="1C047E2D" w14:textId="2A5B5830" w:rsidR="00716E7F" w:rsidRPr="002B0435" w:rsidRDefault="00716E7F" w:rsidP="007A6B57">
            <w:pPr>
              <w:jc w:val="center"/>
              <w:rPr>
                <w:noProof/>
                <w:lang w:eastAsia="en-GB"/>
              </w:rPr>
            </w:pPr>
            <w:r w:rsidRPr="002B0435">
              <w:rPr>
                <w:noProof/>
                <w:lang w:eastAsia="en-GB"/>
              </w:rPr>
              <w:t>255,7</w:t>
            </w:r>
          </w:p>
        </w:tc>
        <w:tc>
          <w:tcPr>
            <w:tcW w:w="992" w:type="dxa"/>
            <w:tcBorders>
              <w:bottom w:val="single" w:sz="4" w:space="0" w:color="auto"/>
            </w:tcBorders>
            <w:shd w:val="clear" w:color="auto" w:fill="auto"/>
            <w:hideMark/>
          </w:tcPr>
          <w:p w14:paraId="4FCA9BD0" w14:textId="1B69FE32" w:rsidR="00716E7F" w:rsidRPr="002B0435" w:rsidRDefault="00716E7F" w:rsidP="007A6B57">
            <w:pPr>
              <w:jc w:val="center"/>
              <w:rPr>
                <w:noProof/>
                <w:lang w:eastAsia="en-GB"/>
              </w:rPr>
            </w:pPr>
            <w:r w:rsidRPr="002B0435">
              <w:rPr>
                <w:noProof/>
                <w:lang w:val="en-US" w:eastAsia="en-GB"/>
              </w:rPr>
              <w:t>1</w:t>
            </w:r>
            <w:r w:rsidR="00C25496" w:rsidRPr="002B0435">
              <w:rPr>
                <w:noProof/>
                <w:lang w:eastAsia="en-GB"/>
              </w:rPr>
              <w:t>55</w:t>
            </w:r>
            <w:r w:rsidRPr="002B0435">
              <w:rPr>
                <w:noProof/>
                <w:lang w:val="en-US" w:eastAsia="en-GB"/>
              </w:rPr>
              <w:t>,</w:t>
            </w:r>
            <w:r w:rsidR="00C25496" w:rsidRPr="002B0435">
              <w:rPr>
                <w:noProof/>
                <w:lang w:eastAsia="en-GB"/>
              </w:rPr>
              <w:t>9</w:t>
            </w:r>
          </w:p>
        </w:tc>
      </w:tr>
      <w:tr w:rsidR="00716E7F" w:rsidRPr="002B0435" w14:paraId="68EAAD4D" w14:textId="77777777" w:rsidTr="002F076C">
        <w:trPr>
          <w:gridAfter w:val="1"/>
          <w:wAfter w:w="10" w:type="dxa"/>
          <w:trHeight w:val="620"/>
          <w:jc w:val="center"/>
        </w:trPr>
        <w:tc>
          <w:tcPr>
            <w:tcW w:w="2556" w:type="dxa"/>
            <w:tcBorders>
              <w:top w:val="single" w:sz="4" w:space="0" w:color="auto"/>
              <w:left w:val="single" w:sz="4" w:space="0" w:color="auto"/>
              <w:bottom w:val="nil"/>
              <w:right w:val="single" w:sz="4" w:space="0" w:color="auto"/>
            </w:tcBorders>
            <w:hideMark/>
          </w:tcPr>
          <w:p w14:paraId="65CD3D63" w14:textId="1CD04D42" w:rsidR="00310B0E" w:rsidRPr="002B0435" w:rsidRDefault="00716E7F" w:rsidP="00310B0E">
            <w:pPr>
              <w:jc w:val="both"/>
              <w:rPr>
                <w:noProof/>
                <w:lang w:val="en-US" w:eastAsia="en-GB"/>
              </w:rPr>
            </w:pPr>
            <w:r w:rsidRPr="002B0435">
              <w:rPr>
                <w:noProof/>
                <w:lang w:val="en-US" w:eastAsia="en-GB"/>
              </w:rPr>
              <w:t>Share of SMEs CIT in total tax revenues, billion tenge</w:t>
            </w:r>
          </w:p>
        </w:tc>
        <w:tc>
          <w:tcPr>
            <w:tcW w:w="1134" w:type="dxa"/>
            <w:tcBorders>
              <w:top w:val="single" w:sz="4" w:space="0" w:color="auto"/>
              <w:left w:val="single" w:sz="4" w:space="0" w:color="auto"/>
              <w:bottom w:val="nil"/>
              <w:right w:val="single" w:sz="4" w:space="0" w:color="auto"/>
            </w:tcBorders>
            <w:hideMark/>
          </w:tcPr>
          <w:p w14:paraId="0DB8D92F" w14:textId="77777777" w:rsidR="00716E7F" w:rsidRPr="002B0435" w:rsidRDefault="00716E7F" w:rsidP="007A6B57">
            <w:pPr>
              <w:jc w:val="center"/>
              <w:rPr>
                <w:noProof/>
                <w:lang w:eastAsia="en-GB"/>
              </w:rPr>
            </w:pPr>
            <w:r w:rsidRPr="002B0435">
              <w:rPr>
                <w:noProof/>
                <w:lang w:val="en-US" w:eastAsia="en-GB"/>
              </w:rPr>
              <w:t>60</w:t>
            </w:r>
          </w:p>
        </w:tc>
        <w:tc>
          <w:tcPr>
            <w:tcW w:w="1134" w:type="dxa"/>
            <w:tcBorders>
              <w:top w:val="single" w:sz="4" w:space="0" w:color="auto"/>
              <w:left w:val="single" w:sz="4" w:space="0" w:color="auto"/>
              <w:bottom w:val="nil"/>
              <w:right w:val="single" w:sz="4" w:space="0" w:color="auto"/>
            </w:tcBorders>
            <w:shd w:val="clear" w:color="auto" w:fill="auto"/>
            <w:hideMark/>
          </w:tcPr>
          <w:p w14:paraId="077087DD" w14:textId="77777777" w:rsidR="00716E7F" w:rsidRPr="002B0435" w:rsidRDefault="00716E7F" w:rsidP="007A6B57">
            <w:pPr>
              <w:jc w:val="center"/>
              <w:rPr>
                <w:noProof/>
                <w:lang w:eastAsia="en-GB"/>
              </w:rPr>
            </w:pPr>
            <w:r w:rsidRPr="002B0435">
              <w:rPr>
                <w:noProof/>
                <w:lang w:val="en-US" w:eastAsia="en-GB"/>
              </w:rPr>
              <w:t>56,4</w:t>
            </w:r>
          </w:p>
        </w:tc>
        <w:tc>
          <w:tcPr>
            <w:tcW w:w="850" w:type="dxa"/>
            <w:tcBorders>
              <w:top w:val="single" w:sz="4" w:space="0" w:color="auto"/>
              <w:left w:val="single" w:sz="4" w:space="0" w:color="auto"/>
              <w:bottom w:val="nil"/>
              <w:right w:val="single" w:sz="4" w:space="0" w:color="auto"/>
            </w:tcBorders>
            <w:shd w:val="clear" w:color="auto" w:fill="auto"/>
            <w:hideMark/>
          </w:tcPr>
          <w:p w14:paraId="0318EE13" w14:textId="77777777" w:rsidR="00716E7F" w:rsidRPr="002B0435" w:rsidRDefault="00716E7F" w:rsidP="007A6B57">
            <w:pPr>
              <w:jc w:val="center"/>
              <w:rPr>
                <w:noProof/>
                <w:lang w:eastAsia="en-GB"/>
              </w:rPr>
            </w:pPr>
            <w:r w:rsidRPr="002B0435">
              <w:rPr>
                <w:noProof/>
                <w:lang w:val="en-US" w:eastAsia="en-GB"/>
              </w:rPr>
              <w:t>62,6</w:t>
            </w:r>
          </w:p>
        </w:tc>
        <w:tc>
          <w:tcPr>
            <w:tcW w:w="851" w:type="dxa"/>
            <w:tcBorders>
              <w:top w:val="single" w:sz="4" w:space="0" w:color="auto"/>
              <w:left w:val="single" w:sz="4" w:space="0" w:color="auto"/>
              <w:bottom w:val="nil"/>
              <w:right w:val="single" w:sz="4" w:space="0" w:color="auto"/>
            </w:tcBorders>
            <w:shd w:val="clear" w:color="auto" w:fill="auto"/>
            <w:hideMark/>
          </w:tcPr>
          <w:p w14:paraId="6E71F8A3" w14:textId="77777777" w:rsidR="00716E7F" w:rsidRPr="002B0435" w:rsidRDefault="00716E7F" w:rsidP="007A6B57">
            <w:pPr>
              <w:jc w:val="center"/>
              <w:rPr>
                <w:noProof/>
                <w:lang w:eastAsia="en-GB"/>
              </w:rPr>
            </w:pPr>
            <w:r w:rsidRPr="002B0435">
              <w:rPr>
                <w:noProof/>
                <w:lang w:val="en-US" w:eastAsia="en-GB"/>
              </w:rPr>
              <w:t>54,9</w:t>
            </w:r>
          </w:p>
        </w:tc>
        <w:tc>
          <w:tcPr>
            <w:tcW w:w="1134" w:type="dxa"/>
            <w:tcBorders>
              <w:top w:val="single" w:sz="4" w:space="0" w:color="auto"/>
              <w:left w:val="single" w:sz="4" w:space="0" w:color="auto"/>
              <w:bottom w:val="nil"/>
              <w:right w:val="single" w:sz="4" w:space="0" w:color="auto"/>
            </w:tcBorders>
            <w:shd w:val="clear" w:color="auto" w:fill="auto"/>
            <w:hideMark/>
          </w:tcPr>
          <w:p w14:paraId="255C65BA" w14:textId="77777777" w:rsidR="00716E7F" w:rsidRPr="002B0435" w:rsidRDefault="00716E7F" w:rsidP="007A6B57">
            <w:pPr>
              <w:jc w:val="center"/>
              <w:rPr>
                <w:noProof/>
                <w:lang w:eastAsia="en-GB"/>
              </w:rPr>
            </w:pPr>
            <w:r w:rsidRPr="002B0435">
              <w:rPr>
                <w:noProof/>
                <w:lang w:val="en-US" w:eastAsia="en-GB"/>
              </w:rPr>
              <w:t>44,1</w:t>
            </w:r>
          </w:p>
        </w:tc>
        <w:tc>
          <w:tcPr>
            <w:tcW w:w="1134" w:type="dxa"/>
            <w:tcBorders>
              <w:top w:val="single" w:sz="4" w:space="0" w:color="auto"/>
              <w:left w:val="single" w:sz="4" w:space="0" w:color="auto"/>
              <w:bottom w:val="nil"/>
              <w:right w:val="single" w:sz="4" w:space="0" w:color="auto"/>
            </w:tcBorders>
            <w:shd w:val="clear" w:color="auto" w:fill="auto"/>
          </w:tcPr>
          <w:p w14:paraId="2A6F1EB5" w14:textId="1EDE6FA3" w:rsidR="00716E7F" w:rsidRPr="002B0435" w:rsidRDefault="00716E7F" w:rsidP="007A6B57">
            <w:pPr>
              <w:jc w:val="center"/>
              <w:rPr>
                <w:noProof/>
                <w:lang w:eastAsia="en-GB"/>
              </w:rPr>
            </w:pPr>
            <w:r w:rsidRPr="002B0435">
              <w:rPr>
                <w:noProof/>
                <w:lang w:eastAsia="en-GB"/>
              </w:rPr>
              <w:t>29,9</w:t>
            </w:r>
          </w:p>
        </w:tc>
        <w:tc>
          <w:tcPr>
            <w:tcW w:w="992" w:type="dxa"/>
            <w:tcBorders>
              <w:top w:val="single" w:sz="4" w:space="0" w:color="auto"/>
              <w:left w:val="single" w:sz="4" w:space="0" w:color="auto"/>
              <w:bottom w:val="nil"/>
              <w:right w:val="single" w:sz="4" w:space="0" w:color="auto"/>
            </w:tcBorders>
            <w:shd w:val="clear" w:color="auto" w:fill="auto"/>
            <w:hideMark/>
          </w:tcPr>
          <w:p w14:paraId="64B75953" w14:textId="7BC3D3C1" w:rsidR="00716E7F" w:rsidRPr="002B0435" w:rsidRDefault="000879D9" w:rsidP="007A6B57">
            <w:pPr>
              <w:jc w:val="center"/>
              <w:rPr>
                <w:noProof/>
                <w:lang w:eastAsia="en-GB"/>
              </w:rPr>
            </w:pPr>
            <w:r w:rsidRPr="002B0435">
              <w:rPr>
                <w:noProof/>
                <w:lang w:eastAsia="en-GB"/>
              </w:rPr>
              <w:t>49,8</w:t>
            </w:r>
          </w:p>
        </w:tc>
      </w:tr>
    </w:tbl>
    <w:p w14:paraId="23C578C1" w14:textId="7F4486CA" w:rsidR="003B5231" w:rsidRDefault="003B5231" w:rsidP="003B5231">
      <w:pPr>
        <w:autoSpaceDE/>
        <w:autoSpaceDN/>
        <w:adjustRightInd/>
        <w:spacing w:before="0" w:after="0"/>
      </w:pPr>
      <w:r>
        <w:br w:type="page"/>
      </w:r>
      <w:r w:rsidRPr="002B0435">
        <w:rPr>
          <w:noProof/>
          <w:lang w:val="en-US" w:eastAsia="en-GB"/>
        </w:rPr>
        <w:lastRenderedPageBreak/>
        <w:t>Table 8 continuation</w:t>
      </w:r>
    </w:p>
    <w:tbl>
      <w:tblPr>
        <w:tblStyle w:val="af2"/>
        <w:tblW w:w="9634" w:type="dxa"/>
        <w:tblLayout w:type="fixed"/>
        <w:tblLook w:val="04A0" w:firstRow="1" w:lastRow="0" w:firstColumn="1" w:lastColumn="0" w:noHBand="0" w:noVBand="1"/>
      </w:tblPr>
      <w:tblGrid>
        <w:gridCol w:w="2556"/>
        <w:gridCol w:w="1134"/>
        <w:gridCol w:w="1134"/>
        <w:gridCol w:w="850"/>
        <w:gridCol w:w="851"/>
        <w:gridCol w:w="1134"/>
        <w:gridCol w:w="1134"/>
        <w:gridCol w:w="841"/>
      </w:tblGrid>
      <w:tr w:rsidR="002B0435" w:rsidRPr="002B0435" w14:paraId="52181A44" w14:textId="77777777" w:rsidTr="003B5231">
        <w:trPr>
          <w:trHeight w:val="364"/>
        </w:trPr>
        <w:tc>
          <w:tcPr>
            <w:tcW w:w="2556" w:type="dxa"/>
            <w:tcBorders>
              <w:top w:val="single" w:sz="4" w:space="0" w:color="auto"/>
            </w:tcBorders>
          </w:tcPr>
          <w:p w14:paraId="20E31400" w14:textId="77777777" w:rsidR="00AB1272" w:rsidRPr="002B0435" w:rsidRDefault="00AB1272" w:rsidP="0091769A">
            <w:pPr>
              <w:jc w:val="center"/>
              <w:rPr>
                <w:noProof/>
                <w:lang w:val="en-US" w:eastAsia="en-GB"/>
              </w:rPr>
            </w:pPr>
            <w:r w:rsidRPr="002B0435">
              <w:rPr>
                <w:noProof/>
                <w:lang w:val="en-US" w:eastAsia="en-GB"/>
              </w:rPr>
              <w:t>1</w:t>
            </w:r>
          </w:p>
        </w:tc>
        <w:tc>
          <w:tcPr>
            <w:tcW w:w="1134" w:type="dxa"/>
            <w:tcBorders>
              <w:top w:val="single" w:sz="4" w:space="0" w:color="auto"/>
            </w:tcBorders>
          </w:tcPr>
          <w:p w14:paraId="42830B1B" w14:textId="77777777" w:rsidR="00AB1272" w:rsidRPr="002B0435" w:rsidRDefault="00AB1272" w:rsidP="0091769A">
            <w:pPr>
              <w:rPr>
                <w:noProof/>
                <w:lang w:val="en-US" w:eastAsia="en-GB"/>
              </w:rPr>
            </w:pPr>
            <w:r w:rsidRPr="002B0435">
              <w:rPr>
                <w:noProof/>
                <w:lang w:val="en-US" w:eastAsia="en-GB"/>
              </w:rPr>
              <w:t>2</w:t>
            </w:r>
          </w:p>
        </w:tc>
        <w:tc>
          <w:tcPr>
            <w:tcW w:w="1134" w:type="dxa"/>
            <w:tcBorders>
              <w:top w:val="single" w:sz="4" w:space="0" w:color="auto"/>
            </w:tcBorders>
          </w:tcPr>
          <w:p w14:paraId="384DF31C" w14:textId="77777777" w:rsidR="00AB1272" w:rsidRPr="002B0435" w:rsidRDefault="00AB1272" w:rsidP="0091769A">
            <w:pPr>
              <w:rPr>
                <w:noProof/>
                <w:lang w:val="en-US" w:eastAsia="en-GB"/>
              </w:rPr>
            </w:pPr>
            <w:r w:rsidRPr="002B0435">
              <w:rPr>
                <w:noProof/>
                <w:lang w:val="en-US" w:eastAsia="en-GB"/>
              </w:rPr>
              <w:t>3</w:t>
            </w:r>
          </w:p>
        </w:tc>
        <w:tc>
          <w:tcPr>
            <w:tcW w:w="850" w:type="dxa"/>
            <w:tcBorders>
              <w:top w:val="single" w:sz="4" w:space="0" w:color="auto"/>
            </w:tcBorders>
          </w:tcPr>
          <w:p w14:paraId="21744D05" w14:textId="77777777" w:rsidR="00AB1272" w:rsidRPr="002B0435" w:rsidRDefault="00AB1272" w:rsidP="0091769A">
            <w:pPr>
              <w:rPr>
                <w:noProof/>
                <w:lang w:val="en-US" w:eastAsia="en-GB"/>
              </w:rPr>
            </w:pPr>
            <w:r w:rsidRPr="002B0435">
              <w:rPr>
                <w:noProof/>
                <w:lang w:val="en-US" w:eastAsia="en-GB"/>
              </w:rPr>
              <w:t>4</w:t>
            </w:r>
          </w:p>
        </w:tc>
        <w:tc>
          <w:tcPr>
            <w:tcW w:w="851" w:type="dxa"/>
            <w:tcBorders>
              <w:top w:val="single" w:sz="4" w:space="0" w:color="auto"/>
            </w:tcBorders>
          </w:tcPr>
          <w:p w14:paraId="05BB761D" w14:textId="77777777" w:rsidR="00AB1272" w:rsidRPr="002B0435" w:rsidRDefault="00AB1272" w:rsidP="0091769A">
            <w:pPr>
              <w:rPr>
                <w:noProof/>
                <w:lang w:val="en-US" w:eastAsia="en-GB"/>
              </w:rPr>
            </w:pPr>
            <w:r w:rsidRPr="002B0435">
              <w:rPr>
                <w:noProof/>
                <w:lang w:val="en-US" w:eastAsia="en-GB"/>
              </w:rPr>
              <w:t>5</w:t>
            </w:r>
          </w:p>
        </w:tc>
        <w:tc>
          <w:tcPr>
            <w:tcW w:w="1134" w:type="dxa"/>
            <w:tcBorders>
              <w:top w:val="single" w:sz="4" w:space="0" w:color="auto"/>
            </w:tcBorders>
          </w:tcPr>
          <w:p w14:paraId="03AED9FB" w14:textId="77777777" w:rsidR="00AB1272" w:rsidRPr="002B0435" w:rsidRDefault="00AB1272" w:rsidP="0091769A">
            <w:pPr>
              <w:rPr>
                <w:noProof/>
                <w:lang w:val="en-US" w:eastAsia="en-GB"/>
              </w:rPr>
            </w:pPr>
            <w:r w:rsidRPr="002B0435">
              <w:rPr>
                <w:noProof/>
                <w:lang w:val="en-US" w:eastAsia="en-GB"/>
              </w:rPr>
              <w:t>6</w:t>
            </w:r>
          </w:p>
        </w:tc>
        <w:tc>
          <w:tcPr>
            <w:tcW w:w="1134" w:type="dxa"/>
            <w:tcBorders>
              <w:top w:val="single" w:sz="4" w:space="0" w:color="auto"/>
            </w:tcBorders>
          </w:tcPr>
          <w:p w14:paraId="65ED226F" w14:textId="77777777" w:rsidR="00AB1272" w:rsidRPr="002B0435" w:rsidRDefault="00AB1272" w:rsidP="0091769A">
            <w:pPr>
              <w:rPr>
                <w:noProof/>
                <w:lang w:val="en-US" w:eastAsia="en-GB"/>
              </w:rPr>
            </w:pPr>
          </w:p>
        </w:tc>
        <w:tc>
          <w:tcPr>
            <w:tcW w:w="841" w:type="dxa"/>
            <w:tcBorders>
              <w:top w:val="single" w:sz="4" w:space="0" w:color="auto"/>
            </w:tcBorders>
          </w:tcPr>
          <w:p w14:paraId="554EFBA0" w14:textId="77777777" w:rsidR="00AB1272" w:rsidRPr="002B0435" w:rsidRDefault="00AB1272" w:rsidP="0091769A">
            <w:pPr>
              <w:rPr>
                <w:noProof/>
                <w:lang w:val="en-US" w:eastAsia="en-GB"/>
              </w:rPr>
            </w:pPr>
            <w:r w:rsidRPr="002B0435">
              <w:rPr>
                <w:noProof/>
                <w:lang w:val="en-US" w:eastAsia="en-GB"/>
              </w:rPr>
              <w:t>7</w:t>
            </w:r>
          </w:p>
        </w:tc>
      </w:tr>
      <w:tr w:rsidR="002B0435" w:rsidRPr="00A915F7" w14:paraId="4977E96C" w14:textId="77777777" w:rsidTr="003B5231">
        <w:tblPrEx>
          <w:jc w:val="center"/>
        </w:tblPrEx>
        <w:trPr>
          <w:trHeight w:val="310"/>
          <w:jc w:val="center"/>
        </w:trPr>
        <w:tc>
          <w:tcPr>
            <w:tcW w:w="9634" w:type="dxa"/>
            <w:gridSpan w:val="8"/>
          </w:tcPr>
          <w:p w14:paraId="0E074F3F" w14:textId="03F9DCE6" w:rsidR="00716E7F" w:rsidRPr="002B0435" w:rsidRDefault="00716E7F" w:rsidP="003B5231">
            <w:pPr>
              <w:spacing w:before="60" w:after="60"/>
              <w:jc w:val="center"/>
              <w:rPr>
                <w:noProof/>
                <w:lang w:val="en-US" w:eastAsia="en-GB"/>
              </w:rPr>
            </w:pPr>
            <w:r w:rsidRPr="002B0435">
              <w:rPr>
                <w:noProof/>
                <w:lang w:val="en-US" w:eastAsia="en-GB"/>
              </w:rPr>
              <w:t>The share of people were employed in SMEs in the total number of employed people in Almaty</w:t>
            </w:r>
          </w:p>
        </w:tc>
      </w:tr>
      <w:tr w:rsidR="00716E7F" w:rsidRPr="002B0435" w14:paraId="51E90330" w14:textId="77777777" w:rsidTr="003B5231">
        <w:tblPrEx>
          <w:jc w:val="center"/>
        </w:tblPrEx>
        <w:trPr>
          <w:trHeight w:val="620"/>
          <w:jc w:val="center"/>
        </w:trPr>
        <w:tc>
          <w:tcPr>
            <w:tcW w:w="2556" w:type="dxa"/>
            <w:hideMark/>
          </w:tcPr>
          <w:p w14:paraId="18429D4B" w14:textId="77777777" w:rsidR="00716E7F" w:rsidRPr="002B0435" w:rsidRDefault="00716E7F" w:rsidP="00310B0E">
            <w:pPr>
              <w:jc w:val="both"/>
              <w:rPr>
                <w:noProof/>
                <w:lang w:val="en-US" w:eastAsia="en-GB"/>
              </w:rPr>
            </w:pPr>
            <w:r w:rsidRPr="002B0435">
              <w:rPr>
                <w:noProof/>
                <w:lang w:val="en-US" w:eastAsia="en-GB"/>
              </w:rPr>
              <w:t>The population employed in the economy, thousand people</w:t>
            </w:r>
          </w:p>
        </w:tc>
        <w:tc>
          <w:tcPr>
            <w:tcW w:w="1134" w:type="dxa"/>
            <w:hideMark/>
          </w:tcPr>
          <w:p w14:paraId="4E98FD8B" w14:textId="77777777" w:rsidR="00716E7F" w:rsidRPr="002B0435" w:rsidRDefault="00716E7F" w:rsidP="007A6B57">
            <w:pPr>
              <w:jc w:val="center"/>
              <w:rPr>
                <w:noProof/>
                <w:lang w:eastAsia="en-GB"/>
              </w:rPr>
            </w:pPr>
            <w:r w:rsidRPr="002B0435">
              <w:rPr>
                <w:noProof/>
                <w:lang w:val="en-US" w:eastAsia="en-GB"/>
              </w:rPr>
              <w:t>889,6</w:t>
            </w:r>
          </w:p>
        </w:tc>
        <w:tc>
          <w:tcPr>
            <w:tcW w:w="1134" w:type="dxa"/>
            <w:hideMark/>
          </w:tcPr>
          <w:p w14:paraId="5E439948" w14:textId="77777777" w:rsidR="00716E7F" w:rsidRPr="002B0435" w:rsidRDefault="00716E7F" w:rsidP="007A6B57">
            <w:pPr>
              <w:jc w:val="center"/>
              <w:rPr>
                <w:noProof/>
                <w:lang w:eastAsia="en-GB"/>
              </w:rPr>
            </w:pPr>
            <w:r w:rsidRPr="002B0435">
              <w:rPr>
                <w:noProof/>
                <w:lang w:val="en-US" w:eastAsia="en-GB"/>
              </w:rPr>
              <w:t>934</w:t>
            </w:r>
          </w:p>
        </w:tc>
        <w:tc>
          <w:tcPr>
            <w:tcW w:w="850" w:type="dxa"/>
            <w:hideMark/>
          </w:tcPr>
          <w:p w14:paraId="625C4C8D" w14:textId="77777777" w:rsidR="00716E7F" w:rsidRPr="002B0435" w:rsidRDefault="00716E7F" w:rsidP="007A6B57">
            <w:pPr>
              <w:jc w:val="center"/>
              <w:rPr>
                <w:noProof/>
                <w:lang w:eastAsia="en-GB"/>
              </w:rPr>
            </w:pPr>
            <w:r w:rsidRPr="002B0435">
              <w:rPr>
                <w:noProof/>
                <w:lang w:val="en-US" w:eastAsia="en-GB"/>
              </w:rPr>
              <w:t>936,5</w:t>
            </w:r>
          </w:p>
        </w:tc>
        <w:tc>
          <w:tcPr>
            <w:tcW w:w="851" w:type="dxa"/>
            <w:hideMark/>
          </w:tcPr>
          <w:p w14:paraId="09F19E8F" w14:textId="77777777" w:rsidR="00716E7F" w:rsidRPr="002B0435" w:rsidRDefault="00716E7F" w:rsidP="007A6B57">
            <w:pPr>
              <w:jc w:val="center"/>
              <w:rPr>
                <w:noProof/>
                <w:lang w:eastAsia="en-GB"/>
              </w:rPr>
            </w:pPr>
            <w:r w:rsidRPr="002B0435">
              <w:rPr>
                <w:noProof/>
                <w:lang w:val="en-US" w:eastAsia="en-GB"/>
              </w:rPr>
              <w:t>959,3</w:t>
            </w:r>
          </w:p>
        </w:tc>
        <w:tc>
          <w:tcPr>
            <w:tcW w:w="1134" w:type="dxa"/>
            <w:hideMark/>
          </w:tcPr>
          <w:p w14:paraId="155C858E" w14:textId="77777777" w:rsidR="00716E7F" w:rsidRPr="002B0435" w:rsidRDefault="00716E7F" w:rsidP="007A6B57">
            <w:pPr>
              <w:jc w:val="center"/>
              <w:rPr>
                <w:noProof/>
                <w:lang w:eastAsia="en-GB"/>
              </w:rPr>
            </w:pPr>
            <w:r w:rsidRPr="002B0435">
              <w:rPr>
                <w:noProof/>
                <w:lang w:val="en-US" w:eastAsia="en-GB"/>
              </w:rPr>
              <w:t>982,8</w:t>
            </w:r>
          </w:p>
        </w:tc>
        <w:tc>
          <w:tcPr>
            <w:tcW w:w="1134" w:type="dxa"/>
          </w:tcPr>
          <w:p w14:paraId="144A1246" w14:textId="09C2EA72" w:rsidR="00716E7F" w:rsidRPr="002B0435" w:rsidRDefault="00CB5D12" w:rsidP="007A6B57">
            <w:pPr>
              <w:jc w:val="center"/>
              <w:rPr>
                <w:noProof/>
                <w:lang w:eastAsia="en-GB"/>
              </w:rPr>
            </w:pPr>
            <w:r w:rsidRPr="002B0435">
              <w:rPr>
                <w:noProof/>
                <w:lang w:eastAsia="en-GB"/>
              </w:rPr>
              <w:t>998,0</w:t>
            </w:r>
          </w:p>
        </w:tc>
        <w:tc>
          <w:tcPr>
            <w:tcW w:w="841" w:type="dxa"/>
            <w:hideMark/>
          </w:tcPr>
          <w:p w14:paraId="197C5581" w14:textId="2C371C7F" w:rsidR="00716E7F" w:rsidRPr="002B0435" w:rsidRDefault="00716E7F" w:rsidP="007A6B57">
            <w:pPr>
              <w:jc w:val="center"/>
              <w:rPr>
                <w:noProof/>
                <w:lang w:eastAsia="en-GB"/>
              </w:rPr>
            </w:pPr>
            <w:r w:rsidRPr="002B0435">
              <w:rPr>
                <w:noProof/>
                <w:lang w:val="en-US" w:eastAsia="en-GB"/>
              </w:rPr>
              <w:t>11</w:t>
            </w:r>
            <w:r w:rsidR="007474DB" w:rsidRPr="002B0435">
              <w:rPr>
                <w:noProof/>
                <w:lang w:val="en-US" w:eastAsia="en-GB"/>
              </w:rPr>
              <w:t>2</w:t>
            </w:r>
            <w:r w:rsidRPr="002B0435">
              <w:rPr>
                <w:noProof/>
                <w:lang w:val="en-US" w:eastAsia="en-GB"/>
              </w:rPr>
              <w:t>,</w:t>
            </w:r>
            <w:r w:rsidR="007474DB" w:rsidRPr="002B0435">
              <w:rPr>
                <w:noProof/>
                <w:lang w:val="en-US" w:eastAsia="en-GB"/>
              </w:rPr>
              <w:t>2</w:t>
            </w:r>
          </w:p>
        </w:tc>
      </w:tr>
      <w:tr w:rsidR="00716E7F" w:rsidRPr="002B0435" w14:paraId="79285073" w14:textId="77777777" w:rsidTr="003B5231">
        <w:tblPrEx>
          <w:jc w:val="center"/>
        </w:tblPrEx>
        <w:trPr>
          <w:trHeight w:val="620"/>
          <w:jc w:val="center"/>
        </w:trPr>
        <w:tc>
          <w:tcPr>
            <w:tcW w:w="2556" w:type="dxa"/>
            <w:hideMark/>
          </w:tcPr>
          <w:p w14:paraId="732C33A8" w14:textId="77777777" w:rsidR="00716E7F" w:rsidRPr="002B0435" w:rsidRDefault="00716E7F" w:rsidP="00310B0E">
            <w:pPr>
              <w:jc w:val="both"/>
              <w:rPr>
                <w:noProof/>
                <w:lang w:val="en-US" w:eastAsia="en-GB"/>
              </w:rPr>
            </w:pPr>
            <w:r w:rsidRPr="002B0435">
              <w:rPr>
                <w:noProof/>
                <w:lang w:val="en-US" w:eastAsia="en-GB"/>
              </w:rPr>
              <w:t>Number of people employed in SMEs, thousand people</w:t>
            </w:r>
          </w:p>
        </w:tc>
        <w:tc>
          <w:tcPr>
            <w:tcW w:w="1134" w:type="dxa"/>
            <w:hideMark/>
          </w:tcPr>
          <w:p w14:paraId="01C6B177" w14:textId="77777777" w:rsidR="00716E7F" w:rsidRPr="002B0435" w:rsidRDefault="00716E7F" w:rsidP="007A6B57">
            <w:pPr>
              <w:jc w:val="center"/>
              <w:rPr>
                <w:noProof/>
                <w:lang w:eastAsia="en-GB"/>
              </w:rPr>
            </w:pPr>
            <w:r w:rsidRPr="002B0435">
              <w:rPr>
                <w:noProof/>
                <w:lang w:val="en-US" w:eastAsia="en-GB"/>
              </w:rPr>
              <w:t>613,2</w:t>
            </w:r>
          </w:p>
        </w:tc>
        <w:tc>
          <w:tcPr>
            <w:tcW w:w="1134" w:type="dxa"/>
            <w:hideMark/>
          </w:tcPr>
          <w:p w14:paraId="3E92D867" w14:textId="77777777" w:rsidR="00716E7F" w:rsidRPr="002B0435" w:rsidRDefault="00716E7F" w:rsidP="007A6B57">
            <w:pPr>
              <w:jc w:val="center"/>
              <w:rPr>
                <w:noProof/>
                <w:lang w:eastAsia="en-GB"/>
              </w:rPr>
            </w:pPr>
            <w:r w:rsidRPr="002B0435">
              <w:rPr>
                <w:noProof/>
                <w:lang w:val="en-US" w:eastAsia="en-GB"/>
              </w:rPr>
              <w:t>594,3</w:t>
            </w:r>
          </w:p>
        </w:tc>
        <w:tc>
          <w:tcPr>
            <w:tcW w:w="850" w:type="dxa"/>
            <w:hideMark/>
          </w:tcPr>
          <w:p w14:paraId="2284CDC6" w14:textId="77777777" w:rsidR="00716E7F" w:rsidRPr="002B0435" w:rsidRDefault="00716E7F" w:rsidP="007A6B57">
            <w:pPr>
              <w:jc w:val="center"/>
              <w:rPr>
                <w:noProof/>
                <w:lang w:eastAsia="en-GB"/>
              </w:rPr>
            </w:pPr>
            <w:r w:rsidRPr="002B0435">
              <w:rPr>
                <w:noProof/>
                <w:lang w:val="en-US" w:eastAsia="en-GB"/>
              </w:rPr>
              <w:t>645,6</w:t>
            </w:r>
          </w:p>
        </w:tc>
        <w:tc>
          <w:tcPr>
            <w:tcW w:w="851" w:type="dxa"/>
            <w:hideMark/>
          </w:tcPr>
          <w:p w14:paraId="5BD6F40D" w14:textId="77777777" w:rsidR="00716E7F" w:rsidRPr="002B0435" w:rsidRDefault="00716E7F" w:rsidP="007A6B57">
            <w:pPr>
              <w:jc w:val="center"/>
              <w:rPr>
                <w:noProof/>
                <w:lang w:eastAsia="en-GB"/>
              </w:rPr>
            </w:pPr>
            <w:r w:rsidRPr="002B0435">
              <w:rPr>
                <w:noProof/>
                <w:lang w:val="en-US" w:eastAsia="en-GB"/>
              </w:rPr>
              <w:t>634,5</w:t>
            </w:r>
          </w:p>
        </w:tc>
        <w:tc>
          <w:tcPr>
            <w:tcW w:w="1134" w:type="dxa"/>
            <w:hideMark/>
          </w:tcPr>
          <w:p w14:paraId="605D8FBB" w14:textId="77777777" w:rsidR="00716E7F" w:rsidRPr="002B0435" w:rsidRDefault="00716E7F" w:rsidP="007A6B57">
            <w:pPr>
              <w:jc w:val="center"/>
              <w:rPr>
                <w:noProof/>
                <w:lang w:eastAsia="en-GB"/>
              </w:rPr>
            </w:pPr>
            <w:r w:rsidRPr="002B0435">
              <w:rPr>
                <w:noProof/>
                <w:lang w:val="en-US" w:eastAsia="en-GB"/>
              </w:rPr>
              <w:t>628,7</w:t>
            </w:r>
          </w:p>
        </w:tc>
        <w:tc>
          <w:tcPr>
            <w:tcW w:w="1134" w:type="dxa"/>
          </w:tcPr>
          <w:p w14:paraId="6ED22C17" w14:textId="2CC1FCFB" w:rsidR="00716E7F" w:rsidRPr="002B0435" w:rsidRDefault="00830EDB" w:rsidP="007A6B57">
            <w:pPr>
              <w:jc w:val="center"/>
              <w:rPr>
                <w:noProof/>
                <w:lang w:eastAsia="en-GB"/>
              </w:rPr>
            </w:pPr>
            <w:r w:rsidRPr="002B0435">
              <w:rPr>
                <w:noProof/>
                <w:lang w:eastAsia="en-GB"/>
              </w:rPr>
              <w:t>8</w:t>
            </w:r>
            <w:r w:rsidR="00DD3B9F" w:rsidRPr="002B0435">
              <w:rPr>
                <w:noProof/>
                <w:lang w:eastAsia="en-GB"/>
              </w:rPr>
              <w:t>68</w:t>
            </w:r>
            <w:r w:rsidRPr="002B0435">
              <w:rPr>
                <w:noProof/>
                <w:lang w:eastAsia="en-GB"/>
              </w:rPr>
              <w:t>,</w:t>
            </w:r>
            <w:r w:rsidR="00DD3B9F" w:rsidRPr="002B0435">
              <w:rPr>
                <w:noProof/>
                <w:lang w:eastAsia="en-GB"/>
              </w:rPr>
              <w:t xml:space="preserve"> 5</w:t>
            </w:r>
          </w:p>
        </w:tc>
        <w:tc>
          <w:tcPr>
            <w:tcW w:w="841" w:type="dxa"/>
            <w:hideMark/>
          </w:tcPr>
          <w:p w14:paraId="005FE030" w14:textId="2A15C582" w:rsidR="00716E7F" w:rsidRPr="002B0435" w:rsidRDefault="00716E7F" w:rsidP="007A6B57">
            <w:pPr>
              <w:jc w:val="center"/>
              <w:rPr>
                <w:noProof/>
                <w:lang w:eastAsia="en-GB"/>
              </w:rPr>
            </w:pPr>
            <w:r w:rsidRPr="002B0435">
              <w:rPr>
                <w:noProof/>
                <w:lang w:val="en-US" w:eastAsia="en-GB"/>
              </w:rPr>
              <w:t>1</w:t>
            </w:r>
            <w:r w:rsidR="007474DB" w:rsidRPr="002B0435">
              <w:rPr>
                <w:noProof/>
                <w:lang w:val="en-US" w:eastAsia="en-GB"/>
              </w:rPr>
              <w:t>41,6</w:t>
            </w:r>
          </w:p>
        </w:tc>
      </w:tr>
      <w:tr w:rsidR="00716E7F" w:rsidRPr="002B0435" w14:paraId="00177FC3" w14:textId="77777777" w:rsidTr="003B5231">
        <w:tblPrEx>
          <w:jc w:val="center"/>
        </w:tblPrEx>
        <w:trPr>
          <w:trHeight w:val="620"/>
          <w:jc w:val="center"/>
        </w:trPr>
        <w:tc>
          <w:tcPr>
            <w:tcW w:w="2556" w:type="dxa"/>
            <w:hideMark/>
          </w:tcPr>
          <w:p w14:paraId="2ACFFE0B" w14:textId="77777777" w:rsidR="00716E7F" w:rsidRPr="002B0435" w:rsidRDefault="00716E7F" w:rsidP="00310B0E">
            <w:pPr>
              <w:jc w:val="both"/>
              <w:rPr>
                <w:noProof/>
                <w:lang w:val="en-US" w:eastAsia="en-GB"/>
              </w:rPr>
            </w:pPr>
            <w:r w:rsidRPr="002B0435">
              <w:rPr>
                <w:noProof/>
                <w:lang w:val="en-US" w:eastAsia="en-GB"/>
              </w:rPr>
              <w:t>The share of SMEs in providing employment, %</w:t>
            </w:r>
          </w:p>
        </w:tc>
        <w:tc>
          <w:tcPr>
            <w:tcW w:w="1134" w:type="dxa"/>
            <w:hideMark/>
          </w:tcPr>
          <w:p w14:paraId="0851A984" w14:textId="77777777" w:rsidR="00716E7F" w:rsidRPr="002B0435" w:rsidRDefault="00716E7F" w:rsidP="007A6B57">
            <w:pPr>
              <w:jc w:val="center"/>
              <w:rPr>
                <w:noProof/>
                <w:lang w:eastAsia="en-GB"/>
              </w:rPr>
            </w:pPr>
            <w:r w:rsidRPr="002B0435">
              <w:rPr>
                <w:noProof/>
                <w:lang w:val="en-US" w:eastAsia="en-GB"/>
              </w:rPr>
              <w:t>68,9</w:t>
            </w:r>
          </w:p>
        </w:tc>
        <w:tc>
          <w:tcPr>
            <w:tcW w:w="1134" w:type="dxa"/>
            <w:hideMark/>
          </w:tcPr>
          <w:p w14:paraId="3FE0E54D" w14:textId="77777777" w:rsidR="00716E7F" w:rsidRPr="002B0435" w:rsidRDefault="00716E7F" w:rsidP="007A6B57">
            <w:pPr>
              <w:jc w:val="center"/>
              <w:rPr>
                <w:noProof/>
                <w:lang w:eastAsia="en-GB"/>
              </w:rPr>
            </w:pPr>
            <w:r w:rsidRPr="002B0435">
              <w:rPr>
                <w:noProof/>
                <w:lang w:val="en-US" w:eastAsia="en-GB"/>
              </w:rPr>
              <w:t>63,6</w:t>
            </w:r>
          </w:p>
        </w:tc>
        <w:tc>
          <w:tcPr>
            <w:tcW w:w="850" w:type="dxa"/>
            <w:hideMark/>
          </w:tcPr>
          <w:p w14:paraId="31C9853A" w14:textId="77777777" w:rsidR="00716E7F" w:rsidRPr="002B0435" w:rsidRDefault="00716E7F" w:rsidP="007A6B57">
            <w:pPr>
              <w:jc w:val="center"/>
              <w:rPr>
                <w:noProof/>
                <w:lang w:eastAsia="en-GB"/>
              </w:rPr>
            </w:pPr>
            <w:r w:rsidRPr="002B0435">
              <w:rPr>
                <w:noProof/>
                <w:lang w:val="en-US" w:eastAsia="en-GB"/>
              </w:rPr>
              <w:t>68,9</w:t>
            </w:r>
          </w:p>
        </w:tc>
        <w:tc>
          <w:tcPr>
            <w:tcW w:w="851" w:type="dxa"/>
            <w:hideMark/>
          </w:tcPr>
          <w:p w14:paraId="1B08DC23" w14:textId="77777777" w:rsidR="00716E7F" w:rsidRPr="002B0435" w:rsidRDefault="00716E7F" w:rsidP="007A6B57">
            <w:pPr>
              <w:jc w:val="center"/>
              <w:rPr>
                <w:noProof/>
                <w:lang w:eastAsia="en-GB"/>
              </w:rPr>
            </w:pPr>
            <w:r w:rsidRPr="002B0435">
              <w:rPr>
                <w:noProof/>
                <w:lang w:val="en-US" w:eastAsia="en-GB"/>
              </w:rPr>
              <w:t>66,1</w:t>
            </w:r>
          </w:p>
        </w:tc>
        <w:tc>
          <w:tcPr>
            <w:tcW w:w="1134" w:type="dxa"/>
            <w:hideMark/>
          </w:tcPr>
          <w:p w14:paraId="3DF1EAEE" w14:textId="77777777" w:rsidR="00716E7F" w:rsidRPr="002B0435" w:rsidRDefault="00716E7F" w:rsidP="007A6B57">
            <w:pPr>
              <w:jc w:val="center"/>
              <w:rPr>
                <w:noProof/>
                <w:lang w:eastAsia="en-GB"/>
              </w:rPr>
            </w:pPr>
            <w:r w:rsidRPr="002B0435">
              <w:rPr>
                <w:noProof/>
                <w:lang w:val="en-US" w:eastAsia="en-GB"/>
              </w:rPr>
              <w:t>64</w:t>
            </w:r>
          </w:p>
        </w:tc>
        <w:tc>
          <w:tcPr>
            <w:tcW w:w="1134" w:type="dxa"/>
          </w:tcPr>
          <w:p w14:paraId="5F40DB75" w14:textId="5FD0022E" w:rsidR="00716E7F" w:rsidRPr="002B0435" w:rsidRDefault="00830EDB" w:rsidP="007A6B57">
            <w:pPr>
              <w:jc w:val="center"/>
              <w:rPr>
                <w:noProof/>
                <w:lang w:val="en-US" w:eastAsia="en-GB"/>
              </w:rPr>
            </w:pPr>
            <w:r w:rsidRPr="002B0435">
              <w:rPr>
                <w:noProof/>
                <w:lang w:eastAsia="en-GB"/>
              </w:rPr>
              <w:t>87</w:t>
            </w:r>
          </w:p>
        </w:tc>
        <w:tc>
          <w:tcPr>
            <w:tcW w:w="841" w:type="dxa"/>
            <w:hideMark/>
          </w:tcPr>
          <w:p w14:paraId="04CE797E" w14:textId="73C1028E" w:rsidR="00716E7F" w:rsidRPr="002B0435" w:rsidRDefault="0079381E" w:rsidP="007A6B57">
            <w:pPr>
              <w:jc w:val="center"/>
              <w:rPr>
                <w:noProof/>
                <w:lang w:val="en-US" w:eastAsia="en-GB"/>
              </w:rPr>
            </w:pPr>
            <w:r w:rsidRPr="002B0435">
              <w:rPr>
                <w:noProof/>
                <w:lang w:val="en-US" w:eastAsia="en-GB"/>
              </w:rPr>
              <w:t>126,4</w:t>
            </w:r>
          </w:p>
        </w:tc>
      </w:tr>
      <w:tr w:rsidR="002B0435" w:rsidRPr="00A915F7" w14:paraId="5FA92019" w14:textId="77777777" w:rsidTr="003B5231">
        <w:tblPrEx>
          <w:jc w:val="center"/>
        </w:tblPrEx>
        <w:trPr>
          <w:trHeight w:val="310"/>
          <w:jc w:val="center"/>
        </w:trPr>
        <w:tc>
          <w:tcPr>
            <w:tcW w:w="9634" w:type="dxa"/>
            <w:gridSpan w:val="8"/>
            <w:hideMark/>
          </w:tcPr>
          <w:p w14:paraId="609F706E" w14:textId="07AF6C26" w:rsidR="00716E7F" w:rsidRPr="002B0435" w:rsidRDefault="00716E7F" w:rsidP="003B5231">
            <w:pPr>
              <w:spacing w:before="60" w:after="60"/>
              <w:jc w:val="center"/>
              <w:rPr>
                <w:noProof/>
                <w:lang w:val="en-US" w:eastAsia="en-GB"/>
              </w:rPr>
            </w:pPr>
            <w:r w:rsidRPr="002B0435">
              <w:rPr>
                <w:noProof/>
                <w:lang w:val="en-US" w:eastAsia="en-GB"/>
              </w:rPr>
              <w:t>Dynamic of output of SMEs and GRP of Almaty</w:t>
            </w:r>
          </w:p>
        </w:tc>
      </w:tr>
      <w:tr w:rsidR="00716E7F" w:rsidRPr="002B0435" w14:paraId="72E07576" w14:textId="77777777" w:rsidTr="003B5231">
        <w:tblPrEx>
          <w:jc w:val="center"/>
        </w:tblPrEx>
        <w:trPr>
          <w:trHeight w:val="310"/>
          <w:jc w:val="center"/>
        </w:trPr>
        <w:tc>
          <w:tcPr>
            <w:tcW w:w="2556" w:type="dxa"/>
            <w:hideMark/>
          </w:tcPr>
          <w:p w14:paraId="76414DC0" w14:textId="77777777" w:rsidR="00716E7F" w:rsidRPr="002B0435" w:rsidRDefault="00716E7F" w:rsidP="00310B0E">
            <w:pPr>
              <w:jc w:val="both"/>
              <w:rPr>
                <w:noProof/>
                <w:lang w:eastAsia="en-GB"/>
              </w:rPr>
            </w:pPr>
            <w:r w:rsidRPr="002B0435">
              <w:rPr>
                <w:noProof/>
                <w:lang w:val="en-US" w:eastAsia="en-GB"/>
              </w:rPr>
              <w:t>GRP, billion tenge</w:t>
            </w:r>
          </w:p>
        </w:tc>
        <w:tc>
          <w:tcPr>
            <w:tcW w:w="1134" w:type="dxa"/>
            <w:hideMark/>
          </w:tcPr>
          <w:p w14:paraId="4250A374" w14:textId="77777777" w:rsidR="00716E7F" w:rsidRPr="002B0435" w:rsidRDefault="00716E7F" w:rsidP="007A6B57">
            <w:pPr>
              <w:jc w:val="center"/>
              <w:rPr>
                <w:noProof/>
                <w:lang w:eastAsia="en-GB"/>
              </w:rPr>
            </w:pPr>
            <w:r w:rsidRPr="002B0435">
              <w:rPr>
                <w:noProof/>
                <w:lang w:val="en-US" w:eastAsia="en-GB"/>
              </w:rPr>
              <w:t>11558,3</w:t>
            </w:r>
          </w:p>
        </w:tc>
        <w:tc>
          <w:tcPr>
            <w:tcW w:w="1134" w:type="dxa"/>
            <w:hideMark/>
          </w:tcPr>
          <w:p w14:paraId="2A9B77C7" w14:textId="77777777" w:rsidR="00716E7F" w:rsidRPr="002B0435" w:rsidRDefault="00716E7F" w:rsidP="007A6B57">
            <w:pPr>
              <w:jc w:val="center"/>
              <w:rPr>
                <w:noProof/>
                <w:lang w:eastAsia="en-GB"/>
              </w:rPr>
            </w:pPr>
            <w:r w:rsidRPr="002B0435">
              <w:rPr>
                <w:noProof/>
                <w:lang w:val="en-US" w:eastAsia="en-GB"/>
              </w:rPr>
              <w:t>12302</w:t>
            </w:r>
          </w:p>
        </w:tc>
        <w:tc>
          <w:tcPr>
            <w:tcW w:w="850" w:type="dxa"/>
            <w:hideMark/>
          </w:tcPr>
          <w:p w14:paraId="294ED095" w14:textId="77777777" w:rsidR="00716E7F" w:rsidRPr="002B0435" w:rsidRDefault="00716E7F" w:rsidP="007A6B57">
            <w:pPr>
              <w:jc w:val="center"/>
              <w:rPr>
                <w:noProof/>
                <w:lang w:eastAsia="en-GB"/>
              </w:rPr>
            </w:pPr>
            <w:r w:rsidRPr="002B0435">
              <w:rPr>
                <w:noProof/>
                <w:lang w:val="en-US" w:eastAsia="en-GB"/>
              </w:rPr>
              <w:t>13547</w:t>
            </w:r>
          </w:p>
        </w:tc>
        <w:tc>
          <w:tcPr>
            <w:tcW w:w="851" w:type="dxa"/>
            <w:hideMark/>
          </w:tcPr>
          <w:p w14:paraId="4FA49BF3" w14:textId="77777777" w:rsidR="00716E7F" w:rsidRPr="002B0435" w:rsidRDefault="00716E7F" w:rsidP="007A6B57">
            <w:pPr>
              <w:jc w:val="center"/>
              <w:rPr>
                <w:noProof/>
                <w:lang w:eastAsia="en-GB"/>
              </w:rPr>
            </w:pPr>
            <w:r w:rsidRPr="002B0435">
              <w:rPr>
                <w:noProof/>
                <w:lang w:val="en-US" w:eastAsia="en-GB"/>
              </w:rPr>
              <w:t>13918</w:t>
            </w:r>
          </w:p>
        </w:tc>
        <w:tc>
          <w:tcPr>
            <w:tcW w:w="1134" w:type="dxa"/>
            <w:hideMark/>
          </w:tcPr>
          <w:p w14:paraId="78FF9F7A" w14:textId="77777777" w:rsidR="00716E7F" w:rsidRPr="002B0435" w:rsidRDefault="00716E7F" w:rsidP="007A6B57">
            <w:pPr>
              <w:jc w:val="center"/>
              <w:rPr>
                <w:noProof/>
                <w:lang w:eastAsia="en-GB"/>
              </w:rPr>
            </w:pPr>
            <w:r w:rsidRPr="002B0435">
              <w:rPr>
                <w:noProof/>
                <w:lang w:val="en-US" w:eastAsia="en-GB"/>
              </w:rPr>
              <w:t>14930,6</w:t>
            </w:r>
          </w:p>
        </w:tc>
        <w:tc>
          <w:tcPr>
            <w:tcW w:w="1134" w:type="dxa"/>
          </w:tcPr>
          <w:p w14:paraId="1D32C35A" w14:textId="3C308EF3" w:rsidR="00716E7F" w:rsidRPr="002B0435" w:rsidRDefault="00830EDB" w:rsidP="007A6B57">
            <w:pPr>
              <w:jc w:val="center"/>
              <w:rPr>
                <w:noProof/>
                <w:lang w:eastAsia="en-GB"/>
              </w:rPr>
            </w:pPr>
            <w:r w:rsidRPr="002B0435">
              <w:rPr>
                <w:noProof/>
                <w:lang w:eastAsia="en-GB"/>
              </w:rPr>
              <w:t>19154,5</w:t>
            </w:r>
          </w:p>
        </w:tc>
        <w:tc>
          <w:tcPr>
            <w:tcW w:w="841" w:type="dxa"/>
            <w:hideMark/>
          </w:tcPr>
          <w:p w14:paraId="0196023C" w14:textId="1E2849D6" w:rsidR="00716E7F" w:rsidRPr="002B0435" w:rsidRDefault="00716E7F" w:rsidP="003B5231">
            <w:pPr>
              <w:ind w:right="-109"/>
              <w:jc w:val="center"/>
              <w:rPr>
                <w:noProof/>
                <w:lang w:eastAsia="en-GB"/>
              </w:rPr>
            </w:pPr>
            <w:r w:rsidRPr="002B0435">
              <w:rPr>
                <w:noProof/>
                <w:lang w:val="en-US" w:eastAsia="en-GB"/>
              </w:rPr>
              <w:t>1</w:t>
            </w:r>
            <w:r w:rsidR="0079381E" w:rsidRPr="002B0435">
              <w:rPr>
                <w:noProof/>
                <w:lang w:val="en-US" w:eastAsia="en-GB"/>
              </w:rPr>
              <w:t>65</w:t>
            </w:r>
            <w:r w:rsidRPr="002B0435">
              <w:rPr>
                <w:noProof/>
                <w:lang w:val="en-US" w:eastAsia="en-GB"/>
              </w:rPr>
              <w:t>,</w:t>
            </w:r>
            <w:r w:rsidR="00CC7B8C" w:rsidRPr="002B0435">
              <w:rPr>
                <w:noProof/>
                <w:lang w:val="en-US" w:eastAsia="en-GB"/>
              </w:rPr>
              <w:t>75</w:t>
            </w:r>
          </w:p>
        </w:tc>
      </w:tr>
      <w:tr w:rsidR="00716E7F" w:rsidRPr="002B0435" w14:paraId="48DCF7BD" w14:textId="77777777" w:rsidTr="003B5231">
        <w:tblPrEx>
          <w:jc w:val="center"/>
        </w:tblPrEx>
        <w:trPr>
          <w:trHeight w:val="310"/>
          <w:jc w:val="center"/>
        </w:trPr>
        <w:tc>
          <w:tcPr>
            <w:tcW w:w="2556" w:type="dxa"/>
            <w:hideMark/>
          </w:tcPr>
          <w:p w14:paraId="28071C84" w14:textId="77777777" w:rsidR="00716E7F" w:rsidRPr="002B0435" w:rsidRDefault="00716E7F" w:rsidP="00310B0E">
            <w:pPr>
              <w:jc w:val="both"/>
              <w:rPr>
                <w:noProof/>
                <w:lang w:val="en-US" w:eastAsia="en-GB"/>
              </w:rPr>
            </w:pPr>
            <w:r w:rsidRPr="002B0435">
              <w:rPr>
                <w:noProof/>
                <w:lang w:val="en-US" w:eastAsia="en-GB"/>
              </w:rPr>
              <w:t>Output of SME products, billion tenge</w:t>
            </w:r>
          </w:p>
        </w:tc>
        <w:tc>
          <w:tcPr>
            <w:tcW w:w="1134" w:type="dxa"/>
            <w:hideMark/>
          </w:tcPr>
          <w:p w14:paraId="33DDC181" w14:textId="77777777" w:rsidR="00716E7F" w:rsidRPr="002B0435" w:rsidRDefault="00716E7F" w:rsidP="007A6B57">
            <w:pPr>
              <w:jc w:val="center"/>
              <w:rPr>
                <w:noProof/>
                <w:lang w:eastAsia="en-GB"/>
              </w:rPr>
            </w:pPr>
            <w:r w:rsidRPr="002B0435">
              <w:rPr>
                <w:noProof/>
                <w:lang w:val="en-US" w:eastAsia="en-GB"/>
              </w:rPr>
              <w:t>6069,1</w:t>
            </w:r>
          </w:p>
        </w:tc>
        <w:tc>
          <w:tcPr>
            <w:tcW w:w="1134" w:type="dxa"/>
            <w:hideMark/>
          </w:tcPr>
          <w:p w14:paraId="5D554BA0" w14:textId="77777777" w:rsidR="00716E7F" w:rsidRPr="002B0435" w:rsidRDefault="00716E7F" w:rsidP="007A6B57">
            <w:pPr>
              <w:jc w:val="center"/>
              <w:rPr>
                <w:noProof/>
                <w:lang w:eastAsia="en-GB"/>
              </w:rPr>
            </w:pPr>
            <w:r w:rsidRPr="002B0435">
              <w:rPr>
                <w:noProof/>
                <w:lang w:val="en-US" w:eastAsia="en-GB"/>
              </w:rPr>
              <w:t>7070,2</w:t>
            </w:r>
          </w:p>
        </w:tc>
        <w:tc>
          <w:tcPr>
            <w:tcW w:w="850" w:type="dxa"/>
            <w:hideMark/>
          </w:tcPr>
          <w:p w14:paraId="2C432A31" w14:textId="77777777" w:rsidR="00716E7F" w:rsidRPr="002B0435" w:rsidRDefault="00716E7F" w:rsidP="003B5231">
            <w:pPr>
              <w:ind w:right="-98"/>
              <w:jc w:val="center"/>
              <w:rPr>
                <w:noProof/>
                <w:lang w:eastAsia="en-GB"/>
              </w:rPr>
            </w:pPr>
            <w:r w:rsidRPr="002B0435">
              <w:rPr>
                <w:noProof/>
                <w:lang w:val="en-US" w:eastAsia="en-GB"/>
              </w:rPr>
              <w:t>8333,7</w:t>
            </w:r>
          </w:p>
        </w:tc>
        <w:tc>
          <w:tcPr>
            <w:tcW w:w="851" w:type="dxa"/>
            <w:hideMark/>
          </w:tcPr>
          <w:p w14:paraId="27B67750" w14:textId="77777777" w:rsidR="00716E7F" w:rsidRPr="002B0435" w:rsidRDefault="00716E7F" w:rsidP="003B5231">
            <w:pPr>
              <w:ind w:right="-98"/>
              <w:jc w:val="center"/>
              <w:rPr>
                <w:noProof/>
                <w:lang w:eastAsia="en-GB"/>
              </w:rPr>
            </w:pPr>
            <w:r w:rsidRPr="002B0435">
              <w:rPr>
                <w:noProof/>
                <w:lang w:val="en-US" w:eastAsia="en-GB"/>
              </w:rPr>
              <w:t>9933,2</w:t>
            </w:r>
          </w:p>
        </w:tc>
        <w:tc>
          <w:tcPr>
            <w:tcW w:w="1134" w:type="dxa"/>
            <w:hideMark/>
          </w:tcPr>
          <w:p w14:paraId="1E0C05EA" w14:textId="77777777" w:rsidR="00716E7F" w:rsidRPr="002B0435" w:rsidRDefault="00716E7F" w:rsidP="007A6B57">
            <w:pPr>
              <w:jc w:val="center"/>
              <w:rPr>
                <w:noProof/>
                <w:lang w:eastAsia="en-GB"/>
              </w:rPr>
            </w:pPr>
            <w:r w:rsidRPr="002B0435">
              <w:rPr>
                <w:noProof/>
                <w:lang w:val="en-US" w:eastAsia="en-GB"/>
              </w:rPr>
              <w:t>10481,7</w:t>
            </w:r>
          </w:p>
        </w:tc>
        <w:tc>
          <w:tcPr>
            <w:tcW w:w="1134" w:type="dxa"/>
          </w:tcPr>
          <w:p w14:paraId="3C046396" w14:textId="3AB1AF29" w:rsidR="00716E7F" w:rsidRPr="002B0435" w:rsidRDefault="00830EDB" w:rsidP="007A6B57">
            <w:pPr>
              <w:jc w:val="center"/>
              <w:rPr>
                <w:noProof/>
                <w:lang w:eastAsia="en-GB"/>
              </w:rPr>
            </w:pPr>
            <w:r w:rsidRPr="002B0435">
              <w:rPr>
                <w:noProof/>
                <w:lang w:eastAsia="en-GB"/>
              </w:rPr>
              <w:t>15775</w:t>
            </w:r>
          </w:p>
        </w:tc>
        <w:tc>
          <w:tcPr>
            <w:tcW w:w="841" w:type="dxa"/>
            <w:hideMark/>
          </w:tcPr>
          <w:p w14:paraId="4E4BB148" w14:textId="1469A05D" w:rsidR="00716E7F" w:rsidRPr="002B0435" w:rsidRDefault="00FD1776" w:rsidP="007A6B57">
            <w:pPr>
              <w:jc w:val="center"/>
              <w:rPr>
                <w:noProof/>
                <w:lang w:eastAsia="en-GB"/>
              </w:rPr>
            </w:pPr>
            <w:r w:rsidRPr="002B0435">
              <w:rPr>
                <w:noProof/>
                <w:lang w:val="en-US" w:eastAsia="en-GB"/>
              </w:rPr>
              <w:t>260</w:t>
            </w:r>
          </w:p>
        </w:tc>
      </w:tr>
      <w:tr w:rsidR="00716E7F" w:rsidRPr="002B0435" w14:paraId="66A546BF" w14:textId="77777777" w:rsidTr="003B5231">
        <w:tblPrEx>
          <w:jc w:val="center"/>
        </w:tblPrEx>
        <w:trPr>
          <w:trHeight w:val="310"/>
          <w:jc w:val="center"/>
        </w:trPr>
        <w:tc>
          <w:tcPr>
            <w:tcW w:w="2556" w:type="dxa"/>
            <w:hideMark/>
          </w:tcPr>
          <w:p w14:paraId="6018ECAB" w14:textId="77777777" w:rsidR="00716E7F" w:rsidRPr="002B0435" w:rsidRDefault="00716E7F" w:rsidP="00310B0E">
            <w:pPr>
              <w:jc w:val="both"/>
              <w:rPr>
                <w:noProof/>
                <w:lang w:val="en-US" w:eastAsia="en-GB"/>
              </w:rPr>
            </w:pPr>
            <w:r w:rsidRPr="002B0435">
              <w:rPr>
                <w:noProof/>
                <w:lang w:val="en-US" w:eastAsia="en-GB"/>
              </w:rPr>
              <w:t>Share of GVA of SMEs and GRP, %</w:t>
            </w:r>
          </w:p>
        </w:tc>
        <w:tc>
          <w:tcPr>
            <w:tcW w:w="1134" w:type="dxa"/>
            <w:hideMark/>
          </w:tcPr>
          <w:p w14:paraId="373C4240" w14:textId="77777777" w:rsidR="00716E7F" w:rsidRPr="002B0435" w:rsidRDefault="00716E7F" w:rsidP="007A6B57">
            <w:pPr>
              <w:jc w:val="center"/>
              <w:rPr>
                <w:noProof/>
                <w:lang w:eastAsia="en-GB"/>
              </w:rPr>
            </w:pPr>
            <w:r w:rsidRPr="002B0435">
              <w:rPr>
                <w:noProof/>
                <w:lang w:val="en-US" w:eastAsia="en-GB"/>
              </w:rPr>
              <w:t>35,3</w:t>
            </w:r>
          </w:p>
        </w:tc>
        <w:tc>
          <w:tcPr>
            <w:tcW w:w="1134" w:type="dxa"/>
            <w:hideMark/>
          </w:tcPr>
          <w:p w14:paraId="1DC65AD5" w14:textId="77777777" w:rsidR="00716E7F" w:rsidRPr="002B0435" w:rsidRDefault="00716E7F" w:rsidP="007A6B57">
            <w:pPr>
              <w:jc w:val="center"/>
              <w:rPr>
                <w:noProof/>
                <w:lang w:eastAsia="en-GB"/>
              </w:rPr>
            </w:pPr>
            <w:r w:rsidRPr="002B0435">
              <w:rPr>
                <w:noProof/>
                <w:lang w:val="en-US" w:eastAsia="en-GB"/>
              </w:rPr>
              <w:t>39,5</w:t>
            </w:r>
          </w:p>
        </w:tc>
        <w:tc>
          <w:tcPr>
            <w:tcW w:w="850" w:type="dxa"/>
            <w:hideMark/>
          </w:tcPr>
          <w:p w14:paraId="5D975F17" w14:textId="77777777" w:rsidR="00716E7F" w:rsidRPr="002B0435" w:rsidRDefault="00716E7F" w:rsidP="007A6B57">
            <w:pPr>
              <w:jc w:val="center"/>
              <w:rPr>
                <w:noProof/>
                <w:lang w:eastAsia="en-GB"/>
              </w:rPr>
            </w:pPr>
            <w:r w:rsidRPr="002B0435">
              <w:rPr>
                <w:noProof/>
                <w:lang w:val="en-US" w:eastAsia="en-GB"/>
              </w:rPr>
              <w:t>44,8</w:t>
            </w:r>
          </w:p>
        </w:tc>
        <w:tc>
          <w:tcPr>
            <w:tcW w:w="851" w:type="dxa"/>
            <w:hideMark/>
          </w:tcPr>
          <w:p w14:paraId="1327DAA9" w14:textId="77777777" w:rsidR="00716E7F" w:rsidRPr="002B0435" w:rsidRDefault="00716E7F" w:rsidP="007A6B57">
            <w:pPr>
              <w:jc w:val="center"/>
              <w:rPr>
                <w:noProof/>
                <w:lang w:eastAsia="en-GB"/>
              </w:rPr>
            </w:pPr>
            <w:r w:rsidRPr="002B0435">
              <w:rPr>
                <w:noProof/>
                <w:lang w:val="en-US" w:eastAsia="en-GB"/>
              </w:rPr>
              <w:t>44,2</w:t>
            </w:r>
          </w:p>
        </w:tc>
        <w:tc>
          <w:tcPr>
            <w:tcW w:w="1134" w:type="dxa"/>
            <w:hideMark/>
          </w:tcPr>
          <w:p w14:paraId="7AFC4F0C" w14:textId="77777777" w:rsidR="00716E7F" w:rsidRPr="002B0435" w:rsidRDefault="00716E7F" w:rsidP="007A6B57">
            <w:pPr>
              <w:jc w:val="center"/>
              <w:rPr>
                <w:noProof/>
                <w:lang w:eastAsia="en-GB"/>
              </w:rPr>
            </w:pPr>
            <w:r w:rsidRPr="002B0435">
              <w:rPr>
                <w:noProof/>
                <w:lang w:val="en-US" w:eastAsia="en-GB"/>
              </w:rPr>
              <w:t>46,5</w:t>
            </w:r>
          </w:p>
        </w:tc>
        <w:tc>
          <w:tcPr>
            <w:tcW w:w="1134" w:type="dxa"/>
          </w:tcPr>
          <w:p w14:paraId="6DD61A39" w14:textId="04AE0382" w:rsidR="00716E7F" w:rsidRPr="002B0435" w:rsidRDefault="00830EDB" w:rsidP="007A6B57">
            <w:pPr>
              <w:jc w:val="center"/>
              <w:rPr>
                <w:noProof/>
                <w:lang w:eastAsia="en-GB"/>
              </w:rPr>
            </w:pPr>
            <w:r w:rsidRPr="002B0435">
              <w:rPr>
                <w:noProof/>
                <w:lang w:eastAsia="en-GB"/>
              </w:rPr>
              <w:t>57,8</w:t>
            </w:r>
          </w:p>
        </w:tc>
        <w:tc>
          <w:tcPr>
            <w:tcW w:w="841" w:type="dxa"/>
            <w:hideMark/>
          </w:tcPr>
          <w:p w14:paraId="3C716E67" w14:textId="7BF8B470" w:rsidR="00716E7F" w:rsidRPr="002B0435" w:rsidRDefault="00716E7F" w:rsidP="007A6B57">
            <w:pPr>
              <w:jc w:val="center"/>
              <w:rPr>
                <w:noProof/>
                <w:lang w:val="en-US" w:eastAsia="en-GB"/>
              </w:rPr>
            </w:pPr>
            <w:r w:rsidRPr="002B0435">
              <w:rPr>
                <w:noProof/>
                <w:lang w:val="en-US" w:eastAsia="en-GB"/>
              </w:rPr>
              <w:t>1</w:t>
            </w:r>
            <w:r w:rsidR="00CC7B8C" w:rsidRPr="002B0435">
              <w:rPr>
                <w:noProof/>
                <w:lang w:val="en-US" w:eastAsia="en-GB"/>
              </w:rPr>
              <w:t>64</w:t>
            </w:r>
          </w:p>
        </w:tc>
      </w:tr>
      <w:tr w:rsidR="002B0435" w:rsidRPr="00A915F7" w14:paraId="4480DCF6" w14:textId="77777777" w:rsidTr="003B5231">
        <w:tblPrEx>
          <w:jc w:val="center"/>
        </w:tblPrEx>
        <w:trPr>
          <w:trHeight w:val="310"/>
          <w:jc w:val="center"/>
        </w:trPr>
        <w:tc>
          <w:tcPr>
            <w:tcW w:w="9634" w:type="dxa"/>
            <w:gridSpan w:val="8"/>
          </w:tcPr>
          <w:p w14:paraId="7C402964" w14:textId="49B8EA54" w:rsidR="00830EDB" w:rsidRPr="002B0435" w:rsidRDefault="00830EDB" w:rsidP="003B5231">
            <w:pPr>
              <w:ind w:firstLine="596"/>
              <w:jc w:val="both"/>
              <w:rPr>
                <w:noProof/>
                <w:lang w:val="en-US" w:eastAsia="en-GB"/>
              </w:rPr>
            </w:pPr>
            <w:r w:rsidRPr="002B0435">
              <w:rPr>
                <w:noProof/>
                <w:lang w:val="en-US"/>
              </w:rPr>
              <w:t xml:space="preserve">Note – Compiled by the author based on the annual Damu Reports of SME development for five years [174] </w:t>
            </w:r>
          </w:p>
        </w:tc>
      </w:tr>
    </w:tbl>
    <w:p w14:paraId="39C7826D" w14:textId="50F13155" w:rsidR="00F97F57" w:rsidRDefault="00F97F57" w:rsidP="004D790D">
      <w:pPr>
        <w:pStyle w:val="Figurecaption"/>
        <w:spacing w:line="240" w:lineRule="auto"/>
        <w:ind w:firstLine="708"/>
        <w:jc w:val="both"/>
        <w:rPr>
          <w:noProof/>
          <w:sz w:val="28"/>
          <w:szCs w:val="28"/>
        </w:rPr>
      </w:pPr>
      <w:r w:rsidRPr="002B0435">
        <w:rPr>
          <w:noProof/>
          <w:sz w:val="28"/>
          <w:szCs w:val="28"/>
        </w:rPr>
        <w:t>Further figures present</w:t>
      </w:r>
      <w:r w:rsidR="00AA30E3">
        <w:rPr>
          <w:noProof/>
          <w:sz w:val="28"/>
          <w:szCs w:val="28"/>
        </w:rPr>
        <w:t>e</w:t>
      </w:r>
      <w:r w:rsidRPr="002B0435">
        <w:rPr>
          <w:noProof/>
          <w:sz w:val="28"/>
          <w:szCs w:val="28"/>
        </w:rPr>
        <w:t xml:space="preserve"> data about Almaty SME development for the </w:t>
      </w:r>
      <w:r w:rsidR="0025434A" w:rsidRPr="002B0435">
        <w:rPr>
          <w:noProof/>
          <w:sz w:val="28"/>
          <w:szCs w:val="28"/>
        </w:rPr>
        <w:t>six</w:t>
      </w:r>
      <w:r w:rsidRPr="002B0435">
        <w:rPr>
          <w:noProof/>
          <w:sz w:val="28"/>
          <w:szCs w:val="28"/>
        </w:rPr>
        <w:t xml:space="preserve"> years. As shown in Figure 6, the share of SMEs in Almaty in its total volume in the Republic of Kazakhstan is </w:t>
      </w:r>
      <w:r w:rsidR="00030FB2" w:rsidRPr="002B0435">
        <w:rPr>
          <w:noProof/>
          <w:sz w:val="28"/>
          <w:szCs w:val="28"/>
        </w:rPr>
        <w:t>16,1</w:t>
      </w:r>
      <w:r w:rsidRPr="002B0435">
        <w:rPr>
          <w:noProof/>
          <w:sz w:val="28"/>
          <w:szCs w:val="28"/>
        </w:rPr>
        <w:t xml:space="preserve">%. The share of operating SMEs in Almaty among the operating SMEs in Kazakhstan is </w:t>
      </w:r>
      <w:r w:rsidRPr="00C84355">
        <w:rPr>
          <w:noProof/>
          <w:color w:val="000000" w:themeColor="text1"/>
          <w:sz w:val="28"/>
          <w:szCs w:val="28"/>
        </w:rPr>
        <w:t xml:space="preserve">presented in figure 6: the operating subject SMEs in Kazakhstan increased by </w:t>
      </w:r>
      <w:r w:rsidR="00030FB2" w:rsidRPr="00C84355">
        <w:rPr>
          <w:noProof/>
          <w:color w:val="000000" w:themeColor="text1"/>
          <w:sz w:val="28"/>
          <w:szCs w:val="28"/>
        </w:rPr>
        <w:t>58,8</w:t>
      </w:r>
      <w:r w:rsidRPr="00C84355">
        <w:rPr>
          <w:noProof/>
          <w:color w:val="000000" w:themeColor="text1"/>
          <w:sz w:val="28"/>
          <w:szCs w:val="28"/>
        </w:rPr>
        <w:t xml:space="preserve">% from 1 146 thousand units to 1 </w:t>
      </w:r>
      <w:r w:rsidR="00030FB2" w:rsidRPr="00C84355">
        <w:rPr>
          <w:noProof/>
          <w:color w:val="000000" w:themeColor="text1"/>
          <w:sz w:val="28"/>
          <w:szCs w:val="28"/>
        </w:rPr>
        <w:t>819</w:t>
      </w:r>
      <w:r w:rsidRPr="00C84355">
        <w:rPr>
          <w:noProof/>
          <w:color w:val="000000" w:themeColor="text1"/>
          <w:sz w:val="28"/>
          <w:szCs w:val="28"/>
        </w:rPr>
        <w:t xml:space="preserve"> thousand units, but </w:t>
      </w:r>
      <w:r w:rsidR="00B954F8" w:rsidRPr="00C84355">
        <w:rPr>
          <w:noProof/>
          <w:color w:val="000000" w:themeColor="text1"/>
          <w:sz w:val="28"/>
          <w:szCs w:val="28"/>
        </w:rPr>
        <w:t xml:space="preserve">they have been </w:t>
      </w:r>
      <w:r w:rsidRPr="00C84355">
        <w:rPr>
          <w:noProof/>
          <w:color w:val="000000" w:themeColor="text1"/>
          <w:sz w:val="28"/>
          <w:szCs w:val="28"/>
        </w:rPr>
        <w:t xml:space="preserve">growing for </w:t>
      </w:r>
      <w:r w:rsidR="00030FB2" w:rsidRPr="00C84355">
        <w:rPr>
          <w:noProof/>
          <w:color w:val="000000" w:themeColor="text1"/>
          <w:sz w:val="28"/>
          <w:szCs w:val="28"/>
        </w:rPr>
        <w:t>six</w:t>
      </w:r>
      <w:r w:rsidRPr="00C84355">
        <w:rPr>
          <w:noProof/>
          <w:color w:val="000000" w:themeColor="text1"/>
          <w:sz w:val="28"/>
          <w:szCs w:val="28"/>
        </w:rPr>
        <w:t xml:space="preserve"> years. The operating subjects of the SMEs in Almaty grew by </w:t>
      </w:r>
      <w:r w:rsidR="00030FB2" w:rsidRPr="00C84355">
        <w:rPr>
          <w:noProof/>
          <w:color w:val="000000" w:themeColor="text1"/>
          <w:sz w:val="28"/>
          <w:szCs w:val="28"/>
        </w:rPr>
        <w:t>72,2</w:t>
      </w:r>
      <w:r w:rsidRPr="00C84355">
        <w:rPr>
          <w:noProof/>
          <w:color w:val="000000" w:themeColor="text1"/>
          <w:sz w:val="28"/>
          <w:szCs w:val="28"/>
        </w:rPr>
        <w:t>% from 170 thousand units to 2</w:t>
      </w:r>
      <w:r w:rsidR="00030FB2" w:rsidRPr="00C84355">
        <w:rPr>
          <w:noProof/>
          <w:color w:val="000000" w:themeColor="text1"/>
          <w:sz w:val="28"/>
          <w:szCs w:val="28"/>
        </w:rPr>
        <w:t>92,7</w:t>
      </w:r>
      <w:r w:rsidRPr="00C84355">
        <w:rPr>
          <w:noProof/>
          <w:color w:val="000000" w:themeColor="text1"/>
          <w:sz w:val="28"/>
          <w:szCs w:val="28"/>
        </w:rPr>
        <w:t xml:space="preserve"> thousand units. Still, </w:t>
      </w:r>
      <w:r w:rsidR="00C84355" w:rsidRPr="00C84355">
        <w:rPr>
          <w:noProof/>
          <w:color w:val="000000" w:themeColor="text1"/>
          <w:sz w:val="28"/>
          <w:szCs w:val="28"/>
        </w:rPr>
        <w:t xml:space="preserve">Almaty SMEs' </w:t>
      </w:r>
      <w:r w:rsidRPr="00C84355">
        <w:rPr>
          <w:noProof/>
          <w:color w:val="000000" w:themeColor="text1"/>
          <w:sz w:val="28"/>
          <w:szCs w:val="28"/>
        </w:rPr>
        <w:t xml:space="preserve">the share of operating subjects </w:t>
      </w:r>
      <w:r w:rsidR="00030FB2" w:rsidRPr="00C84355">
        <w:rPr>
          <w:noProof/>
          <w:color w:val="000000" w:themeColor="text1"/>
          <w:sz w:val="28"/>
          <w:szCs w:val="28"/>
        </w:rPr>
        <w:t>in</w:t>
      </w:r>
      <w:r w:rsidRPr="00C84355">
        <w:rPr>
          <w:noProof/>
          <w:color w:val="000000" w:themeColor="text1"/>
          <w:sz w:val="28"/>
          <w:szCs w:val="28"/>
        </w:rPr>
        <w:t xml:space="preserve">creased by </w:t>
      </w:r>
      <w:r w:rsidR="00030FB2" w:rsidRPr="00C84355">
        <w:rPr>
          <w:noProof/>
          <w:color w:val="000000" w:themeColor="text1"/>
          <w:sz w:val="28"/>
          <w:szCs w:val="28"/>
        </w:rPr>
        <w:t>1,3</w:t>
      </w:r>
      <w:r w:rsidRPr="00C84355">
        <w:rPr>
          <w:noProof/>
          <w:color w:val="000000" w:themeColor="text1"/>
          <w:sz w:val="28"/>
          <w:szCs w:val="28"/>
        </w:rPr>
        <w:t>%. Figure 6 illustrates the share of operating SMEs in Almaty among operating SMEs in Kazakhstan in 202</w:t>
      </w:r>
      <w:r w:rsidR="00030FB2" w:rsidRPr="00C84355">
        <w:rPr>
          <w:noProof/>
          <w:color w:val="000000" w:themeColor="text1"/>
          <w:sz w:val="28"/>
          <w:szCs w:val="28"/>
        </w:rPr>
        <w:t>2</w:t>
      </w:r>
      <w:r w:rsidRPr="00C84355">
        <w:rPr>
          <w:noProof/>
          <w:color w:val="000000" w:themeColor="text1"/>
          <w:sz w:val="28"/>
          <w:szCs w:val="28"/>
        </w:rPr>
        <w:t>.</w:t>
      </w:r>
    </w:p>
    <w:p w14:paraId="1E0D5D15" w14:textId="77777777" w:rsidR="00B954F8" w:rsidRPr="00B954F8" w:rsidRDefault="00B954F8" w:rsidP="00B954F8">
      <w:pPr>
        <w:rPr>
          <w:lang w:val="en-US" w:eastAsia="en-GB"/>
        </w:rPr>
      </w:pPr>
    </w:p>
    <w:p w14:paraId="35E36996" w14:textId="55547B21" w:rsidR="00F97F57" w:rsidRPr="002B0435" w:rsidRDefault="0025697E" w:rsidP="00F97F57">
      <w:pPr>
        <w:pStyle w:val="Figurecaption"/>
        <w:rPr>
          <w:noProof/>
        </w:rPr>
      </w:pPr>
      <w:r w:rsidRPr="002B0435">
        <w:rPr>
          <w:noProof/>
          <w:lang w:val="ru-RU" w:eastAsia="ru-RU"/>
        </w:rPr>
        <w:lastRenderedPageBreak/>
        <w:drawing>
          <wp:inline distT="0" distB="0" distL="0" distR="0" wp14:anchorId="25047A4E" wp14:editId="5D4EA08E">
            <wp:extent cx="5848350" cy="3422210"/>
            <wp:effectExtent l="0" t="0" r="0" b="6985"/>
            <wp:docPr id="32" name="Диаграмма 32">
              <a:extLst xmlns:a="http://schemas.openxmlformats.org/drawingml/2006/main">
                <a:ext uri="{FF2B5EF4-FFF2-40B4-BE49-F238E27FC236}">
                  <a16:creationId xmlns:a16="http://schemas.microsoft.com/office/drawing/2014/main" id="{39790C3E-DF5A-4EC2-ABF5-BC7CDB15A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0D0FEE" w14:textId="77777777" w:rsidR="00AA30E3" w:rsidRDefault="00F97F57" w:rsidP="00AA30E3">
      <w:pPr>
        <w:pStyle w:val="a6"/>
        <w:jc w:val="center"/>
        <w:rPr>
          <w:noProof/>
          <w:sz w:val="28"/>
          <w:szCs w:val="28"/>
          <w:lang w:val="en-US"/>
        </w:rPr>
      </w:pPr>
      <w:r w:rsidRPr="002B0435">
        <w:rPr>
          <w:noProof/>
          <w:sz w:val="28"/>
          <w:szCs w:val="28"/>
          <w:lang w:val="en-US"/>
        </w:rPr>
        <w:t>Figure 6</w:t>
      </w:r>
      <w:r w:rsidR="005362E9" w:rsidRPr="002B0435">
        <w:rPr>
          <w:noProof/>
          <w:sz w:val="28"/>
          <w:szCs w:val="28"/>
          <w:lang w:val="en-US"/>
        </w:rPr>
        <w:t xml:space="preserve"> – </w:t>
      </w:r>
      <w:r w:rsidRPr="002B0435">
        <w:rPr>
          <w:noProof/>
          <w:sz w:val="28"/>
          <w:szCs w:val="28"/>
          <w:lang w:val="en-US"/>
        </w:rPr>
        <w:t xml:space="preserve">Share of operating SMEs in Almaty among operating </w:t>
      </w:r>
    </w:p>
    <w:p w14:paraId="70567F19" w14:textId="4FFE7CF8" w:rsidR="00F97F57" w:rsidRPr="002B0435" w:rsidRDefault="00F97F57" w:rsidP="00AA30E3">
      <w:pPr>
        <w:pStyle w:val="a6"/>
        <w:jc w:val="center"/>
        <w:rPr>
          <w:noProof/>
          <w:sz w:val="28"/>
          <w:szCs w:val="28"/>
          <w:lang w:val="en-US"/>
        </w:rPr>
      </w:pPr>
      <w:r w:rsidRPr="002B0435">
        <w:rPr>
          <w:noProof/>
          <w:sz w:val="28"/>
          <w:szCs w:val="28"/>
          <w:lang w:val="en-US"/>
        </w:rPr>
        <w:t>SMEs in Kazakhstan</w:t>
      </w:r>
    </w:p>
    <w:p w14:paraId="4E276E0A" w14:textId="77777777" w:rsidR="006C7E16" w:rsidRPr="002B0435" w:rsidRDefault="006C7E16" w:rsidP="006C7E16">
      <w:pPr>
        <w:pStyle w:val="a6"/>
        <w:rPr>
          <w:noProof/>
          <w:lang w:val="en-US"/>
        </w:rPr>
      </w:pPr>
    </w:p>
    <w:p w14:paraId="3BE66B45" w14:textId="66AD1CB7" w:rsidR="00F97F57" w:rsidRPr="002B0435" w:rsidRDefault="00F97F57" w:rsidP="00AA30E3">
      <w:pPr>
        <w:pStyle w:val="a6"/>
        <w:ind w:firstLine="708"/>
        <w:rPr>
          <w:noProof/>
          <w:lang w:val="en-US"/>
        </w:rPr>
      </w:pPr>
      <w:r w:rsidRPr="002B0435">
        <w:rPr>
          <w:noProof/>
          <w:lang w:val="en-US"/>
        </w:rPr>
        <w:t>Note</w:t>
      </w:r>
      <w:r w:rsidR="005362E9" w:rsidRPr="002B0435">
        <w:rPr>
          <w:noProof/>
          <w:lang w:val="en-US"/>
        </w:rPr>
        <w:t xml:space="preserve"> – </w:t>
      </w:r>
      <w:r w:rsidRPr="002B0435">
        <w:rPr>
          <w:noProof/>
          <w:lang w:val="en-US"/>
        </w:rPr>
        <w:t>Compiled by the author based on the reference [17</w:t>
      </w:r>
      <w:r w:rsidR="00526EE2" w:rsidRPr="002B0435">
        <w:rPr>
          <w:noProof/>
          <w:lang w:val="en-US"/>
        </w:rPr>
        <w:t>5</w:t>
      </w:r>
      <w:r w:rsidR="009E4E88" w:rsidRPr="009E4E88">
        <w:rPr>
          <w:noProof/>
          <w:lang w:val="en-US"/>
        </w:rPr>
        <w:t xml:space="preserve"> - electronic resource</w:t>
      </w:r>
      <w:r w:rsidRPr="002B0435">
        <w:rPr>
          <w:noProof/>
          <w:lang w:val="en-US"/>
        </w:rPr>
        <w:t>, 1</w:t>
      </w:r>
      <w:r w:rsidR="00526EE2" w:rsidRPr="002B0435">
        <w:rPr>
          <w:noProof/>
          <w:lang w:val="en-US"/>
        </w:rPr>
        <w:t>71</w:t>
      </w:r>
      <w:r w:rsidRPr="002B0435">
        <w:rPr>
          <w:noProof/>
          <w:lang w:val="en-US"/>
        </w:rPr>
        <w:t>]</w:t>
      </w:r>
    </w:p>
    <w:p w14:paraId="03EBD297" w14:textId="77777777" w:rsidR="006C7E16" w:rsidRPr="002B0435" w:rsidRDefault="006C7E16" w:rsidP="006C7E16">
      <w:pPr>
        <w:pStyle w:val="a6"/>
        <w:rPr>
          <w:rStyle w:val="a4"/>
          <w:noProof/>
          <w:color w:val="auto"/>
          <w:lang w:val="en-US"/>
        </w:rPr>
      </w:pPr>
    </w:p>
    <w:p w14:paraId="5B85C165" w14:textId="7675AA50" w:rsidR="00F97F57" w:rsidRDefault="00F97F57" w:rsidP="006C7E16">
      <w:pPr>
        <w:pStyle w:val="a6"/>
        <w:ind w:firstLine="708"/>
        <w:rPr>
          <w:noProof/>
          <w:sz w:val="28"/>
          <w:szCs w:val="28"/>
          <w:lang w:val="en-US"/>
        </w:rPr>
      </w:pPr>
      <w:r w:rsidRPr="002B0435">
        <w:rPr>
          <w:noProof/>
          <w:sz w:val="28"/>
          <w:szCs w:val="28"/>
          <w:lang w:val="en-US"/>
        </w:rPr>
        <w:t xml:space="preserve">Comparing the number of registered companies, which grew by </w:t>
      </w:r>
      <w:r w:rsidR="00E922BA" w:rsidRPr="002B0435">
        <w:rPr>
          <w:noProof/>
          <w:sz w:val="28"/>
          <w:szCs w:val="28"/>
          <w:lang w:val="en-US"/>
        </w:rPr>
        <w:t>33,4</w:t>
      </w:r>
      <w:r w:rsidRPr="002B0435">
        <w:rPr>
          <w:noProof/>
          <w:sz w:val="28"/>
          <w:szCs w:val="28"/>
          <w:lang w:val="en-US"/>
        </w:rPr>
        <w:t xml:space="preserve">% for </w:t>
      </w:r>
      <w:r w:rsidR="00E922BA" w:rsidRPr="002B0435">
        <w:rPr>
          <w:noProof/>
          <w:sz w:val="28"/>
          <w:szCs w:val="28"/>
          <w:lang w:val="en-US"/>
        </w:rPr>
        <w:t>six</w:t>
      </w:r>
      <w:r w:rsidRPr="002B0435">
        <w:rPr>
          <w:noProof/>
          <w:sz w:val="28"/>
          <w:szCs w:val="28"/>
          <w:lang w:val="en-US"/>
        </w:rPr>
        <w:t xml:space="preserve"> years, and the total amount of operated Almaty SMEs, which increased by </w:t>
      </w:r>
      <w:r w:rsidR="00030FB2" w:rsidRPr="002B0435">
        <w:rPr>
          <w:noProof/>
          <w:sz w:val="28"/>
          <w:szCs w:val="28"/>
          <w:lang w:val="en-US"/>
        </w:rPr>
        <w:t>72</w:t>
      </w:r>
      <w:r w:rsidRPr="002B0435">
        <w:rPr>
          <w:noProof/>
          <w:sz w:val="28"/>
          <w:szCs w:val="28"/>
          <w:lang w:val="en-US"/>
        </w:rPr>
        <w:t xml:space="preserve">,2%, </w:t>
      </w:r>
      <w:r w:rsidR="00AA30E3">
        <w:rPr>
          <w:noProof/>
          <w:sz w:val="28"/>
          <w:szCs w:val="28"/>
          <w:lang w:val="en-US"/>
        </w:rPr>
        <w:t>it could be pointed</w:t>
      </w:r>
      <w:r w:rsidRPr="002B0435">
        <w:rPr>
          <w:noProof/>
          <w:sz w:val="28"/>
          <w:szCs w:val="28"/>
          <w:lang w:val="en-US"/>
        </w:rPr>
        <w:t xml:space="preserve"> that the share of operated SMEs also rose by </w:t>
      </w:r>
      <w:r w:rsidR="00E922BA" w:rsidRPr="002B0435">
        <w:rPr>
          <w:noProof/>
          <w:sz w:val="28"/>
          <w:szCs w:val="28"/>
          <w:lang w:val="en-US"/>
        </w:rPr>
        <w:t>17,8</w:t>
      </w:r>
      <w:r w:rsidRPr="002B0435">
        <w:rPr>
          <w:noProof/>
          <w:sz w:val="28"/>
          <w:szCs w:val="28"/>
          <w:lang w:val="en-US"/>
        </w:rPr>
        <w:t xml:space="preserve">%. However, in 2018, there was a decline in the number of operating enterprises by 0,7%. Figure 7 demonstrates the share of operating subjects in Almaty SMEs for </w:t>
      </w:r>
      <w:r w:rsidR="0019284B" w:rsidRPr="002B0435">
        <w:rPr>
          <w:noProof/>
          <w:sz w:val="28"/>
          <w:szCs w:val="28"/>
          <w:lang w:val="en-US"/>
        </w:rPr>
        <w:t>six</w:t>
      </w:r>
      <w:r w:rsidRPr="002B0435">
        <w:rPr>
          <w:noProof/>
          <w:sz w:val="28"/>
          <w:szCs w:val="28"/>
          <w:lang w:val="en-US"/>
        </w:rPr>
        <w:t xml:space="preserve"> years.</w:t>
      </w:r>
    </w:p>
    <w:p w14:paraId="31CBA9EA" w14:textId="5B06C7FB" w:rsidR="00030FB2" w:rsidRPr="002B0435" w:rsidRDefault="00E922BA" w:rsidP="00030FB2">
      <w:pPr>
        <w:jc w:val="both"/>
        <w:rPr>
          <w:noProof/>
          <w:sz w:val="28"/>
          <w:szCs w:val="28"/>
          <w:lang w:val="en-US"/>
        </w:rPr>
      </w:pPr>
      <w:r w:rsidRPr="002B0435">
        <w:rPr>
          <w:noProof/>
        </w:rPr>
        <w:drawing>
          <wp:inline distT="0" distB="0" distL="0" distR="0" wp14:anchorId="75B7CA54" wp14:editId="04A0D03A">
            <wp:extent cx="6047105" cy="2968568"/>
            <wp:effectExtent l="0" t="0" r="0" b="3810"/>
            <wp:docPr id="35" name="Диаграмма 35">
              <a:extLst xmlns:a="http://schemas.openxmlformats.org/drawingml/2006/main">
                <a:ext uri="{FF2B5EF4-FFF2-40B4-BE49-F238E27FC236}">
                  <a16:creationId xmlns:a16="http://schemas.microsoft.com/office/drawing/2014/main" id="{21CD05E4-510C-4E43-89C6-EC7FFF1792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E194CF" w14:textId="55583697" w:rsidR="00F97F57" w:rsidRPr="002B0435" w:rsidRDefault="00F97F57" w:rsidP="00AA30E3">
      <w:pPr>
        <w:pStyle w:val="a6"/>
        <w:jc w:val="center"/>
        <w:rPr>
          <w:sz w:val="28"/>
          <w:szCs w:val="28"/>
          <w:lang w:val="en-US"/>
        </w:rPr>
      </w:pPr>
      <w:r w:rsidRPr="002B0435">
        <w:rPr>
          <w:sz w:val="28"/>
          <w:szCs w:val="28"/>
          <w:lang w:val="en-US"/>
        </w:rPr>
        <w:t>Figure 7</w:t>
      </w:r>
      <w:r w:rsidR="005362E9" w:rsidRPr="002B0435">
        <w:rPr>
          <w:sz w:val="28"/>
          <w:szCs w:val="28"/>
          <w:lang w:val="en-US"/>
        </w:rPr>
        <w:t xml:space="preserve"> – </w:t>
      </w:r>
      <w:r w:rsidRPr="002B0435">
        <w:rPr>
          <w:sz w:val="28"/>
          <w:szCs w:val="28"/>
          <w:lang w:val="en-US"/>
        </w:rPr>
        <w:t>Share of operating subjects Almaty SMEs</w:t>
      </w:r>
    </w:p>
    <w:p w14:paraId="6416A25D" w14:textId="77777777" w:rsidR="00F97F57" w:rsidRPr="002B0435" w:rsidRDefault="00F97F57" w:rsidP="006C7E16">
      <w:pPr>
        <w:pStyle w:val="a6"/>
        <w:rPr>
          <w:lang w:val="en-US"/>
        </w:rPr>
      </w:pPr>
    </w:p>
    <w:p w14:paraId="203E11DB" w14:textId="083FB017" w:rsidR="00AA30E3" w:rsidRDefault="00F97F57" w:rsidP="00AA30E3">
      <w:pPr>
        <w:pStyle w:val="a6"/>
        <w:ind w:firstLine="708"/>
        <w:rPr>
          <w:lang w:val="en-US"/>
        </w:rPr>
      </w:pPr>
      <w:r w:rsidRPr="002B0435">
        <w:rPr>
          <w:lang w:val="en-US"/>
        </w:rPr>
        <w:t>Note</w:t>
      </w:r>
      <w:r w:rsidR="005362E9" w:rsidRPr="002B0435">
        <w:rPr>
          <w:lang w:val="en-US"/>
        </w:rPr>
        <w:t xml:space="preserve"> – </w:t>
      </w:r>
      <w:r w:rsidRPr="002B0435">
        <w:rPr>
          <w:lang w:val="en-US"/>
        </w:rPr>
        <w:t>Compiled by the author based on the reference [17</w:t>
      </w:r>
      <w:r w:rsidR="00526EE2" w:rsidRPr="002B0435">
        <w:rPr>
          <w:lang w:val="en-US"/>
        </w:rPr>
        <w:t>5</w:t>
      </w:r>
      <w:r w:rsidRPr="002B0435">
        <w:rPr>
          <w:lang w:val="en-US"/>
        </w:rPr>
        <w:t>, 1</w:t>
      </w:r>
      <w:r w:rsidR="00526EE2" w:rsidRPr="002B0435">
        <w:rPr>
          <w:lang w:val="en-US"/>
        </w:rPr>
        <w:t>71</w:t>
      </w:r>
      <w:r w:rsidRPr="002B0435">
        <w:rPr>
          <w:lang w:val="en-US"/>
        </w:rPr>
        <w:t>]</w:t>
      </w:r>
      <w:r w:rsidR="00AA30E3">
        <w:rPr>
          <w:lang w:val="en-US"/>
        </w:rPr>
        <w:br w:type="page"/>
      </w:r>
    </w:p>
    <w:p w14:paraId="358D68F9" w14:textId="0E53184F" w:rsidR="00F97F57" w:rsidRPr="002B0435" w:rsidRDefault="00F97F57" w:rsidP="00AA30E3">
      <w:pPr>
        <w:pStyle w:val="a6"/>
        <w:ind w:firstLine="708"/>
        <w:jc w:val="both"/>
        <w:rPr>
          <w:noProof/>
          <w:sz w:val="28"/>
          <w:szCs w:val="28"/>
          <w:lang w:val="en-US"/>
        </w:rPr>
      </w:pPr>
      <w:r w:rsidRPr="002B0435">
        <w:rPr>
          <w:noProof/>
          <w:sz w:val="28"/>
          <w:szCs w:val="28"/>
          <w:lang w:val="en-US"/>
        </w:rPr>
        <w:lastRenderedPageBreak/>
        <w:t>Amount of CIT of Almaty SMEs in absolute figures, billion tenge, grew from 164 to 2</w:t>
      </w:r>
      <w:r w:rsidR="00E922BA" w:rsidRPr="002B0435">
        <w:rPr>
          <w:noProof/>
          <w:sz w:val="28"/>
          <w:szCs w:val="28"/>
          <w:lang w:val="en-US"/>
        </w:rPr>
        <w:t>55</w:t>
      </w:r>
      <w:r w:rsidRPr="002B0435">
        <w:rPr>
          <w:noProof/>
          <w:sz w:val="28"/>
          <w:szCs w:val="28"/>
          <w:lang w:val="en-US"/>
        </w:rPr>
        <w:t xml:space="preserve">,7 but the share of SMEs CIT in total CIT Almaty declined by </w:t>
      </w:r>
      <w:r w:rsidR="00E922BA" w:rsidRPr="002B0435">
        <w:rPr>
          <w:noProof/>
          <w:sz w:val="28"/>
          <w:szCs w:val="28"/>
          <w:lang w:val="en-US"/>
        </w:rPr>
        <w:t>30,1</w:t>
      </w:r>
      <w:r w:rsidRPr="002B0435">
        <w:rPr>
          <w:noProof/>
          <w:sz w:val="28"/>
          <w:szCs w:val="28"/>
          <w:lang w:val="en-US"/>
        </w:rPr>
        <w:t xml:space="preserve">% from 60% to </w:t>
      </w:r>
      <w:r w:rsidR="00E922BA" w:rsidRPr="002B0435">
        <w:rPr>
          <w:noProof/>
          <w:sz w:val="28"/>
          <w:szCs w:val="28"/>
          <w:lang w:val="en-US"/>
        </w:rPr>
        <w:t>29,9</w:t>
      </w:r>
      <w:r w:rsidRPr="002B0435">
        <w:rPr>
          <w:noProof/>
          <w:sz w:val="28"/>
          <w:szCs w:val="28"/>
          <w:lang w:val="en-US"/>
        </w:rPr>
        <w:t xml:space="preserve">% for </w:t>
      </w:r>
      <w:r w:rsidR="00E922BA" w:rsidRPr="002B0435">
        <w:rPr>
          <w:noProof/>
          <w:sz w:val="28"/>
          <w:szCs w:val="28"/>
          <w:lang w:val="en-US"/>
        </w:rPr>
        <w:t>period under review</w:t>
      </w:r>
      <w:r w:rsidRPr="002B0435">
        <w:rPr>
          <w:noProof/>
          <w:sz w:val="28"/>
          <w:szCs w:val="28"/>
          <w:lang w:val="en-US"/>
        </w:rPr>
        <w:t>, including the jump in 2019 to 62,6%. Figure 8 demonstrates the share of SMEs CIT in total CIT Almaty in 202</w:t>
      </w:r>
      <w:r w:rsidR="00E922BA" w:rsidRPr="002B0435">
        <w:rPr>
          <w:noProof/>
          <w:sz w:val="28"/>
          <w:szCs w:val="28"/>
          <w:lang w:val="en-US"/>
        </w:rPr>
        <w:t>2</w:t>
      </w:r>
      <w:r w:rsidRPr="002B0435">
        <w:rPr>
          <w:noProof/>
          <w:sz w:val="28"/>
          <w:szCs w:val="28"/>
          <w:lang w:val="en-US"/>
        </w:rPr>
        <w:t>.</w:t>
      </w:r>
    </w:p>
    <w:p w14:paraId="078E8EEC" w14:textId="6EE7D1C4" w:rsidR="00F97F57" w:rsidRPr="002B0435" w:rsidRDefault="00A9539B" w:rsidP="00F10CC8">
      <w:pPr>
        <w:pStyle w:val="a6"/>
        <w:ind w:firstLine="708"/>
        <w:jc w:val="both"/>
        <w:rPr>
          <w:noProof/>
        </w:rPr>
      </w:pPr>
      <w:r w:rsidRPr="002B0435">
        <w:rPr>
          <w:noProof/>
          <w:sz w:val="28"/>
          <w:szCs w:val="28"/>
          <w:lang w:val="en-US" w:eastAsia="en-GB"/>
        </w:rPr>
        <w:tab/>
      </w:r>
      <w:r w:rsidR="00E922BA" w:rsidRPr="002B0435">
        <w:rPr>
          <w:noProof/>
        </w:rPr>
        <w:drawing>
          <wp:inline distT="0" distB="0" distL="0" distR="0" wp14:anchorId="78EFCD85" wp14:editId="4CB5B351">
            <wp:extent cx="6072505" cy="2639833"/>
            <wp:effectExtent l="0" t="0" r="4445" b="8255"/>
            <wp:docPr id="36" name="Диаграмма 36">
              <a:extLst xmlns:a="http://schemas.openxmlformats.org/drawingml/2006/main">
                <a:ext uri="{FF2B5EF4-FFF2-40B4-BE49-F238E27FC236}">
                  <a16:creationId xmlns:a16="http://schemas.microsoft.com/office/drawing/2014/main" id="{89B49AA6-F2A9-4C69-BFA2-5386E7EDB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0DA989" w14:textId="2FFEAAB6" w:rsidR="00F97F57" w:rsidRPr="002B0435" w:rsidRDefault="00F97F57" w:rsidP="00AA30E3">
      <w:pPr>
        <w:pStyle w:val="a6"/>
        <w:jc w:val="center"/>
        <w:rPr>
          <w:sz w:val="28"/>
          <w:szCs w:val="28"/>
          <w:lang w:val="en-US"/>
        </w:rPr>
      </w:pPr>
      <w:r w:rsidRPr="002B0435">
        <w:rPr>
          <w:sz w:val="28"/>
          <w:szCs w:val="28"/>
          <w:lang w:val="en-US"/>
        </w:rPr>
        <w:t>Figure 8</w:t>
      </w:r>
      <w:r w:rsidR="005362E9" w:rsidRPr="002B0435">
        <w:rPr>
          <w:sz w:val="28"/>
          <w:szCs w:val="28"/>
          <w:lang w:val="en-US"/>
        </w:rPr>
        <w:t xml:space="preserve"> – </w:t>
      </w:r>
      <w:r w:rsidRPr="002B0435">
        <w:rPr>
          <w:sz w:val="28"/>
          <w:szCs w:val="28"/>
          <w:lang w:val="en-US"/>
        </w:rPr>
        <w:t>Share of SMEs CIT in total CIT Almaty</w:t>
      </w:r>
    </w:p>
    <w:p w14:paraId="3E2DB048" w14:textId="77777777" w:rsidR="00F97F57" w:rsidRPr="002B0435" w:rsidRDefault="00F97F57" w:rsidP="0025148E">
      <w:pPr>
        <w:pStyle w:val="a6"/>
        <w:rPr>
          <w:sz w:val="28"/>
          <w:szCs w:val="28"/>
          <w:lang w:val="en-US"/>
        </w:rPr>
      </w:pPr>
    </w:p>
    <w:p w14:paraId="79D086E2" w14:textId="716A9880" w:rsidR="00F97F57" w:rsidRPr="002B0435" w:rsidRDefault="00F97F57" w:rsidP="00AA30E3">
      <w:pPr>
        <w:pStyle w:val="a6"/>
        <w:ind w:firstLine="708"/>
        <w:rPr>
          <w:rStyle w:val="a4"/>
          <w:color w:val="auto"/>
          <w:u w:val="none"/>
          <w:lang w:val="en-US"/>
        </w:rPr>
      </w:pPr>
      <w:r w:rsidRPr="002B0435">
        <w:rPr>
          <w:lang w:val="en-US"/>
        </w:rPr>
        <w:t>Note</w:t>
      </w:r>
      <w:r w:rsidR="005362E9" w:rsidRPr="002B0435">
        <w:rPr>
          <w:lang w:val="en-US"/>
        </w:rPr>
        <w:t xml:space="preserve"> – </w:t>
      </w:r>
      <w:r w:rsidRPr="002B0435">
        <w:rPr>
          <w:lang w:val="en-US"/>
        </w:rPr>
        <w:t>Compiled by the author based on the reference [17</w:t>
      </w:r>
      <w:r w:rsidR="00526EE2" w:rsidRPr="002B0435">
        <w:rPr>
          <w:lang w:val="en-US"/>
        </w:rPr>
        <w:t>5</w:t>
      </w:r>
      <w:r w:rsidRPr="002B0435">
        <w:rPr>
          <w:lang w:val="en-US"/>
        </w:rPr>
        <w:t>, 1</w:t>
      </w:r>
      <w:r w:rsidR="00526EE2" w:rsidRPr="002B0435">
        <w:rPr>
          <w:lang w:val="en-US"/>
        </w:rPr>
        <w:t>71</w:t>
      </w:r>
      <w:r w:rsidRPr="002B0435">
        <w:rPr>
          <w:lang w:val="en-US"/>
        </w:rPr>
        <w:t>]</w:t>
      </w:r>
    </w:p>
    <w:p w14:paraId="4FD37CF1" w14:textId="4E67352D" w:rsidR="00F97F57" w:rsidRPr="002B0435" w:rsidRDefault="00F97F57" w:rsidP="0025148E">
      <w:pPr>
        <w:pStyle w:val="a6"/>
        <w:rPr>
          <w:sz w:val="28"/>
          <w:szCs w:val="28"/>
          <w:lang w:val="en-US"/>
        </w:rPr>
      </w:pPr>
    </w:p>
    <w:p w14:paraId="6023ABB9" w14:textId="65BC9CEB" w:rsidR="00357D97" w:rsidRDefault="00F10CC8" w:rsidP="0025148E">
      <w:pPr>
        <w:pStyle w:val="a6"/>
        <w:ind w:firstLine="708"/>
        <w:jc w:val="both"/>
        <w:rPr>
          <w:sz w:val="28"/>
          <w:szCs w:val="28"/>
          <w:lang w:val="en-US"/>
        </w:rPr>
      </w:pPr>
      <w:r w:rsidRPr="002B0435">
        <w:rPr>
          <w:sz w:val="28"/>
          <w:szCs w:val="28"/>
          <w:lang w:val="en-US"/>
        </w:rPr>
        <w:t>Despite the number of employed people in SMEs decreasing by 4,9 %, in Almaty, from 68,9% to 64% for five years from 2017 to 2021 but in 2022 only one post</w:t>
      </w:r>
      <w:r w:rsidR="00C84355">
        <w:rPr>
          <w:sz w:val="28"/>
          <w:szCs w:val="28"/>
          <w:lang w:val="en-US"/>
        </w:rPr>
        <w:t>-</w:t>
      </w:r>
      <w:r w:rsidRPr="002B0435">
        <w:rPr>
          <w:sz w:val="28"/>
          <w:szCs w:val="28"/>
          <w:lang w:val="en-US"/>
        </w:rPr>
        <w:t xml:space="preserve">pandemic year grew </w:t>
      </w:r>
      <w:r w:rsidR="00C84355">
        <w:rPr>
          <w:sz w:val="28"/>
          <w:szCs w:val="28"/>
          <w:lang w:val="en-US"/>
        </w:rPr>
        <w:t>by</w:t>
      </w:r>
      <w:r w:rsidRPr="002B0435">
        <w:rPr>
          <w:sz w:val="28"/>
          <w:szCs w:val="28"/>
          <w:lang w:val="en-US"/>
        </w:rPr>
        <w:t xml:space="preserve"> 23%. Almaty SMEs remain the most prominent employers providing 87% employment of Almaty</w:t>
      </w:r>
      <w:r w:rsidR="00C84355">
        <w:rPr>
          <w:sz w:val="28"/>
          <w:szCs w:val="28"/>
          <w:lang w:val="en-US"/>
        </w:rPr>
        <w:t>’s</w:t>
      </w:r>
      <w:r w:rsidRPr="002B0435">
        <w:rPr>
          <w:sz w:val="28"/>
          <w:szCs w:val="28"/>
          <w:lang w:val="en-US"/>
        </w:rPr>
        <w:t xml:space="preserve"> population in 2022. Figure 9 shows the share of people employed in SMEs in the total number of employed people in Almaty in 2022.</w:t>
      </w:r>
    </w:p>
    <w:p w14:paraId="7F6D18AA" w14:textId="537FB20C" w:rsidR="00F97F57" w:rsidRPr="002B0435" w:rsidRDefault="00B23B84" w:rsidP="00357D97">
      <w:pPr>
        <w:pStyle w:val="a6"/>
        <w:jc w:val="center"/>
        <w:rPr>
          <w:noProof/>
          <w:lang w:val="en-US"/>
        </w:rPr>
      </w:pPr>
      <w:r w:rsidRPr="002B0435">
        <w:rPr>
          <w:noProof/>
        </w:rPr>
        <w:drawing>
          <wp:inline distT="0" distB="0" distL="0" distR="0" wp14:anchorId="551F725E" wp14:editId="53BEE712">
            <wp:extent cx="6052820" cy="2520563"/>
            <wp:effectExtent l="0" t="0" r="5080" b="0"/>
            <wp:docPr id="37" name="Диаграмма 37">
              <a:extLst xmlns:a="http://schemas.openxmlformats.org/drawingml/2006/main">
                <a:ext uri="{FF2B5EF4-FFF2-40B4-BE49-F238E27FC236}">
                  <a16:creationId xmlns:a16="http://schemas.microsoft.com/office/drawing/2014/main" id="{636E7ABC-2C9C-41CD-B376-F94EB4C8D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584046" w14:textId="5F03EDB2" w:rsidR="00F97F57" w:rsidRPr="002B0435" w:rsidRDefault="00F97F57" w:rsidP="00AA30E3">
      <w:pPr>
        <w:pStyle w:val="a6"/>
        <w:jc w:val="center"/>
        <w:rPr>
          <w:noProof/>
          <w:sz w:val="28"/>
          <w:szCs w:val="28"/>
          <w:lang w:val="en-US"/>
        </w:rPr>
      </w:pPr>
      <w:r w:rsidRPr="002B0435">
        <w:rPr>
          <w:noProof/>
          <w:sz w:val="28"/>
          <w:szCs w:val="28"/>
          <w:lang w:val="en-US"/>
        </w:rPr>
        <w:t>Figure 9</w:t>
      </w:r>
      <w:r w:rsidR="005362E9" w:rsidRPr="002B0435">
        <w:rPr>
          <w:noProof/>
          <w:sz w:val="28"/>
          <w:szCs w:val="28"/>
          <w:lang w:val="en-US"/>
        </w:rPr>
        <w:t xml:space="preserve"> – </w:t>
      </w:r>
      <w:r w:rsidRPr="002B0435">
        <w:rPr>
          <w:noProof/>
          <w:sz w:val="28"/>
          <w:szCs w:val="28"/>
          <w:lang w:val="en-US"/>
        </w:rPr>
        <w:t>The share of people employed in SMEs in the total number of employed people in Almaty</w:t>
      </w:r>
    </w:p>
    <w:p w14:paraId="64DDEC71" w14:textId="77777777" w:rsidR="004D790D" w:rsidRPr="002B0435" w:rsidRDefault="004D790D" w:rsidP="0025148E">
      <w:pPr>
        <w:pStyle w:val="a6"/>
        <w:jc w:val="both"/>
        <w:rPr>
          <w:noProof/>
          <w:sz w:val="28"/>
          <w:szCs w:val="28"/>
          <w:lang w:val="en-US"/>
        </w:rPr>
      </w:pPr>
    </w:p>
    <w:p w14:paraId="4B367C0B" w14:textId="37CD97C5" w:rsidR="00AA30E3" w:rsidRDefault="00F97F57" w:rsidP="00AA30E3">
      <w:pPr>
        <w:pStyle w:val="a6"/>
        <w:ind w:firstLine="708"/>
        <w:jc w:val="both"/>
        <w:rPr>
          <w:noProof/>
          <w:lang w:val="en-US"/>
        </w:rPr>
      </w:pPr>
      <w:r w:rsidRPr="002B0435">
        <w:rPr>
          <w:noProof/>
          <w:lang w:val="en-US"/>
        </w:rPr>
        <w:t>Note</w:t>
      </w:r>
      <w:r w:rsidR="005362E9" w:rsidRPr="002B0435">
        <w:rPr>
          <w:noProof/>
          <w:lang w:val="en-US"/>
        </w:rPr>
        <w:t xml:space="preserve"> – </w:t>
      </w:r>
      <w:r w:rsidRPr="002B0435">
        <w:rPr>
          <w:noProof/>
          <w:lang w:val="en-US"/>
        </w:rPr>
        <w:t>Compiled by the author based on the reference [17</w:t>
      </w:r>
      <w:r w:rsidR="00B47707" w:rsidRPr="002B0435">
        <w:rPr>
          <w:noProof/>
          <w:lang w:val="en-US"/>
        </w:rPr>
        <w:t>5</w:t>
      </w:r>
      <w:r w:rsidRPr="002B0435">
        <w:rPr>
          <w:noProof/>
          <w:lang w:val="en-US"/>
        </w:rPr>
        <w:t>, 1</w:t>
      </w:r>
      <w:r w:rsidR="00B47707" w:rsidRPr="002B0435">
        <w:rPr>
          <w:noProof/>
          <w:lang w:val="en-US"/>
        </w:rPr>
        <w:t>71</w:t>
      </w:r>
      <w:r w:rsidRPr="002B0435">
        <w:rPr>
          <w:noProof/>
          <w:lang w:val="en-US"/>
        </w:rPr>
        <w:t>]</w:t>
      </w:r>
    </w:p>
    <w:p w14:paraId="6544371B" w14:textId="77777777" w:rsidR="00AA30E3" w:rsidRDefault="00AA30E3">
      <w:pPr>
        <w:autoSpaceDE/>
        <w:autoSpaceDN/>
        <w:adjustRightInd/>
        <w:spacing w:before="0" w:after="0"/>
        <w:rPr>
          <w:noProof/>
          <w:lang w:val="en-US"/>
        </w:rPr>
      </w:pPr>
      <w:r>
        <w:rPr>
          <w:noProof/>
          <w:lang w:val="en-US"/>
        </w:rPr>
        <w:br w:type="page"/>
      </w:r>
    </w:p>
    <w:p w14:paraId="17F5CAC6" w14:textId="5DE2D15E" w:rsidR="00F10CC8" w:rsidRPr="002B0435" w:rsidRDefault="00F10CC8" w:rsidP="0025148E">
      <w:pPr>
        <w:pStyle w:val="a6"/>
        <w:ind w:firstLine="708"/>
        <w:jc w:val="both"/>
        <w:rPr>
          <w:rStyle w:val="a4"/>
          <w:noProof/>
          <w:color w:val="auto"/>
          <w:sz w:val="28"/>
          <w:szCs w:val="28"/>
          <w:lang w:val="en-US"/>
        </w:rPr>
      </w:pPr>
      <w:r w:rsidRPr="002B0435">
        <w:rPr>
          <w:noProof/>
          <w:sz w:val="28"/>
          <w:szCs w:val="28"/>
          <w:lang w:val="en-US"/>
        </w:rPr>
        <w:lastRenderedPageBreak/>
        <w:t>During the review period, the product output of Almaty SMEs grew by 22,5%, and absolute figures grew from 6069,1 billion tenge in 2017 to 15775 billion tenge in 202</w:t>
      </w:r>
      <w:r w:rsidR="00AA30E3">
        <w:rPr>
          <w:noProof/>
          <w:sz w:val="28"/>
          <w:szCs w:val="28"/>
          <w:lang w:val="en-US"/>
        </w:rPr>
        <w:t>2</w:t>
      </w:r>
      <w:r w:rsidRPr="002B0435">
        <w:rPr>
          <w:noProof/>
          <w:sz w:val="28"/>
          <w:szCs w:val="28"/>
          <w:lang w:val="en-US"/>
        </w:rPr>
        <w:t>. Figure 10 illustrates the share of dynamics of the output of SMEs and GRP of Almaty in 2022.</w:t>
      </w:r>
    </w:p>
    <w:p w14:paraId="3A2D0FEA" w14:textId="77777777" w:rsidR="00F97F57" w:rsidRPr="002B0435" w:rsidRDefault="00F97F57" w:rsidP="00F97F57">
      <w:pPr>
        <w:pStyle w:val="a6"/>
        <w:ind w:firstLine="708"/>
        <w:rPr>
          <w:noProof/>
          <w:sz w:val="28"/>
          <w:szCs w:val="28"/>
          <w:lang w:val="en-US"/>
        </w:rPr>
      </w:pPr>
    </w:p>
    <w:p w14:paraId="6DC8626A" w14:textId="04BE6635" w:rsidR="00F97F57" w:rsidRPr="002B0435" w:rsidRDefault="00FE7C42" w:rsidP="00F97F57">
      <w:pPr>
        <w:spacing w:line="360" w:lineRule="auto"/>
        <w:rPr>
          <w:noProof/>
          <w:lang w:val="en-US"/>
        </w:rPr>
      </w:pPr>
      <w:r w:rsidRPr="002B0435">
        <w:rPr>
          <w:noProof/>
        </w:rPr>
        <w:drawing>
          <wp:inline distT="0" distB="0" distL="0" distR="0" wp14:anchorId="1763A326" wp14:editId="578CD30E">
            <wp:extent cx="5902860" cy="2743200"/>
            <wp:effectExtent l="0" t="0" r="3175" b="0"/>
            <wp:docPr id="38" name="Диаграмма 38">
              <a:extLst xmlns:a="http://schemas.openxmlformats.org/drawingml/2006/main">
                <a:ext uri="{FF2B5EF4-FFF2-40B4-BE49-F238E27FC236}">
                  <a16:creationId xmlns:a16="http://schemas.microsoft.com/office/drawing/2014/main" id="{54EE5F54-F35F-4FE9-B40B-9F8D39175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74779E" w14:textId="1B1FDABA" w:rsidR="00F97F57" w:rsidRPr="002B0435" w:rsidRDefault="00F97F57" w:rsidP="00AA30E3">
      <w:pPr>
        <w:pStyle w:val="a6"/>
        <w:jc w:val="center"/>
        <w:rPr>
          <w:noProof/>
          <w:sz w:val="28"/>
          <w:szCs w:val="28"/>
          <w:lang w:val="en-US"/>
        </w:rPr>
      </w:pPr>
      <w:r w:rsidRPr="002B0435">
        <w:rPr>
          <w:noProof/>
          <w:sz w:val="28"/>
          <w:szCs w:val="28"/>
          <w:lang w:val="en-US"/>
        </w:rPr>
        <w:t>Figure 10</w:t>
      </w:r>
      <w:r w:rsidR="005362E9" w:rsidRPr="002B0435">
        <w:rPr>
          <w:noProof/>
          <w:sz w:val="28"/>
          <w:szCs w:val="28"/>
          <w:lang w:val="en-US"/>
        </w:rPr>
        <w:t xml:space="preserve"> – </w:t>
      </w:r>
      <w:r w:rsidRPr="002B0435">
        <w:rPr>
          <w:noProof/>
          <w:sz w:val="28"/>
          <w:szCs w:val="28"/>
          <w:lang w:val="en-US"/>
        </w:rPr>
        <w:t>The share of dynamics of the output of SMEs and GRP of Almaty</w:t>
      </w:r>
    </w:p>
    <w:p w14:paraId="7E1DACA8" w14:textId="77777777" w:rsidR="00F97F57" w:rsidRPr="002B0435" w:rsidRDefault="00F97F57" w:rsidP="00F97F57">
      <w:pPr>
        <w:pStyle w:val="a6"/>
        <w:jc w:val="both"/>
        <w:rPr>
          <w:noProof/>
          <w:lang w:val="en-US"/>
        </w:rPr>
      </w:pPr>
    </w:p>
    <w:p w14:paraId="53759514" w14:textId="765B3A77" w:rsidR="00F97F57" w:rsidRPr="002B0435" w:rsidRDefault="00F97F57" w:rsidP="00AA30E3">
      <w:pPr>
        <w:pStyle w:val="a6"/>
        <w:ind w:firstLine="708"/>
        <w:jc w:val="both"/>
        <w:rPr>
          <w:rStyle w:val="a4"/>
          <w:noProof/>
          <w:color w:val="auto"/>
          <w:sz w:val="28"/>
          <w:szCs w:val="28"/>
          <w:lang w:val="en-US"/>
        </w:rPr>
      </w:pPr>
      <w:r w:rsidRPr="002B0435">
        <w:rPr>
          <w:noProof/>
          <w:lang w:val="en-US"/>
        </w:rPr>
        <w:t>Note</w:t>
      </w:r>
      <w:r w:rsidR="005362E9" w:rsidRPr="002B0435">
        <w:rPr>
          <w:noProof/>
          <w:lang w:val="en-US"/>
        </w:rPr>
        <w:t xml:space="preserve"> – </w:t>
      </w:r>
      <w:r w:rsidRPr="002B0435">
        <w:rPr>
          <w:noProof/>
          <w:lang w:val="en-US"/>
        </w:rPr>
        <w:t>Compiled by the author based on the reference [17</w:t>
      </w:r>
      <w:r w:rsidR="00B47707" w:rsidRPr="002B0435">
        <w:rPr>
          <w:noProof/>
          <w:lang w:val="en-US"/>
        </w:rPr>
        <w:t>5</w:t>
      </w:r>
      <w:r w:rsidRPr="002B0435">
        <w:rPr>
          <w:noProof/>
          <w:lang w:val="en-US"/>
        </w:rPr>
        <w:t>, 1</w:t>
      </w:r>
      <w:r w:rsidR="00B47707" w:rsidRPr="002B0435">
        <w:rPr>
          <w:noProof/>
          <w:lang w:val="en-US"/>
        </w:rPr>
        <w:t>71</w:t>
      </w:r>
      <w:r w:rsidRPr="002B0435">
        <w:rPr>
          <w:noProof/>
          <w:lang w:val="en-US"/>
        </w:rPr>
        <w:t>]</w:t>
      </w:r>
      <w:r w:rsidRPr="002B0435">
        <w:rPr>
          <w:noProof/>
          <w:sz w:val="28"/>
          <w:szCs w:val="28"/>
          <w:lang w:val="en-US"/>
        </w:rPr>
        <w:t xml:space="preserve">  </w:t>
      </w:r>
    </w:p>
    <w:p w14:paraId="60E4F768" w14:textId="77777777" w:rsidR="00F97F57" w:rsidRPr="002B0435" w:rsidRDefault="00F97F57" w:rsidP="00F97F57">
      <w:pPr>
        <w:pStyle w:val="a6"/>
        <w:jc w:val="both"/>
        <w:rPr>
          <w:noProof/>
          <w:sz w:val="28"/>
          <w:szCs w:val="28"/>
          <w:lang w:val="en-US"/>
        </w:rPr>
      </w:pPr>
    </w:p>
    <w:p w14:paraId="4AF43423" w14:textId="5A51C4B0" w:rsidR="00F97F57" w:rsidRPr="002B0435" w:rsidRDefault="00F97F57" w:rsidP="004D790D">
      <w:pPr>
        <w:pStyle w:val="a6"/>
        <w:ind w:firstLine="709"/>
        <w:jc w:val="both"/>
        <w:rPr>
          <w:noProof/>
          <w:lang w:val="en-US"/>
        </w:rPr>
      </w:pPr>
      <w:r w:rsidRPr="002B0435">
        <w:rPr>
          <w:noProof/>
          <w:sz w:val="28"/>
          <w:szCs w:val="28"/>
          <w:lang w:val="en-US"/>
        </w:rPr>
        <w:t>Structure Almaty SMEs registered by type of economic activity</w:t>
      </w:r>
      <w:r w:rsidR="00C84355">
        <w:rPr>
          <w:noProof/>
          <w:sz w:val="28"/>
          <w:szCs w:val="28"/>
          <w:lang w:val="en-US"/>
        </w:rPr>
        <w:t xml:space="preserve"> for 2022</w:t>
      </w:r>
      <w:r w:rsidR="00B47707" w:rsidRPr="002B0435">
        <w:rPr>
          <w:noProof/>
          <w:sz w:val="28"/>
          <w:szCs w:val="28"/>
          <w:lang w:val="en-US"/>
        </w:rPr>
        <w:t xml:space="preserve"> </w:t>
      </w:r>
      <w:r w:rsidRPr="002B0435">
        <w:rPr>
          <w:noProof/>
          <w:sz w:val="28"/>
          <w:szCs w:val="28"/>
          <w:lang w:val="en-US"/>
        </w:rPr>
        <w:t xml:space="preserve">presented by following data: </w:t>
      </w:r>
      <w:r w:rsidR="00C84355">
        <w:rPr>
          <w:noProof/>
          <w:sz w:val="28"/>
          <w:szCs w:val="28"/>
          <w:lang w:val="en-US"/>
        </w:rPr>
        <w:t>an</w:t>
      </w:r>
      <w:r w:rsidR="003968E4" w:rsidRPr="002B0435">
        <w:rPr>
          <w:noProof/>
          <w:sz w:val="28"/>
          <w:szCs w:val="28"/>
          <w:lang w:val="en-US"/>
        </w:rPr>
        <w:t xml:space="preserve">other type of </w:t>
      </w:r>
      <w:r w:rsidRPr="002B0435">
        <w:rPr>
          <w:noProof/>
          <w:sz w:val="28"/>
          <w:szCs w:val="28"/>
          <w:lang w:val="en-US"/>
        </w:rPr>
        <w:t xml:space="preserve">service </w:t>
      </w:r>
      <w:r w:rsidR="003968E4" w:rsidRPr="002B0435">
        <w:rPr>
          <w:noProof/>
          <w:sz w:val="28"/>
          <w:szCs w:val="28"/>
          <w:lang w:val="en-US"/>
        </w:rPr>
        <w:t>38</w:t>
      </w:r>
      <w:r w:rsidRPr="002B0435">
        <w:rPr>
          <w:noProof/>
          <w:sz w:val="28"/>
          <w:szCs w:val="28"/>
          <w:lang w:val="en-US"/>
        </w:rPr>
        <w:t>,0%, trade entities 3</w:t>
      </w:r>
      <w:r w:rsidR="003968E4" w:rsidRPr="002B0435">
        <w:rPr>
          <w:noProof/>
          <w:sz w:val="28"/>
          <w:szCs w:val="28"/>
          <w:lang w:val="en-US"/>
        </w:rPr>
        <w:t>9</w:t>
      </w:r>
      <w:r w:rsidRPr="002B0435">
        <w:rPr>
          <w:noProof/>
          <w:sz w:val="28"/>
          <w:szCs w:val="28"/>
          <w:lang w:val="en-US"/>
        </w:rPr>
        <w:t xml:space="preserve">,0% and professional and technical activities 6,0% prevail, education and health </w:t>
      </w:r>
      <w:r w:rsidR="003968E4" w:rsidRPr="002B0435">
        <w:rPr>
          <w:noProof/>
          <w:sz w:val="28"/>
          <w:szCs w:val="28"/>
          <w:lang w:val="en-US"/>
        </w:rPr>
        <w:t>3</w:t>
      </w:r>
      <w:r w:rsidRPr="002B0435">
        <w:rPr>
          <w:noProof/>
          <w:sz w:val="28"/>
          <w:szCs w:val="28"/>
          <w:lang w:val="en-US"/>
        </w:rPr>
        <w:t xml:space="preserve">%, transport and communication </w:t>
      </w:r>
      <w:r w:rsidR="003968E4" w:rsidRPr="002B0435">
        <w:rPr>
          <w:noProof/>
          <w:sz w:val="28"/>
          <w:szCs w:val="28"/>
          <w:lang w:val="en-US"/>
        </w:rPr>
        <w:t>4</w:t>
      </w:r>
      <w:r w:rsidRPr="002B0435">
        <w:rPr>
          <w:noProof/>
          <w:sz w:val="28"/>
          <w:szCs w:val="28"/>
          <w:lang w:val="en-US"/>
        </w:rPr>
        <w:t xml:space="preserve">%, construction </w:t>
      </w:r>
      <w:r w:rsidR="003968E4" w:rsidRPr="002B0435">
        <w:rPr>
          <w:noProof/>
          <w:sz w:val="28"/>
          <w:szCs w:val="28"/>
          <w:lang w:val="en-US"/>
        </w:rPr>
        <w:t>5</w:t>
      </w:r>
      <w:r w:rsidRPr="002B0435">
        <w:rPr>
          <w:noProof/>
          <w:sz w:val="28"/>
          <w:szCs w:val="28"/>
          <w:lang w:val="en-US"/>
        </w:rPr>
        <w:t>%, industry 5%, all this data bestowed by figure</w:t>
      </w:r>
      <w:r w:rsidRPr="002B0435">
        <w:rPr>
          <w:noProof/>
          <w:lang w:val="en-US"/>
        </w:rPr>
        <w:t xml:space="preserve"> 11.</w:t>
      </w:r>
    </w:p>
    <w:p w14:paraId="1580F703" w14:textId="193C7C2D" w:rsidR="00F97F57" w:rsidRPr="002B0435" w:rsidRDefault="003968E4" w:rsidP="0025148E">
      <w:pPr>
        <w:pStyle w:val="Figurecaption"/>
        <w:ind w:left="567"/>
        <w:rPr>
          <w:noProof/>
        </w:rPr>
      </w:pPr>
      <w:r w:rsidRPr="002B0435">
        <w:rPr>
          <w:noProof/>
          <w:lang w:val="ru-RU" w:eastAsia="ru-RU"/>
        </w:rPr>
        <w:drawing>
          <wp:inline distT="0" distB="0" distL="0" distR="0" wp14:anchorId="407494C0" wp14:editId="48747381">
            <wp:extent cx="5560695" cy="2500464"/>
            <wp:effectExtent l="0" t="0" r="1905" b="0"/>
            <wp:docPr id="39" name="Диаграмма 39">
              <a:extLst xmlns:a="http://schemas.openxmlformats.org/drawingml/2006/main">
                <a:ext uri="{FF2B5EF4-FFF2-40B4-BE49-F238E27FC236}">
                  <a16:creationId xmlns:a16="http://schemas.microsoft.com/office/drawing/2014/main" id="{796F04A9-CB2D-4248-B3ED-437DB65BE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90EED5" w14:textId="15DA4514" w:rsidR="00F97F57" w:rsidRPr="002B0435" w:rsidRDefault="00F97F57" w:rsidP="00AA30E3">
      <w:pPr>
        <w:pStyle w:val="a6"/>
        <w:jc w:val="center"/>
        <w:rPr>
          <w:noProof/>
          <w:sz w:val="28"/>
          <w:szCs w:val="28"/>
          <w:lang w:val="en-US"/>
        </w:rPr>
      </w:pPr>
      <w:r w:rsidRPr="002B0435">
        <w:rPr>
          <w:noProof/>
          <w:sz w:val="28"/>
          <w:szCs w:val="28"/>
          <w:lang w:val="en-US"/>
        </w:rPr>
        <w:t>Figure 11</w:t>
      </w:r>
      <w:r w:rsidR="005362E9" w:rsidRPr="002B0435">
        <w:rPr>
          <w:noProof/>
          <w:sz w:val="28"/>
          <w:szCs w:val="28"/>
          <w:lang w:val="en-US"/>
        </w:rPr>
        <w:t xml:space="preserve"> – </w:t>
      </w:r>
      <w:r w:rsidRPr="002B0435">
        <w:rPr>
          <w:noProof/>
          <w:sz w:val="28"/>
          <w:szCs w:val="28"/>
          <w:lang w:val="en-US"/>
        </w:rPr>
        <w:t>The structure of registered SMEs by type of economic activity Almaty</w:t>
      </w:r>
    </w:p>
    <w:p w14:paraId="3CFEFB18" w14:textId="77777777" w:rsidR="00E35242" w:rsidRDefault="00E35242" w:rsidP="004D790D">
      <w:pPr>
        <w:pStyle w:val="a6"/>
        <w:rPr>
          <w:noProof/>
          <w:lang w:val="en-US"/>
        </w:rPr>
      </w:pPr>
    </w:p>
    <w:p w14:paraId="6484010C" w14:textId="37290DB0" w:rsidR="00E35242" w:rsidRDefault="00F97F57" w:rsidP="00AA30E3">
      <w:pPr>
        <w:pStyle w:val="a6"/>
        <w:ind w:firstLine="708"/>
        <w:rPr>
          <w:noProof/>
          <w:lang w:val="en-US"/>
        </w:rPr>
      </w:pPr>
      <w:r w:rsidRPr="002B0435">
        <w:rPr>
          <w:noProof/>
          <w:lang w:val="en-US"/>
        </w:rPr>
        <w:t>Note</w:t>
      </w:r>
      <w:r w:rsidR="005362E9" w:rsidRPr="002B0435">
        <w:rPr>
          <w:noProof/>
          <w:lang w:val="en-US"/>
        </w:rPr>
        <w:t xml:space="preserve"> – </w:t>
      </w:r>
      <w:r w:rsidRPr="002B0435">
        <w:rPr>
          <w:noProof/>
          <w:lang w:val="en-US"/>
        </w:rPr>
        <w:t>Compiled by the author based on the reference [17</w:t>
      </w:r>
      <w:r w:rsidR="00B47707" w:rsidRPr="002B0435">
        <w:rPr>
          <w:noProof/>
          <w:lang w:val="en-US"/>
        </w:rPr>
        <w:t>5</w:t>
      </w:r>
      <w:r w:rsidRPr="002B0435">
        <w:rPr>
          <w:noProof/>
          <w:lang w:val="en-US"/>
        </w:rPr>
        <w:t>, 1</w:t>
      </w:r>
      <w:r w:rsidR="00B47707" w:rsidRPr="002B0435">
        <w:rPr>
          <w:noProof/>
          <w:lang w:val="en-US"/>
        </w:rPr>
        <w:t>76</w:t>
      </w:r>
      <w:r w:rsidRPr="002B0435">
        <w:rPr>
          <w:noProof/>
          <w:lang w:val="en-US"/>
        </w:rPr>
        <w:t>]</w:t>
      </w:r>
    </w:p>
    <w:p w14:paraId="63FBEB5E" w14:textId="04419F2C" w:rsidR="00F97F57" w:rsidRPr="002B0435" w:rsidRDefault="00F97F57" w:rsidP="004D790D">
      <w:pPr>
        <w:pStyle w:val="a6"/>
        <w:rPr>
          <w:noProof/>
          <w:lang w:val="en-US"/>
        </w:rPr>
      </w:pPr>
      <w:r w:rsidRPr="002B0435">
        <w:rPr>
          <w:noProof/>
          <w:lang w:val="en-US"/>
        </w:rPr>
        <w:lastRenderedPageBreak/>
        <w:t xml:space="preserve"> </w:t>
      </w:r>
    </w:p>
    <w:p w14:paraId="41203331" w14:textId="77777777" w:rsidR="00DE6EF8" w:rsidRPr="002B0435" w:rsidRDefault="00F97F57" w:rsidP="00F97F57">
      <w:pPr>
        <w:pStyle w:val="a6"/>
        <w:ind w:firstLine="708"/>
        <w:jc w:val="both"/>
        <w:rPr>
          <w:noProof/>
          <w:sz w:val="28"/>
          <w:szCs w:val="28"/>
          <w:lang w:val="en-US"/>
        </w:rPr>
      </w:pPr>
      <w:r w:rsidRPr="002B0435">
        <w:rPr>
          <w:noProof/>
          <w:sz w:val="28"/>
          <w:szCs w:val="28"/>
          <w:lang w:val="en-US"/>
        </w:rPr>
        <w:t xml:space="preserve">Almaty is not only the biggest city in RK but also the driver of economic development, according to the set of socio-economic indicators above. </w:t>
      </w:r>
    </w:p>
    <w:p w14:paraId="1668552A" w14:textId="3F506785" w:rsidR="00405704" w:rsidRPr="002B0435" w:rsidRDefault="00C84355" w:rsidP="00405704">
      <w:pPr>
        <w:pStyle w:val="a6"/>
        <w:ind w:firstLine="708"/>
        <w:jc w:val="both"/>
        <w:rPr>
          <w:noProof/>
          <w:sz w:val="28"/>
          <w:szCs w:val="28"/>
          <w:lang w:val="en-US"/>
        </w:rPr>
      </w:pPr>
      <w:r>
        <w:rPr>
          <w:noProof/>
          <w:sz w:val="28"/>
          <w:szCs w:val="28"/>
          <w:lang w:val="en-US"/>
        </w:rPr>
        <w:t>Thus,</w:t>
      </w:r>
      <w:r w:rsidRPr="00C84355">
        <w:rPr>
          <w:noProof/>
          <w:color w:val="000000" w:themeColor="text1"/>
          <w:sz w:val="28"/>
          <w:szCs w:val="28"/>
          <w:lang w:val="en-US"/>
        </w:rPr>
        <w:t xml:space="preserve"> the government program and activity for SME support in the pandemic period and afterward brought positive results. </w:t>
      </w:r>
      <w:r w:rsidR="00405704" w:rsidRPr="002B0435">
        <w:rPr>
          <w:noProof/>
          <w:sz w:val="28"/>
          <w:szCs w:val="28"/>
          <w:lang w:val="en-US"/>
        </w:rPr>
        <w:t>In 2023, the share of operating SMEs v</w:t>
      </w:r>
      <w:r w:rsidR="00AA30E3">
        <w:rPr>
          <w:noProof/>
          <w:sz w:val="28"/>
          <w:szCs w:val="28"/>
          <w:lang w:val="en-US"/>
        </w:rPr>
        <w:t>s</w:t>
      </w:r>
      <w:r w:rsidR="00405704" w:rsidRPr="002B0435">
        <w:rPr>
          <w:noProof/>
          <w:sz w:val="28"/>
          <w:szCs w:val="28"/>
          <w:lang w:val="en-US"/>
        </w:rPr>
        <w:t xml:space="preserve"> registered grew 5,3% in Kazakstan [</w:t>
      </w:r>
      <w:r w:rsidR="00F30D25" w:rsidRPr="002B0435">
        <w:rPr>
          <w:noProof/>
          <w:sz w:val="28"/>
          <w:szCs w:val="28"/>
          <w:lang w:val="en-US"/>
        </w:rPr>
        <w:t>177</w:t>
      </w:r>
      <w:r w:rsidR="00405704" w:rsidRPr="002B0435">
        <w:rPr>
          <w:noProof/>
          <w:sz w:val="28"/>
          <w:szCs w:val="28"/>
          <w:lang w:val="en-US"/>
        </w:rPr>
        <w:t>]. The SME output in Almaty increased by 14,7% for the first quarter of 2023 [</w:t>
      </w:r>
      <w:r w:rsidR="00F30D25" w:rsidRPr="002B0435">
        <w:rPr>
          <w:noProof/>
          <w:sz w:val="28"/>
          <w:szCs w:val="28"/>
          <w:lang w:val="en-US"/>
        </w:rPr>
        <w:t>178</w:t>
      </w:r>
      <w:r w:rsidR="00405704" w:rsidRPr="002B0435">
        <w:rPr>
          <w:noProof/>
          <w:sz w:val="28"/>
          <w:szCs w:val="28"/>
          <w:lang w:val="en-US"/>
        </w:rPr>
        <w:t>]. The SME share in the economy of the Republic of Kazakhstan came to 33,8%, as was mentioned above. These data demonstrate the importance of small and medium-sized businesses in developing Kazakhstan's economy.</w:t>
      </w:r>
    </w:p>
    <w:p w14:paraId="06B0DE46" w14:textId="7D6F488B" w:rsidR="00E80497" w:rsidRPr="00E80497" w:rsidRDefault="0000778A" w:rsidP="00E80497">
      <w:pPr>
        <w:pStyle w:val="a6"/>
        <w:ind w:firstLine="708"/>
        <w:jc w:val="both"/>
        <w:rPr>
          <w:noProof/>
          <w:sz w:val="28"/>
          <w:szCs w:val="28"/>
          <w:lang w:val="kk-KZ"/>
        </w:rPr>
      </w:pPr>
      <w:r w:rsidRPr="002B0435">
        <w:rPr>
          <w:noProof/>
          <w:sz w:val="28"/>
          <w:szCs w:val="28"/>
          <w:lang w:val="en-US"/>
        </w:rPr>
        <w:t>However, attention</w:t>
      </w:r>
      <w:r w:rsidR="00C50FAD" w:rsidRPr="002B0435">
        <w:rPr>
          <w:noProof/>
          <w:sz w:val="28"/>
          <w:szCs w:val="28"/>
          <w:lang w:val="en-US"/>
        </w:rPr>
        <w:t xml:space="preserve"> should</w:t>
      </w:r>
      <w:r w:rsidR="00C50FAD">
        <w:rPr>
          <w:noProof/>
          <w:sz w:val="28"/>
          <w:szCs w:val="28"/>
          <w:lang w:val="en-US"/>
        </w:rPr>
        <w:t xml:space="preserve"> be</w:t>
      </w:r>
      <w:r w:rsidR="00C50FAD" w:rsidRPr="002B0435">
        <w:rPr>
          <w:noProof/>
          <w:sz w:val="28"/>
          <w:szCs w:val="28"/>
          <w:lang w:val="en-US"/>
        </w:rPr>
        <w:t xml:space="preserve"> pay</w:t>
      </w:r>
      <w:r w:rsidR="00C50FAD">
        <w:rPr>
          <w:noProof/>
          <w:sz w:val="28"/>
          <w:szCs w:val="28"/>
          <w:lang w:val="en-US"/>
        </w:rPr>
        <w:t>ed</w:t>
      </w:r>
      <w:r w:rsidR="00C50FAD" w:rsidRPr="002B0435">
        <w:rPr>
          <w:noProof/>
          <w:sz w:val="28"/>
          <w:szCs w:val="28"/>
          <w:lang w:val="en-US"/>
        </w:rPr>
        <w:t xml:space="preserve"> </w:t>
      </w:r>
      <w:r w:rsidRPr="002B0435">
        <w:rPr>
          <w:noProof/>
          <w:sz w:val="28"/>
          <w:szCs w:val="28"/>
          <w:lang w:val="en-US"/>
        </w:rPr>
        <w:t>to the fact that not all companies operate after registration. As concerned in table 7, there is a difference between registered and operated companies. Some of them stopped their activity and liquidated in the first year.</w:t>
      </w:r>
      <w:r w:rsidR="00E80497">
        <w:rPr>
          <w:noProof/>
          <w:sz w:val="28"/>
          <w:szCs w:val="28"/>
          <w:lang w:val="en-US"/>
        </w:rPr>
        <w:t xml:space="preserve"> </w:t>
      </w:r>
      <w:r w:rsidR="00E80497" w:rsidRPr="00E80497">
        <w:rPr>
          <w:noProof/>
          <w:sz w:val="28"/>
          <w:szCs w:val="28"/>
          <w:lang w:val="kk-KZ"/>
        </w:rPr>
        <w:t>Annually, a significant number of legal entities in Kazakhstan undergo liquidation. In 2022, 26800 of them reached their last year. In 2020, there was a decline in the number of liquidated enterprises compared to 2019, with a total of 19</w:t>
      </w:r>
      <w:r w:rsidR="00C50FAD">
        <w:rPr>
          <w:noProof/>
          <w:sz w:val="28"/>
          <w:szCs w:val="28"/>
          <w:lang w:val="en-US"/>
        </w:rPr>
        <w:t>,</w:t>
      </w:r>
      <w:r w:rsidR="00E80497" w:rsidRPr="00E80497">
        <w:rPr>
          <w:noProof/>
          <w:sz w:val="28"/>
          <w:szCs w:val="28"/>
          <w:lang w:val="kk-KZ"/>
        </w:rPr>
        <w:t>2 thousand</w:t>
      </w:r>
      <w:r w:rsidR="00C50FAD">
        <w:rPr>
          <w:noProof/>
          <w:sz w:val="28"/>
          <w:szCs w:val="28"/>
          <w:lang w:val="en-US"/>
        </w:rPr>
        <w:t>s</w:t>
      </w:r>
      <w:r w:rsidR="00E80497" w:rsidRPr="00E80497">
        <w:rPr>
          <w:noProof/>
          <w:sz w:val="28"/>
          <w:szCs w:val="28"/>
          <w:lang w:val="kk-KZ"/>
        </w:rPr>
        <w:t>. In 2019, there was a 17</w:t>
      </w:r>
      <w:r w:rsidR="00C50FAD">
        <w:rPr>
          <w:noProof/>
          <w:sz w:val="28"/>
          <w:szCs w:val="28"/>
          <w:lang w:val="en-US"/>
        </w:rPr>
        <w:t>,</w:t>
      </w:r>
      <w:r w:rsidR="00E80497" w:rsidRPr="00E80497">
        <w:rPr>
          <w:noProof/>
          <w:sz w:val="28"/>
          <w:szCs w:val="28"/>
          <w:lang w:val="kk-KZ"/>
        </w:rPr>
        <w:t>8% rise in the number of liquidations compared to 2018, with a total of 23400 liquidations [172].</w:t>
      </w:r>
    </w:p>
    <w:p w14:paraId="5C6586AE" w14:textId="73242AF2" w:rsidR="00F97F57" w:rsidRPr="003D26AB" w:rsidRDefault="00E80497" w:rsidP="00E80497">
      <w:pPr>
        <w:pStyle w:val="a6"/>
        <w:ind w:firstLine="708"/>
        <w:jc w:val="both"/>
        <w:rPr>
          <w:noProof/>
          <w:sz w:val="28"/>
          <w:szCs w:val="28"/>
          <w:lang w:val="en-US"/>
        </w:rPr>
      </w:pPr>
      <w:r w:rsidRPr="00E80497">
        <w:rPr>
          <w:noProof/>
          <w:sz w:val="28"/>
          <w:szCs w:val="28"/>
          <w:lang w:val="kk-KZ"/>
        </w:rPr>
        <w:t>The dissolved firms were involved in many sectors such as trade, automotive and motorcycle maintenance, transportation, construction, scientific and technological operations, as well as agricultural, financial, and manufacturing industries. The process of winding up Kazakhstani companies,</w:t>
      </w:r>
      <w:r w:rsidR="0021538B" w:rsidRPr="0021538B">
        <w:rPr>
          <w:lang w:val="en-US"/>
        </w:rPr>
        <w:t xml:space="preserve"> </w:t>
      </w:r>
      <w:r w:rsidR="0021538B" w:rsidRPr="0021538B">
        <w:rPr>
          <w:noProof/>
          <w:sz w:val="28"/>
          <w:szCs w:val="28"/>
          <w:lang w:val="en-US"/>
        </w:rPr>
        <w:t>in thousands of companies,</w:t>
      </w:r>
      <w:r w:rsidR="00F97F57" w:rsidRPr="002B0435">
        <w:rPr>
          <w:noProof/>
          <w:sz w:val="28"/>
          <w:szCs w:val="28"/>
          <w:lang w:val="en-US"/>
        </w:rPr>
        <w:t xml:space="preserve"> for 201</w:t>
      </w:r>
      <w:r w:rsidR="0021538B" w:rsidRPr="0021538B">
        <w:rPr>
          <w:noProof/>
          <w:sz w:val="28"/>
          <w:szCs w:val="28"/>
          <w:lang w:val="en-US"/>
        </w:rPr>
        <w:t>7</w:t>
      </w:r>
      <w:r w:rsidR="005362E9" w:rsidRPr="002B0435">
        <w:rPr>
          <w:noProof/>
          <w:sz w:val="28"/>
          <w:szCs w:val="28"/>
          <w:lang w:val="en-US"/>
        </w:rPr>
        <w:t xml:space="preserve"> – </w:t>
      </w:r>
      <w:r w:rsidR="00F97F57" w:rsidRPr="002B0435">
        <w:rPr>
          <w:noProof/>
          <w:sz w:val="28"/>
          <w:szCs w:val="28"/>
          <w:lang w:val="en-US"/>
        </w:rPr>
        <w:t>202</w:t>
      </w:r>
      <w:r w:rsidR="00E826A6" w:rsidRPr="002B0435">
        <w:rPr>
          <w:noProof/>
          <w:sz w:val="28"/>
          <w:szCs w:val="28"/>
          <w:lang w:val="en-US"/>
        </w:rPr>
        <w:t>2</w:t>
      </w:r>
      <w:r w:rsidR="00F97F57" w:rsidRPr="002B0435">
        <w:rPr>
          <w:noProof/>
          <w:sz w:val="28"/>
          <w:szCs w:val="28"/>
          <w:lang w:val="en-US"/>
        </w:rPr>
        <w:t xml:space="preserve"> are shown in figure 12.</w:t>
      </w:r>
      <w:r w:rsidR="00114F52" w:rsidRPr="00114F52">
        <w:rPr>
          <w:noProof/>
          <w:sz w:val="28"/>
          <w:szCs w:val="28"/>
          <w:lang w:val="en-US"/>
        </w:rPr>
        <w:t xml:space="preserve"> For the six years the number of liquidation companies grew by 294,5% from 9,1 thousand to 26,8.</w:t>
      </w:r>
    </w:p>
    <w:p w14:paraId="57D65ACE" w14:textId="71AA98FE" w:rsidR="0021538B" w:rsidRDefault="00087414" w:rsidP="00AA30E3">
      <w:pPr>
        <w:pStyle w:val="a6"/>
        <w:jc w:val="center"/>
        <w:rPr>
          <w:noProof/>
          <w:sz w:val="28"/>
          <w:szCs w:val="28"/>
          <w:lang w:val="en-US"/>
        </w:rPr>
      </w:pPr>
      <w:bookmarkStart w:id="51" w:name="_Hlk134634491"/>
      <w:r>
        <w:rPr>
          <w:noProof/>
          <w:sz w:val="28"/>
          <w:szCs w:val="28"/>
          <w:lang w:val="en-US"/>
        </w:rPr>
        <w:drawing>
          <wp:inline distT="0" distB="0" distL="0" distR="0" wp14:anchorId="5F479094" wp14:editId="12217720">
            <wp:extent cx="4975890" cy="282757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649" t="6857" r="1873" b="1937"/>
                    <a:stretch/>
                  </pic:blipFill>
                  <pic:spPr bwMode="auto">
                    <a:xfrm>
                      <a:off x="0" y="0"/>
                      <a:ext cx="4997399" cy="2839795"/>
                    </a:xfrm>
                    <a:prstGeom prst="rect">
                      <a:avLst/>
                    </a:prstGeom>
                    <a:noFill/>
                    <a:ln>
                      <a:noFill/>
                    </a:ln>
                    <a:extLst>
                      <a:ext uri="{53640926-AAD7-44D8-BBD7-CCE9431645EC}">
                        <a14:shadowObscured xmlns:a14="http://schemas.microsoft.com/office/drawing/2010/main"/>
                      </a:ext>
                    </a:extLst>
                  </pic:spPr>
                </pic:pic>
              </a:graphicData>
            </a:graphic>
          </wp:inline>
        </w:drawing>
      </w:r>
    </w:p>
    <w:p w14:paraId="2DF8642B" w14:textId="77777777" w:rsidR="0021538B" w:rsidRDefault="0021538B" w:rsidP="00357D97">
      <w:pPr>
        <w:pStyle w:val="a6"/>
        <w:ind w:firstLine="708"/>
        <w:jc w:val="both"/>
        <w:rPr>
          <w:noProof/>
          <w:sz w:val="28"/>
          <w:szCs w:val="28"/>
          <w:lang w:val="en-US"/>
        </w:rPr>
      </w:pPr>
    </w:p>
    <w:p w14:paraId="491EDAD5" w14:textId="027A6EC6" w:rsidR="00F97F57" w:rsidRPr="002B0435" w:rsidRDefault="00F97F57" w:rsidP="00AA30E3">
      <w:pPr>
        <w:pStyle w:val="a6"/>
        <w:jc w:val="center"/>
        <w:rPr>
          <w:noProof/>
          <w:sz w:val="28"/>
          <w:szCs w:val="28"/>
          <w:lang w:val="en-US"/>
        </w:rPr>
      </w:pPr>
      <w:r w:rsidRPr="002B0435">
        <w:rPr>
          <w:noProof/>
          <w:sz w:val="28"/>
          <w:szCs w:val="28"/>
          <w:lang w:val="en-US"/>
        </w:rPr>
        <w:t>Figure12</w:t>
      </w:r>
      <w:r w:rsidR="005362E9" w:rsidRPr="002B0435">
        <w:rPr>
          <w:noProof/>
          <w:sz w:val="28"/>
          <w:szCs w:val="28"/>
          <w:lang w:val="en-US"/>
        </w:rPr>
        <w:t xml:space="preserve"> – </w:t>
      </w:r>
      <w:r w:rsidRPr="002B0435">
        <w:rPr>
          <w:noProof/>
          <w:sz w:val="28"/>
          <w:szCs w:val="28"/>
          <w:lang w:val="en-US"/>
        </w:rPr>
        <w:t>Dynamics of liquidation of Kazakhstani companies for 201</w:t>
      </w:r>
      <w:r w:rsidR="0021538B" w:rsidRPr="0021538B">
        <w:rPr>
          <w:noProof/>
          <w:sz w:val="28"/>
          <w:szCs w:val="28"/>
          <w:lang w:val="en-US"/>
        </w:rPr>
        <w:t>7</w:t>
      </w:r>
      <w:r w:rsidR="005362E9" w:rsidRPr="002B0435">
        <w:rPr>
          <w:noProof/>
          <w:sz w:val="28"/>
          <w:szCs w:val="28"/>
          <w:lang w:val="en-US"/>
        </w:rPr>
        <w:t xml:space="preserve"> – </w:t>
      </w:r>
      <w:r w:rsidRPr="002B0435">
        <w:rPr>
          <w:noProof/>
          <w:sz w:val="28"/>
          <w:szCs w:val="28"/>
          <w:lang w:val="en-US"/>
        </w:rPr>
        <w:t>202</w:t>
      </w:r>
      <w:r w:rsidR="0025148E" w:rsidRPr="002B0435">
        <w:rPr>
          <w:noProof/>
          <w:sz w:val="28"/>
          <w:szCs w:val="28"/>
          <w:lang w:val="en-US"/>
        </w:rPr>
        <w:t>2</w:t>
      </w:r>
      <w:r w:rsidRPr="002B0435">
        <w:rPr>
          <w:noProof/>
          <w:sz w:val="28"/>
          <w:szCs w:val="28"/>
          <w:lang w:val="en-US"/>
        </w:rPr>
        <w:t>, thousand units</w:t>
      </w:r>
    </w:p>
    <w:p w14:paraId="3FBDF0A0" w14:textId="77777777" w:rsidR="00F97F57" w:rsidRPr="002B0435" w:rsidRDefault="00F97F57" w:rsidP="00357D97">
      <w:pPr>
        <w:pStyle w:val="a6"/>
        <w:jc w:val="both"/>
        <w:rPr>
          <w:sz w:val="28"/>
          <w:szCs w:val="28"/>
          <w:lang w:val="en-US" w:eastAsia="en-GB"/>
        </w:rPr>
      </w:pPr>
    </w:p>
    <w:p w14:paraId="74C4FC65" w14:textId="158AC146" w:rsidR="00F97F57" w:rsidRPr="002B0435" w:rsidRDefault="00F97F57" w:rsidP="00AA30E3">
      <w:pPr>
        <w:pStyle w:val="a6"/>
        <w:ind w:firstLine="708"/>
        <w:jc w:val="both"/>
        <w:rPr>
          <w:noProof/>
          <w:lang w:val="en-US"/>
        </w:rPr>
      </w:pPr>
      <w:r w:rsidRPr="002B0435">
        <w:rPr>
          <w:noProof/>
          <w:lang w:val="en-US"/>
        </w:rPr>
        <w:t>Note</w:t>
      </w:r>
      <w:r w:rsidR="005362E9" w:rsidRPr="002B0435">
        <w:rPr>
          <w:noProof/>
          <w:lang w:val="en-US"/>
        </w:rPr>
        <w:t xml:space="preserve"> – </w:t>
      </w:r>
      <w:r w:rsidRPr="002B0435">
        <w:rPr>
          <w:noProof/>
          <w:lang w:val="en-US"/>
        </w:rPr>
        <w:t>compiled by the author based on [1</w:t>
      </w:r>
      <w:r w:rsidR="00B47707" w:rsidRPr="002B0435">
        <w:rPr>
          <w:noProof/>
          <w:lang w:val="en-US"/>
        </w:rPr>
        <w:t>70</w:t>
      </w:r>
      <w:r w:rsidRPr="002B0435">
        <w:rPr>
          <w:noProof/>
          <w:lang w:val="en-US"/>
        </w:rPr>
        <w:t>, 1</w:t>
      </w:r>
      <w:r w:rsidR="00B47707" w:rsidRPr="002B0435">
        <w:rPr>
          <w:noProof/>
          <w:lang w:val="en-US"/>
        </w:rPr>
        <w:t>71</w:t>
      </w:r>
      <w:r w:rsidRPr="002B0435">
        <w:rPr>
          <w:noProof/>
          <w:lang w:val="en-US"/>
        </w:rPr>
        <w:t>, 17</w:t>
      </w:r>
      <w:r w:rsidR="00B47707" w:rsidRPr="002B0435">
        <w:rPr>
          <w:noProof/>
          <w:lang w:val="en-US"/>
        </w:rPr>
        <w:t>2</w:t>
      </w:r>
      <w:r w:rsidRPr="002B0435">
        <w:rPr>
          <w:noProof/>
          <w:lang w:val="en-US"/>
        </w:rPr>
        <w:t>]</w:t>
      </w:r>
    </w:p>
    <w:p w14:paraId="44139977" w14:textId="77777777" w:rsidR="00F97F57" w:rsidRPr="002B0435" w:rsidRDefault="00F97F57" w:rsidP="00357D97">
      <w:pPr>
        <w:pStyle w:val="a6"/>
        <w:jc w:val="both"/>
        <w:rPr>
          <w:noProof/>
          <w:sz w:val="28"/>
          <w:szCs w:val="28"/>
          <w:lang w:val="en-US" w:eastAsia="en-GB"/>
        </w:rPr>
      </w:pPr>
    </w:p>
    <w:bookmarkEnd w:id="48"/>
    <w:bookmarkEnd w:id="51"/>
    <w:p w14:paraId="3EF33DED" w14:textId="42BF741C" w:rsidR="00F97F57" w:rsidRPr="002B0435" w:rsidRDefault="00F97F57" w:rsidP="00F360AA">
      <w:pPr>
        <w:pStyle w:val="a6"/>
        <w:ind w:firstLine="708"/>
        <w:jc w:val="both"/>
        <w:rPr>
          <w:sz w:val="28"/>
          <w:szCs w:val="28"/>
          <w:lang w:val="en-US" w:eastAsia="en-GB"/>
        </w:rPr>
      </w:pPr>
      <w:r w:rsidRPr="002B0435">
        <w:rPr>
          <w:sz w:val="28"/>
          <w:szCs w:val="28"/>
          <w:lang w:val="en-US" w:eastAsia="en-GB"/>
        </w:rPr>
        <w:lastRenderedPageBreak/>
        <w:t>According to the Jusan Analytics research center, in Kazakhstan, almost 80% of companies opened since 2017 closed within five years. About 18% is the five-year survival rate of Kazakhstani business. To understand trends, the five-year survival rate is about 50% in countries with developed economies. During the small business survival assessment in Kazakhstan, Jusan Analytics analyzed the life paths of 39 000 small LLPs and individual entrepreneurs established in 2017. So, in the first year of operation, 8,2% of companies closed; in the second year, 80%, only 18,4% showed a 5-year survival rate. For comparison: in the USA, this level is 51,9% [17</w:t>
      </w:r>
      <w:r w:rsidR="00F30D25" w:rsidRPr="002B0435">
        <w:rPr>
          <w:sz w:val="28"/>
          <w:szCs w:val="28"/>
          <w:lang w:val="en-US" w:eastAsia="en-GB"/>
        </w:rPr>
        <w:t>9</w:t>
      </w:r>
      <w:r w:rsidRPr="002B0435">
        <w:rPr>
          <w:sz w:val="28"/>
          <w:szCs w:val="28"/>
          <w:lang w:val="en-US" w:eastAsia="en-GB"/>
        </w:rPr>
        <w:t xml:space="preserve">].  </w:t>
      </w:r>
    </w:p>
    <w:p w14:paraId="655EB16B" w14:textId="286DEC5C" w:rsidR="00C84355" w:rsidRPr="002B0435" w:rsidRDefault="00C84355" w:rsidP="00A97776">
      <w:pPr>
        <w:pStyle w:val="a6"/>
        <w:ind w:firstLine="708"/>
        <w:jc w:val="both"/>
        <w:rPr>
          <w:sz w:val="28"/>
          <w:szCs w:val="28"/>
          <w:lang w:val="en-US" w:eastAsia="en-GB"/>
        </w:rPr>
      </w:pPr>
      <w:r w:rsidRPr="00C84355">
        <w:rPr>
          <w:color w:val="000000" w:themeColor="text1"/>
          <w:sz w:val="28"/>
          <w:szCs w:val="28"/>
          <w:lang w:val="en-US" w:eastAsia="en-GB"/>
        </w:rPr>
        <w:t>Analysis of the functioning of SMEs in Kazakhstan shows that problems are hindering its development:</w:t>
      </w:r>
    </w:p>
    <w:p w14:paraId="2CF65DF9" w14:textId="30077130" w:rsidR="00F97F57" w:rsidRPr="002B0435" w:rsidRDefault="00F97F57" w:rsidP="00C50FAD">
      <w:pPr>
        <w:pStyle w:val="a6"/>
        <w:ind w:firstLine="708"/>
        <w:jc w:val="both"/>
        <w:rPr>
          <w:sz w:val="28"/>
          <w:szCs w:val="28"/>
          <w:lang w:val="en-US" w:eastAsia="en-GB"/>
        </w:rPr>
      </w:pPr>
      <w:r w:rsidRPr="002B0435">
        <w:rPr>
          <w:sz w:val="28"/>
          <w:szCs w:val="28"/>
          <w:lang w:val="en-US" w:eastAsia="en-GB"/>
        </w:rPr>
        <w:sym w:font="Symbol" w:char="F02D"/>
      </w:r>
      <w:r w:rsidRPr="002B0435">
        <w:rPr>
          <w:sz w:val="28"/>
          <w:szCs w:val="28"/>
          <w:lang w:val="en-US" w:eastAsia="en-GB"/>
        </w:rPr>
        <w:t xml:space="preserve"> </w:t>
      </w:r>
      <w:r w:rsidR="00CF5CEF" w:rsidRPr="002B0435">
        <w:rPr>
          <w:sz w:val="28"/>
          <w:szCs w:val="28"/>
          <w:lang w:val="en-US" w:eastAsia="en-GB"/>
        </w:rPr>
        <w:t>m</w:t>
      </w:r>
      <w:r w:rsidRPr="002B0435">
        <w:rPr>
          <w:sz w:val="28"/>
          <w:szCs w:val="28"/>
          <w:lang w:val="en-US" w:eastAsia="en-GB"/>
        </w:rPr>
        <w:t>acroeconomic</w:t>
      </w:r>
      <w:r w:rsidR="00CF5CEF" w:rsidRPr="002B0435">
        <w:rPr>
          <w:sz w:val="28"/>
          <w:szCs w:val="28"/>
          <w:lang w:val="en-US" w:eastAsia="en-GB"/>
        </w:rPr>
        <w:t xml:space="preserve"> problems: </w:t>
      </w:r>
      <w:r w:rsidRPr="002B0435">
        <w:rPr>
          <w:sz w:val="28"/>
          <w:szCs w:val="28"/>
          <w:lang w:val="en-US" w:eastAsia="en-GB"/>
        </w:rPr>
        <w:t>SMEs, have a low survival rate due to unstable development and significant exchange rate fluctuations. Then, there is high inflation, which drives up interest rates and the cost of servicing debt. This does not allow enterprises in the real sector to service long-term bank loans, so there is only demand for short-term loans to cover working capital.</w:t>
      </w:r>
    </w:p>
    <w:p w14:paraId="027FEF54" w14:textId="0314B578" w:rsidR="00F97F57" w:rsidRPr="002B0435" w:rsidRDefault="00F97F57" w:rsidP="00C50FAD">
      <w:pPr>
        <w:pStyle w:val="a6"/>
        <w:ind w:firstLine="708"/>
        <w:jc w:val="both"/>
        <w:rPr>
          <w:sz w:val="28"/>
          <w:szCs w:val="28"/>
          <w:lang w:val="en-US" w:eastAsia="en-GB"/>
        </w:rPr>
      </w:pPr>
      <w:r w:rsidRPr="002B0435">
        <w:rPr>
          <w:sz w:val="28"/>
          <w:szCs w:val="28"/>
          <w:lang w:val="en-US" w:eastAsia="en-GB"/>
        </w:rPr>
        <w:sym w:font="Symbol" w:char="F02D"/>
      </w:r>
      <w:r w:rsidRPr="002B0435">
        <w:rPr>
          <w:sz w:val="28"/>
          <w:szCs w:val="28"/>
          <w:lang w:val="en-US" w:eastAsia="en-GB"/>
        </w:rPr>
        <w:t xml:space="preserve"> </w:t>
      </w:r>
      <w:r w:rsidR="00CF5CEF" w:rsidRPr="002B0435">
        <w:rPr>
          <w:sz w:val="28"/>
          <w:szCs w:val="28"/>
          <w:lang w:val="en-US" w:eastAsia="en-GB"/>
        </w:rPr>
        <w:t>t</w:t>
      </w:r>
      <w:r w:rsidRPr="002B0435">
        <w:rPr>
          <w:sz w:val="28"/>
          <w:szCs w:val="28"/>
          <w:lang w:val="en-US" w:eastAsia="en-GB"/>
        </w:rPr>
        <w:t>he quasi-public sector and monopolies have significantly narrowed the market space for SMEs. According</w:t>
      </w:r>
      <w:r w:rsidR="00C84355" w:rsidRPr="00C84355">
        <w:rPr>
          <w:sz w:val="28"/>
          <w:szCs w:val="28"/>
          <w:lang w:val="en-US" w:eastAsia="en-GB"/>
        </w:rPr>
        <w:t xml:space="preserve"> </w:t>
      </w:r>
      <w:r w:rsidRPr="002B0435">
        <w:rPr>
          <w:sz w:val="28"/>
          <w:szCs w:val="28"/>
          <w:lang w:val="en-US" w:eastAsia="en-GB"/>
        </w:rPr>
        <w:t xml:space="preserve">to </w:t>
      </w:r>
      <w:r w:rsidR="00160F06" w:rsidRPr="002B0435">
        <w:rPr>
          <w:sz w:val="28"/>
          <w:szCs w:val="28"/>
          <w:lang w:val="en-US" w:eastAsia="en-GB"/>
        </w:rPr>
        <w:t xml:space="preserve">the </w:t>
      </w:r>
      <w:r w:rsidR="00C84355" w:rsidRPr="002B0435">
        <w:rPr>
          <w:sz w:val="28"/>
          <w:szCs w:val="28"/>
          <w:lang w:val="en-US" w:eastAsia="en-GB"/>
        </w:rPr>
        <w:t xml:space="preserve">estimates </w:t>
      </w:r>
      <w:r w:rsidR="00C84355">
        <w:rPr>
          <w:sz w:val="28"/>
          <w:szCs w:val="28"/>
          <w:lang w:val="en-US" w:eastAsia="en-GB"/>
        </w:rPr>
        <w:t xml:space="preserve">of the </w:t>
      </w:r>
      <w:r w:rsidR="00160F06" w:rsidRPr="002B0435">
        <w:rPr>
          <w:sz w:val="28"/>
          <w:szCs w:val="28"/>
          <w:lang w:val="en-US" w:eastAsia="en-GB"/>
        </w:rPr>
        <w:t>Organization for Economic Co-operation and Development (</w:t>
      </w:r>
      <w:r w:rsidRPr="002B0435">
        <w:rPr>
          <w:sz w:val="28"/>
          <w:szCs w:val="28"/>
          <w:lang w:val="en-US" w:eastAsia="en-GB"/>
        </w:rPr>
        <w:t>OECD</w:t>
      </w:r>
      <w:r w:rsidR="00160F06" w:rsidRPr="002B0435">
        <w:rPr>
          <w:sz w:val="28"/>
          <w:szCs w:val="28"/>
          <w:lang w:val="en-US" w:eastAsia="en-GB"/>
        </w:rPr>
        <w:t>)</w:t>
      </w:r>
      <w:r w:rsidRPr="002B0435">
        <w:rPr>
          <w:sz w:val="28"/>
          <w:szCs w:val="28"/>
          <w:lang w:val="en-US" w:eastAsia="en-GB"/>
        </w:rPr>
        <w:t>, the domestic quasi-public industry accounts for about 30-40% of GDP.</w:t>
      </w:r>
    </w:p>
    <w:p w14:paraId="010D2324" w14:textId="2C26CEF7" w:rsidR="00F97F57" w:rsidRPr="002B0435" w:rsidRDefault="00F97F57" w:rsidP="00C50FAD">
      <w:pPr>
        <w:pStyle w:val="a6"/>
        <w:ind w:firstLine="708"/>
        <w:jc w:val="both"/>
        <w:rPr>
          <w:sz w:val="28"/>
          <w:szCs w:val="28"/>
          <w:lang w:val="en-US" w:eastAsia="en-GB"/>
        </w:rPr>
      </w:pPr>
      <w:r w:rsidRPr="002B0435">
        <w:rPr>
          <w:sz w:val="28"/>
          <w:szCs w:val="28"/>
          <w:lang w:val="en-US" w:eastAsia="en-GB"/>
        </w:rPr>
        <w:sym w:font="Symbol" w:char="F02D"/>
      </w:r>
      <w:r w:rsidRPr="002B0435">
        <w:rPr>
          <w:sz w:val="28"/>
          <w:szCs w:val="28"/>
          <w:lang w:val="en-US" w:eastAsia="en-GB"/>
        </w:rPr>
        <w:t xml:space="preserve"> </w:t>
      </w:r>
      <w:r w:rsidR="00CF5CEF" w:rsidRPr="002B0435">
        <w:rPr>
          <w:sz w:val="28"/>
          <w:szCs w:val="28"/>
          <w:lang w:val="en-US" w:eastAsia="en-GB"/>
        </w:rPr>
        <w:t>l</w:t>
      </w:r>
      <w:r w:rsidRPr="002B0435">
        <w:rPr>
          <w:sz w:val="28"/>
          <w:szCs w:val="28"/>
          <w:lang w:val="en-US" w:eastAsia="en-GB"/>
        </w:rPr>
        <w:t>ack of real access to financing leads to business stagnation and low competitiveness. According to the latest expert estimates, Kazakhstani banks have accumulated 17 trillion tenge of free liquidity, while the approval rate for SME loan applications does not exceed 40%</w:t>
      </w:r>
      <w:r w:rsidR="00E65410" w:rsidRPr="002B0435">
        <w:rPr>
          <w:sz w:val="28"/>
          <w:szCs w:val="28"/>
          <w:lang w:val="en-US" w:eastAsia="en-GB"/>
        </w:rPr>
        <w:t xml:space="preserve"> [1</w:t>
      </w:r>
      <w:r w:rsidR="00F30D25" w:rsidRPr="002B0435">
        <w:rPr>
          <w:sz w:val="28"/>
          <w:szCs w:val="28"/>
          <w:lang w:val="en-US" w:eastAsia="en-GB"/>
        </w:rPr>
        <w:t>80</w:t>
      </w:r>
      <w:r w:rsidR="00E65410" w:rsidRPr="002B0435">
        <w:rPr>
          <w:sz w:val="28"/>
          <w:szCs w:val="28"/>
          <w:lang w:val="en-US" w:eastAsia="en-GB"/>
        </w:rPr>
        <w:t>, 1</w:t>
      </w:r>
      <w:r w:rsidR="00F30D25" w:rsidRPr="002B0435">
        <w:rPr>
          <w:sz w:val="28"/>
          <w:szCs w:val="28"/>
          <w:lang w:val="en-US" w:eastAsia="en-GB"/>
        </w:rPr>
        <w:t>81</w:t>
      </w:r>
      <w:r w:rsidR="00E65410" w:rsidRPr="002B0435">
        <w:rPr>
          <w:sz w:val="28"/>
          <w:szCs w:val="28"/>
          <w:lang w:val="en-US" w:eastAsia="en-GB"/>
        </w:rPr>
        <w:t>]</w:t>
      </w:r>
      <w:r w:rsidRPr="002B0435">
        <w:rPr>
          <w:sz w:val="28"/>
          <w:szCs w:val="28"/>
          <w:lang w:val="en-US" w:eastAsia="en-GB"/>
        </w:rPr>
        <w:t>.</w:t>
      </w:r>
    </w:p>
    <w:p w14:paraId="7009C357" w14:textId="78303AAC" w:rsidR="00F97F57" w:rsidRPr="002B0435" w:rsidRDefault="00790A25" w:rsidP="00F97F57">
      <w:pPr>
        <w:pStyle w:val="a6"/>
        <w:ind w:firstLine="708"/>
        <w:jc w:val="both"/>
        <w:rPr>
          <w:sz w:val="28"/>
          <w:szCs w:val="28"/>
          <w:lang w:val="en-US" w:eastAsia="en-GB"/>
        </w:rPr>
      </w:pPr>
      <w:r w:rsidRPr="002B0435">
        <w:rPr>
          <w:sz w:val="28"/>
          <w:szCs w:val="28"/>
          <w:lang w:val="en-US" w:eastAsia="en-GB"/>
        </w:rPr>
        <w:t xml:space="preserve">A lot of </w:t>
      </w:r>
      <w:r w:rsidR="00F97F57" w:rsidRPr="002B0435">
        <w:rPr>
          <w:sz w:val="28"/>
          <w:szCs w:val="28"/>
          <w:lang w:val="en-US" w:eastAsia="en-GB"/>
        </w:rPr>
        <w:t xml:space="preserve">SMEs, without acceptable collateral, go into consumer lending, which increases the cost of financing for them. The interest rate subsidy and guarantee program also </w:t>
      </w:r>
      <w:r w:rsidR="00E65410" w:rsidRPr="002B0435">
        <w:rPr>
          <w:sz w:val="28"/>
          <w:szCs w:val="28"/>
          <w:lang w:val="en-US" w:eastAsia="en-GB"/>
        </w:rPr>
        <w:t>require</w:t>
      </w:r>
      <w:r w:rsidR="00A97776" w:rsidRPr="002B0435">
        <w:rPr>
          <w:sz w:val="28"/>
          <w:szCs w:val="28"/>
          <w:lang w:val="en-US" w:eastAsia="en-GB"/>
        </w:rPr>
        <w:t xml:space="preserve"> </w:t>
      </w:r>
      <w:r w:rsidR="00F97F57" w:rsidRPr="002B0435">
        <w:rPr>
          <w:sz w:val="28"/>
          <w:szCs w:val="28"/>
          <w:lang w:val="en-US" w:eastAsia="en-GB"/>
        </w:rPr>
        <w:t>collateral and makes loans cheaper for a limited number of small businesses, mostly in cities.</w:t>
      </w:r>
    </w:p>
    <w:p w14:paraId="4197D856" w14:textId="66B5EDD7" w:rsidR="00F97F57" w:rsidRPr="002B0435" w:rsidRDefault="00F97F57" w:rsidP="00F360AA">
      <w:pPr>
        <w:pStyle w:val="a6"/>
        <w:ind w:firstLine="708"/>
        <w:jc w:val="both"/>
        <w:rPr>
          <w:sz w:val="28"/>
          <w:szCs w:val="28"/>
          <w:lang w:val="en-US" w:eastAsia="en-GB"/>
        </w:rPr>
      </w:pPr>
      <w:r w:rsidRPr="002B0435">
        <w:rPr>
          <w:sz w:val="28"/>
          <w:szCs w:val="28"/>
          <w:lang w:val="en-US" w:eastAsia="en-GB"/>
        </w:rPr>
        <w:t xml:space="preserve">Today, </w:t>
      </w:r>
      <w:r w:rsidR="00790A25" w:rsidRPr="002B0435">
        <w:rPr>
          <w:sz w:val="28"/>
          <w:szCs w:val="28"/>
          <w:lang w:val="en-US" w:eastAsia="en-GB"/>
        </w:rPr>
        <w:t xml:space="preserve">most </w:t>
      </w:r>
      <w:r w:rsidRPr="002B0435">
        <w:rPr>
          <w:sz w:val="28"/>
          <w:szCs w:val="28"/>
          <w:lang w:val="en-US" w:eastAsia="en-GB"/>
        </w:rPr>
        <w:t>SMEs operate under a</w:t>
      </w:r>
      <w:r w:rsidR="007B37AD" w:rsidRPr="002B0435">
        <w:rPr>
          <w:sz w:val="28"/>
          <w:szCs w:val="28"/>
          <w:lang w:val="en-US" w:eastAsia="en-GB"/>
        </w:rPr>
        <w:t xml:space="preserve"> </w:t>
      </w:r>
      <w:r w:rsidRPr="002B0435">
        <w:rPr>
          <w:sz w:val="28"/>
          <w:szCs w:val="28"/>
          <w:lang w:val="en-US" w:eastAsia="en-GB"/>
        </w:rPr>
        <w:t>patent of 66,6%</w:t>
      </w:r>
      <w:r w:rsidR="00790A25" w:rsidRPr="002B0435">
        <w:rPr>
          <w:sz w:val="28"/>
          <w:szCs w:val="28"/>
          <w:lang w:val="en-US" w:eastAsia="en-GB"/>
        </w:rPr>
        <w:t xml:space="preserve"> </w:t>
      </w:r>
      <w:r w:rsidRPr="002B0435">
        <w:rPr>
          <w:sz w:val="28"/>
          <w:szCs w:val="28"/>
          <w:lang w:val="en-US" w:eastAsia="en-GB"/>
        </w:rPr>
        <w:t>or under the simplified taxation regime</w:t>
      </w:r>
      <w:r w:rsidR="00E65410" w:rsidRPr="002B0435">
        <w:rPr>
          <w:sz w:val="28"/>
          <w:szCs w:val="28"/>
          <w:lang w:val="en-US" w:eastAsia="en-GB"/>
        </w:rPr>
        <w:t>, f</w:t>
      </w:r>
      <w:r w:rsidRPr="002B0435">
        <w:rPr>
          <w:sz w:val="28"/>
          <w:szCs w:val="28"/>
          <w:lang w:val="en-US" w:eastAsia="en-GB"/>
        </w:rPr>
        <w:t>inancial structures perceive this as low creditworthiness.</w:t>
      </w:r>
    </w:p>
    <w:p w14:paraId="70069A9E" w14:textId="77777777" w:rsidR="00A57A7E" w:rsidRPr="00A57A7E" w:rsidRDefault="00A57A7E" w:rsidP="00A57A7E">
      <w:pPr>
        <w:pStyle w:val="a6"/>
        <w:ind w:firstLine="708"/>
        <w:jc w:val="both"/>
        <w:rPr>
          <w:noProof/>
          <w:sz w:val="28"/>
          <w:szCs w:val="28"/>
          <w:lang w:val="kk-KZ"/>
        </w:rPr>
      </w:pPr>
      <w:r w:rsidRPr="00A57A7E">
        <w:rPr>
          <w:noProof/>
          <w:sz w:val="28"/>
          <w:szCs w:val="28"/>
          <w:lang w:val="kk-KZ"/>
        </w:rPr>
        <w:t>The data clearly demonstrates the insufficient viability of Kazakhstani firms and highlights the imperative to enhance their vitality and promote sustainable development. The essential capacity of SMEs to achieve sufficient, competitive, and consistent expansion is imperative and crucial for economic advancement and national development.</w:t>
      </w:r>
    </w:p>
    <w:p w14:paraId="08A1E317" w14:textId="7A36F4F7" w:rsidR="00A57A7E" w:rsidRDefault="00A57A7E" w:rsidP="00A57A7E">
      <w:pPr>
        <w:pStyle w:val="a6"/>
        <w:ind w:firstLine="708"/>
        <w:jc w:val="both"/>
        <w:rPr>
          <w:noProof/>
          <w:sz w:val="28"/>
          <w:szCs w:val="28"/>
          <w:lang w:val="kk-KZ"/>
        </w:rPr>
      </w:pPr>
      <w:r w:rsidRPr="00A57A7E">
        <w:rPr>
          <w:noProof/>
          <w:sz w:val="28"/>
          <w:szCs w:val="28"/>
          <w:lang w:val="kk-KZ"/>
        </w:rPr>
        <w:t xml:space="preserve">In order to enhance the sustainability of SMEs, it is imperative to implement several measures, such as providing </w:t>
      </w:r>
      <w:r w:rsidRPr="00C50FAD">
        <w:rPr>
          <w:noProof/>
          <w:sz w:val="28"/>
          <w:szCs w:val="28"/>
          <w:lang w:val="kk-KZ"/>
        </w:rPr>
        <w:t>The marketing function</w:t>
      </w:r>
      <w:r w:rsidR="00C50FAD">
        <w:rPr>
          <w:noProof/>
          <w:sz w:val="28"/>
          <w:szCs w:val="28"/>
          <w:lang w:val="en-US"/>
        </w:rPr>
        <w:t xml:space="preserve"> </w:t>
      </w:r>
      <w:r w:rsidRPr="00A57A7E">
        <w:rPr>
          <w:noProof/>
          <w:sz w:val="28"/>
          <w:szCs w:val="28"/>
          <w:lang w:val="kk-KZ"/>
        </w:rPr>
        <w:t>grants for business initiation, streamlining loan accessibility for individual entrepreneurs, offering subsidies, implementing specialized programs for leasing initiatives, facilitating loans and credits at reduced interest rates, granting rental benefits, establishing and fostering business incubator institutions, and providing training for entrepreneurs.</w:t>
      </w:r>
    </w:p>
    <w:p w14:paraId="0E6B98AC" w14:textId="211A4A52" w:rsidR="00357C53" w:rsidRPr="002B0435" w:rsidRDefault="004769DF" w:rsidP="00A57A7E">
      <w:pPr>
        <w:pStyle w:val="a6"/>
        <w:ind w:firstLine="708"/>
        <w:jc w:val="both"/>
        <w:rPr>
          <w:noProof/>
          <w:sz w:val="28"/>
          <w:szCs w:val="28"/>
          <w:lang w:val="en-US"/>
        </w:rPr>
      </w:pPr>
      <w:r>
        <w:rPr>
          <w:noProof/>
          <w:sz w:val="28"/>
          <w:szCs w:val="28"/>
          <w:lang w:val="en-US"/>
        </w:rPr>
        <w:t>Some</w:t>
      </w:r>
      <w:r w:rsidR="00357C53" w:rsidRPr="002B0435">
        <w:rPr>
          <w:noProof/>
          <w:sz w:val="28"/>
          <w:szCs w:val="28"/>
          <w:lang w:val="en-US"/>
        </w:rPr>
        <w:t xml:space="preserve"> initiatives have already been implemented since 2020, which have demonstrated positive changes in 2022, but these initiatives need to be expanded and updated according to ongoing changes in the market.</w:t>
      </w:r>
    </w:p>
    <w:p w14:paraId="5AE57C69" w14:textId="3E2543AF" w:rsidR="00E80497" w:rsidRPr="00E80497" w:rsidRDefault="00E80497" w:rsidP="00E80497">
      <w:pPr>
        <w:pStyle w:val="a6"/>
        <w:ind w:firstLine="708"/>
        <w:jc w:val="both"/>
        <w:rPr>
          <w:noProof/>
          <w:sz w:val="28"/>
          <w:szCs w:val="28"/>
          <w:lang w:val="en-US"/>
        </w:rPr>
      </w:pPr>
      <w:r w:rsidRPr="00E80497">
        <w:rPr>
          <w:noProof/>
          <w:sz w:val="28"/>
          <w:szCs w:val="28"/>
          <w:lang w:val="en-US"/>
        </w:rPr>
        <w:lastRenderedPageBreak/>
        <w:t>The customer-focused approach with the CI system is one of the most effective evolutionary strategies for SMEs</w:t>
      </w:r>
      <w:r w:rsidR="00C50FAD">
        <w:rPr>
          <w:noProof/>
          <w:sz w:val="28"/>
          <w:szCs w:val="28"/>
          <w:lang w:val="en-US"/>
        </w:rPr>
        <w:t xml:space="preserve"> where c</w:t>
      </w:r>
      <w:r w:rsidRPr="00E80497">
        <w:rPr>
          <w:noProof/>
          <w:sz w:val="28"/>
          <w:szCs w:val="28"/>
          <w:lang w:val="en-US"/>
        </w:rPr>
        <w:t>onsumer databases provide firms with exceptional opportunity to establish transparency and implement efficient, quantifiable consumer intelligence solutions.</w:t>
      </w:r>
    </w:p>
    <w:p w14:paraId="7AB9DB53" w14:textId="013F144B" w:rsidR="0089152A" w:rsidRDefault="00E80497" w:rsidP="00E80497">
      <w:pPr>
        <w:pStyle w:val="a6"/>
        <w:ind w:firstLine="708"/>
        <w:jc w:val="both"/>
        <w:rPr>
          <w:noProof/>
          <w:sz w:val="28"/>
          <w:szCs w:val="28"/>
          <w:lang w:val="en-US"/>
        </w:rPr>
      </w:pPr>
      <w:r w:rsidRPr="00E80497">
        <w:rPr>
          <w:noProof/>
          <w:sz w:val="28"/>
          <w:szCs w:val="28"/>
          <w:lang w:val="en-US"/>
        </w:rPr>
        <w:t>In the modern era, with the ability to resolve marketing inquiries in favor of consumers, there is ample opportunity to gather and scrutinize client data in order to develop new products or enhance existing ones.</w:t>
      </w:r>
    </w:p>
    <w:p w14:paraId="6BFA297B" w14:textId="57967A60" w:rsidR="00E80497" w:rsidRPr="002B0435" w:rsidRDefault="00E80497" w:rsidP="00E80497">
      <w:pPr>
        <w:pStyle w:val="a6"/>
        <w:ind w:firstLine="708"/>
        <w:jc w:val="both"/>
        <w:rPr>
          <w:noProof/>
          <w:sz w:val="28"/>
          <w:szCs w:val="28"/>
          <w:lang w:val="en-US"/>
        </w:rPr>
      </w:pPr>
    </w:p>
    <w:p w14:paraId="2232D886" w14:textId="2C5C3BCF" w:rsidR="00EE3750" w:rsidRPr="002B0435" w:rsidRDefault="005E5074" w:rsidP="005E5074">
      <w:pPr>
        <w:autoSpaceDE/>
        <w:autoSpaceDN/>
        <w:adjustRightInd/>
        <w:spacing w:before="0" w:after="0"/>
        <w:ind w:firstLine="708"/>
        <w:rPr>
          <w:rFonts w:asciiTheme="minorHAnsi" w:eastAsiaTheme="minorHAnsi" w:hAnsiTheme="minorHAnsi" w:cstheme="minorHAnsi"/>
          <w:b/>
          <w:sz w:val="28"/>
          <w:szCs w:val="28"/>
          <w:lang w:val="en" w:eastAsia="en-US"/>
        </w:rPr>
      </w:pPr>
      <w:r w:rsidRPr="002B0435">
        <w:rPr>
          <w:rFonts w:asciiTheme="minorHAnsi" w:eastAsiaTheme="minorHAnsi" w:hAnsiTheme="minorHAnsi" w:cstheme="minorHAnsi"/>
          <w:b/>
          <w:sz w:val="28"/>
          <w:szCs w:val="28"/>
          <w:lang w:val="en-US" w:eastAsia="en-US"/>
        </w:rPr>
        <w:t>2.2</w:t>
      </w:r>
      <w:r w:rsidR="008D6FE6" w:rsidRPr="002B0435">
        <w:rPr>
          <w:rFonts w:asciiTheme="minorHAnsi" w:eastAsiaTheme="minorHAnsi" w:hAnsiTheme="minorHAnsi" w:cstheme="minorHAnsi"/>
          <w:b/>
          <w:sz w:val="28"/>
          <w:szCs w:val="28"/>
          <w:lang w:val="en-US" w:eastAsia="en-US"/>
        </w:rPr>
        <w:tab/>
      </w:r>
      <w:r w:rsidR="00EE3750" w:rsidRPr="002B0435">
        <w:rPr>
          <w:rFonts w:asciiTheme="minorHAnsi" w:eastAsiaTheme="minorHAnsi" w:hAnsiTheme="minorHAnsi" w:cstheme="minorHAnsi"/>
          <w:b/>
          <w:sz w:val="28"/>
          <w:szCs w:val="28"/>
          <w:lang w:val="en" w:eastAsia="en-US"/>
        </w:rPr>
        <w:t>Analysis of marketing activity of SMEs in Almaty</w:t>
      </w:r>
    </w:p>
    <w:p w14:paraId="19ACAE5D" w14:textId="77777777" w:rsidR="005349AF" w:rsidRPr="002B0435" w:rsidRDefault="00EE3750" w:rsidP="00F30D25">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 xml:space="preserve">In this dissertation, the author analyzed the marketing activity of ten SME companies operating in various fields of activity in the city of Almaty. </w:t>
      </w:r>
      <w:r w:rsidR="00A97776" w:rsidRPr="002B0435">
        <w:rPr>
          <w:rFonts w:asciiTheme="minorHAnsi" w:eastAsiaTheme="minorHAnsi" w:hAnsiTheme="minorHAnsi" w:cstheme="minorHAnsi"/>
          <w:sz w:val="28"/>
          <w:szCs w:val="28"/>
          <w:lang w:val="en" w:eastAsia="en-US"/>
        </w:rPr>
        <w:t xml:space="preserve">The research was doing on July and August 2023. </w:t>
      </w:r>
    </w:p>
    <w:p w14:paraId="189936BD" w14:textId="0239040E" w:rsidR="005349AF" w:rsidRPr="002B0435" w:rsidRDefault="00EE3750" w:rsidP="00EE3750">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The results of this analysis</w:t>
      </w:r>
      <w:r w:rsidR="00FC4142" w:rsidRPr="002B0435">
        <w:rPr>
          <w:rFonts w:asciiTheme="minorHAnsi" w:eastAsiaTheme="minorHAnsi" w:hAnsiTheme="minorHAnsi" w:cstheme="minorHAnsi"/>
          <w:sz w:val="28"/>
          <w:szCs w:val="28"/>
          <w:lang w:val="en-US" w:eastAsia="en-US"/>
        </w:rPr>
        <w:t xml:space="preserve"> </w:t>
      </w:r>
      <w:r w:rsidR="00E826A6" w:rsidRPr="002B0435">
        <w:rPr>
          <w:rFonts w:asciiTheme="minorHAnsi" w:eastAsiaTheme="minorHAnsi" w:hAnsiTheme="minorHAnsi" w:cstheme="minorHAnsi"/>
          <w:sz w:val="28"/>
          <w:szCs w:val="28"/>
          <w:lang w:val="en-US" w:eastAsia="en-US"/>
        </w:rPr>
        <w:t xml:space="preserve">and the types of activity of the companies are shown in Table 9. </w:t>
      </w:r>
      <w:r w:rsidRPr="002B0435">
        <w:rPr>
          <w:rFonts w:asciiTheme="minorHAnsi" w:eastAsiaTheme="minorHAnsi" w:hAnsiTheme="minorHAnsi" w:cstheme="minorHAnsi"/>
          <w:sz w:val="28"/>
          <w:szCs w:val="28"/>
          <w:lang w:val="en" w:eastAsia="en-US"/>
        </w:rPr>
        <w:t xml:space="preserve">Based on the results of this analysis, </w:t>
      </w:r>
      <w:r w:rsidR="00C50FAD">
        <w:rPr>
          <w:rFonts w:asciiTheme="minorHAnsi" w:eastAsiaTheme="minorHAnsi" w:hAnsiTheme="minorHAnsi" w:cstheme="minorHAnsi"/>
          <w:sz w:val="28"/>
          <w:szCs w:val="28"/>
          <w:lang w:val="en" w:eastAsia="en-US"/>
        </w:rPr>
        <w:t xml:space="preserve">it is noticeable </w:t>
      </w:r>
      <w:r w:rsidRPr="002B0435">
        <w:rPr>
          <w:rFonts w:asciiTheme="minorHAnsi" w:eastAsiaTheme="minorHAnsi" w:hAnsiTheme="minorHAnsi" w:cstheme="minorHAnsi"/>
          <w:sz w:val="28"/>
          <w:szCs w:val="28"/>
          <w:lang w:val="en" w:eastAsia="en-US"/>
        </w:rPr>
        <w:t>that only three companies have professional marketers on staff, and one company works with a professional marketing agency. In the remaining s</w:t>
      </w:r>
      <w:r w:rsidR="00C50FAD">
        <w:rPr>
          <w:rFonts w:asciiTheme="minorHAnsi" w:eastAsiaTheme="minorHAnsi" w:hAnsiTheme="minorHAnsi" w:cstheme="minorHAnsi"/>
          <w:sz w:val="28"/>
          <w:szCs w:val="28"/>
          <w:lang w:val="en" w:eastAsia="en-US"/>
        </w:rPr>
        <w:t>ix</w:t>
      </w:r>
      <w:r w:rsidRPr="002B0435">
        <w:rPr>
          <w:rFonts w:asciiTheme="minorHAnsi" w:eastAsiaTheme="minorHAnsi" w:hAnsiTheme="minorHAnsi" w:cstheme="minorHAnsi"/>
          <w:sz w:val="28"/>
          <w:szCs w:val="28"/>
          <w:lang w:val="en" w:eastAsia="en-US"/>
        </w:rPr>
        <w:t xml:space="preserve"> companies, the marketing function is implemented through the top management of the company or the owner who deals with this issue.</w:t>
      </w:r>
      <w:r w:rsidR="006368EC" w:rsidRPr="002B0435">
        <w:rPr>
          <w:rFonts w:asciiTheme="minorHAnsi" w:eastAsiaTheme="minorHAnsi" w:hAnsiTheme="minorHAnsi" w:cstheme="minorHAnsi"/>
          <w:sz w:val="28"/>
          <w:szCs w:val="28"/>
          <w:lang w:val="en-US" w:eastAsia="en-US"/>
        </w:rPr>
        <w:t xml:space="preserve"> </w:t>
      </w:r>
      <w:r w:rsidR="00424CB2" w:rsidRPr="002B0435">
        <w:rPr>
          <w:rFonts w:asciiTheme="minorHAnsi" w:eastAsiaTheme="minorHAnsi" w:hAnsiTheme="minorHAnsi" w:cstheme="minorHAnsi"/>
          <w:sz w:val="28"/>
          <w:szCs w:val="28"/>
          <w:lang w:val="en" w:eastAsia="en-US"/>
        </w:rPr>
        <w:t xml:space="preserve">Most companies use offline sales in their offices and spaces, and one company (Keune) sells on the </w:t>
      </w:r>
      <w:r w:rsidR="00424CB2" w:rsidRPr="002B0435">
        <w:rPr>
          <w:rFonts w:asciiTheme="minorHAnsi" w:eastAsiaTheme="minorHAnsi" w:hAnsiTheme="minorHAnsi" w:cstheme="minorHAnsi"/>
          <w:sz w:val="28"/>
          <w:szCs w:val="28"/>
          <w:lang w:val="en-US" w:eastAsia="en-US"/>
        </w:rPr>
        <w:t xml:space="preserve">marketplace Kaspi; </w:t>
      </w:r>
      <w:r w:rsidR="00424CB2" w:rsidRPr="002B0435">
        <w:rPr>
          <w:rFonts w:asciiTheme="minorHAnsi" w:eastAsiaTheme="minorHAnsi" w:hAnsiTheme="minorHAnsi" w:cstheme="minorHAnsi"/>
          <w:sz w:val="28"/>
          <w:szCs w:val="28"/>
          <w:lang w:val="en" w:eastAsia="en-US"/>
        </w:rPr>
        <w:t>three companies (Caramel, Printing Services, Last minute travel)</w:t>
      </w:r>
      <w:r w:rsidR="00424CB2" w:rsidRPr="002B0435">
        <w:rPr>
          <w:rFonts w:asciiTheme="minorHAnsi" w:eastAsiaTheme="minorHAnsi" w:hAnsiTheme="minorHAnsi" w:cstheme="minorHAnsi"/>
          <w:sz w:val="28"/>
          <w:szCs w:val="28"/>
          <w:lang w:val="en-US" w:eastAsia="en-US"/>
        </w:rPr>
        <w:t xml:space="preserve"> </w:t>
      </w:r>
      <w:r w:rsidR="00424CB2" w:rsidRPr="002B0435">
        <w:rPr>
          <w:rFonts w:asciiTheme="minorHAnsi" w:eastAsiaTheme="minorHAnsi" w:hAnsiTheme="minorHAnsi" w:cstheme="minorHAnsi"/>
          <w:sz w:val="28"/>
          <w:szCs w:val="28"/>
          <w:lang w:val="en" w:eastAsia="en-US"/>
        </w:rPr>
        <w:t xml:space="preserve">sell online through </w:t>
      </w:r>
      <w:r w:rsidR="00424CB2" w:rsidRPr="002B0435">
        <w:rPr>
          <w:rFonts w:asciiTheme="minorHAnsi" w:eastAsiaTheme="minorHAnsi" w:hAnsiTheme="minorHAnsi" w:cstheme="minorHAnsi"/>
          <w:sz w:val="28"/>
          <w:szCs w:val="28"/>
          <w:lang w:val="en-US" w:eastAsia="en-US"/>
        </w:rPr>
        <w:t xml:space="preserve">WhatsApp messenger </w:t>
      </w:r>
      <w:r w:rsidR="00424CB2" w:rsidRPr="002B0435">
        <w:rPr>
          <w:rFonts w:asciiTheme="minorHAnsi" w:eastAsiaTheme="minorHAnsi" w:hAnsiTheme="minorHAnsi" w:cstheme="minorHAnsi"/>
          <w:sz w:val="28"/>
          <w:szCs w:val="28"/>
          <w:lang w:val="en" w:eastAsia="en-US"/>
        </w:rPr>
        <w:t>by arranging delivery.</w:t>
      </w:r>
    </w:p>
    <w:p w14:paraId="2C8878E9" w14:textId="492E8B8E" w:rsidR="00EE3750" w:rsidRPr="002B0435" w:rsidRDefault="00EE3750" w:rsidP="00EE3750">
      <w:pPr>
        <w:autoSpaceDE/>
        <w:autoSpaceDN/>
        <w:adjustRightInd/>
        <w:spacing w:before="0" w:after="0"/>
        <w:ind w:firstLine="708"/>
        <w:jc w:val="both"/>
        <w:rPr>
          <w:rFonts w:asciiTheme="minorHAnsi" w:eastAsiaTheme="minorHAnsi" w:hAnsiTheme="minorHAnsi" w:cstheme="minorHAnsi"/>
          <w:sz w:val="28"/>
          <w:szCs w:val="28"/>
          <w:lang w:val="en-US" w:eastAsia="en-US"/>
        </w:rPr>
      </w:pPr>
      <w:r w:rsidRPr="002B0435">
        <w:rPr>
          <w:rFonts w:asciiTheme="minorHAnsi" w:eastAsiaTheme="minorHAnsi" w:hAnsiTheme="minorHAnsi" w:cstheme="minorHAnsi"/>
          <w:sz w:val="28"/>
          <w:szCs w:val="28"/>
          <w:lang w:val="en" w:eastAsia="en-US"/>
        </w:rPr>
        <w:t xml:space="preserve">The most popular communication channels are </w:t>
      </w:r>
      <w:r w:rsidRPr="002B0435">
        <w:rPr>
          <w:rFonts w:asciiTheme="minorHAnsi" w:eastAsiaTheme="minorHAnsi" w:hAnsiTheme="minorHAnsi" w:cstheme="minorHAnsi"/>
          <w:sz w:val="28"/>
          <w:szCs w:val="28"/>
          <w:lang w:val="en-US" w:eastAsia="en-US"/>
        </w:rPr>
        <w:t>Instagram and</w:t>
      </w:r>
      <w:r w:rsidRPr="002B0435">
        <w:rPr>
          <w:rFonts w:asciiTheme="minorHAnsi" w:eastAsiaTheme="minorHAnsi" w:hAnsiTheme="minorHAnsi" w:cstheme="minorHAnsi"/>
          <w:sz w:val="28"/>
          <w:szCs w:val="28"/>
          <w:lang w:val="en" w:eastAsia="en-US"/>
        </w:rPr>
        <w:t xml:space="preserve"> </w:t>
      </w:r>
      <w:r w:rsidRPr="002B0435">
        <w:rPr>
          <w:rFonts w:asciiTheme="minorHAnsi" w:eastAsiaTheme="minorHAnsi" w:hAnsiTheme="minorHAnsi" w:cstheme="minorHAnsi"/>
          <w:sz w:val="28"/>
          <w:szCs w:val="28"/>
          <w:lang w:val="en-US" w:eastAsia="en-US"/>
        </w:rPr>
        <w:t>Facebook</w:t>
      </w:r>
      <w:r w:rsidRPr="002B0435">
        <w:rPr>
          <w:rFonts w:asciiTheme="minorHAnsi" w:eastAsiaTheme="minorHAnsi" w:hAnsiTheme="minorHAnsi" w:cstheme="minorHAnsi"/>
          <w:sz w:val="28"/>
          <w:szCs w:val="28"/>
          <w:lang w:val="en" w:eastAsia="en-US"/>
        </w:rPr>
        <w:t xml:space="preserve">; four companies use the contact centers, and </w:t>
      </w:r>
      <w:r w:rsidRPr="002B0435">
        <w:rPr>
          <w:rFonts w:asciiTheme="minorHAnsi" w:eastAsiaTheme="minorHAnsi" w:hAnsiTheme="minorHAnsi" w:cstheme="minorHAnsi"/>
          <w:sz w:val="28"/>
          <w:szCs w:val="28"/>
          <w:lang w:val="en-US" w:eastAsia="en-US"/>
        </w:rPr>
        <w:t>two companies use WhatsApp messenger</w:t>
      </w:r>
      <w:r w:rsidRPr="002B0435">
        <w:rPr>
          <w:rFonts w:asciiTheme="minorHAnsi" w:eastAsiaTheme="minorHAnsi" w:hAnsiTheme="minorHAnsi" w:cstheme="minorHAnsi"/>
          <w:sz w:val="28"/>
          <w:szCs w:val="28"/>
          <w:lang w:val="en" w:eastAsia="en-US"/>
        </w:rPr>
        <w:t xml:space="preserve">. </w:t>
      </w:r>
      <w:r w:rsidRPr="002B0435">
        <w:rPr>
          <w:rFonts w:asciiTheme="minorHAnsi" w:eastAsiaTheme="minorHAnsi" w:hAnsiTheme="minorHAnsi" w:cstheme="minorHAnsi"/>
          <w:sz w:val="28"/>
          <w:szCs w:val="28"/>
          <w:lang w:val="en-US" w:eastAsia="en-US"/>
        </w:rPr>
        <w:t>Four companies have customer support services, three IT companies, and one exhibition company. Others do this service by top managers.</w:t>
      </w:r>
      <w:r w:rsidR="006368EC" w:rsidRPr="002B0435">
        <w:rPr>
          <w:rFonts w:asciiTheme="minorHAnsi" w:eastAsiaTheme="minorHAnsi" w:hAnsiTheme="minorHAnsi" w:cstheme="minorHAnsi"/>
          <w:sz w:val="28"/>
          <w:szCs w:val="28"/>
          <w:lang w:val="en-US" w:eastAsia="en-US"/>
        </w:rPr>
        <w:t xml:space="preserve"> </w:t>
      </w:r>
    </w:p>
    <w:p w14:paraId="5CFB0CC7" w14:textId="77777777" w:rsidR="00424CB2" w:rsidRPr="002B0435" w:rsidRDefault="00424CB2" w:rsidP="00EE3750">
      <w:pPr>
        <w:autoSpaceDE/>
        <w:autoSpaceDN/>
        <w:adjustRightInd/>
        <w:spacing w:before="0" w:after="0"/>
        <w:ind w:firstLine="708"/>
        <w:jc w:val="both"/>
        <w:rPr>
          <w:rFonts w:asciiTheme="minorHAnsi" w:eastAsiaTheme="minorHAnsi" w:hAnsiTheme="minorHAnsi" w:cstheme="minorHAnsi"/>
          <w:lang w:val="en-US" w:eastAsia="en-US"/>
        </w:rPr>
      </w:pPr>
    </w:p>
    <w:p w14:paraId="50A945BB" w14:textId="180CE53D" w:rsidR="00EE3750" w:rsidRPr="002B0435" w:rsidRDefault="00EE3750" w:rsidP="00EE3750">
      <w:pPr>
        <w:autoSpaceDE/>
        <w:autoSpaceDN/>
        <w:adjustRightInd/>
        <w:spacing w:before="0" w:after="0"/>
        <w:jc w:val="both"/>
        <w:rPr>
          <w:rFonts w:asciiTheme="minorHAnsi" w:eastAsiaTheme="minorHAnsi" w:hAnsiTheme="minorHAnsi" w:cstheme="minorBidi"/>
          <w:sz w:val="28"/>
          <w:szCs w:val="28"/>
          <w:lang w:val="en" w:eastAsia="en-US"/>
        </w:rPr>
      </w:pPr>
      <w:r w:rsidRPr="002B0435">
        <w:rPr>
          <w:rFonts w:asciiTheme="minorHAnsi" w:eastAsiaTheme="minorHAnsi" w:hAnsiTheme="minorHAnsi" w:cstheme="minorBidi"/>
          <w:sz w:val="28"/>
          <w:szCs w:val="28"/>
          <w:lang w:val="en-US" w:eastAsia="en-US"/>
        </w:rPr>
        <w:t>Table</w:t>
      </w:r>
      <w:r w:rsidR="00F360AA" w:rsidRPr="002B0435">
        <w:rPr>
          <w:rFonts w:asciiTheme="minorHAnsi" w:eastAsiaTheme="minorHAnsi" w:hAnsiTheme="minorHAnsi" w:cstheme="minorBidi"/>
          <w:sz w:val="28"/>
          <w:szCs w:val="28"/>
          <w:lang w:val="en-US" w:eastAsia="en-US"/>
        </w:rPr>
        <w:t xml:space="preserve"> 9</w:t>
      </w:r>
      <w:r w:rsidRPr="002B0435">
        <w:rPr>
          <w:rFonts w:asciiTheme="minorHAnsi" w:eastAsiaTheme="minorHAnsi" w:hAnsiTheme="minorHAnsi" w:cstheme="minorBidi"/>
          <w:sz w:val="28"/>
          <w:szCs w:val="28"/>
          <w:lang w:val="en" w:eastAsia="en-US"/>
        </w:rPr>
        <w:t xml:space="preserve"> </w:t>
      </w:r>
      <w:r w:rsidRPr="002B0435">
        <w:rPr>
          <w:rFonts w:ascii="Symbol" w:eastAsia="Symbol" w:hAnsi="Symbol" w:cstheme="minorBidi"/>
          <w:sz w:val="28"/>
          <w:szCs w:val="28"/>
          <w:lang w:val="en-US" w:eastAsia="en-US"/>
        </w:rPr>
        <w:t></w:t>
      </w:r>
      <w:r w:rsidRPr="002B0435">
        <w:rPr>
          <w:rFonts w:ascii="Symbol" w:eastAsia="Symbol" w:hAnsi="Symbol" w:cstheme="minorBidi"/>
          <w:sz w:val="28"/>
          <w:szCs w:val="28"/>
          <w:lang w:val="en-US" w:eastAsia="en-US"/>
        </w:rPr>
        <w:t></w:t>
      </w:r>
      <w:r w:rsidRPr="002B0435">
        <w:rPr>
          <w:rFonts w:asciiTheme="minorHAnsi" w:eastAsiaTheme="minorHAnsi" w:hAnsiTheme="minorHAnsi" w:cstheme="minorBidi"/>
          <w:sz w:val="28"/>
          <w:szCs w:val="28"/>
          <w:lang w:val="en" w:eastAsia="en-US"/>
        </w:rPr>
        <w:t>Assessment of marketing activity of SMEs in Almaty</w:t>
      </w:r>
    </w:p>
    <w:p w14:paraId="41C311ED" w14:textId="605D5085" w:rsidR="0086400E" w:rsidRPr="002B0435" w:rsidRDefault="0086400E" w:rsidP="00EE3750">
      <w:pPr>
        <w:autoSpaceDE/>
        <w:autoSpaceDN/>
        <w:adjustRightInd/>
        <w:spacing w:before="0" w:after="0"/>
        <w:jc w:val="both"/>
        <w:rPr>
          <w:rFonts w:asciiTheme="minorHAnsi" w:eastAsiaTheme="minorHAnsi" w:hAnsiTheme="minorHAnsi" w:cstheme="minorBidi"/>
          <w:sz w:val="28"/>
          <w:szCs w:val="28"/>
          <w:lang w:val="en" w:eastAsia="en-US"/>
        </w:rPr>
      </w:pPr>
    </w:p>
    <w:tbl>
      <w:tblPr>
        <w:tblStyle w:val="af2"/>
        <w:tblW w:w="9604" w:type="dxa"/>
        <w:tblLayout w:type="fixed"/>
        <w:tblLook w:val="04A0" w:firstRow="1" w:lastRow="0" w:firstColumn="1" w:lastColumn="0" w:noHBand="0" w:noVBand="1"/>
      </w:tblPr>
      <w:tblGrid>
        <w:gridCol w:w="456"/>
        <w:gridCol w:w="2091"/>
        <w:gridCol w:w="1523"/>
        <w:gridCol w:w="1276"/>
        <w:gridCol w:w="1275"/>
        <w:gridCol w:w="1701"/>
        <w:gridCol w:w="1282"/>
      </w:tblGrid>
      <w:tr w:rsidR="0086400E" w:rsidRPr="002B0435" w14:paraId="432B1CCD" w14:textId="77777777" w:rsidTr="00E83971">
        <w:trPr>
          <w:trHeight w:val="872"/>
        </w:trPr>
        <w:tc>
          <w:tcPr>
            <w:tcW w:w="456" w:type="dxa"/>
            <w:hideMark/>
          </w:tcPr>
          <w:p w14:paraId="594D86F9"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w:t>
            </w:r>
          </w:p>
        </w:tc>
        <w:tc>
          <w:tcPr>
            <w:tcW w:w="2091" w:type="dxa"/>
            <w:hideMark/>
          </w:tcPr>
          <w:p w14:paraId="0E3FF213" w14:textId="634A56E4" w:rsidR="0086400E" w:rsidRPr="002B0435" w:rsidRDefault="0008319C"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Company</w:t>
            </w:r>
            <w:r w:rsidR="0086400E" w:rsidRPr="002B0435">
              <w:rPr>
                <w:rFonts w:asciiTheme="minorHAnsi" w:eastAsiaTheme="minorHAnsi" w:hAnsiTheme="minorHAnsi" w:cstheme="minorBidi"/>
                <w:lang w:eastAsia="en-US"/>
              </w:rPr>
              <w:t>/</w:t>
            </w:r>
            <w:r w:rsidR="0086400E" w:rsidRPr="002B0435">
              <w:rPr>
                <w:rFonts w:asciiTheme="minorHAnsi" w:eastAsiaTheme="minorHAnsi" w:hAnsiTheme="minorHAnsi" w:cstheme="minorBidi"/>
                <w:lang w:eastAsia="en-US"/>
              </w:rPr>
              <w:br/>
              <w:t>Type of activity</w:t>
            </w:r>
          </w:p>
        </w:tc>
        <w:tc>
          <w:tcPr>
            <w:tcW w:w="1523" w:type="dxa"/>
            <w:hideMark/>
          </w:tcPr>
          <w:p w14:paraId="463680CB"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Marketing functions performed</w:t>
            </w:r>
          </w:p>
        </w:tc>
        <w:tc>
          <w:tcPr>
            <w:tcW w:w="1276" w:type="dxa"/>
            <w:hideMark/>
          </w:tcPr>
          <w:p w14:paraId="127F500E" w14:textId="77777777" w:rsidR="0086400E" w:rsidRDefault="0086400E" w:rsidP="005349AF">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Employee in marketing</w:t>
            </w:r>
          </w:p>
          <w:p w14:paraId="33F7C6EF" w14:textId="2D0C6BF8" w:rsidR="00892AFE" w:rsidRPr="002B0435" w:rsidRDefault="00892AFE" w:rsidP="005349AF">
            <w:pPr>
              <w:autoSpaceDE/>
              <w:autoSpaceDN/>
              <w:adjustRightInd/>
              <w:spacing w:before="0" w:after="0"/>
              <w:jc w:val="both"/>
              <w:rPr>
                <w:rFonts w:asciiTheme="minorHAnsi" w:eastAsiaTheme="minorHAnsi" w:hAnsiTheme="minorHAnsi" w:cstheme="minorBidi"/>
                <w:lang w:eastAsia="en-US"/>
              </w:rPr>
            </w:pPr>
          </w:p>
        </w:tc>
        <w:tc>
          <w:tcPr>
            <w:tcW w:w="1275" w:type="dxa"/>
            <w:hideMark/>
          </w:tcPr>
          <w:p w14:paraId="43979AD6" w14:textId="0B00A5A0"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Sales channel</w:t>
            </w:r>
          </w:p>
        </w:tc>
        <w:tc>
          <w:tcPr>
            <w:tcW w:w="1701" w:type="dxa"/>
            <w:hideMark/>
          </w:tcPr>
          <w:p w14:paraId="2A1BDFAE" w14:textId="7458BABC"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Communication channel</w:t>
            </w:r>
          </w:p>
        </w:tc>
        <w:tc>
          <w:tcPr>
            <w:tcW w:w="1282" w:type="dxa"/>
            <w:hideMark/>
          </w:tcPr>
          <w:p w14:paraId="0A60EB2F" w14:textId="7B4348B1"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Customer service</w:t>
            </w:r>
          </w:p>
        </w:tc>
      </w:tr>
      <w:tr w:rsidR="0086400E" w:rsidRPr="002B0435" w14:paraId="1F00869D" w14:textId="77777777" w:rsidTr="00E83971">
        <w:trPr>
          <w:trHeight w:val="276"/>
        </w:trPr>
        <w:tc>
          <w:tcPr>
            <w:tcW w:w="456" w:type="dxa"/>
          </w:tcPr>
          <w:p w14:paraId="269E091D" w14:textId="7238F432" w:rsidR="0086400E" w:rsidRPr="002B0435" w:rsidRDefault="0086400E" w:rsidP="0086400E">
            <w:pPr>
              <w:autoSpaceDE/>
              <w:autoSpaceDN/>
              <w:adjustRightInd/>
              <w:spacing w:before="0" w:after="0"/>
              <w:jc w:val="center"/>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1</w:t>
            </w:r>
          </w:p>
        </w:tc>
        <w:tc>
          <w:tcPr>
            <w:tcW w:w="2091" w:type="dxa"/>
          </w:tcPr>
          <w:p w14:paraId="17D062FF" w14:textId="0DFD2717" w:rsidR="0086400E" w:rsidRPr="002B0435" w:rsidRDefault="0086400E" w:rsidP="0086400E">
            <w:pPr>
              <w:autoSpaceDE/>
              <w:autoSpaceDN/>
              <w:adjustRightInd/>
              <w:spacing w:before="0" w:after="0"/>
              <w:jc w:val="center"/>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2</w:t>
            </w:r>
          </w:p>
        </w:tc>
        <w:tc>
          <w:tcPr>
            <w:tcW w:w="1523" w:type="dxa"/>
          </w:tcPr>
          <w:p w14:paraId="307292BA" w14:textId="43D159D3" w:rsidR="0086400E" w:rsidRPr="002B0435" w:rsidRDefault="0086400E" w:rsidP="0086400E">
            <w:pPr>
              <w:autoSpaceDE/>
              <w:autoSpaceDN/>
              <w:adjustRightInd/>
              <w:spacing w:before="0" w:after="0"/>
              <w:jc w:val="center"/>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3</w:t>
            </w:r>
          </w:p>
        </w:tc>
        <w:tc>
          <w:tcPr>
            <w:tcW w:w="1276" w:type="dxa"/>
          </w:tcPr>
          <w:p w14:paraId="3673A4FD" w14:textId="516FBD88" w:rsidR="0086400E" w:rsidRPr="002B0435" w:rsidRDefault="0086400E" w:rsidP="0086400E">
            <w:pPr>
              <w:autoSpaceDE/>
              <w:autoSpaceDN/>
              <w:adjustRightInd/>
              <w:spacing w:before="0" w:after="0"/>
              <w:jc w:val="center"/>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4</w:t>
            </w:r>
          </w:p>
        </w:tc>
        <w:tc>
          <w:tcPr>
            <w:tcW w:w="1275" w:type="dxa"/>
          </w:tcPr>
          <w:p w14:paraId="0D8D5953" w14:textId="46C6E7FE" w:rsidR="0086400E" w:rsidRPr="002B0435" w:rsidRDefault="0086400E" w:rsidP="0086400E">
            <w:pPr>
              <w:autoSpaceDE/>
              <w:autoSpaceDN/>
              <w:adjustRightInd/>
              <w:spacing w:before="0" w:after="0"/>
              <w:jc w:val="center"/>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5</w:t>
            </w:r>
          </w:p>
        </w:tc>
        <w:tc>
          <w:tcPr>
            <w:tcW w:w="1701" w:type="dxa"/>
          </w:tcPr>
          <w:p w14:paraId="02A88FB6" w14:textId="57BED017" w:rsidR="0086400E" w:rsidRPr="002B0435" w:rsidRDefault="0086400E" w:rsidP="0086400E">
            <w:pPr>
              <w:autoSpaceDE/>
              <w:autoSpaceDN/>
              <w:adjustRightInd/>
              <w:spacing w:before="0" w:after="0"/>
              <w:jc w:val="center"/>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6</w:t>
            </w:r>
          </w:p>
        </w:tc>
        <w:tc>
          <w:tcPr>
            <w:tcW w:w="1282" w:type="dxa"/>
          </w:tcPr>
          <w:p w14:paraId="179DE255" w14:textId="4E41F3DF" w:rsidR="0086400E" w:rsidRPr="002B0435" w:rsidRDefault="0086400E" w:rsidP="0086400E">
            <w:pPr>
              <w:autoSpaceDE/>
              <w:autoSpaceDN/>
              <w:adjustRightInd/>
              <w:spacing w:before="0" w:after="0"/>
              <w:jc w:val="center"/>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7</w:t>
            </w:r>
          </w:p>
        </w:tc>
      </w:tr>
      <w:tr w:rsidR="002B0435" w:rsidRPr="002B0435" w14:paraId="727B581E" w14:textId="77777777" w:rsidTr="00021B33">
        <w:trPr>
          <w:trHeight w:val="1424"/>
        </w:trPr>
        <w:tc>
          <w:tcPr>
            <w:tcW w:w="456" w:type="dxa"/>
            <w:tcBorders>
              <w:bottom w:val="single" w:sz="4" w:space="0" w:color="auto"/>
            </w:tcBorders>
            <w:hideMark/>
          </w:tcPr>
          <w:p w14:paraId="67FCBD30"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1</w:t>
            </w:r>
          </w:p>
        </w:tc>
        <w:tc>
          <w:tcPr>
            <w:tcW w:w="2091" w:type="dxa"/>
            <w:tcBorders>
              <w:bottom w:val="single" w:sz="4" w:space="0" w:color="auto"/>
            </w:tcBorders>
            <w:hideMark/>
          </w:tcPr>
          <w:p w14:paraId="59BE64B8" w14:textId="77777777" w:rsidR="0086400E" w:rsidRDefault="0086400E" w:rsidP="0086400E">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1</w:t>
            </w:r>
            <w:r w:rsidRPr="002B0435">
              <w:rPr>
                <w:rFonts w:asciiTheme="minorHAnsi" w:eastAsiaTheme="minorHAnsi" w:hAnsiTheme="minorHAnsi" w:cstheme="minorBidi"/>
                <w:lang w:eastAsia="en-US"/>
              </w:rPr>
              <w:t>С</w:t>
            </w:r>
            <w:r w:rsidRPr="002B0435">
              <w:rPr>
                <w:rFonts w:asciiTheme="minorHAnsi" w:eastAsiaTheme="minorHAnsi" w:hAnsiTheme="minorHAnsi" w:cstheme="minorBidi"/>
                <w:lang w:val="en-US" w:eastAsia="en-US"/>
              </w:rPr>
              <w:t xml:space="preserve"> Sapa, IT company, software development, and software distribution</w:t>
            </w:r>
          </w:p>
          <w:p w14:paraId="65F2B6AC" w14:textId="77777777" w:rsidR="00892AFE" w:rsidRPr="002B0435" w:rsidRDefault="00892AFE" w:rsidP="0086400E">
            <w:pPr>
              <w:autoSpaceDE/>
              <w:autoSpaceDN/>
              <w:adjustRightInd/>
              <w:spacing w:before="0" w:after="0"/>
              <w:jc w:val="both"/>
              <w:rPr>
                <w:rFonts w:asciiTheme="minorHAnsi" w:eastAsiaTheme="minorHAnsi" w:hAnsiTheme="minorHAnsi" w:cstheme="minorBidi"/>
                <w:lang w:val="en-US" w:eastAsia="en-US"/>
              </w:rPr>
            </w:pPr>
          </w:p>
        </w:tc>
        <w:tc>
          <w:tcPr>
            <w:tcW w:w="1523" w:type="dxa"/>
            <w:tcBorders>
              <w:bottom w:val="single" w:sz="4" w:space="0" w:color="auto"/>
            </w:tcBorders>
            <w:hideMark/>
          </w:tcPr>
          <w:p w14:paraId="2B56D554"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Distribution and sales, promotion</w:t>
            </w:r>
          </w:p>
        </w:tc>
        <w:tc>
          <w:tcPr>
            <w:tcW w:w="1276" w:type="dxa"/>
            <w:tcBorders>
              <w:bottom w:val="single" w:sz="4" w:space="0" w:color="auto"/>
            </w:tcBorders>
            <w:hideMark/>
          </w:tcPr>
          <w:p w14:paraId="3D42C01F"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 xml:space="preserve">Top managers, no marketing specialist </w:t>
            </w:r>
          </w:p>
        </w:tc>
        <w:tc>
          <w:tcPr>
            <w:tcW w:w="1275" w:type="dxa"/>
            <w:tcBorders>
              <w:bottom w:val="single" w:sz="4" w:space="0" w:color="auto"/>
            </w:tcBorders>
            <w:hideMark/>
          </w:tcPr>
          <w:p w14:paraId="44D13F7A"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Contact center, meetings</w:t>
            </w:r>
          </w:p>
        </w:tc>
        <w:tc>
          <w:tcPr>
            <w:tcW w:w="1701" w:type="dxa"/>
            <w:tcBorders>
              <w:bottom w:val="single" w:sz="4" w:space="0" w:color="auto"/>
            </w:tcBorders>
            <w:hideMark/>
          </w:tcPr>
          <w:p w14:paraId="2A7CF979"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Contact center, special events, FB, Instagram</w:t>
            </w:r>
          </w:p>
        </w:tc>
        <w:tc>
          <w:tcPr>
            <w:tcW w:w="1282" w:type="dxa"/>
            <w:tcBorders>
              <w:bottom w:val="single" w:sz="4" w:space="0" w:color="auto"/>
            </w:tcBorders>
            <w:hideMark/>
          </w:tcPr>
          <w:p w14:paraId="177B5BBE"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Customer support service</w:t>
            </w:r>
          </w:p>
        </w:tc>
      </w:tr>
      <w:tr w:rsidR="002B0435" w:rsidRPr="002B0435" w14:paraId="2CF561F0" w14:textId="77777777" w:rsidTr="00021B33">
        <w:trPr>
          <w:trHeight w:val="1148"/>
        </w:trPr>
        <w:tc>
          <w:tcPr>
            <w:tcW w:w="456" w:type="dxa"/>
            <w:tcBorders>
              <w:top w:val="single" w:sz="4" w:space="0" w:color="auto"/>
              <w:left w:val="single" w:sz="4" w:space="0" w:color="auto"/>
              <w:bottom w:val="nil"/>
              <w:right w:val="single" w:sz="4" w:space="0" w:color="auto"/>
            </w:tcBorders>
            <w:hideMark/>
          </w:tcPr>
          <w:p w14:paraId="00F07DC6"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2</w:t>
            </w:r>
          </w:p>
        </w:tc>
        <w:tc>
          <w:tcPr>
            <w:tcW w:w="2091" w:type="dxa"/>
            <w:tcBorders>
              <w:top w:val="single" w:sz="4" w:space="0" w:color="auto"/>
              <w:left w:val="single" w:sz="4" w:space="0" w:color="auto"/>
              <w:bottom w:val="nil"/>
              <w:right w:val="single" w:sz="4" w:space="0" w:color="auto"/>
            </w:tcBorders>
            <w:hideMark/>
          </w:tcPr>
          <w:p w14:paraId="782ACFAA" w14:textId="77777777" w:rsidR="0086400E" w:rsidRDefault="0086400E" w:rsidP="005349AF">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Santi Clinic/Cleansing and Restoration Body Center</w:t>
            </w:r>
          </w:p>
          <w:p w14:paraId="2515C69C" w14:textId="49F0918B" w:rsidR="00892AFE" w:rsidRPr="002B0435" w:rsidRDefault="00892AFE" w:rsidP="005349AF">
            <w:pPr>
              <w:autoSpaceDE/>
              <w:autoSpaceDN/>
              <w:adjustRightInd/>
              <w:spacing w:before="0" w:after="0"/>
              <w:jc w:val="both"/>
              <w:rPr>
                <w:rFonts w:asciiTheme="minorHAnsi" w:eastAsiaTheme="minorHAnsi" w:hAnsiTheme="minorHAnsi" w:cstheme="minorBidi"/>
                <w:lang w:val="en-US" w:eastAsia="en-US"/>
              </w:rPr>
            </w:pPr>
          </w:p>
        </w:tc>
        <w:tc>
          <w:tcPr>
            <w:tcW w:w="1523" w:type="dxa"/>
            <w:tcBorders>
              <w:top w:val="single" w:sz="4" w:space="0" w:color="auto"/>
              <w:left w:val="single" w:sz="4" w:space="0" w:color="auto"/>
              <w:bottom w:val="nil"/>
              <w:right w:val="single" w:sz="4" w:space="0" w:color="auto"/>
            </w:tcBorders>
            <w:hideMark/>
          </w:tcPr>
          <w:p w14:paraId="4F71128F"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Sales, promotion</w:t>
            </w:r>
          </w:p>
        </w:tc>
        <w:tc>
          <w:tcPr>
            <w:tcW w:w="1276" w:type="dxa"/>
            <w:tcBorders>
              <w:top w:val="single" w:sz="4" w:space="0" w:color="auto"/>
              <w:left w:val="single" w:sz="4" w:space="0" w:color="auto"/>
              <w:bottom w:val="nil"/>
              <w:right w:val="single" w:sz="4" w:space="0" w:color="auto"/>
            </w:tcBorders>
            <w:hideMark/>
          </w:tcPr>
          <w:p w14:paraId="3FE1CCA8"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Company director</w:t>
            </w:r>
          </w:p>
        </w:tc>
        <w:tc>
          <w:tcPr>
            <w:tcW w:w="1275" w:type="dxa"/>
            <w:tcBorders>
              <w:top w:val="single" w:sz="4" w:space="0" w:color="auto"/>
              <w:left w:val="single" w:sz="4" w:space="0" w:color="auto"/>
              <w:bottom w:val="nil"/>
              <w:right w:val="single" w:sz="4" w:space="0" w:color="auto"/>
            </w:tcBorders>
            <w:hideMark/>
          </w:tcPr>
          <w:p w14:paraId="54751CF3"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Clinics visits</w:t>
            </w:r>
          </w:p>
        </w:tc>
        <w:tc>
          <w:tcPr>
            <w:tcW w:w="1701" w:type="dxa"/>
            <w:tcBorders>
              <w:top w:val="single" w:sz="4" w:space="0" w:color="auto"/>
              <w:left w:val="single" w:sz="4" w:space="0" w:color="auto"/>
              <w:bottom w:val="nil"/>
              <w:right w:val="single" w:sz="4" w:space="0" w:color="auto"/>
            </w:tcBorders>
            <w:hideMark/>
          </w:tcPr>
          <w:p w14:paraId="2BE480E7"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Instagram, FB</w:t>
            </w:r>
          </w:p>
        </w:tc>
        <w:tc>
          <w:tcPr>
            <w:tcW w:w="1282" w:type="dxa"/>
            <w:tcBorders>
              <w:top w:val="single" w:sz="4" w:space="0" w:color="auto"/>
              <w:left w:val="single" w:sz="4" w:space="0" w:color="auto"/>
              <w:bottom w:val="nil"/>
              <w:right w:val="single" w:sz="4" w:space="0" w:color="auto"/>
            </w:tcBorders>
            <w:hideMark/>
          </w:tcPr>
          <w:p w14:paraId="7831E399" w14:textId="77777777" w:rsidR="0086400E" w:rsidRPr="002B0435" w:rsidRDefault="0086400E" w:rsidP="0086400E">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By director</w:t>
            </w:r>
          </w:p>
        </w:tc>
      </w:tr>
    </w:tbl>
    <w:p w14:paraId="13BCBFA7" w14:textId="7ECBDC1D" w:rsidR="00C50FAD" w:rsidRDefault="00C50FAD">
      <w:pPr>
        <w:autoSpaceDE/>
        <w:autoSpaceDN/>
        <w:adjustRightInd/>
        <w:spacing w:before="0" w:after="0"/>
      </w:pPr>
      <w:r>
        <w:br w:type="page"/>
      </w:r>
    </w:p>
    <w:p w14:paraId="02A5CDC5" w14:textId="15AF3D35" w:rsidR="00C50FAD" w:rsidRDefault="00C50FAD">
      <w:r w:rsidRPr="002B0435">
        <w:rPr>
          <w:noProof/>
          <w:lang w:val="en-US" w:eastAsia="en-GB"/>
        </w:rPr>
        <w:lastRenderedPageBreak/>
        <w:t>Table 9 continuation</w:t>
      </w:r>
    </w:p>
    <w:tbl>
      <w:tblPr>
        <w:tblStyle w:val="af2"/>
        <w:tblW w:w="9604" w:type="dxa"/>
        <w:tblLayout w:type="fixed"/>
        <w:tblLook w:val="04A0" w:firstRow="1" w:lastRow="0" w:firstColumn="1" w:lastColumn="0" w:noHBand="0" w:noVBand="1"/>
      </w:tblPr>
      <w:tblGrid>
        <w:gridCol w:w="456"/>
        <w:gridCol w:w="2091"/>
        <w:gridCol w:w="1523"/>
        <w:gridCol w:w="1276"/>
        <w:gridCol w:w="1275"/>
        <w:gridCol w:w="1701"/>
        <w:gridCol w:w="1282"/>
      </w:tblGrid>
      <w:tr w:rsidR="00E83971" w:rsidRPr="002B0435" w14:paraId="3DD5B955" w14:textId="77777777" w:rsidTr="00C50FAD">
        <w:trPr>
          <w:trHeight w:val="420"/>
        </w:trPr>
        <w:tc>
          <w:tcPr>
            <w:tcW w:w="456" w:type="dxa"/>
            <w:tcBorders>
              <w:top w:val="single" w:sz="4" w:space="0" w:color="auto"/>
              <w:bottom w:val="single" w:sz="4" w:space="0" w:color="auto"/>
            </w:tcBorders>
            <w:hideMark/>
          </w:tcPr>
          <w:p w14:paraId="5CBB09AE" w14:textId="3B26ACC7" w:rsidR="00E83971" w:rsidRPr="002B0435" w:rsidRDefault="00E83971" w:rsidP="00E83971">
            <w:pPr>
              <w:autoSpaceDE/>
              <w:autoSpaceDN/>
              <w:adjustRightInd/>
              <w:spacing w:before="0" w:after="0"/>
              <w:jc w:val="center"/>
              <w:rPr>
                <w:rFonts w:asciiTheme="minorHAnsi" w:eastAsiaTheme="minorHAnsi" w:hAnsiTheme="minorHAnsi" w:cstheme="minorBidi"/>
                <w:lang w:eastAsia="en-US"/>
              </w:rPr>
            </w:pPr>
            <w:r w:rsidRPr="002B0435">
              <w:rPr>
                <w:rFonts w:asciiTheme="minorHAnsi" w:eastAsiaTheme="minorHAnsi" w:hAnsiTheme="minorHAnsi" w:cstheme="minorBidi"/>
                <w:lang w:val="en-US" w:eastAsia="en-US"/>
              </w:rPr>
              <w:t>1</w:t>
            </w:r>
          </w:p>
        </w:tc>
        <w:tc>
          <w:tcPr>
            <w:tcW w:w="2091" w:type="dxa"/>
            <w:tcBorders>
              <w:top w:val="single" w:sz="4" w:space="0" w:color="auto"/>
              <w:bottom w:val="single" w:sz="4" w:space="0" w:color="auto"/>
            </w:tcBorders>
            <w:hideMark/>
          </w:tcPr>
          <w:p w14:paraId="0E6F3BB8" w14:textId="22DAC1DC" w:rsidR="00E83971" w:rsidRPr="002B0435" w:rsidRDefault="00E83971" w:rsidP="00E83971">
            <w:pPr>
              <w:autoSpaceDE/>
              <w:autoSpaceDN/>
              <w:adjustRightInd/>
              <w:spacing w:before="0" w:after="0"/>
              <w:jc w:val="center"/>
              <w:rPr>
                <w:rFonts w:asciiTheme="minorHAnsi" w:eastAsiaTheme="minorHAnsi" w:hAnsiTheme="minorHAnsi" w:cstheme="minorBidi"/>
                <w:lang w:eastAsia="en-US"/>
              </w:rPr>
            </w:pPr>
            <w:r w:rsidRPr="002B0435">
              <w:rPr>
                <w:rFonts w:asciiTheme="minorHAnsi" w:eastAsiaTheme="minorHAnsi" w:hAnsiTheme="minorHAnsi" w:cstheme="minorBidi"/>
                <w:lang w:val="en-US" w:eastAsia="en-US"/>
              </w:rPr>
              <w:t>2</w:t>
            </w:r>
          </w:p>
        </w:tc>
        <w:tc>
          <w:tcPr>
            <w:tcW w:w="1523" w:type="dxa"/>
            <w:tcBorders>
              <w:top w:val="single" w:sz="4" w:space="0" w:color="auto"/>
              <w:bottom w:val="single" w:sz="4" w:space="0" w:color="auto"/>
            </w:tcBorders>
            <w:hideMark/>
          </w:tcPr>
          <w:p w14:paraId="5C52BDB6" w14:textId="228CBD9D" w:rsidR="00E83971" w:rsidRPr="002B0435" w:rsidRDefault="00E83971" w:rsidP="00E83971">
            <w:pPr>
              <w:autoSpaceDE/>
              <w:autoSpaceDN/>
              <w:adjustRightInd/>
              <w:spacing w:before="0" w:after="0"/>
              <w:jc w:val="center"/>
              <w:rPr>
                <w:rFonts w:asciiTheme="minorHAnsi" w:eastAsiaTheme="minorHAnsi" w:hAnsiTheme="minorHAnsi" w:cstheme="minorBidi"/>
                <w:lang w:eastAsia="en-US"/>
              </w:rPr>
            </w:pPr>
            <w:r w:rsidRPr="002B0435">
              <w:rPr>
                <w:rFonts w:asciiTheme="minorHAnsi" w:eastAsiaTheme="minorHAnsi" w:hAnsiTheme="minorHAnsi" w:cstheme="minorBidi"/>
                <w:lang w:val="en-US" w:eastAsia="en-US"/>
              </w:rPr>
              <w:t>3</w:t>
            </w:r>
          </w:p>
        </w:tc>
        <w:tc>
          <w:tcPr>
            <w:tcW w:w="1276" w:type="dxa"/>
            <w:tcBorders>
              <w:top w:val="single" w:sz="4" w:space="0" w:color="auto"/>
              <w:bottom w:val="single" w:sz="4" w:space="0" w:color="auto"/>
            </w:tcBorders>
            <w:hideMark/>
          </w:tcPr>
          <w:p w14:paraId="6D44CDF9" w14:textId="63D7BFC9" w:rsidR="00E83971" w:rsidRPr="002B0435" w:rsidRDefault="00E83971" w:rsidP="00E83971">
            <w:pPr>
              <w:autoSpaceDE/>
              <w:autoSpaceDN/>
              <w:adjustRightInd/>
              <w:spacing w:before="0" w:after="0"/>
              <w:jc w:val="center"/>
              <w:rPr>
                <w:rFonts w:asciiTheme="minorHAnsi" w:eastAsiaTheme="minorHAnsi" w:hAnsiTheme="minorHAnsi" w:cstheme="minorBidi"/>
                <w:lang w:eastAsia="en-US"/>
              </w:rPr>
            </w:pPr>
            <w:r w:rsidRPr="002B0435">
              <w:rPr>
                <w:rFonts w:asciiTheme="minorHAnsi" w:eastAsiaTheme="minorHAnsi" w:hAnsiTheme="minorHAnsi" w:cstheme="minorBidi"/>
                <w:lang w:val="en-US" w:eastAsia="en-US"/>
              </w:rPr>
              <w:t>4</w:t>
            </w:r>
          </w:p>
        </w:tc>
        <w:tc>
          <w:tcPr>
            <w:tcW w:w="1275" w:type="dxa"/>
            <w:tcBorders>
              <w:top w:val="single" w:sz="4" w:space="0" w:color="auto"/>
              <w:bottom w:val="single" w:sz="4" w:space="0" w:color="auto"/>
            </w:tcBorders>
            <w:hideMark/>
          </w:tcPr>
          <w:p w14:paraId="039EC804" w14:textId="09A86596" w:rsidR="00E83971" w:rsidRPr="002B0435" w:rsidRDefault="00E83971" w:rsidP="00E83971">
            <w:pPr>
              <w:autoSpaceDE/>
              <w:autoSpaceDN/>
              <w:adjustRightInd/>
              <w:spacing w:before="0" w:after="0"/>
              <w:jc w:val="center"/>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5</w:t>
            </w:r>
          </w:p>
        </w:tc>
        <w:tc>
          <w:tcPr>
            <w:tcW w:w="1701" w:type="dxa"/>
            <w:tcBorders>
              <w:top w:val="single" w:sz="4" w:space="0" w:color="auto"/>
              <w:bottom w:val="single" w:sz="4" w:space="0" w:color="auto"/>
            </w:tcBorders>
            <w:hideMark/>
          </w:tcPr>
          <w:p w14:paraId="7D6BECFC" w14:textId="7391F4B3" w:rsidR="00E83971" w:rsidRPr="002B0435" w:rsidRDefault="00E83971" w:rsidP="00E83971">
            <w:pPr>
              <w:autoSpaceDE/>
              <w:autoSpaceDN/>
              <w:adjustRightInd/>
              <w:spacing w:before="0" w:after="0"/>
              <w:jc w:val="center"/>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6</w:t>
            </w:r>
          </w:p>
        </w:tc>
        <w:tc>
          <w:tcPr>
            <w:tcW w:w="1282" w:type="dxa"/>
            <w:tcBorders>
              <w:top w:val="single" w:sz="4" w:space="0" w:color="auto"/>
              <w:bottom w:val="single" w:sz="4" w:space="0" w:color="auto"/>
            </w:tcBorders>
            <w:hideMark/>
          </w:tcPr>
          <w:p w14:paraId="306F6DD8" w14:textId="6D67FB12" w:rsidR="00E83971" w:rsidRPr="002B0435" w:rsidRDefault="00E83971" w:rsidP="00E83971">
            <w:pPr>
              <w:autoSpaceDE/>
              <w:autoSpaceDN/>
              <w:adjustRightInd/>
              <w:spacing w:before="0" w:after="0"/>
              <w:jc w:val="center"/>
              <w:rPr>
                <w:rFonts w:asciiTheme="minorHAnsi" w:eastAsiaTheme="minorHAnsi" w:hAnsiTheme="minorHAnsi" w:cstheme="minorBidi"/>
                <w:lang w:eastAsia="en-US"/>
              </w:rPr>
            </w:pPr>
            <w:r w:rsidRPr="002B0435">
              <w:rPr>
                <w:rFonts w:asciiTheme="minorHAnsi" w:eastAsiaTheme="minorHAnsi" w:hAnsiTheme="minorHAnsi" w:cstheme="minorBidi"/>
                <w:lang w:val="en-US" w:eastAsia="en-US"/>
              </w:rPr>
              <w:t>7</w:t>
            </w:r>
          </w:p>
        </w:tc>
      </w:tr>
      <w:tr w:rsidR="00E83971" w:rsidRPr="002B0435" w14:paraId="30A02991" w14:textId="77777777" w:rsidTr="00C50FAD">
        <w:trPr>
          <w:trHeight w:val="1123"/>
        </w:trPr>
        <w:tc>
          <w:tcPr>
            <w:tcW w:w="456" w:type="dxa"/>
            <w:tcBorders>
              <w:bottom w:val="single" w:sz="4" w:space="0" w:color="auto"/>
            </w:tcBorders>
            <w:hideMark/>
          </w:tcPr>
          <w:p w14:paraId="160C8AB4" w14:textId="77777777"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4</w:t>
            </w:r>
          </w:p>
        </w:tc>
        <w:tc>
          <w:tcPr>
            <w:tcW w:w="2091" w:type="dxa"/>
            <w:tcBorders>
              <w:bottom w:val="single" w:sz="4" w:space="0" w:color="auto"/>
            </w:tcBorders>
            <w:hideMark/>
          </w:tcPr>
          <w:p w14:paraId="7A31CA25" w14:textId="77777777"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IT company, development and sale of CRM software</w:t>
            </w:r>
          </w:p>
        </w:tc>
        <w:tc>
          <w:tcPr>
            <w:tcW w:w="1523" w:type="dxa"/>
            <w:tcBorders>
              <w:bottom w:val="single" w:sz="4" w:space="0" w:color="auto"/>
            </w:tcBorders>
            <w:hideMark/>
          </w:tcPr>
          <w:p w14:paraId="392EF6CA" w14:textId="77777777" w:rsidR="00E83971"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Promotion and communication, sales support</w:t>
            </w:r>
          </w:p>
          <w:p w14:paraId="6324D477" w14:textId="5EE5D61A"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p>
        </w:tc>
        <w:tc>
          <w:tcPr>
            <w:tcW w:w="1276" w:type="dxa"/>
            <w:tcBorders>
              <w:bottom w:val="single" w:sz="4" w:space="0" w:color="auto"/>
            </w:tcBorders>
            <w:hideMark/>
          </w:tcPr>
          <w:p w14:paraId="16F7D025" w14:textId="77777777"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Two marketers</w:t>
            </w:r>
          </w:p>
        </w:tc>
        <w:tc>
          <w:tcPr>
            <w:tcW w:w="1275" w:type="dxa"/>
            <w:tcBorders>
              <w:bottom w:val="single" w:sz="4" w:space="0" w:color="auto"/>
            </w:tcBorders>
            <w:hideMark/>
          </w:tcPr>
          <w:p w14:paraId="3BF8D908" w14:textId="77777777"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Events, contact center, meetings</w:t>
            </w:r>
          </w:p>
        </w:tc>
        <w:tc>
          <w:tcPr>
            <w:tcW w:w="1701" w:type="dxa"/>
            <w:tcBorders>
              <w:bottom w:val="single" w:sz="4" w:space="0" w:color="auto"/>
            </w:tcBorders>
            <w:hideMark/>
          </w:tcPr>
          <w:p w14:paraId="54AAED95" w14:textId="77777777"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Contact center, FB, Instagram, special events</w:t>
            </w:r>
          </w:p>
        </w:tc>
        <w:tc>
          <w:tcPr>
            <w:tcW w:w="1282" w:type="dxa"/>
            <w:tcBorders>
              <w:bottom w:val="single" w:sz="4" w:space="0" w:color="auto"/>
            </w:tcBorders>
            <w:hideMark/>
          </w:tcPr>
          <w:p w14:paraId="3C6959A0" w14:textId="77777777"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Customer support service</w:t>
            </w:r>
          </w:p>
        </w:tc>
      </w:tr>
      <w:tr w:rsidR="00E83971" w:rsidRPr="002B0435" w14:paraId="0C089566" w14:textId="77777777" w:rsidTr="00C50FAD">
        <w:trPr>
          <w:trHeight w:val="286"/>
        </w:trPr>
        <w:tc>
          <w:tcPr>
            <w:tcW w:w="456" w:type="dxa"/>
          </w:tcPr>
          <w:p w14:paraId="3AF660CF" w14:textId="5F4AA60A"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5</w:t>
            </w:r>
          </w:p>
        </w:tc>
        <w:tc>
          <w:tcPr>
            <w:tcW w:w="2091" w:type="dxa"/>
          </w:tcPr>
          <w:p w14:paraId="18ECC183" w14:textId="4DD0A9DE"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Keune/Sale and distribution of premium hair care products</w:t>
            </w:r>
          </w:p>
        </w:tc>
        <w:tc>
          <w:tcPr>
            <w:tcW w:w="1523" w:type="dxa"/>
          </w:tcPr>
          <w:p w14:paraId="4DC89009" w14:textId="59119A7D"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eastAsia="en-US"/>
              </w:rPr>
              <w:t xml:space="preserve">Promotion function, sales support </w:t>
            </w:r>
          </w:p>
        </w:tc>
        <w:tc>
          <w:tcPr>
            <w:tcW w:w="1276" w:type="dxa"/>
          </w:tcPr>
          <w:p w14:paraId="224A941F" w14:textId="13609C62"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Owner</w:t>
            </w:r>
          </w:p>
        </w:tc>
        <w:tc>
          <w:tcPr>
            <w:tcW w:w="1275" w:type="dxa"/>
          </w:tcPr>
          <w:p w14:paraId="22211D7D" w14:textId="7C5C0F73"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Kaspi, Beauty Salon</w:t>
            </w:r>
          </w:p>
        </w:tc>
        <w:tc>
          <w:tcPr>
            <w:tcW w:w="1701" w:type="dxa"/>
          </w:tcPr>
          <w:p w14:paraId="6B750F09" w14:textId="72C9A34A"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eastAsia="en-US"/>
              </w:rPr>
              <w:t>Instagram, FB, Kaspi</w:t>
            </w:r>
          </w:p>
        </w:tc>
        <w:tc>
          <w:tcPr>
            <w:tcW w:w="1282" w:type="dxa"/>
          </w:tcPr>
          <w:p w14:paraId="04CEC92E" w14:textId="3C8A391B"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By owner</w:t>
            </w:r>
          </w:p>
        </w:tc>
      </w:tr>
      <w:tr w:rsidR="00E83971" w:rsidRPr="002B0435" w14:paraId="50AD1D47" w14:textId="77777777" w:rsidTr="00C50FAD">
        <w:trPr>
          <w:trHeight w:val="286"/>
        </w:trPr>
        <w:tc>
          <w:tcPr>
            <w:tcW w:w="456" w:type="dxa"/>
          </w:tcPr>
          <w:p w14:paraId="27F9A482" w14:textId="1DBD97F4"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6</w:t>
            </w:r>
          </w:p>
        </w:tc>
        <w:tc>
          <w:tcPr>
            <w:tcW w:w="2091" w:type="dxa"/>
          </w:tcPr>
          <w:p w14:paraId="2F28CB2C" w14:textId="0D7B28A3"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eastAsia="en-US"/>
              </w:rPr>
              <w:t>Fox/Brand studio</w:t>
            </w:r>
          </w:p>
        </w:tc>
        <w:tc>
          <w:tcPr>
            <w:tcW w:w="1523" w:type="dxa"/>
          </w:tcPr>
          <w:p w14:paraId="4B071673" w14:textId="48D2A325"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eastAsia="en-US"/>
              </w:rPr>
              <w:t xml:space="preserve">Promotion function </w:t>
            </w:r>
          </w:p>
        </w:tc>
        <w:tc>
          <w:tcPr>
            <w:tcW w:w="1276" w:type="dxa"/>
          </w:tcPr>
          <w:p w14:paraId="69F50DD8" w14:textId="53C9A98B"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 xml:space="preserve">Owner </w:t>
            </w:r>
          </w:p>
        </w:tc>
        <w:tc>
          <w:tcPr>
            <w:tcW w:w="1275" w:type="dxa"/>
          </w:tcPr>
          <w:p w14:paraId="79211006" w14:textId="7A7A10EF"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Meetings</w:t>
            </w:r>
          </w:p>
        </w:tc>
        <w:tc>
          <w:tcPr>
            <w:tcW w:w="1701" w:type="dxa"/>
          </w:tcPr>
          <w:p w14:paraId="0470C05A" w14:textId="37E8A00E"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eastAsia="en-US"/>
              </w:rPr>
              <w:t>Instagram, FB,</w:t>
            </w:r>
          </w:p>
        </w:tc>
        <w:tc>
          <w:tcPr>
            <w:tcW w:w="1282" w:type="dxa"/>
          </w:tcPr>
          <w:p w14:paraId="748FEE12" w14:textId="7250FD0B"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By owner</w:t>
            </w:r>
          </w:p>
        </w:tc>
      </w:tr>
      <w:tr w:rsidR="00E83971" w:rsidRPr="002B0435" w14:paraId="519D9641" w14:textId="77777777" w:rsidTr="00C50FAD">
        <w:trPr>
          <w:trHeight w:val="1240"/>
        </w:trPr>
        <w:tc>
          <w:tcPr>
            <w:tcW w:w="456" w:type="dxa"/>
            <w:hideMark/>
          </w:tcPr>
          <w:p w14:paraId="7FF84201" w14:textId="69F79A08"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7</w:t>
            </w:r>
          </w:p>
        </w:tc>
        <w:tc>
          <w:tcPr>
            <w:tcW w:w="2091" w:type="dxa"/>
            <w:hideMark/>
          </w:tcPr>
          <w:p w14:paraId="72092F79" w14:textId="6C594938"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Central Asia Fashion/International exhibition company</w:t>
            </w:r>
          </w:p>
        </w:tc>
        <w:tc>
          <w:tcPr>
            <w:tcW w:w="1523" w:type="dxa"/>
            <w:hideMark/>
          </w:tcPr>
          <w:p w14:paraId="656F32C2" w14:textId="0FD5F308"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Promotion and communication</w:t>
            </w:r>
          </w:p>
        </w:tc>
        <w:tc>
          <w:tcPr>
            <w:tcW w:w="1276" w:type="dxa"/>
            <w:hideMark/>
          </w:tcPr>
          <w:p w14:paraId="75FB3BC7" w14:textId="2E9806D2"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Three marketers</w:t>
            </w:r>
          </w:p>
        </w:tc>
        <w:tc>
          <w:tcPr>
            <w:tcW w:w="1275" w:type="dxa"/>
            <w:hideMark/>
          </w:tcPr>
          <w:p w14:paraId="4231326F" w14:textId="56BB4AD8" w:rsidR="00E83971" w:rsidRPr="00E83971"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 xml:space="preserve">Special visits program for local buyers, contact center </w:t>
            </w:r>
          </w:p>
        </w:tc>
        <w:tc>
          <w:tcPr>
            <w:tcW w:w="1701" w:type="dxa"/>
            <w:hideMark/>
          </w:tcPr>
          <w:p w14:paraId="7468B0F3" w14:textId="489B96CE"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 xml:space="preserve">Instagram, FB, contact centre </w:t>
            </w:r>
          </w:p>
        </w:tc>
        <w:tc>
          <w:tcPr>
            <w:tcW w:w="1282" w:type="dxa"/>
            <w:hideMark/>
          </w:tcPr>
          <w:p w14:paraId="6F59584E" w14:textId="43D19EE7"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Customer support service</w:t>
            </w:r>
          </w:p>
        </w:tc>
      </w:tr>
      <w:tr w:rsidR="00E83971" w:rsidRPr="002B0435" w14:paraId="28E4D978" w14:textId="77777777" w:rsidTr="00C50FAD">
        <w:trPr>
          <w:trHeight w:val="620"/>
        </w:trPr>
        <w:tc>
          <w:tcPr>
            <w:tcW w:w="456" w:type="dxa"/>
            <w:hideMark/>
          </w:tcPr>
          <w:p w14:paraId="259A2770" w14:textId="6C893369"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8</w:t>
            </w:r>
          </w:p>
        </w:tc>
        <w:tc>
          <w:tcPr>
            <w:tcW w:w="2091" w:type="dxa"/>
            <w:hideMark/>
          </w:tcPr>
          <w:p w14:paraId="25E7B5C7" w14:textId="459678BD" w:rsidR="00E83971" w:rsidRPr="00E83971"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InSales/IT developers of solutions for online stores</w:t>
            </w:r>
          </w:p>
        </w:tc>
        <w:tc>
          <w:tcPr>
            <w:tcW w:w="1523" w:type="dxa"/>
            <w:hideMark/>
          </w:tcPr>
          <w:p w14:paraId="45354EB6" w14:textId="5972BBFD" w:rsidR="00E83971" w:rsidRPr="00E83971"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Promotion and communication, sales support</w:t>
            </w:r>
          </w:p>
        </w:tc>
        <w:tc>
          <w:tcPr>
            <w:tcW w:w="1276" w:type="dxa"/>
            <w:hideMark/>
          </w:tcPr>
          <w:p w14:paraId="29197788" w14:textId="791DA804" w:rsidR="00E83971" w:rsidRPr="00E83971"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One marketer and contract with an agency</w:t>
            </w:r>
          </w:p>
        </w:tc>
        <w:tc>
          <w:tcPr>
            <w:tcW w:w="1275" w:type="dxa"/>
            <w:hideMark/>
          </w:tcPr>
          <w:p w14:paraId="510B66F6" w14:textId="460CBF29"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Events, contact center, meetings</w:t>
            </w:r>
          </w:p>
        </w:tc>
        <w:tc>
          <w:tcPr>
            <w:tcW w:w="1701" w:type="dxa"/>
            <w:hideMark/>
          </w:tcPr>
          <w:p w14:paraId="3D79BAF1" w14:textId="2AEE0750"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 xml:space="preserve">Instagram, FB, contact centre </w:t>
            </w:r>
          </w:p>
        </w:tc>
        <w:tc>
          <w:tcPr>
            <w:tcW w:w="1282" w:type="dxa"/>
            <w:hideMark/>
          </w:tcPr>
          <w:p w14:paraId="020585A6" w14:textId="49054F40"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Customer support service</w:t>
            </w:r>
          </w:p>
        </w:tc>
      </w:tr>
      <w:tr w:rsidR="00E83971" w:rsidRPr="002B0435" w14:paraId="15F9B4A2" w14:textId="77777777" w:rsidTr="00C50FAD">
        <w:trPr>
          <w:trHeight w:val="1290"/>
        </w:trPr>
        <w:tc>
          <w:tcPr>
            <w:tcW w:w="456" w:type="dxa"/>
            <w:hideMark/>
          </w:tcPr>
          <w:p w14:paraId="6E7791DB" w14:textId="7733A6C4"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9</w:t>
            </w:r>
          </w:p>
        </w:tc>
        <w:tc>
          <w:tcPr>
            <w:tcW w:w="2091" w:type="dxa"/>
            <w:hideMark/>
          </w:tcPr>
          <w:p w14:paraId="7C23776A" w14:textId="580F3102"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eastAsia="en-US"/>
              </w:rPr>
              <w:t>Printing Services</w:t>
            </w:r>
          </w:p>
        </w:tc>
        <w:tc>
          <w:tcPr>
            <w:tcW w:w="1523" w:type="dxa"/>
            <w:hideMark/>
          </w:tcPr>
          <w:p w14:paraId="77A91D42" w14:textId="4E42E0DA" w:rsidR="00E83971" w:rsidRPr="00E83971"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Promotion and communication, sales support</w:t>
            </w:r>
          </w:p>
        </w:tc>
        <w:tc>
          <w:tcPr>
            <w:tcW w:w="1276" w:type="dxa"/>
            <w:hideMark/>
          </w:tcPr>
          <w:p w14:paraId="2DD461A4" w14:textId="31D2126E" w:rsidR="00E83971" w:rsidRPr="00E83971"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 xml:space="preserve">Top managers, no marketing specialist </w:t>
            </w:r>
          </w:p>
        </w:tc>
        <w:tc>
          <w:tcPr>
            <w:tcW w:w="1275" w:type="dxa"/>
            <w:hideMark/>
          </w:tcPr>
          <w:p w14:paraId="47B2A360" w14:textId="6FD72DBB"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Printing house and online order by WhatsApp and delivery</w:t>
            </w:r>
          </w:p>
        </w:tc>
        <w:tc>
          <w:tcPr>
            <w:tcW w:w="1701" w:type="dxa"/>
            <w:hideMark/>
          </w:tcPr>
          <w:p w14:paraId="2B3268B3" w14:textId="4F5ECF95"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Instagram, FB, phone</w:t>
            </w:r>
          </w:p>
        </w:tc>
        <w:tc>
          <w:tcPr>
            <w:tcW w:w="1282" w:type="dxa"/>
            <w:hideMark/>
          </w:tcPr>
          <w:p w14:paraId="47E7782A" w14:textId="709D3F41"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By top managers</w:t>
            </w:r>
          </w:p>
        </w:tc>
      </w:tr>
      <w:tr w:rsidR="00E83971" w:rsidRPr="002B0435" w14:paraId="01EFFA67" w14:textId="77777777" w:rsidTr="00C50FAD">
        <w:trPr>
          <w:trHeight w:val="1300"/>
        </w:trPr>
        <w:tc>
          <w:tcPr>
            <w:tcW w:w="456" w:type="dxa"/>
            <w:hideMark/>
          </w:tcPr>
          <w:p w14:paraId="2793685F" w14:textId="55D2820C"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1</w:t>
            </w:r>
            <w:r w:rsidRPr="002B0435">
              <w:rPr>
                <w:rFonts w:asciiTheme="minorHAnsi" w:eastAsiaTheme="minorHAnsi" w:hAnsiTheme="minorHAnsi" w:cstheme="minorBidi"/>
                <w:lang w:val="en-US" w:eastAsia="en-US"/>
              </w:rPr>
              <w:t>0</w:t>
            </w:r>
          </w:p>
        </w:tc>
        <w:tc>
          <w:tcPr>
            <w:tcW w:w="2091" w:type="dxa"/>
            <w:hideMark/>
          </w:tcPr>
          <w:p w14:paraId="5D17BCDB" w14:textId="66A03272"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eastAsia="en-US"/>
              </w:rPr>
              <w:t>LastMinute</w:t>
            </w:r>
            <w:r w:rsidRPr="002B0435">
              <w:rPr>
                <w:rFonts w:asciiTheme="minorHAnsi" w:eastAsiaTheme="minorHAnsi" w:hAnsiTheme="minorHAnsi" w:cstheme="minorBidi"/>
                <w:lang w:eastAsia="en-US"/>
              </w:rPr>
              <w:br/>
              <w:t>Travel/</w:t>
            </w:r>
            <w:r w:rsidRPr="002B0435">
              <w:rPr>
                <w:rFonts w:asciiTheme="minorHAnsi" w:eastAsiaTheme="minorHAnsi" w:hAnsiTheme="minorHAnsi" w:cstheme="minorBidi"/>
                <w:lang w:eastAsia="en-US"/>
              </w:rPr>
              <w:br/>
              <w:t>Travel agency</w:t>
            </w:r>
          </w:p>
        </w:tc>
        <w:tc>
          <w:tcPr>
            <w:tcW w:w="1523" w:type="dxa"/>
            <w:hideMark/>
          </w:tcPr>
          <w:p w14:paraId="12268A7B" w14:textId="77777777"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Promotion and communication, sales support</w:t>
            </w:r>
          </w:p>
          <w:p w14:paraId="72B50E2C" w14:textId="2ABC3ABF"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p>
        </w:tc>
        <w:tc>
          <w:tcPr>
            <w:tcW w:w="1276" w:type="dxa"/>
            <w:hideMark/>
          </w:tcPr>
          <w:p w14:paraId="26EDAE6A" w14:textId="3E678C82" w:rsidR="00E83971" w:rsidRPr="002B0435"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eastAsia="en-US"/>
              </w:rPr>
              <w:t xml:space="preserve">Owner </w:t>
            </w:r>
          </w:p>
        </w:tc>
        <w:tc>
          <w:tcPr>
            <w:tcW w:w="1275" w:type="dxa"/>
            <w:hideMark/>
          </w:tcPr>
          <w:p w14:paraId="0748D8E0" w14:textId="25CAC53B" w:rsidR="00E83971" w:rsidRPr="003D26AB" w:rsidRDefault="00E83971" w:rsidP="00E83971">
            <w:pPr>
              <w:autoSpaceDE/>
              <w:autoSpaceDN/>
              <w:adjustRightInd/>
              <w:spacing w:before="0" w:after="0"/>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Messenger WhatsApp, by office visits</w:t>
            </w:r>
          </w:p>
        </w:tc>
        <w:tc>
          <w:tcPr>
            <w:tcW w:w="1701" w:type="dxa"/>
            <w:hideMark/>
          </w:tcPr>
          <w:p w14:paraId="10B4BDFA" w14:textId="04548F92"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Messenger WhatsApp, Instagram, FB</w:t>
            </w:r>
          </w:p>
        </w:tc>
        <w:tc>
          <w:tcPr>
            <w:tcW w:w="1282" w:type="dxa"/>
            <w:hideMark/>
          </w:tcPr>
          <w:p w14:paraId="00E8E6EE" w14:textId="1FB08CD5" w:rsidR="00E83971" w:rsidRPr="002B0435" w:rsidRDefault="00E83971" w:rsidP="00E83971">
            <w:pPr>
              <w:autoSpaceDE/>
              <w:autoSpaceDN/>
              <w:adjustRightInd/>
              <w:spacing w:before="0" w:after="0"/>
              <w:jc w:val="both"/>
              <w:rPr>
                <w:rFonts w:asciiTheme="minorHAnsi" w:eastAsiaTheme="minorHAnsi" w:hAnsiTheme="minorHAnsi" w:cstheme="minorBidi"/>
                <w:lang w:eastAsia="en-US"/>
              </w:rPr>
            </w:pPr>
            <w:r w:rsidRPr="002B0435">
              <w:rPr>
                <w:rFonts w:asciiTheme="minorHAnsi" w:eastAsiaTheme="minorHAnsi" w:hAnsiTheme="minorHAnsi" w:cstheme="minorBidi"/>
                <w:lang w:eastAsia="en-US"/>
              </w:rPr>
              <w:t>By owner</w:t>
            </w:r>
          </w:p>
        </w:tc>
      </w:tr>
      <w:tr w:rsidR="00E83971" w:rsidRPr="00A915F7" w14:paraId="70624522" w14:textId="77777777" w:rsidTr="00C50FAD">
        <w:trPr>
          <w:trHeight w:val="470"/>
        </w:trPr>
        <w:tc>
          <w:tcPr>
            <w:tcW w:w="9604" w:type="dxa"/>
            <w:gridSpan w:val="7"/>
            <w:hideMark/>
          </w:tcPr>
          <w:p w14:paraId="0B9F112B" w14:textId="168EBBDE" w:rsidR="00E83971" w:rsidRPr="00E83971" w:rsidRDefault="00E83971" w:rsidP="00C50FAD">
            <w:pPr>
              <w:autoSpaceDE/>
              <w:autoSpaceDN/>
              <w:adjustRightInd/>
              <w:spacing w:before="0" w:after="0"/>
              <w:ind w:firstLine="592"/>
              <w:jc w:val="both"/>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 xml:space="preserve">Note - compiled by the author based on analysis Almaty SMEs </w:t>
            </w:r>
          </w:p>
        </w:tc>
      </w:tr>
    </w:tbl>
    <w:p w14:paraId="000EF64D" w14:textId="77777777" w:rsidR="0086400E" w:rsidRPr="002B0435" w:rsidRDefault="0086400E" w:rsidP="00EE3750">
      <w:pPr>
        <w:autoSpaceDE/>
        <w:autoSpaceDN/>
        <w:adjustRightInd/>
        <w:spacing w:before="0" w:after="0"/>
        <w:jc w:val="both"/>
        <w:rPr>
          <w:rFonts w:asciiTheme="minorHAnsi" w:eastAsiaTheme="minorHAnsi" w:hAnsiTheme="minorHAnsi" w:cstheme="minorBidi"/>
          <w:lang w:val="en-US" w:eastAsia="en-US"/>
        </w:rPr>
      </w:pPr>
    </w:p>
    <w:p w14:paraId="1A8605B3" w14:textId="79DF2E6A" w:rsidR="00C50FAD" w:rsidRDefault="00EE3750" w:rsidP="00E23EA5">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In analyzing marketing activities, the author surveyed marketing experts with experience in the field of SMEs</w:t>
      </w:r>
      <w:r w:rsidR="00870AA0" w:rsidRPr="002B0435">
        <w:rPr>
          <w:rFonts w:asciiTheme="minorHAnsi" w:eastAsiaTheme="minorHAnsi" w:hAnsiTheme="minorHAnsi" w:cstheme="minorHAnsi"/>
          <w:sz w:val="28"/>
          <w:szCs w:val="28"/>
          <w:lang w:val="en" w:eastAsia="en-US"/>
        </w:rPr>
        <w:t xml:space="preserve"> in </w:t>
      </w:r>
      <w:r w:rsidR="00A97776" w:rsidRPr="002B0435">
        <w:rPr>
          <w:rFonts w:asciiTheme="minorHAnsi" w:eastAsiaTheme="minorHAnsi" w:hAnsiTheme="minorHAnsi" w:cstheme="minorHAnsi"/>
          <w:sz w:val="28"/>
          <w:szCs w:val="28"/>
          <w:lang w:val="en" w:eastAsia="en-US"/>
        </w:rPr>
        <w:t>August</w:t>
      </w:r>
      <w:r w:rsidR="00870AA0" w:rsidRPr="002B0435">
        <w:rPr>
          <w:rFonts w:asciiTheme="minorHAnsi" w:eastAsiaTheme="minorHAnsi" w:hAnsiTheme="minorHAnsi" w:cstheme="minorHAnsi"/>
          <w:sz w:val="28"/>
          <w:szCs w:val="28"/>
          <w:lang w:val="en" w:eastAsia="en-US"/>
        </w:rPr>
        <w:t xml:space="preserve"> 2023</w:t>
      </w:r>
      <w:r w:rsidRPr="002B0435">
        <w:rPr>
          <w:rFonts w:asciiTheme="minorHAnsi" w:eastAsiaTheme="minorHAnsi" w:hAnsiTheme="minorHAnsi" w:cstheme="minorHAnsi"/>
          <w:sz w:val="28"/>
          <w:szCs w:val="28"/>
          <w:lang w:val="en" w:eastAsia="en-US"/>
        </w:rPr>
        <w:t xml:space="preserve">. </w:t>
      </w:r>
      <w:r w:rsidR="00A97776" w:rsidRPr="002B0435">
        <w:rPr>
          <w:rFonts w:asciiTheme="minorHAnsi" w:eastAsiaTheme="minorHAnsi" w:hAnsiTheme="minorHAnsi" w:cstheme="minorHAnsi"/>
          <w:sz w:val="28"/>
          <w:szCs w:val="28"/>
          <w:lang w:val="en" w:eastAsia="en-US"/>
        </w:rPr>
        <w:t xml:space="preserve">The survey covered last 12 months of activity summer 2022 - summer 2023. </w:t>
      </w:r>
      <w:r w:rsidRPr="002B0435">
        <w:rPr>
          <w:rFonts w:asciiTheme="minorHAnsi" w:eastAsiaTheme="minorHAnsi" w:hAnsiTheme="minorHAnsi" w:cstheme="minorHAnsi"/>
          <w:sz w:val="28"/>
          <w:szCs w:val="28"/>
          <w:lang w:val="en" w:eastAsia="en-US"/>
        </w:rPr>
        <w:t>Among the experts are the head of a large Kazakh research company, the head of a marketing agency, and the director of marketing; they all have experience in both large businesses and SMEs. Table</w:t>
      </w:r>
      <w:r w:rsidR="00F360AA" w:rsidRPr="002B0435">
        <w:rPr>
          <w:rFonts w:asciiTheme="minorHAnsi" w:eastAsiaTheme="minorHAnsi" w:hAnsiTheme="minorHAnsi" w:cstheme="minorHAnsi"/>
          <w:sz w:val="28"/>
          <w:szCs w:val="28"/>
          <w:lang w:val="en" w:eastAsia="en-US"/>
        </w:rPr>
        <w:t xml:space="preserve"> 10</w:t>
      </w:r>
      <w:r w:rsidRPr="002B0435">
        <w:rPr>
          <w:rFonts w:asciiTheme="minorHAnsi" w:eastAsiaTheme="minorHAnsi" w:hAnsiTheme="minorHAnsi" w:cstheme="minorHAnsi"/>
          <w:sz w:val="28"/>
          <w:szCs w:val="28"/>
          <w:lang w:val="en" w:eastAsia="en-US"/>
        </w:rPr>
        <w:t xml:space="preserve"> </w:t>
      </w:r>
      <w:r w:rsidR="00C50FAD">
        <w:rPr>
          <w:rFonts w:asciiTheme="minorHAnsi" w:eastAsiaTheme="minorHAnsi" w:hAnsiTheme="minorHAnsi" w:cstheme="minorHAnsi"/>
          <w:sz w:val="28"/>
          <w:szCs w:val="28"/>
          <w:lang w:val="en" w:eastAsia="en-US"/>
        </w:rPr>
        <w:t xml:space="preserve">om the next page </w:t>
      </w:r>
      <w:r w:rsidRPr="002B0435">
        <w:rPr>
          <w:rFonts w:asciiTheme="minorHAnsi" w:eastAsiaTheme="minorHAnsi" w:hAnsiTheme="minorHAnsi" w:cstheme="minorHAnsi"/>
          <w:sz w:val="28"/>
          <w:szCs w:val="28"/>
          <w:lang w:val="en" w:eastAsia="en-US"/>
        </w:rPr>
        <w:t>presents the results of this survey.</w:t>
      </w:r>
    </w:p>
    <w:p w14:paraId="0204920C" w14:textId="77777777" w:rsidR="00C50FAD" w:rsidRDefault="00C50FAD">
      <w:pPr>
        <w:autoSpaceDE/>
        <w:autoSpaceDN/>
        <w:adjustRightInd/>
        <w:spacing w:before="0" w:after="0"/>
        <w:rPr>
          <w:rFonts w:asciiTheme="minorHAnsi" w:eastAsiaTheme="minorHAnsi" w:hAnsiTheme="minorHAnsi" w:cstheme="minorHAnsi"/>
          <w:sz w:val="28"/>
          <w:szCs w:val="28"/>
          <w:lang w:val="en" w:eastAsia="en-US"/>
        </w:rPr>
      </w:pPr>
      <w:r>
        <w:rPr>
          <w:rFonts w:asciiTheme="minorHAnsi" w:eastAsiaTheme="minorHAnsi" w:hAnsiTheme="minorHAnsi" w:cstheme="minorHAnsi"/>
          <w:sz w:val="28"/>
          <w:szCs w:val="28"/>
          <w:lang w:val="en" w:eastAsia="en-US"/>
        </w:rPr>
        <w:br w:type="page"/>
      </w:r>
    </w:p>
    <w:p w14:paraId="5A78116D" w14:textId="3A751276"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lastRenderedPageBreak/>
        <w:t>Table</w:t>
      </w:r>
      <w:r w:rsidR="00F360AA" w:rsidRPr="002B0435">
        <w:rPr>
          <w:rFonts w:asciiTheme="minorHAnsi" w:eastAsiaTheme="minorHAnsi" w:hAnsiTheme="minorHAnsi" w:cstheme="minorHAnsi"/>
          <w:sz w:val="28"/>
          <w:szCs w:val="28"/>
          <w:lang w:val="en" w:eastAsia="en-US"/>
        </w:rPr>
        <w:t xml:space="preserve"> 10</w:t>
      </w:r>
      <w:r w:rsidRPr="002B0435">
        <w:rPr>
          <w:rFonts w:asciiTheme="minorHAnsi" w:eastAsiaTheme="minorHAnsi" w:hAnsiTheme="minorHAnsi" w:cstheme="minorHAnsi"/>
          <w:sz w:val="28"/>
          <w:szCs w:val="28"/>
          <w:lang w:val="en" w:eastAsia="en-US"/>
        </w:rPr>
        <w:t xml:space="preserve"> </w:t>
      </w:r>
      <w:r w:rsidRPr="002B0435">
        <w:rPr>
          <w:rFonts w:ascii="Symbol" w:eastAsia="Symbol" w:hAnsi="Symbol" w:cstheme="minorHAnsi"/>
          <w:sz w:val="28"/>
          <w:szCs w:val="28"/>
          <w:lang w:val="en" w:eastAsia="en-US"/>
        </w:rPr>
        <w:t></w:t>
      </w:r>
      <w:r w:rsidRPr="002B0435">
        <w:rPr>
          <w:rFonts w:asciiTheme="minorHAnsi" w:eastAsiaTheme="minorHAnsi" w:hAnsiTheme="minorHAnsi" w:cstheme="minorHAnsi"/>
          <w:sz w:val="28"/>
          <w:szCs w:val="28"/>
          <w:lang w:val="en" w:eastAsia="en-US"/>
        </w:rPr>
        <w:t>Survey of experts on the analysis of the marketing activities of SMEs</w:t>
      </w:r>
    </w:p>
    <w:p w14:paraId="4B415D7C"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p>
    <w:tbl>
      <w:tblPr>
        <w:tblStyle w:val="af2"/>
        <w:tblW w:w="9634" w:type="dxa"/>
        <w:tblLayout w:type="fixed"/>
        <w:tblLook w:val="04A0" w:firstRow="1" w:lastRow="0" w:firstColumn="1" w:lastColumn="0" w:noHBand="0" w:noVBand="1"/>
      </w:tblPr>
      <w:tblGrid>
        <w:gridCol w:w="1980"/>
        <w:gridCol w:w="3402"/>
        <w:gridCol w:w="1276"/>
        <w:gridCol w:w="2976"/>
      </w:tblGrid>
      <w:tr w:rsidR="00EE3750" w:rsidRPr="002B0435" w14:paraId="42787175" w14:textId="77777777" w:rsidTr="00C50FAD">
        <w:trPr>
          <w:trHeight w:val="310"/>
        </w:trPr>
        <w:tc>
          <w:tcPr>
            <w:tcW w:w="1980" w:type="dxa"/>
            <w:hideMark/>
          </w:tcPr>
          <w:p w14:paraId="25AC448D" w14:textId="35F463F0" w:rsidR="00EE3750" w:rsidRPr="002B0435" w:rsidRDefault="00EE3750" w:rsidP="00EE3750">
            <w:pPr>
              <w:autoSpaceDE/>
              <w:autoSpaceDN/>
              <w:adjustRightInd/>
              <w:spacing w:before="0" w:after="0"/>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Topic of discussion</w:t>
            </w:r>
          </w:p>
        </w:tc>
        <w:tc>
          <w:tcPr>
            <w:tcW w:w="3402" w:type="dxa"/>
            <w:hideMark/>
          </w:tcPr>
          <w:p w14:paraId="5CCE9B47" w14:textId="7BAAB25E" w:rsidR="00EE3750" w:rsidRPr="002B0435" w:rsidRDefault="00EE3750" w:rsidP="00EE3750">
            <w:pPr>
              <w:autoSpaceDE/>
              <w:autoSpaceDN/>
              <w:adjustRightInd/>
              <w:spacing w:before="0" w:after="0"/>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General opinion</w:t>
            </w:r>
          </w:p>
        </w:tc>
        <w:tc>
          <w:tcPr>
            <w:tcW w:w="1276" w:type="dxa"/>
            <w:hideMark/>
          </w:tcPr>
          <w:p w14:paraId="7D27EC9F" w14:textId="5E89CB97" w:rsidR="00EE3750" w:rsidRPr="002B0435" w:rsidRDefault="00EE3750" w:rsidP="00EE3750">
            <w:pPr>
              <w:autoSpaceDE/>
              <w:autoSpaceDN/>
              <w:adjustRightInd/>
              <w:spacing w:before="0" w:after="0"/>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Difference</w:t>
            </w:r>
          </w:p>
        </w:tc>
        <w:tc>
          <w:tcPr>
            <w:tcW w:w="2976" w:type="dxa"/>
            <w:hideMark/>
          </w:tcPr>
          <w:p w14:paraId="7FAD9D4C" w14:textId="7D8624DE" w:rsidR="00EE3750" w:rsidRPr="002B0435" w:rsidRDefault="003F4161" w:rsidP="00EE3750">
            <w:pPr>
              <w:autoSpaceDE/>
              <w:autoSpaceDN/>
              <w:adjustRightInd/>
              <w:spacing w:before="0" w:after="0"/>
              <w:rPr>
                <w:rFonts w:asciiTheme="minorHAnsi" w:eastAsiaTheme="minorHAnsi" w:hAnsiTheme="minorHAnsi" w:cstheme="minorBidi"/>
                <w:lang w:val="en" w:eastAsia="en-US"/>
              </w:rPr>
            </w:pPr>
            <w:r w:rsidRPr="002B0435">
              <w:rPr>
                <w:rFonts w:asciiTheme="minorHAnsi" w:eastAsiaTheme="minorHAnsi" w:hAnsiTheme="minorHAnsi" w:cstheme="minorBidi"/>
                <w:lang w:val="en-US" w:eastAsia="en-US"/>
              </w:rPr>
              <w:t xml:space="preserve">Expert’s </w:t>
            </w:r>
            <w:r w:rsidR="001840CD" w:rsidRPr="002B0435">
              <w:rPr>
                <w:rFonts w:asciiTheme="minorHAnsi" w:eastAsiaTheme="minorHAnsi" w:hAnsiTheme="minorHAnsi" w:cstheme="minorBidi"/>
                <w:lang w:val="en" w:eastAsia="en-US"/>
              </w:rPr>
              <w:t>quote</w:t>
            </w:r>
          </w:p>
        </w:tc>
      </w:tr>
      <w:tr w:rsidR="00E83971" w:rsidRPr="00A915F7" w14:paraId="042235FE" w14:textId="77777777" w:rsidTr="00C50FAD">
        <w:trPr>
          <w:trHeight w:val="310"/>
        </w:trPr>
        <w:tc>
          <w:tcPr>
            <w:tcW w:w="1980" w:type="dxa"/>
            <w:tcBorders>
              <w:bottom w:val="single" w:sz="4" w:space="0" w:color="auto"/>
            </w:tcBorders>
          </w:tcPr>
          <w:p w14:paraId="784FACB2" w14:textId="098BA2BA" w:rsidR="00E83971" w:rsidRPr="002B0435" w:rsidRDefault="00E83971" w:rsidP="00E83971">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The presence of a professional staff of marketers in the SMP. If not, who performs this function in the company?</w:t>
            </w:r>
          </w:p>
        </w:tc>
        <w:tc>
          <w:tcPr>
            <w:tcW w:w="3402" w:type="dxa"/>
            <w:tcBorders>
              <w:bottom w:val="single" w:sz="4" w:space="0" w:color="auto"/>
            </w:tcBorders>
          </w:tcPr>
          <w:p w14:paraId="23A126B2" w14:textId="7460F9EE" w:rsidR="00E83971" w:rsidRPr="002B0435" w:rsidRDefault="00E83971" w:rsidP="00E83971">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In most SMEs, there are no professional staff positions. Most often, this function is taken over by the head of the company. Outsourcing SMM managers and targetologist is a trend, but they are often unprofessional</w:t>
            </w:r>
          </w:p>
        </w:tc>
        <w:tc>
          <w:tcPr>
            <w:tcW w:w="1276" w:type="dxa"/>
            <w:tcBorders>
              <w:bottom w:val="single" w:sz="4" w:space="0" w:color="auto"/>
            </w:tcBorders>
          </w:tcPr>
          <w:p w14:paraId="78564238" w14:textId="72FD3A9B" w:rsidR="00E83971" w:rsidRPr="002B0435" w:rsidRDefault="00E83971" w:rsidP="00E83971">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SMM managers began to be hired more often, perhaps 40%.</w:t>
            </w:r>
          </w:p>
        </w:tc>
        <w:tc>
          <w:tcPr>
            <w:tcW w:w="2976" w:type="dxa"/>
            <w:tcBorders>
              <w:bottom w:val="single" w:sz="4" w:space="0" w:color="auto"/>
            </w:tcBorders>
          </w:tcPr>
          <w:p w14:paraId="20374A18" w14:textId="56C15AFE" w:rsidR="00E83971" w:rsidRPr="002B0435" w:rsidRDefault="00E83971" w:rsidP="00E83971">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I think only 20% have at least one marketer, and this is more often an SMM manager.</w:t>
            </w:r>
          </w:p>
        </w:tc>
      </w:tr>
      <w:tr w:rsidR="00E83971" w:rsidRPr="00A915F7" w14:paraId="2B867D23" w14:textId="77777777" w:rsidTr="00C50FAD">
        <w:trPr>
          <w:trHeight w:val="1176"/>
        </w:trPr>
        <w:tc>
          <w:tcPr>
            <w:tcW w:w="1980" w:type="dxa"/>
            <w:tcBorders>
              <w:top w:val="single" w:sz="4" w:space="0" w:color="auto"/>
              <w:left w:val="single" w:sz="4" w:space="0" w:color="auto"/>
              <w:bottom w:val="nil"/>
              <w:right w:val="single" w:sz="4" w:space="0" w:color="auto"/>
            </w:tcBorders>
            <w:hideMark/>
          </w:tcPr>
          <w:p w14:paraId="21A5714B" w14:textId="11BE317B"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xml:space="preserve">Whether marketing activities are planned in SMEs. </w:t>
            </w:r>
          </w:p>
        </w:tc>
        <w:tc>
          <w:tcPr>
            <w:tcW w:w="3402" w:type="dxa"/>
            <w:tcBorders>
              <w:top w:val="single" w:sz="4" w:space="0" w:color="auto"/>
              <w:left w:val="single" w:sz="4" w:space="0" w:color="auto"/>
              <w:bottom w:val="nil"/>
              <w:right w:val="single" w:sz="4" w:space="0" w:color="auto"/>
            </w:tcBorders>
            <w:hideMark/>
          </w:tcPr>
          <w:p w14:paraId="62F81147" w14:textId="7EB2E9C0"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xml:space="preserve">A specific development strategy is in the head of the chief executive officer, and he is often the business owner. </w:t>
            </w:r>
          </w:p>
        </w:tc>
        <w:tc>
          <w:tcPr>
            <w:tcW w:w="1276" w:type="dxa"/>
            <w:tcBorders>
              <w:top w:val="single" w:sz="4" w:space="0" w:color="auto"/>
              <w:left w:val="single" w:sz="4" w:space="0" w:color="auto"/>
              <w:bottom w:val="nil"/>
              <w:right w:val="single" w:sz="4" w:space="0" w:color="auto"/>
            </w:tcBorders>
            <w:hideMark/>
          </w:tcPr>
          <w:p w14:paraId="61BBB220" w14:textId="1196015C"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xml:space="preserve">At best, the content plan may reflect the product </w:t>
            </w:r>
          </w:p>
        </w:tc>
        <w:tc>
          <w:tcPr>
            <w:tcW w:w="2976" w:type="dxa"/>
            <w:tcBorders>
              <w:top w:val="single" w:sz="4" w:space="0" w:color="auto"/>
              <w:left w:val="single" w:sz="4" w:space="0" w:color="auto"/>
              <w:bottom w:val="nil"/>
              <w:right w:val="single" w:sz="4" w:space="0" w:color="auto"/>
            </w:tcBorders>
            <w:hideMark/>
          </w:tcPr>
          <w:p w14:paraId="78AD4D96" w14:textId="30102ED7"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xml:space="preserve">There is often no strategy, and everything works as a situational reaction to the environment. </w:t>
            </w:r>
          </w:p>
        </w:tc>
      </w:tr>
      <w:tr w:rsidR="00E83971" w:rsidRPr="00A915F7" w14:paraId="63BD8E86" w14:textId="77777777" w:rsidTr="00C50FAD">
        <w:trPr>
          <w:trHeight w:val="981"/>
        </w:trPr>
        <w:tc>
          <w:tcPr>
            <w:tcW w:w="1980" w:type="dxa"/>
            <w:hideMark/>
          </w:tcPr>
          <w:p w14:paraId="617B751D" w14:textId="272E7539"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Is there a marketing strategy and a plan for its implementation?</w:t>
            </w:r>
          </w:p>
        </w:tc>
        <w:tc>
          <w:tcPr>
            <w:tcW w:w="3402" w:type="dxa"/>
            <w:hideMark/>
          </w:tcPr>
          <w:p w14:paraId="5848CBBA" w14:textId="77F090AB"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A small part of Almaty companies (about 20%) formalizes and introduces it to the staff. And then, the overall strategy cascades into marketing activities</w:t>
            </w:r>
          </w:p>
        </w:tc>
        <w:tc>
          <w:tcPr>
            <w:tcW w:w="1276" w:type="dxa"/>
            <w:hideMark/>
          </w:tcPr>
          <w:p w14:paraId="7BBC7183" w14:textId="696BB966"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promotion plan.</w:t>
            </w:r>
          </w:p>
        </w:tc>
        <w:tc>
          <w:tcPr>
            <w:tcW w:w="2976" w:type="dxa"/>
            <w:hideMark/>
          </w:tcPr>
          <w:p w14:paraId="075BB1B8" w14:textId="77EA0359"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At the same time, there is no understanding of the real market and its players</w:t>
            </w:r>
          </w:p>
        </w:tc>
      </w:tr>
      <w:tr w:rsidR="00E83971" w:rsidRPr="00A915F7" w14:paraId="3296DB7E" w14:textId="77777777" w:rsidTr="00C50FAD">
        <w:trPr>
          <w:trHeight w:val="1550"/>
        </w:trPr>
        <w:tc>
          <w:tcPr>
            <w:tcW w:w="1980" w:type="dxa"/>
          </w:tcPr>
          <w:p w14:paraId="39DDD708" w14:textId="043914CB"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The most popular marketing tools</w:t>
            </w:r>
          </w:p>
        </w:tc>
        <w:tc>
          <w:tcPr>
            <w:tcW w:w="3402" w:type="dxa"/>
          </w:tcPr>
          <w:p w14:paraId="0E8F1671" w14:textId="41F3E79C"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Discounts and promotions, seasonal and holiday</w:t>
            </w:r>
          </w:p>
        </w:tc>
        <w:tc>
          <w:tcPr>
            <w:tcW w:w="1276" w:type="dxa"/>
          </w:tcPr>
          <w:p w14:paraId="225C99EF" w14:textId="0C2A362B"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w:t>
            </w:r>
          </w:p>
        </w:tc>
        <w:tc>
          <w:tcPr>
            <w:tcW w:w="2976" w:type="dxa"/>
          </w:tcPr>
          <w:p w14:paraId="558A3818" w14:textId="4B207543"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The value of discounts and promotions is often overestimated, as managers do not have enough knowledge to understand their effectiveness</w:t>
            </w:r>
          </w:p>
        </w:tc>
      </w:tr>
      <w:tr w:rsidR="00E83971" w:rsidRPr="00A915F7" w14:paraId="347F3FCC" w14:textId="77777777" w:rsidTr="00C50FAD">
        <w:trPr>
          <w:trHeight w:val="1550"/>
        </w:trPr>
        <w:tc>
          <w:tcPr>
            <w:tcW w:w="1980" w:type="dxa"/>
            <w:hideMark/>
          </w:tcPr>
          <w:p w14:paraId="7A118ABC" w14:textId="13F46016"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Promotion channels used</w:t>
            </w:r>
          </w:p>
        </w:tc>
        <w:tc>
          <w:tcPr>
            <w:tcW w:w="3402" w:type="dxa"/>
            <w:hideMark/>
          </w:tcPr>
          <w:p w14:paraId="0E044942" w14:textId="08704EC6"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SMM, advertising on trading platforms (marketplaces), messengers</w:t>
            </w:r>
          </w:p>
        </w:tc>
        <w:tc>
          <w:tcPr>
            <w:tcW w:w="1276" w:type="dxa"/>
            <w:hideMark/>
          </w:tcPr>
          <w:p w14:paraId="557B1F4C" w14:textId="00527D77"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For B2B emails and contact centers.</w:t>
            </w:r>
          </w:p>
        </w:tc>
        <w:tc>
          <w:tcPr>
            <w:tcW w:w="2976" w:type="dxa"/>
            <w:hideMark/>
          </w:tcPr>
          <w:p w14:paraId="6F6C9AE5" w14:textId="66AAA7DE"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Kaspi, Satu, Wildberries, Ozon, and the Amazon in world have changed the game's rules, creating significant opportunities for SMEs</w:t>
            </w:r>
          </w:p>
        </w:tc>
      </w:tr>
      <w:tr w:rsidR="00E83971" w:rsidRPr="00A915F7" w14:paraId="53C5D15E" w14:textId="77777777" w:rsidTr="00C50FAD">
        <w:trPr>
          <w:trHeight w:val="1400"/>
        </w:trPr>
        <w:tc>
          <w:tcPr>
            <w:tcW w:w="1980" w:type="dxa"/>
            <w:hideMark/>
          </w:tcPr>
          <w:p w14:paraId="10BF51A6" w14:textId="06CD4461"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The main problems of SME development in Almaty, in terms of marketing</w:t>
            </w:r>
          </w:p>
        </w:tc>
        <w:tc>
          <w:tcPr>
            <w:tcW w:w="3402" w:type="dxa"/>
            <w:hideMark/>
          </w:tcPr>
          <w:p w14:paraId="16AC0D4C" w14:textId="1B09088A"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Lack of management competencies among managers and lack of understanding of the essence and importance of marketing</w:t>
            </w:r>
          </w:p>
        </w:tc>
        <w:tc>
          <w:tcPr>
            <w:tcW w:w="1276" w:type="dxa"/>
            <w:hideMark/>
          </w:tcPr>
          <w:p w14:paraId="6186D4BB" w14:textId="4719FDCF"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w:t>
            </w:r>
          </w:p>
        </w:tc>
        <w:tc>
          <w:tcPr>
            <w:tcW w:w="2976" w:type="dxa"/>
            <w:hideMark/>
          </w:tcPr>
          <w:p w14:paraId="0C9BE5A6" w14:textId="4559E182"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There is no understanding of marketing and its integration with sales</w:t>
            </w:r>
          </w:p>
        </w:tc>
      </w:tr>
      <w:tr w:rsidR="00E83971" w:rsidRPr="00A915F7" w14:paraId="3301EA72" w14:textId="77777777" w:rsidTr="00C50FAD">
        <w:trPr>
          <w:trHeight w:val="1397"/>
        </w:trPr>
        <w:tc>
          <w:tcPr>
            <w:tcW w:w="1980" w:type="dxa"/>
            <w:hideMark/>
          </w:tcPr>
          <w:p w14:paraId="66FDE899" w14:textId="7162991A"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Are there opportunities for SMEs to increase their competitiveness?</w:t>
            </w:r>
          </w:p>
        </w:tc>
        <w:tc>
          <w:tcPr>
            <w:tcW w:w="3402" w:type="dxa"/>
            <w:hideMark/>
          </w:tcPr>
          <w:p w14:paraId="35D1338A" w14:textId="692A951F"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There are great opportunities due to the development of the digital environment. Classical media, dominated before by big brands, are losing their importance. SMM and electronic trading platforms are changing consumer behavior and provide excellent opportunities for SMEs</w:t>
            </w:r>
          </w:p>
        </w:tc>
        <w:tc>
          <w:tcPr>
            <w:tcW w:w="1276" w:type="dxa"/>
            <w:hideMark/>
          </w:tcPr>
          <w:p w14:paraId="35B2F592" w14:textId="38BB3FD7"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w:t>
            </w:r>
          </w:p>
        </w:tc>
        <w:tc>
          <w:tcPr>
            <w:tcW w:w="2976" w:type="dxa"/>
            <w:hideMark/>
          </w:tcPr>
          <w:p w14:paraId="2D83C3F9" w14:textId="729E109A" w:rsidR="00E83971" w:rsidRPr="002B0435" w:rsidRDefault="00E83971"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xml:space="preserve">Knowledge and skillful use of marketing tools in the digital environment will practically equalize the chances of SMEs in competition with big brands. </w:t>
            </w:r>
          </w:p>
        </w:tc>
      </w:tr>
      <w:tr w:rsidR="00E83971" w:rsidRPr="00A915F7" w14:paraId="7B0021C4" w14:textId="77777777" w:rsidTr="00E21C37">
        <w:trPr>
          <w:trHeight w:val="555"/>
        </w:trPr>
        <w:tc>
          <w:tcPr>
            <w:tcW w:w="9634" w:type="dxa"/>
            <w:gridSpan w:val="4"/>
            <w:hideMark/>
          </w:tcPr>
          <w:p w14:paraId="1D5C5A47" w14:textId="5DCF66CA" w:rsidR="00E83971" w:rsidRPr="002B0435" w:rsidRDefault="00E83971" w:rsidP="00BB3278">
            <w:pPr>
              <w:autoSpaceDE/>
              <w:autoSpaceDN/>
              <w:adjustRightInd/>
              <w:spacing w:before="0" w:after="0"/>
              <w:ind w:firstLine="734"/>
              <w:jc w:val="both"/>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Note – created by the author based on expert interviews</w:t>
            </w:r>
          </w:p>
        </w:tc>
      </w:tr>
    </w:tbl>
    <w:p w14:paraId="37F02695" w14:textId="0A7C182A" w:rsidR="00EE3750" w:rsidRPr="002B0435" w:rsidRDefault="00EE3750" w:rsidP="001D6D02">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lastRenderedPageBreak/>
        <w:t xml:space="preserve">Thus, based on the opinions of Kazakhstani marketing experts, </w:t>
      </w:r>
      <w:r w:rsidR="00F079A2">
        <w:rPr>
          <w:rFonts w:asciiTheme="minorHAnsi" w:eastAsiaTheme="minorHAnsi" w:hAnsiTheme="minorHAnsi" w:cstheme="minorHAnsi"/>
          <w:sz w:val="28"/>
          <w:szCs w:val="28"/>
          <w:lang w:val="en" w:eastAsia="en-US"/>
        </w:rPr>
        <w:t>it is</w:t>
      </w:r>
      <w:r w:rsidRPr="002B0435">
        <w:rPr>
          <w:rFonts w:asciiTheme="minorHAnsi" w:eastAsiaTheme="minorHAnsi" w:hAnsiTheme="minorHAnsi" w:cstheme="minorHAnsi"/>
          <w:sz w:val="28"/>
          <w:szCs w:val="28"/>
          <w:lang w:val="en" w:eastAsia="en-US"/>
        </w:rPr>
        <w:t xml:space="preserve"> see</w:t>
      </w:r>
      <w:r w:rsidR="00F079A2">
        <w:rPr>
          <w:rFonts w:asciiTheme="minorHAnsi" w:eastAsiaTheme="minorHAnsi" w:hAnsiTheme="minorHAnsi" w:cstheme="minorHAnsi"/>
          <w:sz w:val="28"/>
          <w:szCs w:val="28"/>
          <w:lang w:val="en" w:eastAsia="en-US"/>
        </w:rPr>
        <w:t>n</w:t>
      </w:r>
      <w:r w:rsidRPr="002B0435">
        <w:rPr>
          <w:rFonts w:asciiTheme="minorHAnsi" w:eastAsiaTheme="minorHAnsi" w:hAnsiTheme="minorHAnsi" w:cstheme="minorHAnsi"/>
          <w:sz w:val="28"/>
          <w:szCs w:val="28"/>
          <w:lang w:val="en" w:eastAsia="en-US"/>
        </w:rPr>
        <w:t xml:space="preserve"> that SMEs still underestimate the need to create and develop a marketing function and further integration with sales. Not </w:t>
      </w:r>
      <w:r w:rsidR="00F360AA" w:rsidRPr="002B0435">
        <w:rPr>
          <w:rFonts w:asciiTheme="minorHAnsi" w:eastAsiaTheme="minorHAnsi" w:hAnsiTheme="minorHAnsi" w:cstheme="minorHAnsi"/>
          <w:sz w:val="28"/>
          <w:szCs w:val="28"/>
          <w:lang w:val="en" w:eastAsia="en-US"/>
        </w:rPr>
        <w:t>all</w:t>
      </w:r>
      <w:r w:rsidRPr="002B0435">
        <w:rPr>
          <w:rFonts w:asciiTheme="minorHAnsi" w:eastAsiaTheme="minorHAnsi" w:hAnsiTheme="minorHAnsi" w:cstheme="minorHAnsi"/>
          <w:sz w:val="28"/>
          <w:szCs w:val="28"/>
          <w:lang w:val="en" w:eastAsia="en-US"/>
        </w:rPr>
        <w:t xml:space="preserve"> companies have marketers on their staff, and most often, this is an SMM manager. Marketing planning is absent in most companies. Marketing analytics is, at best, viewed as analytics derived from CMM. However, at the same time, all experts noted the tremendous positive impact of marketing on the growth of competitiveness of SMEs against the backdrop of growing digitalization, cheaper access to digital promotion and sales resources, using the example of SMM channels and trading platforms.</w:t>
      </w:r>
    </w:p>
    <w:p w14:paraId="1304FC7F" w14:textId="53C61E71" w:rsidR="00EE3750" w:rsidRPr="002B0435" w:rsidRDefault="00EE3750" w:rsidP="001D6D02">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 xml:space="preserve">For a more detailed understanding of the marketing activity of SMEs, will </w:t>
      </w:r>
      <w:r w:rsidR="00F079A2">
        <w:rPr>
          <w:rFonts w:asciiTheme="minorHAnsi" w:eastAsiaTheme="minorHAnsi" w:hAnsiTheme="minorHAnsi" w:cstheme="minorHAnsi"/>
          <w:sz w:val="28"/>
          <w:szCs w:val="28"/>
          <w:lang w:val="en" w:eastAsia="en-US"/>
        </w:rPr>
        <w:t xml:space="preserve">be </w:t>
      </w:r>
      <w:r w:rsidRPr="002B0435">
        <w:rPr>
          <w:rFonts w:asciiTheme="minorHAnsi" w:eastAsiaTheme="minorHAnsi" w:hAnsiTheme="minorHAnsi" w:cstheme="minorHAnsi"/>
          <w:sz w:val="28"/>
          <w:szCs w:val="28"/>
          <w:lang w:val="en" w:eastAsia="en-US"/>
        </w:rPr>
        <w:t>analyze</w:t>
      </w:r>
      <w:r w:rsidR="00F079A2">
        <w:rPr>
          <w:rFonts w:asciiTheme="minorHAnsi" w:eastAsiaTheme="minorHAnsi" w:hAnsiTheme="minorHAnsi" w:cstheme="minorHAnsi"/>
          <w:sz w:val="28"/>
          <w:szCs w:val="28"/>
          <w:lang w:val="en" w:eastAsia="en-US"/>
        </w:rPr>
        <w:t>d</w:t>
      </w:r>
      <w:r w:rsidRPr="002B0435">
        <w:rPr>
          <w:rFonts w:asciiTheme="minorHAnsi" w:eastAsiaTheme="minorHAnsi" w:hAnsiTheme="minorHAnsi" w:cstheme="minorHAnsi"/>
          <w:sz w:val="28"/>
          <w:szCs w:val="28"/>
          <w:lang w:val="en" w:eastAsia="en-US"/>
        </w:rPr>
        <w:t xml:space="preserve"> the activities of the </w:t>
      </w:r>
      <w:r w:rsidRPr="002B0435">
        <w:rPr>
          <w:rFonts w:asciiTheme="minorHAnsi" w:eastAsiaTheme="minorHAnsi" w:hAnsiTheme="minorHAnsi" w:cstheme="minorHAnsi"/>
          <w:sz w:val="28"/>
          <w:szCs w:val="28"/>
          <w:lang w:val="en-US" w:eastAsia="en-US"/>
        </w:rPr>
        <w:t>Santi Center</w:t>
      </w:r>
      <w:r w:rsidRPr="002B0435">
        <w:rPr>
          <w:rFonts w:asciiTheme="minorHAnsi" w:eastAsiaTheme="minorHAnsi" w:hAnsiTheme="minorHAnsi" w:cstheme="minorHAnsi"/>
          <w:sz w:val="28"/>
          <w:szCs w:val="28"/>
          <w:lang w:val="en" w:eastAsia="en-US"/>
        </w:rPr>
        <w:t xml:space="preserve">. The field of activity of this company is medicine. </w:t>
      </w:r>
      <w:r w:rsidRPr="002B0435">
        <w:rPr>
          <w:rFonts w:asciiTheme="minorHAnsi" w:eastAsiaTheme="minorHAnsi" w:hAnsiTheme="minorHAnsi" w:cstheme="minorHAnsi"/>
          <w:sz w:val="28"/>
          <w:szCs w:val="28"/>
          <w:lang w:val="en-US" w:eastAsia="en-US"/>
        </w:rPr>
        <w:t xml:space="preserve">Santi </w:t>
      </w:r>
      <w:r w:rsidRPr="002B0435">
        <w:rPr>
          <w:rFonts w:asciiTheme="minorHAnsi" w:eastAsiaTheme="minorHAnsi" w:hAnsiTheme="minorHAnsi" w:cstheme="minorHAnsi"/>
          <w:sz w:val="28"/>
          <w:szCs w:val="28"/>
          <w:lang w:val="en" w:eastAsia="en-US"/>
        </w:rPr>
        <w:t>provides services for cleansing and restoring the body and has two centers in Almaty and Astana.</w:t>
      </w:r>
    </w:p>
    <w:p w14:paraId="415749DC" w14:textId="79D15076" w:rsidR="00EE3750" w:rsidRPr="002B0435" w:rsidRDefault="00EE3750" w:rsidP="00E23EA5">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 xml:space="preserve">Target audience (TA): age from 15 to 65 years old, the core of the TA is 24-48 years old, 82% women and 18% men. By behavioral characteristics, these are people who care about their health, understand the importance of nutrition, accept the need for regular cleansing of the body, or take steps along this path. The current Marketing Function at Santi is presented in table </w:t>
      </w:r>
      <w:r w:rsidR="00F360AA" w:rsidRPr="002B0435">
        <w:rPr>
          <w:rFonts w:asciiTheme="minorHAnsi" w:eastAsiaTheme="minorHAnsi" w:hAnsiTheme="minorHAnsi" w:cstheme="minorHAnsi"/>
          <w:sz w:val="28"/>
          <w:szCs w:val="28"/>
          <w:lang w:val="en" w:eastAsia="en-US"/>
        </w:rPr>
        <w:t>10</w:t>
      </w:r>
      <w:r w:rsidR="00BB3278">
        <w:rPr>
          <w:rFonts w:asciiTheme="minorHAnsi" w:eastAsiaTheme="minorHAnsi" w:hAnsiTheme="minorHAnsi" w:cstheme="minorHAnsi"/>
          <w:sz w:val="28"/>
          <w:szCs w:val="28"/>
          <w:lang w:val="en" w:eastAsia="en-US"/>
        </w:rPr>
        <w:t xml:space="preserve"> above.</w:t>
      </w:r>
    </w:p>
    <w:p w14:paraId="4CB95FD4" w14:textId="467718F3" w:rsidR="00EE3750" w:rsidRPr="002B0435" w:rsidRDefault="00EE3750" w:rsidP="00E23EA5">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It should be noted that in 2021, the company</w:t>
      </w:r>
      <w:r w:rsidR="00BB3278">
        <w:rPr>
          <w:rFonts w:asciiTheme="minorHAnsi" w:eastAsiaTheme="minorHAnsi" w:hAnsiTheme="minorHAnsi" w:cstheme="minorHAnsi"/>
          <w:sz w:val="28"/>
          <w:szCs w:val="28"/>
          <w:lang w:val="en" w:eastAsia="en-US"/>
        </w:rPr>
        <w:t>’</w:t>
      </w:r>
      <w:r w:rsidRPr="002B0435">
        <w:rPr>
          <w:rFonts w:asciiTheme="minorHAnsi" w:eastAsiaTheme="minorHAnsi" w:hAnsiTheme="minorHAnsi" w:cstheme="minorHAnsi"/>
          <w:sz w:val="28"/>
          <w:szCs w:val="28"/>
          <w:lang w:val="en" w:eastAsia="en-US"/>
        </w:rPr>
        <w:t>s management began to apply CA based on a specialized program for service companies. Since the introduction of CA, the company's profit ha</w:t>
      </w:r>
      <w:r w:rsidR="009C344A" w:rsidRPr="002B0435">
        <w:rPr>
          <w:rFonts w:asciiTheme="minorHAnsi" w:eastAsiaTheme="minorHAnsi" w:hAnsiTheme="minorHAnsi" w:cstheme="minorHAnsi"/>
          <w:sz w:val="28"/>
          <w:szCs w:val="28"/>
          <w:lang w:val="en" w:eastAsia="en-US"/>
        </w:rPr>
        <w:t>d</w:t>
      </w:r>
      <w:r w:rsidRPr="002B0435">
        <w:rPr>
          <w:rFonts w:asciiTheme="minorHAnsi" w:eastAsiaTheme="minorHAnsi" w:hAnsiTheme="minorHAnsi" w:cstheme="minorHAnsi"/>
          <w:sz w:val="28"/>
          <w:szCs w:val="28"/>
          <w:lang w:val="en" w:eastAsia="en-US"/>
        </w:rPr>
        <w:t xml:space="preserve"> increased, which will be reflected in </w:t>
      </w:r>
      <w:r w:rsidR="00BB3278">
        <w:rPr>
          <w:rFonts w:asciiTheme="minorHAnsi" w:eastAsiaTheme="minorHAnsi" w:hAnsiTheme="minorHAnsi" w:cstheme="minorHAnsi"/>
          <w:sz w:val="28"/>
          <w:szCs w:val="28"/>
          <w:lang w:val="en" w:eastAsia="en-US"/>
        </w:rPr>
        <w:t>section</w:t>
      </w:r>
      <w:r w:rsidRPr="002B0435">
        <w:rPr>
          <w:rFonts w:asciiTheme="minorHAnsi" w:eastAsiaTheme="minorHAnsi" w:hAnsiTheme="minorHAnsi" w:cstheme="minorHAnsi"/>
          <w:sz w:val="28"/>
          <w:szCs w:val="28"/>
          <w:lang w:val="en" w:eastAsia="en-US"/>
        </w:rPr>
        <w:t xml:space="preserve"> 3.3 in table </w:t>
      </w:r>
      <w:r w:rsidR="00CC11FF" w:rsidRPr="002B0435">
        <w:rPr>
          <w:rFonts w:asciiTheme="minorHAnsi" w:eastAsiaTheme="minorHAnsi" w:hAnsiTheme="minorHAnsi" w:cstheme="minorHAnsi"/>
          <w:sz w:val="28"/>
          <w:szCs w:val="28"/>
          <w:lang w:val="en" w:eastAsia="en-US"/>
        </w:rPr>
        <w:t>3</w:t>
      </w:r>
      <w:r w:rsidR="00BB3278">
        <w:rPr>
          <w:rFonts w:asciiTheme="minorHAnsi" w:eastAsiaTheme="minorHAnsi" w:hAnsiTheme="minorHAnsi" w:cstheme="minorHAnsi"/>
          <w:sz w:val="28"/>
          <w:szCs w:val="28"/>
          <w:lang w:val="en" w:eastAsia="en-US"/>
        </w:rPr>
        <w:t>9</w:t>
      </w:r>
      <w:r w:rsidRPr="002B0435">
        <w:rPr>
          <w:rFonts w:asciiTheme="minorHAnsi" w:eastAsiaTheme="minorHAnsi" w:hAnsiTheme="minorHAnsi" w:cstheme="minorHAnsi"/>
          <w:sz w:val="28"/>
          <w:szCs w:val="28"/>
          <w:lang w:val="en" w:eastAsia="en-US"/>
        </w:rPr>
        <w:t>.</w:t>
      </w:r>
    </w:p>
    <w:p w14:paraId="575F2E18" w14:textId="76077B20" w:rsidR="00EE3750" w:rsidRPr="002B0435" w:rsidRDefault="00EE3750" w:rsidP="005349AF">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 xml:space="preserve">Only data for the city of Almaty will be considered for </w:t>
      </w:r>
      <w:r w:rsidR="00BB3278">
        <w:rPr>
          <w:rFonts w:asciiTheme="minorHAnsi" w:eastAsiaTheme="minorHAnsi" w:hAnsiTheme="minorHAnsi" w:cstheme="minorHAnsi"/>
          <w:sz w:val="28"/>
          <w:szCs w:val="28"/>
          <w:lang w:val="en" w:eastAsia="en-US"/>
        </w:rPr>
        <w:t xml:space="preserve">the </w:t>
      </w:r>
      <w:r w:rsidRPr="002B0435">
        <w:rPr>
          <w:rFonts w:asciiTheme="minorHAnsi" w:eastAsiaTheme="minorHAnsi" w:hAnsiTheme="minorHAnsi" w:cstheme="minorHAnsi"/>
          <w:sz w:val="28"/>
          <w:szCs w:val="28"/>
          <w:lang w:val="en" w:eastAsia="en-US"/>
        </w:rPr>
        <w:t>analysis. The clinic provides five types of services: hydrocolonotherapy, vlok, pressotherapy, detox in a cedar barrel, and wellness massage. The vlock procedure is</w:t>
      </w:r>
      <w:r w:rsidRPr="002B0435">
        <w:rPr>
          <w:rFonts w:asciiTheme="minorHAnsi" w:eastAsiaTheme="minorHAnsi" w:hAnsiTheme="minorHAnsi" w:cstheme="minorBidi"/>
          <w:sz w:val="22"/>
          <w:szCs w:val="22"/>
          <w:lang w:val="en" w:eastAsia="en-US"/>
        </w:rPr>
        <w:t xml:space="preserve"> </w:t>
      </w:r>
      <w:r w:rsidRPr="002B0435">
        <w:rPr>
          <w:rFonts w:asciiTheme="minorHAnsi" w:eastAsiaTheme="minorHAnsi" w:hAnsiTheme="minorHAnsi" w:cstheme="minorHAnsi"/>
          <w:sz w:val="28"/>
          <w:szCs w:val="28"/>
          <w:lang w:val="en" w:eastAsia="en-US"/>
        </w:rPr>
        <w:t>intravenous laser irradiation of blood (one of the methods of blood purification, which consists of treating blood with a light wave directly inside the circulatory system without removing it from the patient's body). Demand for the company's services is not uniform throughout the year, and there is a pronounced seasonality. There are three demand peaks throughout the year: from late November to early January, from early March to early April, and from mid-May to mid-August. All these periods are driven by consumer behavior.</w:t>
      </w:r>
      <w:r w:rsidR="00E23EA5" w:rsidRPr="002B0435">
        <w:rPr>
          <w:rFonts w:asciiTheme="minorHAnsi" w:eastAsiaTheme="minorHAnsi" w:hAnsiTheme="minorHAnsi" w:cstheme="minorHAnsi"/>
          <w:sz w:val="28"/>
          <w:szCs w:val="28"/>
          <w:lang w:val="en" w:eastAsia="en-US"/>
        </w:rPr>
        <w:t xml:space="preserve"> </w:t>
      </w:r>
      <w:r w:rsidRPr="002B0435">
        <w:rPr>
          <w:rFonts w:asciiTheme="minorHAnsi" w:eastAsiaTheme="minorHAnsi" w:hAnsiTheme="minorHAnsi" w:cstheme="minorHAnsi"/>
          <w:sz w:val="28"/>
          <w:szCs w:val="28"/>
          <w:lang w:val="en" w:eastAsia="en-US"/>
        </w:rPr>
        <w:t>Figure</w:t>
      </w:r>
      <w:r w:rsidR="00F360AA" w:rsidRPr="002B0435">
        <w:rPr>
          <w:rFonts w:asciiTheme="minorHAnsi" w:eastAsiaTheme="minorHAnsi" w:hAnsiTheme="minorHAnsi" w:cstheme="minorHAnsi"/>
          <w:sz w:val="28"/>
          <w:szCs w:val="28"/>
          <w:lang w:val="en" w:eastAsia="en-US"/>
        </w:rPr>
        <w:t xml:space="preserve"> 13</w:t>
      </w:r>
      <w:r w:rsidRPr="002B0435">
        <w:rPr>
          <w:rFonts w:asciiTheme="minorHAnsi" w:eastAsiaTheme="minorHAnsi" w:hAnsiTheme="minorHAnsi" w:cstheme="minorHAnsi"/>
          <w:sz w:val="28"/>
          <w:szCs w:val="28"/>
          <w:lang w:val="en" w:eastAsia="en-US"/>
        </w:rPr>
        <w:t xml:space="preserve"> shows the share of each of the clinic's services in the total turnover.</w:t>
      </w:r>
    </w:p>
    <w:p w14:paraId="3AA5D9D9" w14:textId="77777777" w:rsidR="009D3A8F" w:rsidRPr="002B0435" w:rsidRDefault="009D3A8F" w:rsidP="005349AF">
      <w:pPr>
        <w:autoSpaceDE/>
        <w:autoSpaceDN/>
        <w:adjustRightInd/>
        <w:spacing w:before="0" w:after="0"/>
        <w:ind w:firstLine="708"/>
        <w:jc w:val="both"/>
        <w:rPr>
          <w:rFonts w:asciiTheme="minorHAnsi" w:eastAsiaTheme="minorHAnsi" w:hAnsiTheme="minorHAnsi" w:cstheme="minorHAnsi"/>
          <w:sz w:val="28"/>
          <w:szCs w:val="28"/>
          <w:lang w:val="en" w:eastAsia="en-US"/>
        </w:rPr>
      </w:pPr>
    </w:p>
    <w:p w14:paraId="79782449" w14:textId="77777777" w:rsidR="00EE3750" w:rsidRPr="002B0435" w:rsidRDefault="00EE3750" w:rsidP="005349AF">
      <w:pPr>
        <w:autoSpaceDE/>
        <w:autoSpaceDN/>
        <w:adjustRightInd/>
        <w:spacing w:before="0" w:after="0"/>
        <w:jc w:val="center"/>
        <w:rPr>
          <w:rFonts w:asciiTheme="minorHAnsi" w:eastAsiaTheme="minorHAnsi" w:hAnsiTheme="minorHAnsi" w:cstheme="minorHAnsi"/>
          <w:sz w:val="28"/>
          <w:szCs w:val="28"/>
          <w:lang w:val="en" w:eastAsia="en-US"/>
        </w:rPr>
      </w:pPr>
      <w:r w:rsidRPr="002B0435">
        <w:rPr>
          <w:rFonts w:asciiTheme="minorHAnsi" w:eastAsiaTheme="minorHAnsi" w:hAnsiTheme="minorHAnsi" w:cstheme="minorBidi"/>
          <w:noProof/>
          <w:sz w:val="22"/>
          <w:szCs w:val="22"/>
        </w:rPr>
        <w:drawing>
          <wp:inline distT="0" distB="0" distL="0" distR="0" wp14:anchorId="177356AD" wp14:editId="56C07358">
            <wp:extent cx="4800600" cy="1724891"/>
            <wp:effectExtent l="0" t="0" r="0" b="8890"/>
            <wp:docPr id="7" name="Диаграмма 7">
              <a:extLst xmlns:a="http://schemas.openxmlformats.org/drawingml/2006/main">
                <a:ext uri="{FF2B5EF4-FFF2-40B4-BE49-F238E27FC236}">
                  <a16:creationId xmlns:a16="http://schemas.microsoft.com/office/drawing/2014/main" id="{E706FD50-CE4E-49FF-9855-32E654A77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14EEFF" w14:textId="6204F6DF" w:rsidR="00EE3750" w:rsidRPr="002B0435" w:rsidRDefault="00EE3750" w:rsidP="00BB3278">
      <w:pPr>
        <w:autoSpaceDE/>
        <w:autoSpaceDN/>
        <w:adjustRightInd/>
        <w:spacing w:before="0" w:after="0"/>
        <w:jc w:val="center"/>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 xml:space="preserve">Figure </w:t>
      </w:r>
      <w:r w:rsidR="00F360AA" w:rsidRPr="002B0435">
        <w:rPr>
          <w:rFonts w:asciiTheme="minorHAnsi" w:eastAsiaTheme="minorHAnsi" w:hAnsiTheme="minorHAnsi" w:cstheme="minorHAnsi"/>
          <w:sz w:val="28"/>
          <w:szCs w:val="28"/>
          <w:lang w:val="en" w:eastAsia="en-US"/>
        </w:rPr>
        <w:t>13</w:t>
      </w:r>
      <w:r w:rsidRPr="002B0435">
        <w:rPr>
          <w:rFonts w:asciiTheme="minorHAnsi" w:eastAsiaTheme="minorHAnsi" w:hAnsiTheme="minorHAnsi" w:cstheme="minorHAnsi"/>
          <w:sz w:val="28"/>
          <w:szCs w:val="28"/>
          <w:lang w:val="en" w:eastAsia="en-US"/>
        </w:rPr>
        <w:t xml:space="preserve"> </w:t>
      </w:r>
      <w:r w:rsidRPr="002B0435">
        <w:rPr>
          <w:rFonts w:ascii="Symbol" w:eastAsia="Symbol" w:hAnsi="Symbol" w:cstheme="minorHAnsi"/>
          <w:sz w:val="28"/>
          <w:szCs w:val="28"/>
          <w:lang w:val="en" w:eastAsia="en-US"/>
        </w:rPr>
        <w:t></w:t>
      </w:r>
      <w:r w:rsidRPr="002B0435">
        <w:rPr>
          <w:rFonts w:asciiTheme="minorHAnsi" w:eastAsiaTheme="minorHAnsi" w:hAnsiTheme="minorHAnsi" w:cstheme="minorHAnsi"/>
          <w:sz w:val="28"/>
          <w:szCs w:val="28"/>
          <w:lang w:val="en" w:eastAsia="en-US"/>
        </w:rPr>
        <w:t>The share of services in the company in the company's turnover</w:t>
      </w:r>
    </w:p>
    <w:p w14:paraId="703532A9" w14:textId="77777777" w:rsidR="005349AF" w:rsidRPr="002B0435" w:rsidRDefault="005349AF" w:rsidP="005349AF">
      <w:pPr>
        <w:autoSpaceDE/>
        <w:autoSpaceDN/>
        <w:adjustRightInd/>
        <w:spacing w:before="0" w:after="0"/>
        <w:jc w:val="both"/>
        <w:rPr>
          <w:rFonts w:asciiTheme="minorHAnsi" w:eastAsiaTheme="minorHAnsi" w:hAnsiTheme="minorHAnsi" w:cstheme="minorHAnsi"/>
          <w:lang w:val="en" w:eastAsia="en-US"/>
        </w:rPr>
      </w:pPr>
    </w:p>
    <w:p w14:paraId="5D768E3D" w14:textId="283BAF20" w:rsidR="00BB3278" w:rsidRDefault="00EE3750" w:rsidP="00BB3278">
      <w:pPr>
        <w:autoSpaceDE/>
        <w:autoSpaceDN/>
        <w:adjustRightInd/>
        <w:spacing w:before="0" w:after="0"/>
        <w:ind w:firstLine="708"/>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Note</w:t>
      </w:r>
      <w:r w:rsidR="005362E9" w:rsidRPr="002B0435">
        <w:rPr>
          <w:rFonts w:asciiTheme="minorHAnsi" w:eastAsiaTheme="minorHAnsi" w:hAnsiTheme="minorHAnsi" w:cstheme="minorHAnsi"/>
          <w:lang w:val="en" w:eastAsia="en-US"/>
        </w:rPr>
        <w:t xml:space="preserve"> – </w:t>
      </w:r>
      <w:r w:rsidRPr="002B0435">
        <w:rPr>
          <w:rFonts w:asciiTheme="minorHAnsi" w:eastAsiaTheme="minorHAnsi" w:hAnsiTheme="minorHAnsi" w:cstheme="minorHAnsi"/>
          <w:lang w:val="en" w:eastAsia="en-US"/>
        </w:rPr>
        <w:t>compiled by the author based on company data analysis</w:t>
      </w:r>
      <w:r w:rsidR="00BB3278">
        <w:rPr>
          <w:rFonts w:asciiTheme="minorHAnsi" w:eastAsiaTheme="minorHAnsi" w:hAnsiTheme="minorHAnsi" w:cstheme="minorHAnsi"/>
          <w:lang w:val="en" w:eastAsia="en-US"/>
        </w:rPr>
        <w:br w:type="page"/>
      </w:r>
    </w:p>
    <w:p w14:paraId="541BF000" w14:textId="713C3428" w:rsidR="00EE3750" w:rsidRPr="002B0435" w:rsidRDefault="00EE3750" w:rsidP="00E23EA5">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lastRenderedPageBreak/>
        <w:t xml:space="preserve">Figure </w:t>
      </w:r>
      <w:r w:rsidR="00CA0490" w:rsidRPr="002B0435">
        <w:rPr>
          <w:rFonts w:asciiTheme="minorHAnsi" w:eastAsiaTheme="minorHAnsi" w:hAnsiTheme="minorHAnsi" w:cstheme="minorHAnsi"/>
          <w:sz w:val="28"/>
          <w:szCs w:val="28"/>
          <w:lang w:val="en" w:eastAsia="en-US"/>
        </w:rPr>
        <w:t>13</w:t>
      </w:r>
      <w:r w:rsidRPr="002B0435">
        <w:rPr>
          <w:rFonts w:asciiTheme="minorHAnsi" w:eastAsiaTheme="minorHAnsi" w:hAnsiTheme="minorHAnsi" w:cstheme="minorHAnsi"/>
          <w:sz w:val="28"/>
          <w:szCs w:val="28"/>
          <w:lang w:val="en" w:eastAsia="en-US"/>
        </w:rPr>
        <w:t xml:space="preserve"> </w:t>
      </w:r>
      <w:r w:rsidR="00BB3278">
        <w:rPr>
          <w:rFonts w:asciiTheme="minorHAnsi" w:eastAsiaTheme="minorHAnsi" w:hAnsiTheme="minorHAnsi" w:cstheme="minorHAnsi"/>
          <w:sz w:val="28"/>
          <w:szCs w:val="28"/>
          <w:lang w:val="en" w:eastAsia="en-US"/>
        </w:rPr>
        <w:t xml:space="preserve">above </w:t>
      </w:r>
      <w:r w:rsidRPr="002B0435">
        <w:rPr>
          <w:rFonts w:asciiTheme="minorHAnsi" w:eastAsiaTheme="minorHAnsi" w:hAnsiTheme="minorHAnsi" w:cstheme="minorHAnsi"/>
          <w:sz w:val="28"/>
          <w:szCs w:val="28"/>
          <w:lang w:val="en" w:eastAsia="en-US"/>
        </w:rPr>
        <w:t xml:space="preserve">shows that the leading share of income comes from the fundamental service </w:t>
      </w:r>
      <w:r w:rsidRPr="002B0435">
        <w:rPr>
          <w:rFonts w:ascii="Symbol" w:eastAsia="Symbol" w:hAnsi="Symbol" w:cstheme="minorHAnsi"/>
          <w:sz w:val="28"/>
          <w:szCs w:val="28"/>
          <w:lang w:val="en" w:eastAsia="en-US"/>
        </w:rPr>
        <w:t></w:t>
      </w:r>
      <w:r w:rsidRPr="002B0435">
        <w:rPr>
          <w:rFonts w:asciiTheme="minorHAnsi" w:eastAsiaTheme="minorHAnsi" w:hAnsiTheme="minorHAnsi" w:cstheme="minorHAnsi"/>
          <w:sz w:val="28"/>
          <w:szCs w:val="28"/>
          <w:lang w:val="en" w:eastAsia="en-US"/>
        </w:rPr>
        <w:t xml:space="preserve"> colon hydrotherapy, accounting for 72% of the company's turnover. The next is massage at 12%, vlok treatment at 10%, detox in a cedar barrel at 5%, and pressotherapy at 1%.</w:t>
      </w:r>
    </w:p>
    <w:p w14:paraId="4ED31CA5" w14:textId="1AE8FC1B" w:rsidR="00EE3750" w:rsidRPr="002B0435" w:rsidRDefault="0000548E" w:rsidP="00E23EA5">
      <w:pPr>
        <w:autoSpaceDE/>
        <w:autoSpaceDN/>
        <w:adjustRightInd/>
        <w:spacing w:before="0" w:after="0"/>
        <w:ind w:firstLine="708"/>
        <w:jc w:val="both"/>
        <w:rPr>
          <w:rFonts w:asciiTheme="minorHAnsi" w:eastAsiaTheme="minorHAnsi" w:hAnsiTheme="minorHAnsi" w:cstheme="minorHAnsi"/>
          <w:sz w:val="28"/>
          <w:szCs w:val="28"/>
          <w:lang w:val="en-US" w:eastAsia="en-US"/>
        </w:rPr>
      </w:pPr>
      <w:r w:rsidRPr="002B0435">
        <w:rPr>
          <w:rFonts w:asciiTheme="minorHAnsi" w:eastAsiaTheme="minorHAnsi" w:hAnsiTheme="minorHAnsi" w:cstheme="minorHAnsi"/>
          <w:sz w:val="28"/>
          <w:szCs w:val="28"/>
          <w:lang w:val="en" w:eastAsia="en-US"/>
        </w:rPr>
        <w:t xml:space="preserve">The </w:t>
      </w:r>
      <w:r w:rsidR="00EE3750" w:rsidRPr="002B0435">
        <w:rPr>
          <w:rFonts w:asciiTheme="minorHAnsi" w:eastAsiaTheme="minorHAnsi" w:hAnsiTheme="minorHAnsi" w:cstheme="minorHAnsi"/>
          <w:sz w:val="28"/>
          <w:szCs w:val="28"/>
          <w:lang w:val="en" w:eastAsia="en-US"/>
        </w:rPr>
        <w:t>analysis of types of services with monthly</w:t>
      </w:r>
      <w:r w:rsidRPr="002B0435">
        <w:rPr>
          <w:rFonts w:asciiTheme="minorHAnsi" w:eastAsiaTheme="minorHAnsi" w:hAnsiTheme="minorHAnsi" w:cstheme="minorHAnsi"/>
          <w:sz w:val="28"/>
          <w:szCs w:val="28"/>
          <w:lang w:val="en" w:eastAsia="en-US"/>
        </w:rPr>
        <w:t xml:space="preserve"> sales</w:t>
      </w:r>
      <w:r w:rsidR="00EE3750" w:rsidRPr="002B0435">
        <w:rPr>
          <w:rFonts w:asciiTheme="minorHAnsi" w:eastAsiaTheme="minorHAnsi" w:hAnsiTheme="minorHAnsi" w:cstheme="minorHAnsi"/>
          <w:sz w:val="28"/>
          <w:szCs w:val="28"/>
          <w:lang w:val="en" w:eastAsia="en-US"/>
        </w:rPr>
        <w:t xml:space="preserve"> data, presented in table</w:t>
      </w:r>
      <w:r w:rsidR="00CA0490" w:rsidRPr="002B0435">
        <w:rPr>
          <w:rFonts w:asciiTheme="minorHAnsi" w:eastAsiaTheme="minorHAnsi" w:hAnsiTheme="minorHAnsi" w:cstheme="minorHAnsi"/>
          <w:sz w:val="28"/>
          <w:szCs w:val="28"/>
          <w:lang w:val="en" w:eastAsia="en-US"/>
        </w:rPr>
        <w:t xml:space="preserve"> 11</w:t>
      </w:r>
      <w:r w:rsidR="00EE3750" w:rsidRPr="002B0435">
        <w:rPr>
          <w:rFonts w:asciiTheme="minorHAnsi" w:eastAsiaTheme="minorHAnsi" w:hAnsiTheme="minorHAnsi" w:cstheme="minorHAnsi"/>
          <w:sz w:val="28"/>
          <w:szCs w:val="28"/>
          <w:lang w:val="en" w:eastAsia="en-US"/>
        </w:rPr>
        <w:t>, allows to conduct a more in-depth analysis of the services provided.</w:t>
      </w:r>
      <w:r w:rsidR="00014A90" w:rsidRPr="002B0435">
        <w:rPr>
          <w:rFonts w:asciiTheme="minorHAnsi" w:eastAsiaTheme="minorHAnsi" w:hAnsiTheme="minorHAnsi" w:cstheme="minorHAnsi"/>
          <w:sz w:val="28"/>
          <w:szCs w:val="28"/>
          <w:lang w:val="en" w:eastAsia="en-US"/>
        </w:rPr>
        <w:t xml:space="preserve"> </w:t>
      </w:r>
    </w:p>
    <w:p w14:paraId="13FECE52" w14:textId="77777777"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p>
    <w:p w14:paraId="313DD43D" w14:textId="2115D5BB" w:rsidR="00EE3750" w:rsidRPr="002B0435" w:rsidRDefault="00EE3750" w:rsidP="00EE3750">
      <w:pPr>
        <w:autoSpaceDE/>
        <w:autoSpaceDN/>
        <w:adjustRightInd/>
        <w:spacing w:before="0" w:after="0"/>
        <w:jc w:val="both"/>
        <w:rPr>
          <w:rFonts w:ascii="Symbol" w:eastAsia="Symbol" w:hAnsi="Symbol" w:cstheme="minorHAnsi"/>
          <w:sz w:val="28"/>
          <w:szCs w:val="28"/>
          <w:lang w:val="en" w:eastAsia="en-US"/>
        </w:rPr>
      </w:pPr>
      <w:r w:rsidRPr="002B0435">
        <w:rPr>
          <w:rFonts w:asciiTheme="minorHAnsi" w:eastAsiaTheme="minorHAnsi" w:hAnsiTheme="minorHAnsi" w:cstheme="minorHAnsi"/>
          <w:sz w:val="28"/>
          <w:szCs w:val="28"/>
          <w:lang w:val="en" w:eastAsia="en-US"/>
        </w:rPr>
        <w:t xml:space="preserve">Table </w:t>
      </w:r>
      <w:r w:rsidR="00CA0490" w:rsidRPr="002B0435">
        <w:rPr>
          <w:rFonts w:asciiTheme="minorHAnsi" w:eastAsiaTheme="minorHAnsi" w:hAnsiTheme="minorHAnsi" w:cstheme="minorHAnsi"/>
          <w:sz w:val="28"/>
          <w:szCs w:val="28"/>
          <w:lang w:val="en" w:eastAsia="en-US"/>
        </w:rPr>
        <w:t>11</w:t>
      </w:r>
      <w:r w:rsidR="0000548E" w:rsidRPr="002B0435">
        <w:rPr>
          <w:rFonts w:asciiTheme="minorHAnsi" w:eastAsiaTheme="minorHAnsi" w:hAnsiTheme="minorHAnsi" w:cstheme="minorHAnsi"/>
          <w:sz w:val="28"/>
          <w:szCs w:val="28"/>
          <w:lang w:val="en" w:eastAsia="en-US"/>
        </w:rPr>
        <w:t xml:space="preserve"> </w:t>
      </w:r>
      <w:r w:rsidR="0000548E" w:rsidRPr="002B0435">
        <w:rPr>
          <w:rFonts w:ascii="Symbol" w:eastAsia="Symbol" w:hAnsi="Symbol" w:cstheme="minorHAnsi"/>
          <w:sz w:val="28"/>
          <w:szCs w:val="28"/>
          <w:lang w:val="en" w:eastAsia="en-US"/>
        </w:rPr>
        <w:t></w:t>
      </w:r>
      <w:r w:rsidR="0000548E" w:rsidRPr="002B0435">
        <w:rPr>
          <w:rFonts w:asciiTheme="minorHAnsi" w:eastAsia="Symbol" w:hAnsiTheme="minorHAnsi" w:cstheme="minorHAnsi"/>
          <w:sz w:val="28"/>
          <w:szCs w:val="28"/>
          <w:lang w:val="en" w:eastAsia="en-US"/>
        </w:rPr>
        <w:t xml:space="preserve"> The A</w:t>
      </w:r>
      <w:r w:rsidRPr="002B0435">
        <w:rPr>
          <w:rFonts w:asciiTheme="minorHAnsi" w:eastAsiaTheme="minorHAnsi" w:hAnsiTheme="minorHAnsi" w:cstheme="minorHAnsi"/>
          <w:sz w:val="28"/>
          <w:szCs w:val="28"/>
          <w:lang w:val="en" w:eastAsia="en-US"/>
        </w:rPr>
        <w:t>nalysis of types of services</w:t>
      </w:r>
      <w:r w:rsidR="0000548E" w:rsidRPr="002B0435">
        <w:rPr>
          <w:rFonts w:asciiTheme="minorHAnsi" w:eastAsiaTheme="minorHAnsi" w:hAnsiTheme="minorHAnsi" w:cstheme="minorHAnsi"/>
          <w:sz w:val="28"/>
          <w:szCs w:val="28"/>
          <w:lang w:val="en" w:eastAsia="en-US"/>
        </w:rPr>
        <w:t xml:space="preserve"> and sales</w:t>
      </w:r>
    </w:p>
    <w:p w14:paraId="2C0407B2" w14:textId="77777777"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p>
    <w:tbl>
      <w:tblPr>
        <w:tblStyle w:val="af2"/>
        <w:tblW w:w="0" w:type="auto"/>
        <w:tblLook w:val="04A0" w:firstRow="1" w:lastRow="0" w:firstColumn="1" w:lastColumn="0" w:noHBand="0" w:noVBand="1"/>
      </w:tblPr>
      <w:tblGrid>
        <w:gridCol w:w="2405"/>
        <w:gridCol w:w="1662"/>
        <w:gridCol w:w="1264"/>
        <w:gridCol w:w="1623"/>
        <w:gridCol w:w="1405"/>
        <w:gridCol w:w="1269"/>
      </w:tblGrid>
      <w:tr w:rsidR="00EE3750" w:rsidRPr="002B0435" w14:paraId="69D01773" w14:textId="77777777" w:rsidTr="00DD3414">
        <w:trPr>
          <w:trHeight w:val="560"/>
        </w:trPr>
        <w:tc>
          <w:tcPr>
            <w:tcW w:w="2405" w:type="dxa"/>
            <w:hideMark/>
          </w:tcPr>
          <w:p w14:paraId="31A801D8" w14:textId="2569F103"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Date</w:t>
            </w:r>
          </w:p>
        </w:tc>
        <w:tc>
          <w:tcPr>
            <w:tcW w:w="1662" w:type="dxa"/>
            <w:hideMark/>
          </w:tcPr>
          <w:p w14:paraId="155B8E91" w14:textId="1576C10F"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Hydro-colon therapy</w:t>
            </w:r>
            <w:r w:rsidR="00014A90" w:rsidRPr="002B0435">
              <w:rPr>
                <w:rFonts w:asciiTheme="minorHAnsi" w:eastAsiaTheme="minorHAnsi" w:hAnsiTheme="minorHAnsi" w:cstheme="minorHAnsi"/>
                <w:lang w:val="en" w:eastAsia="en-US"/>
              </w:rPr>
              <w:t>, pieces</w:t>
            </w:r>
          </w:p>
        </w:tc>
        <w:tc>
          <w:tcPr>
            <w:tcW w:w="1264" w:type="dxa"/>
            <w:hideMark/>
          </w:tcPr>
          <w:p w14:paraId="74791502" w14:textId="57B8B2C1"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Vlok</w:t>
            </w:r>
            <w:r w:rsidR="00014A90" w:rsidRPr="002B0435">
              <w:rPr>
                <w:rFonts w:asciiTheme="minorHAnsi" w:eastAsiaTheme="minorHAnsi" w:hAnsiTheme="minorHAnsi" w:cstheme="minorHAnsi"/>
                <w:lang w:val="en" w:eastAsia="en-US"/>
              </w:rPr>
              <w:t>, pieces</w:t>
            </w:r>
          </w:p>
        </w:tc>
        <w:tc>
          <w:tcPr>
            <w:tcW w:w="1623" w:type="dxa"/>
            <w:hideMark/>
          </w:tcPr>
          <w:p w14:paraId="473D4285" w14:textId="77777777" w:rsidR="00014A9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Pressotherapy</w:t>
            </w:r>
            <w:r w:rsidR="00014A90" w:rsidRPr="002B0435">
              <w:rPr>
                <w:rFonts w:asciiTheme="minorHAnsi" w:eastAsiaTheme="minorHAnsi" w:hAnsiTheme="minorHAnsi" w:cstheme="minorHAnsi"/>
                <w:lang w:val="en" w:eastAsia="en-US"/>
              </w:rPr>
              <w:t>,</w:t>
            </w:r>
          </w:p>
          <w:p w14:paraId="6427E0BD" w14:textId="142DB545" w:rsidR="00EE3750" w:rsidRPr="002B0435" w:rsidRDefault="00014A9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 xml:space="preserve">pieces </w:t>
            </w:r>
          </w:p>
        </w:tc>
        <w:tc>
          <w:tcPr>
            <w:tcW w:w="1405" w:type="dxa"/>
            <w:hideMark/>
          </w:tcPr>
          <w:p w14:paraId="68E5ABF8" w14:textId="2A736382"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Cedar barrel</w:t>
            </w:r>
            <w:r w:rsidR="00014A90" w:rsidRPr="002B0435">
              <w:rPr>
                <w:rFonts w:asciiTheme="minorHAnsi" w:eastAsiaTheme="minorHAnsi" w:hAnsiTheme="minorHAnsi" w:cstheme="minorHAnsi"/>
                <w:lang w:val="en" w:eastAsia="en-US"/>
              </w:rPr>
              <w:t>, pieces</w:t>
            </w:r>
          </w:p>
        </w:tc>
        <w:tc>
          <w:tcPr>
            <w:tcW w:w="1269" w:type="dxa"/>
            <w:hideMark/>
          </w:tcPr>
          <w:p w14:paraId="6254DBE1"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Massage</w:t>
            </w:r>
            <w:r w:rsidR="00014A90" w:rsidRPr="002B0435">
              <w:rPr>
                <w:rFonts w:asciiTheme="minorHAnsi" w:eastAsiaTheme="minorHAnsi" w:hAnsiTheme="minorHAnsi" w:cstheme="minorHAnsi"/>
                <w:lang w:val="en" w:eastAsia="en-US"/>
              </w:rPr>
              <w:t>,</w:t>
            </w:r>
          </w:p>
          <w:p w14:paraId="4E0325DB" w14:textId="698737FE" w:rsidR="00014A90" w:rsidRPr="002B0435" w:rsidRDefault="00347FD9"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P</w:t>
            </w:r>
            <w:r w:rsidR="00014A90" w:rsidRPr="002B0435">
              <w:rPr>
                <w:rFonts w:asciiTheme="minorHAnsi" w:eastAsiaTheme="minorHAnsi" w:hAnsiTheme="minorHAnsi" w:cstheme="minorHAnsi"/>
                <w:lang w:val="en" w:eastAsia="en-US"/>
              </w:rPr>
              <w:t>ieces</w:t>
            </w:r>
          </w:p>
        </w:tc>
      </w:tr>
      <w:tr w:rsidR="00EE3750" w:rsidRPr="002B0435" w14:paraId="765C3E37" w14:textId="77777777" w:rsidTr="00DD3414">
        <w:trPr>
          <w:trHeight w:val="280"/>
        </w:trPr>
        <w:tc>
          <w:tcPr>
            <w:tcW w:w="2405" w:type="dxa"/>
            <w:hideMark/>
          </w:tcPr>
          <w:p w14:paraId="6F208F42" w14:textId="33079B68"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Jun</w:t>
            </w:r>
            <w:r w:rsidR="00BB3278">
              <w:rPr>
                <w:rFonts w:asciiTheme="minorHAnsi" w:eastAsiaTheme="minorHAnsi" w:hAnsiTheme="minorHAnsi" w:cstheme="minorHAnsi"/>
                <w:lang w:val="en" w:eastAsia="en-US"/>
              </w:rPr>
              <w:t xml:space="preserve">e </w:t>
            </w:r>
            <w:r w:rsidRPr="002B0435">
              <w:rPr>
                <w:rFonts w:asciiTheme="minorHAnsi" w:eastAsiaTheme="minorHAnsi" w:hAnsiTheme="minorHAnsi" w:cstheme="minorHAnsi"/>
                <w:lang w:val="en" w:eastAsia="en-US"/>
              </w:rPr>
              <w:t>22</w:t>
            </w:r>
          </w:p>
        </w:tc>
        <w:tc>
          <w:tcPr>
            <w:tcW w:w="1662" w:type="dxa"/>
            <w:hideMark/>
          </w:tcPr>
          <w:p w14:paraId="4F24DA2D"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293</w:t>
            </w:r>
          </w:p>
        </w:tc>
        <w:tc>
          <w:tcPr>
            <w:tcW w:w="1264" w:type="dxa"/>
            <w:hideMark/>
          </w:tcPr>
          <w:p w14:paraId="53D2CC49"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157</w:t>
            </w:r>
          </w:p>
        </w:tc>
        <w:tc>
          <w:tcPr>
            <w:tcW w:w="1623" w:type="dxa"/>
            <w:hideMark/>
          </w:tcPr>
          <w:p w14:paraId="58F3E17D"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39</w:t>
            </w:r>
          </w:p>
        </w:tc>
        <w:tc>
          <w:tcPr>
            <w:tcW w:w="1405" w:type="dxa"/>
            <w:hideMark/>
          </w:tcPr>
          <w:p w14:paraId="1F1E5181"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3</w:t>
            </w:r>
          </w:p>
        </w:tc>
        <w:tc>
          <w:tcPr>
            <w:tcW w:w="1269" w:type="dxa"/>
            <w:hideMark/>
          </w:tcPr>
          <w:p w14:paraId="69297437"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p>
        </w:tc>
      </w:tr>
      <w:tr w:rsidR="00EE3750" w:rsidRPr="002B0435" w14:paraId="03B906FD" w14:textId="77777777" w:rsidTr="00DD3414">
        <w:trPr>
          <w:trHeight w:val="280"/>
        </w:trPr>
        <w:tc>
          <w:tcPr>
            <w:tcW w:w="2405" w:type="dxa"/>
            <w:hideMark/>
          </w:tcPr>
          <w:p w14:paraId="4BCBB4D2" w14:textId="67BFCB63"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May</w:t>
            </w:r>
            <w:r w:rsidR="00BB3278">
              <w:rPr>
                <w:rFonts w:asciiTheme="minorHAnsi" w:eastAsiaTheme="minorHAnsi" w:hAnsiTheme="minorHAnsi" w:cstheme="minorHAnsi"/>
                <w:lang w:val="en" w:eastAsia="en-US"/>
              </w:rPr>
              <w:t xml:space="preserve"> </w:t>
            </w:r>
            <w:r w:rsidRPr="002B0435">
              <w:rPr>
                <w:rFonts w:asciiTheme="minorHAnsi" w:eastAsiaTheme="minorHAnsi" w:hAnsiTheme="minorHAnsi" w:cstheme="minorHAnsi"/>
                <w:lang w:val="en" w:eastAsia="en-US"/>
              </w:rPr>
              <w:t>22</w:t>
            </w:r>
          </w:p>
        </w:tc>
        <w:tc>
          <w:tcPr>
            <w:tcW w:w="1662" w:type="dxa"/>
            <w:hideMark/>
          </w:tcPr>
          <w:p w14:paraId="60E4CB68"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260</w:t>
            </w:r>
          </w:p>
        </w:tc>
        <w:tc>
          <w:tcPr>
            <w:tcW w:w="1264" w:type="dxa"/>
            <w:hideMark/>
          </w:tcPr>
          <w:p w14:paraId="445C3CEE"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161</w:t>
            </w:r>
          </w:p>
        </w:tc>
        <w:tc>
          <w:tcPr>
            <w:tcW w:w="1623" w:type="dxa"/>
            <w:hideMark/>
          </w:tcPr>
          <w:p w14:paraId="219A62BC"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15</w:t>
            </w:r>
          </w:p>
        </w:tc>
        <w:tc>
          <w:tcPr>
            <w:tcW w:w="1405" w:type="dxa"/>
            <w:hideMark/>
          </w:tcPr>
          <w:p w14:paraId="3ACA8BD5"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8</w:t>
            </w:r>
          </w:p>
        </w:tc>
        <w:tc>
          <w:tcPr>
            <w:tcW w:w="1269" w:type="dxa"/>
            <w:hideMark/>
          </w:tcPr>
          <w:p w14:paraId="07633370"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p>
        </w:tc>
      </w:tr>
      <w:tr w:rsidR="00EE3750" w:rsidRPr="002B0435" w14:paraId="06832936" w14:textId="77777777" w:rsidTr="00DD3414">
        <w:trPr>
          <w:trHeight w:val="280"/>
        </w:trPr>
        <w:tc>
          <w:tcPr>
            <w:tcW w:w="2405" w:type="dxa"/>
            <w:hideMark/>
          </w:tcPr>
          <w:p w14:paraId="6C4DCD55" w14:textId="53FE890E"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Apr</w:t>
            </w:r>
            <w:r w:rsidR="00BB3278">
              <w:rPr>
                <w:rFonts w:asciiTheme="minorHAnsi" w:eastAsiaTheme="minorHAnsi" w:hAnsiTheme="minorHAnsi" w:cstheme="minorHAnsi"/>
                <w:lang w:val="en" w:eastAsia="en-US"/>
              </w:rPr>
              <w:t xml:space="preserve">il </w:t>
            </w:r>
            <w:r w:rsidRPr="002B0435">
              <w:rPr>
                <w:rFonts w:asciiTheme="minorHAnsi" w:eastAsiaTheme="minorHAnsi" w:hAnsiTheme="minorHAnsi" w:cstheme="minorHAnsi"/>
                <w:lang w:val="en" w:eastAsia="en-US"/>
              </w:rPr>
              <w:t>22</w:t>
            </w:r>
          </w:p>
        </w:tc>
        <w:tc>
          <w:tcPr>
            <w:tcW w:w="1662" w:type="dxa"/>
            <w:hideMark/>
          </w:tcPr>
          <w:p w14:paraId="7FCB2345"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274</w:t>
            </w:r>
          </w:p>
        </w:tc>
        <w:tc>
          <w:tcPr>
            <w:tcW w:w="1264" w:type="dxa"/>
            <w:hideMark/>
          </w:tcPr>
          <w:p w14:paraId="2F1515C3"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178</w:t>
            </w:r>
          </w:p>
        </w:tc>
        <w:tc>
          <w:tcPr>
            <w:tcW w:w="1623" w:type="dxa"/>
            <w:hideMark/>
          </w:tcPr>
          <w:p w14:paraId="56F0B1E1"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27</w:t>
            </w:r>
          </w:p>
        </w:tc>
        <w:tc>
          <w:tcPr>
            <w:tcW w:w="1405" w:type="dxa"/>
            <w:hideMark/>
          </w:tcPr>
          <w:p w14:paraId="6AE4EEFC"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7</w:t>
            </w:r>
          </w:p>
        </w:tc>
        <w:tc>
          <w:tcPr>
            <w:tcW w:w="1269" w:type="dxa"/>
            <w:hideMark/>
          </w:tcPr>
          <w:p w14:paraId="6BB1291D"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p>
        </w:tc>
      </w:tr>
      <w:tr w:rsidR="00EE3750" w:rsidRPr="002B0435" w14:paraId="2A921C02" w14:textId="77777777" w:rsidTr="00DD3414">
        <w:trPr>
          <w:trHeight w:val="280"/>
        </w:trPr>
        <w:tc>
          <w:tcPr>
            <w:tcW w:w="2405" w:type="dxa"/>
            <w:hideMark/>
          </w:tcPr>
          <w:p w14:paraId="70D0B0D7" w14:textId="1DF51C81"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Mar</w:t>
            </w:r>
            <w:r w:rsidR="00BB3278">
              <w:rPr>
                <w:rFonts w:asciiTheme="minorHAnsi" w:eastAsiaTheme="minorHAnsi" w:hAnsiTheme="minorHAnsi" w:cstheme="minorHAnsi"/>
                <w:lang w:val="en" w:eastAsia="en-US"/>
              </w:rPr>
              <w:t xml:space="preserve">ch </w:t>
            </w:r>
            <w:r w:rsidRPr="002B0435">
              <w:rPr>
                <w:rFonts w:asciiTheme="minorHAnsi" w:eastAsiaTheme="minorHAnsi" w:hAnsiTheme="minorHAnsi" w:cstheme="minorHAnsi"/>
                <w:lang w:val="en" w:eastAsia="en-US"/>
              </w:rPr>
              <w:t>22</w:t>
            </w:r>
          </w:p>
        </w:tc>
        <w:tc>
          <w:tcPr>
            <w:tcW w:w="1662" w:type="dxa"/>
            <w:hideMark/>
          </w:tcPr>
          <w:p w14:paraId="111D191A"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288</w:t>
            </w:r>
          </w:p>
        </w:tc>
        <w:tc>
          <w:tcPr>
            <w:tcW w:w="1264" w:type="dxa"/>
            <w:hideMark/>
          </w:tcPr>
          <w:p w14:paraId="2458AAA0"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185</w:t>
            </w:r>
          </w:p>
        </w:tc>
        <w:tc>
          <w:tcPr>
            <w:tcW w:w="1623" w:type="dxa"/>
            <w:hideMark/>
          </w:tcPr>
          <w:p w14:paraId="78968E18"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35</w:t>
            </w:r>
          </w:p>
        </w:tc>
        <w:tc>
          <w:tcPr>
            <w:tcW w:w="1405" w:type="dxa"/>
            <w:hideMark/>
          </w:tcPr>
          <w:p w14:paraId="42D623FB"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10</w:t>
            </w:r>
          </w:p>
        </w:tc>
        <w:tc>
          <w:tcPr>
            <w:tcW w:w="1269" w:type="dxa"/>
            <w:hideMark/>
          </w:tcPr>
          <w:p w14:paraId="2C2F385D"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p>
        </w:tc>
      </w:tr>
      <w:tr w:rsidR="00EE3750" w:rsidRPr="002B0435" w14:paraId="62B5A64C" w14:textId="77777777" w:rsidTr="00DD3414">
        <w:trPr>
          <w:trHeight w:val="280"/>
        </w:trPr>
        <w:tc>
          <w:tcPr>
            <w:tcW w:w="2405" w:type="dxa"/>
            <w:hideMark/>
          </w:tcPr>
          <w:p w14:paraId="4249327F" w14:textId="1E9D895A"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Feb</w:t>
            </w:r>
            <w:r w:rsidR="00BB3278">
              <w:rPr>
                <w:rFonts w:asciiTheme="minorHAnsi" w:eastAsiaTheme="minorHAnsi" w:hAnsiTheme="minorHAnsi" w:cstheme="minorHAnsi"/>
                <w:lang w:val="en" w:eastAsia="en-US"/>
              </w:rPr>
              <w:t>ruary</w:t>
            </w:r>
            <w:r w:rsidRPr="002B0435">
              <w:rPr>
                <w:rFonts w:asciiTheme="minorHAnsi" w:eastAsiaTheme="minorHAnsi" w:hAnsiTheme="minorHAnsi" w:cstheme="minorHAnsi"/>
                <w:lang w:val="en" w:eastAsia="en-US"/>
              </w:rPr>
              <w:t>.22</w:t>
            </w:r>
          </w:p>
        </w:tc>
        <w:tc>
          <w:tcPr>
            <w:tcW w:w="1662" w:type="dxa"/>
            <w:hideMark/>
          </w:tcPr>
          <w:p w14:paraId="0D230DB4"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246</w:t>
            </w:r>
          </w:p>
        </w:tc>
        <w:tc>
          <w:tcPr>
            <w:tcW w:w="1264" w:type="dxa"/>
            <w:hideMark/>
          </w:tcPr>
          <w:p w14:paraId="14D16485"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122</w:t>
            </w:r>
          </w:p>
        </w:tc>
        <w:tc>
          <w:tcPr>
            <w:tcW w:w="1623" w:type="dxa"/>
            <w:hideMark/>
          </w:tcPr>
          <w:p w14:paraId="400A09A6"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12</w:t>
            </w:r>
          </w:p>
        </w:tc>
        <w:tc>
          <w:tcPr>
            <w:tcW w:w="1405" w:type="dxa"/>
            <w:hideMark/>
          </w:tcPr>
          <w:p w14:paraId="5C20FC25"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w:t>
            </w:r>
          </w:p>
        </w:tc>
        <w:tc>
          <w:tcPr>
            <w:tcW w:w="1269" w:type="dxa"/>
            <w:hideMark/>
          </w:tcPr>
          <w:p w14:paraId="78760548"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p>
        </w:tc>
      </w:tr>
      <w:tr w:rsidR="00EE3750" w:rsidRPr="002B0435" w14:paraId="31CCAEE2" w14:textId="77777777" w:rsidTr="00DD3414">
        <w:trPr>
          <w:trHeight w:val="280"/>
        </w:trPr>
        <w:tc>
          <w:tcPr>
            <w:tcW w:w="2405" w:type="dxa"/>
            <w:hideMark/>
          </w:tcPr>
          <w:p w14:paraId="6DB99749" w14:textId="4799678C"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Jan</w:t>
            </w:r>
            <w:r w:rsidR="00BB3278">
              <w:rPr>
                <w:rFonts w:asciiTheme="minorHAnsi" w:eastAsiaTheme="minorHAnsi" w:hAnsiTheme="minorHAnsi" w:cstheme="minorHAnsi"/>
                <w:lang w:val="en" w:eastAsia="en-US"/>
              </w:rPr>
              <w:t>uary</w:t>
            </w:r>
            <w:r w:rsidRPr="002B0435">
              <w:rPr>
                <w:rFonts w:asciiTheme="minorHAnsi" w:eastAsiaTheme="minorHAnsi" w:hAnsiTheme="minorHAnsi" w:cstheme="minorHAnsi"/>
                <w:lang w:val="en" w:eastAsia="en-US"/>
              </w:rPr>
              <w:t>.22</w:t>
            </w:r>
          </w:p>
        </w:tc>
        <w:tc>
          <w:tcPr>
            <w:tcW w:w="1662" w:type="dxa"/>
            <w:hideMark/>
          </w:tcPr>
          <w:p w14:paraId="03EDB805"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262</w:t>
            </w:r>
          </w:p>
        </w:tc>
        <w:tc>
          <w:tcPr>
            <w:tcW w:w="1264" w:type="dxa"/>
            <w:hideMark/>
          </w:tcPr>
          <w:p w14:paraId="51B94BE4"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144</w:t>
            </w:r>
          </w:p>
        </w:tc>
        <w:tc>
          <w:tcPr>
            <w:tcW w:w="1623" w:type="dxa"/>
            <w:hideMark/>
          </w:tcPr>
          <w:p w14:paraId="4CA14CE2"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34</w:t>
            </w:r>
          </w:p>
        </w:tc>
        <w:tc>
          <w:tcPr>
            <w:tcW w:w="1405" w:type="dxa"/>
            <w:hideMark/>
          </w:tcPr>
          <w:p w14:paraId="630F58E2"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3</w:t>
            </w:r>
          </w:p>
        </w:tc>
        <w:tc>
          <w:tcPr>
            <w:tcW w:w="1269" w:type="dxa"/>
            <w:hideMark/>
          </w:tcPr>
          <w:p w14:paraId="5ED1CDB0"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p>
        </w:tc>
      </w:tr>
      <w:tr w:rsidR="00EE3750" w:rsidRPr="002B0435" w14:paraId="1E3720BB" w14:textId="77777777" w:rsidTr="00DD3414">
        <w:trPr>
          <w:trHeight w:val="280"/>
        </w:trPr>
        <w:tc>
          <w:tcPr>
            <w:tcW w:w="2405" w:type="dxa"/>
            <w:hideMark/>
          </w:tcPr>
          <w:p w14:paraId="145DD4B1" w14:textId="53962FB3"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Dec</w:t>
            </w:r>
            <w:r w:rsidR="00BB3278">
              <w:rPr>
                <w:rFonts w:asciiTheme="minorHAnsi" w:eastAsiaTheme="minorHAnsi" w:hAnsiTheme="minorHAnsi" w:cstheme="minorHAnsi"/>
                <w:lang w:val="en" w:eastAsia="en-US"/>
              </w:rPr>
              <w:t>ember</w:t>
            </w:r>
            <w:r w:rsidRPr="002B0435">
              <w:rPr>
                <w:rFonts w:asciiTheme="minorHAnsi" w:eastAsiaTheme="minorHAnsi" w:hAnsiTheme="minorHAnsi" w:cstheme="minorHAnsi"/>
                <w:lang w:val="en" w:eastAsia="en-US"/>
              </w:rPr>
              <w:t>. 21</w:t>
            </w:r>
          </w:p>
        </w:tc>
        <w:tc>
          <w:tcPr>
            <w:tcW w:w="1662" w:type="dxa"/>
            <w:hideMark/>
          </w:tcPr>
          <w:p w14:paraId="6EB553CE"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258</w:t>
            </w:r>
          </w:p>
        </w:tc>
        <w:tc>
          <w:tcPr>
            <w:tcW w:w="1264" w:type="dxa"/>
            <w:hideMark/>
          </w:tcPr>
          <w:p w14:paraId="3D5CE6F2"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162</w:t>
            </w:r>
          </w:p>
        </w:tc>
        <w:tc>
          <w:tcPr>
            <w:tcW w:w="1623" w:type="dxa"/>
            <w:hideMark/>
          </w:tcPr>
          <w:p w14:paraId="301494FA"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19</w:t>
            </w:r>
          </w:p>
        </w:tc>
        <w:tc>
          <w:tcPr>
            <w:tcW w:w="1405" w:type="dxa"/>
            <w:hideMark/>
          </w:tcPr>
          <w:p w14:paraId="20A4041A"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w:t>
            </w:r>
          </w:p>
        </w:tc>
        <w:tc>
          <w:tcPr>
            <w:tcW w:w="1269" w:type="dxa"/>
            <w:hideMark/>
          </w:tcPr>
          <w:p w14:paraId="4F3E25A6"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p>
        </w:tc>
      </w:tr>
      <w:tr w:rsidR="00EE3750" w:rsidRPr="002B0435" w14:paraId="18C43E22" w14:textId="77777777" w:rsidTr="00DD3414">
        <w:trPr>
          <w:trHeight w:val="280"/>
        </w:trPr>
        <w:tc>
          <w:tcPr>
            <w:tcW w:w="2405" w:type="dxa"/>
            <w:hideMark/>
          </w:tcPr>
          <w:p w14:paraId="43EF6E17" w14:textId="7FEBB29E"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Nov</w:t>
            </w:r>
            <w:r w:rsidR="00BB3278">
              <w:rPr>
                <w:rFonts w:asciiTheme="minorHAnsi" w:eastAsiaTheme="minorHAnsi" w:hAnsiTheme="minorHAnsi" w:cstheme="minorHAnsi"/>
                <w:lang w:val="en" w:eastAsia="en-US"/>
              </w:rPr>
              <w:t>ember</w:t>
            </w:r>
            <w:r w:rsidRPr="002B0435">
              <w:rPr>
                <w:rFonts w:asciiTheme="minorHAnsi" w:eastAsiaTheme="minorHAnsi" w:hAnsiTheme="minorHAnsi" w:cstheme="minorHAnsi"/>
                <w:lang w:val="en" w:eastAsia="en-US"/>
              </w:rPr>
              <w:t>.21</w:t>
            </w:r>
          </w:p>
        </w:tc>
        <w:tc>
          <w:tcPr>
            <w:tcW w:w="1662" w:type="dxa"/>
            <w:hideMark/>
          </w:tcPr>
          <w:p w14:paraId="535F3F1F"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283</w:t>
            </w:r>
          </w:p>
        </w:tc>
        <w:tc>
          <w:tcPr>
            <w:tcW w:w="1264" w:type="dxa"/>
            <w:hideMark/>
          </w:tcPr>
          <w:p w14:paraId="08056F24"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144</w:t>
            </w:r>
          </w:p>
        </w:tc>
        <w:tc>
          <w:tcPr>
            <w:tcW w:w="1623" w:type="dxa"/>
            <w:hideMark/>
          </w:tcPr>
          <w:p w14:paraId="53857A9D"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27</w:t>
            </w:r>
          </w:p>
        </w:tc>
        <w:tc>
          <w:tcPr>
            <w:tcW w:w="1405" w:type="dxa"/>
            <w:hideMark/>
          </w:tcPr>
          <w:p w14:paraId="42BDBE43"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14</w:t>
            </w:r>
          </w:p>
        </w:tc>
        <w:tc>
          <w:tcPr>
            <w:tcW w:w="1269" w:type="dxa"/>
            <w:hideMark/>
          </w:tcPr>
          <w:p w14:paraId="0438F965"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p>
        </w:tc>
      </w:tr>
      <w:tr w:rsidR="00EE3750" w:rsidRPr="002B0435" w14:paraId="69151450" w14:textId="77777777" w:rsidTr="00DD3414">
        <w:trPr>
          <w:trHeight w:val="280"/>
        </w:trPr>
        <w:tc>
          <w:tcPr>
            <w:tcW w:w="2405" w:type="dxa"/>
            <w:hideMark/>
          </w:tcPr>
          <w:p w14:paraId="3B9058CC" w14:textId="1BB457F9"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Sep</w:t>
            </w:r>
            <w:r w:rsidR="00BB3278">
              <w:rPr>
                <w:rFonts w:asciiTheme="minorHAnsi" w:eastAsiaTheme="minorHAnsi" w:hAnsiTheme="minorHAnsi" w:cstheme="minorHAnsi"/>
                <w:lang w:val="en" w:eastAsia="en-US"/>
              </w:rPr>
              <w:t>tember</w:t>
            </w:r>
            <w:r w:rsidRPr="002B0435">
              <w:rPr>
                <w:rFonts w:asciiTheme="minorHAnsi" w:eastAsiaTheme="minorHAnsi" w:hAnsiTheme="minorHAnsi" w:cstheme="minorHAnsi"/>
                <w:lang w:val="en" w:eastAsia="en-US"/>
              </w:rPr>
              <w:t xml:space="preserve"> 21</w:t>
            </w:r>
          </w:p>
        </w:tc>
        <w:tc>
          <w:tcPr>
            <w:tcW w:w="1662" w:type="dxa"/>
            <w:hideMark/>
          </w:tcPr>
          <w:p w14:paraId="2BAB57A9"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280</w:t>
            </w:r>
          </w:p>
        </w:tc>
        <w:tc>
          <w:tcPr>
            <w:tcW w:w="1264" w:type="dxa"/>
            <w:hideMark/>
          </w:tcPr>
          <w:p w14:paraId="674EC828"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172</w:t>
            </w:r>
          </w:p>
        </w:tc>
        <w:tc>
          <w:tcPr>
            <w:tcW w:w="1623" w:type="dxa"/>
            <w:hideMark/>
          </w:tcPr>
          <w:p w14:paraId="54619799"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28</w:t>
            </w:r>
          </w:p>
        </w:tc>
        <w:tc>
          <w:tcPr>
            <w:tcW w:w="1405" w:type="dxa"/>
            <w:hideMark/>
          </w:tcPr>
          <w:p w14:paraId="3F01A618"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7</w:t>
            </w:r>
          </w:p>
        </w:tc>
        <w:tc>
          <w:tcPr>
            <w:tcW w:w="1269" w:type="dxa"/>
            <w:hideMark/>
          </w:tcPr>
          <w:p w14:paraId="3D4DB492"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p>
        </w:tc>
      </w:tr>
      <w:tr w:rsidR="00EE3750" w:rsidRPr="002B0435" w14:paraId="1F10E6B5" w14:textId="77777777" w:rsidTr="00DD3414">
        <w:trPr>
          <w:trHeight w:val="280"/>
        </w:trPr>
        <w:tc>
          <w:tcPr>
            <w:tcW w:w="2405" w:type="dxa"/>
            <w:hideMark/>
          </w:tcPr>
          <w:p w14:paraId="68B921A5" w14:textId="2A3F62AF"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Aug</w:t>
            </w:r>
            <w:r w:rsidR="00BB3278">
              <w:rPr>
                <w:rFonts w:asciiTheme="minorHAnsi" w:eastAsiaTheme="minorHAnsi" w:hAnsiTheme="minorHAnsi" w:cstheme="minorHAnsi"/>
                <w:lang w:val="en" w:eastAsia="en-US"/>
              </w:rPr>
              <w:t xml:space="preserve">ust </w:t>
            </w:r>
            <w:r w:rsidRPr="002B0435">
              <w:rPr>
                <w:rFonts w:asciiTheme="minorHAnsi" w:eastAsiaTheme="minorHAnsi" w:hAnsiTheme="minorHAnsi" w:cstheme="minorHAnsi"/>
                <w:lang w:val="en" w:eastAsia="en-US"/>
              </w:rPr>
              <w:t>21</w:t>
            </w:r>
          </w:p>
        </w:tc>
        <w:tc>
          <w:tcPr>
            <w:tcW w:w="1662" w:type="dxa"/>
            <w:hideMark/>
          </w:tcPr>
          <w:p w14:paraId="214C95F4"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273</w:t>
            </w:r>
          </w:p>
        </w:tc>
        <w:tc>
          <w:tcPr>
            <w:tcW w:w="1264" w:type="dxa"/>
            <w:hideMark/>
          </w:tcPr>
          <w:p w14:paraId="12217168"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217</w:t>
            </w:r>
          </w:p>
        </w:tc>
        <w:tc>
          <w:tcPr>
            <w:tcW w:w="1623" w:type="dxa"/>
            <w:hideMark/>
          </w:tcPr>
          <w:p w14:paraId="28086C5D"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37</w:t>
            </w:r>
          </w:p>
        </w:tc>
        <w:tc>
          <w:tcPr>
            <w:tcW w:w="1405" w:type="dxa"/>
            <w:hideMark/>
          </w:tcPr>
          <w:p w14:paraId="6631ED7F"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20</w:t>
            </w:r>
          </w:p>
        </w:tc>
        <w:tc>
          <w:tcPr>
            <w:tcW w:w="1269" w:type="dxa"/>
            <w:hideMark/>
          </w:tcPr>
          <w:p w14:paraId="24710671"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p>
        </w:tc>
      </w:tr>
      <w:tr w:rsidR="00EE3750" w:rsidRPr="002B0435" w14:paraId="434AE2B8" w14:textId="77777777" w:rsidTr="00DD3414">
        <w:trPr>
          <w:trHeight w:val="280"/>
        </w:trPr>
        <w:tc>
          <w:tcPr>
            <w:tcW w:w="2405" w:type="dxa"/>
            <w:hideMark/>
          </w:tcPr>
          <w:p w14:paraId="666F766F" w14:textId="17147BC2"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Jul</w:t>
            </w:r>
            <w:r w:rsidR="00BB3278">
              <w:rPr>
                <w:rFonts w:asciiTheme="minorHAnsi" w:eastAsiaTheme="minorHAnsi" w:hAnsiTheme="minorHAnsi" w:cstheme="minorHAnsi"/>
                <w:lang w:val="en" w:eastAsia="en-US"/>
              </w:rPr>
              <w:t xml:space="preserve">y </w:t>
            </w:r>
            <w:r w:rsidRPr="002B0435">
              <w:rPr>
                <w:rFonts w:asciiTheme="minorHAnsi" w:eastAsiaTheme="minorHAnsi" w:hAnsiTheme="minorHAnsi" w:cstheme="minorHAnsi"/>
                <w:lang w:val="en" w:eastAsia="en-US"/>
              </w:rPr>
              <w:t>21</w:t>
            </w:r>
          </w:p>
        </w:tc>
        <w:tc>
          <w:tcPr>
            <w:tcW w:w="1662" w:type="dxa"/>
            <w:hideMark/>
          </w:tcPr>
          <w:p w14:paraId="5D1F6181"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246</w:t>
            </w:r>
          </w:p>
        </w:tc>
        <w:tc>
          <w:tcPr>
            <w:tcW w:w="1264" w:type="dxa"/>
            <w:hideMark/>
          </w:tcPr>
          <w:p w14:paraId="17EC8242"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163</w:t>
            </w:r>
          </w:p>
        </w:tc>
        <w:tc>
          <w:tcPr>
            <w:tcW w:w="1623" w:type="dxa"/>
            <w:hideMark/>
          </w:tcPr>
          <w:p w14:paraId="674DE322"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21</w:t>
            </w:r>
          </w:p>
        </w:tc>
        <w:tc>
          <w:tcPr>
            <w:tcW w:w="1405" w:type="dxa"/>
            <w:hideMark/>
          </w:tcPr>
          <w:p w14:paraId="320F824B"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12</w:t>
            </w:r>
          </w:p>
        </w:tc>
        <w:tc>
          <w:tcPr>
            <w:tcW w:w="1269" w:type="dxa"/>
            <w:hideMark/>
          </w:tcPr>
          <w:p w14:paraId="18064327"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p>
        </w:tc>
      </w:tr>
      <w:tr w:rsidR="00EE3750" w:rsidRPr="002B0435" w14:paraId="05955CDE" w14:textId="77777777" w:rsidTr="00DD3414">
        <w:trPr>
          <w:trHeight w:val="280"/>
        </w:trPr>
        <w:tc>
          <w:tcPr>
            <w:tcW w:w="2405" w:type="dxa"/>
            <w:hideMark/>
          </w:tcPr>
          <w:p w14:paraId="2AE8857C" w14:textId="0BA2B334" w:rsidR="00EE3750" w:rsidRPr="002B0435" w:rsidRDefault="0000548E"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P</w:t>
            </w:r>
            <w:r w:rsidR="00EE3750" w:rsidRPr="002B0435">
              <w:rPr>
                <w:rFonts w:asciiTheme="minorHAnsi" w:eastAsiaTheme="minorHAnsi" w:hAnsiTheme="minorHAnsi" w:cstheme="minorHAnsi"/>
                <w:lang w:val="en" w:eastAsia="en-US"/>
              </w:rPr>
              <w:t>er year, pieces</w:t>
            </w:r>
          </w:p>
        </w:tc>
        <w:tc>
          <w:tcPr>
            <w:tcW w:w="1662" w:type="dxa"/>
            <w:hideMark/>
          </w:tcPr>
          <w:p w14:paraId="3555BB51"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3190</w:t>
            </w:r>
          </w:p>
        </w:tc>
        <w:tc>
          <w:tcPr>
            <w:tcW w:w="1264" w:type="dxa"/>
            <w:hideMark/>
          </w:tcPr>
          <w:p w14:paraId="34FFE107"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1997</w:t>
            </w:r>
          </w:p>
        </w:tc>
        <w:tc>
          <w:tcPr>
            <w:tcW w:w="1623" w:type="dxa"/>
            <w:hideMark/>
          </w:tcPr>
          <w:p w14:paraId="576891C6"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331</w:t>
            </w:r>
          </w:p>
        </w:tc>
        <w:tc>
          <w:tcPr>
            <w:tcW w:w="1405" w:type="dxa"/>
            <w:hideMark/>
          </w:tcPr>
          <w:p w14:paraId="61AD36AA"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87</w:t>
            </w:r>
          </w:p>
        </w:tc>
        <w:tc>
          <w:tcPr>
            <w:tcW w:w="1269" w:type="dxa"/>
            <w:hideMark/>
          </w:tcPr>
          <w:p w14:paraId="4D16FA83"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1078</w:t>
            </w:r>
          </w:p>
        </w:tc>
      </w:tr>
      <w:tr w:rsidR="00EE3750" w:rsidRPr="002B0435" w14:paraId="1DB19FAA" w14:textId="77777777" w:rsidTr="00DD3414">
        <w:trPr>
          <w:trHeight w:val="280"/>
        </w:trPr>
        <w:tc>
          <w:tcPr>
            <w:tcW w:w="2405" w:type="dxa"/>
            <w:hideMark/>
          </w:tcPr>
          <w:p w14:paraId="4E186BFE"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Average cost, Tg</w:t>
            </w:r>
          </w:p>
        </w:tc>
        <w:tc>
          <w:tcPr>
            <w:tcW w:w="1662" w:type="dxa"/>
            <w:hideMark/>
          </w:tcPr>
          <w:p w14:paraId="19F3C3B8"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8725</w:t>
            </w:r>
          </w:p>
        </w:tc>
        <w:tc>
          <w:tcPr>
            <w:tcW w:w="1264" w:type="dxa"/>
            <w:hideMark/>
          </w:tcPr>
          <w:p w14:paraId="37A83885"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1897</w:t>
            </w:r>
          </w:p>
        </w:tc>
        <w:tc>
          <w:tcPr>
            <w:tcW w:w="1623" w:type="dxa"/>
            <w:hideMark/>
          </w:tcPr>
          <w:p w14:paraId="4B8D1584"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840</w:t>
            </w:r>
          </w:p>
        </w:tc>
        <w:tc>
          <w:tcPr>
            <w:tcW w:w="1405" w:type="dxa"/>
            <w:hideMark/>
          </w:tcPr>
          <w:p w14:paraId="7E7F4290"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21767</w:t>
            </w:r>
          </w:p>
        </w:tc>
        <w:tc>
          <w:tcPr>
            <w:tcW w:w="1269" w:type="dxa"/>
            <w:hideMark/>
          </w:tcPr>
          <w:p w14:paraId="732997CE"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4463</w:t>
            </w:r>
          </w:p>
        </w:tc>
      </w:tr>
      <w:tr w:rsidR="00EE3750" w:rsidRPr="002B0435" w14:paraId="06776153" w14:textId="77777777" w:rsidTr="00DD3414">
        <w:trPr>
          <w:trHeight w:val="280"/>
        </w:trPr>
        <w:tc>
          <w:tcPr>
            <w:tcW w:w="2405" w:type="dxa"/>
            <w:hideMark/>
          </w:tcPr>
          <w:p w14:paraId="424710E7"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Turnover per year, Tg</w:t>
            </w:r>
          </w:p>
        </w:tc>
        <w:tc>
          <w:tcPr>
            <w:tcW w:w="1662" w:type="dxa"/>
            <w:hideMark/>
          </w:tcPr>
          <w:p w14:paraId="3B604715"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27 832 280</w:t>
            </w:r>
          </w:p>
        </w:tc>
        <w:tc>
          <w:tcPr>
            <w:tcW w:w="1264" w:type="dxa"/>
            <w:hideMark/>
          </w:tcPr>
          <w:p w14:paraId="7793D04F"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3 787 840</w:t>
            </w:r>
          </w:p>
        </w:tc>
        <w:tc>
          <w:tcPr>
            <w:tcW w:w="1623" w:type="dxa"/>
            <w:hideMark/>
          </w:tcPr>
          <w:p w14:paraId="7CAB652D"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278000</w:t>
            </w:r>
          </w:p>
        </w:tc>
        <w:tc>
          <w:tcPr>
            <w:tcW w:w="1405" w:type="dxa"/>
            <w:hideMark/>
          </w:tcPr>
          <w:p w14:paraId="56556090"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1893700</w:t>
            </w:r>
          </w:p>
        </w:tc>
        <w:tc>
          <w:tcPr>
            <w:tcW w:w="1269" w:type="dxa"/>
            <w:hideMark/>
          </w:tcPr>
          <w:p w14:paraId="24665FD6"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4 811 300</w:t>
            </w:r>
          </w:p>
        </w:tc>
      </w:tr>
      <w:tr w:rsidR="00EE3750" w:rsidRPr="00A915F7" w14:paraId="41BA2A37" w14:textId="77777777" w:rsidTr="00BB3278">
        <w:trPr>
          <w:trHeight w:val="280"/>
        </w:trPr>
        <w:tc>
          <w:tcPr>
            <w:tcW w:w="9628" w:type="dxa"/>
            <w:gridSpan w:val="6"/>
            <w:hideMark/>
          </w:tcPr>
          <w:p w14:paraId="2CDD52B1" w14:textId="61221B01" w:rsidR="00EE3750" w:rsidRPr="002B0435" w:rsidRDefault="00EE3750" w:rsidP="00DD3414">
            <w:pPr>
              <w:autoSpaceDE/>
              <w:autoSpaceDN/>
              <w:adjustRightInd/>
              <w:spacing w:before="0" w:after="0"/>
              <w:ind w:firstLine="592"/>
              <w:jc w:val="both"/>
              <w:rPr>
                <w:rFonts w:asciiTheme="minorHAnsi" w:eastAsiaTheme="minorHAnsi" w:hAnsiTheme="minorHAnsi" w:cstheme="minorHAnsi"/>
                <w:lang w:val="en-US" w:eastAsia="en-US"/>
              </w:rPr>
            </w:pPr>
            <w:r w:rsidRPr="002B0435">
              <w:rPr>
                <w:rFonts w:asciiTheme="minorHAnsi" w:eastAsiaTheme="minorHAnsi" w:hAnsiTheme="minorHAnsi" w:cstheme="minorHAnsi"/>
                <w:lang w:val="en-US" w:eastAsia="en-US"/>
              </w:rPr>
              <w:t>Note</w:t>
            </w:r>
            <w:r w:rsidR="005362E9" w:rsidRPr="002B0435">
              <w:rPr>
                <w:rFonts w:asciiTheme="minorHAnsi" w:eastAsiaTheme="minorHAnsi" w:hAnsiTheme="minorHAnsi" w:cstheme="minorHAnsi"/>
                <w:lang w:val="en-US" w:eastAsia="en-US"/>
              </w:rPr>
              <w:t xml:space="preserve"> – </w:t>
            </w:r>
            <w:r w:rsidRPr="002B0435">
              <w:rPr>
                <w:rFonts w:asciiTheme="minorHAnsi" w:eastAsiaTheme="minorHAnsi" w:hAnsiTheme="minorHAnsi" w:cstheme="minorHAnsi"/>
                <w:lang w:val="en-US" w:eastAsia="en-US"/>
              </w:rPr>
              <w:t>compiled by the author based on company data</w:t>
            </w:r>
          </w:p>
        </w:tc>
      </w:tr>
    </w:tbl>
    <w:p w14:paraId="1DF2589F" w14:textId="77777777"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US" w:eastAsia="en-US"/>
        </w:rPr>
      </w:pPr>
    </w:p>
    <w:p w14:paraId="753EA107" w14:textId="5805246C" w:rsidR="00EE3750" w:rsidRPr="002B0435" w:rsidRDefault="00EE3750" w:rsidP="00E23EA5">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The ratio of the number of procedures and their average cost, considering discounts, gives an understanding of the services' profitability. Figure</w:t>
      </w:r>
      <w:r w:rsidR="006C3BFC" w:rsidRPr="002B0435">
        <w:rPr>
          <w:rFonts w:asciiTheme="minorHAnsi" w:eastAsiaTheme="minorHAnsi" w:hAnsiTheme="minorHAnsi" w:cstheme="minorHAnsi"/>
          <w:sz w:val="28"/>
          <w:szCs w:val="28"/>
          <w:lang w:val="en" w:eastAsia="en-US"/>
        </w:rPr>
        <w:t xml:space="preserve"> 14</w:t>
      </w:r>
      <w:r w:rsidRPr="002B0435">
        <w:rPr>
          <w:rFonts w:asciiTheme="minorHAnsi" w:eastAsiaTheme="minorHAnsi" w:hAnsiTheme="minorHAnsi" w:cstheme="minorHAnsi"/>
          <w:sz w:val="28"/>
          <w:szCs w:val="28"/>
          <w:lang w:val="en" w:eastAsia="en-US"/>
        </w:rPr>
        <w:t xml:space="preserve"> shows the number of procedures in 12 months and their average cost.</w:t>
      </w:r>
    </w:p>
    <w:p w14:paraId="6DB57545" w14:textId="77777777" w:rsidR="006C3BFC" w:rsidRPr="002B0435" w:rsidRDefault="006C3BFC" w:rsidP="00E23EA5">
      <w:pPr>
        <w:autoSpaceDE/>
        <w:autoSpaceDN/>
        <w:adjustRightInd/>
        <w:spacing w:before="0" w:after="0"/>
        <w:ind w:firstLine="708"/>
        <w:jc w:val="both"/>
        <w:rPr>
          <w:rFonts w:asciiTheme="minorHAnsi" w:eastAsiaTheme="minorHAnsi" w:hAnsiTheme="minorHAnsi" w:cstheme="minorHAnsi"/>
          <w:sz w:val="28"/>
          <w:szCs w:val="28"/>
          <w:lang w:val="en" w:eastAsia="en-US"/>
        </w:rPr>
      </w:pPr>
    </w:p>
    <w:p w14:paraId="7EB47E81" w14:textId="77777777" w:rsidR="00EE3750" w:rsidRPr="002B0435" w:rsidRDefault="00EE3750" w:rsidP="005349AF">
      <w:pPr>
        <w:autoSpaceDE/>
        <w:autoSpaceDN/>
        <w:adjustRightInd/>
        <w:spacing w:before="0" w:after="0"/>
        <w:jc w:val="center"/>
        <w:rPr>
          <w:rFonts w:asciiTheme="minorHAnsi" w:eastAsiaTheme="minorHAnsi" w:hAnsiTheme="minorHAnsi" w:cstheme="minorHAnsi"/>
          <w:sz w:val="28"/>
          <w:szCs w:val="28"/>
          <w:lang w:val="en" w:eastAsia="en-US"/>
        </w:rPr>
      </w:pPr>
      <w:r w:rsidRPr="002B0435">
        <w:rPr>
          <w:rFonts w:asciiTheme="minorHAnsi" w:eastAsiaTheme="minorHAnsi" w:hAnsiTheme="minorHAnsi" w:cstheme="minorBidi"/>
          <w:noProof/>
          <w:sz w:val="22"/>
          <w:szCs w:val="22"/>
        </w:rPr>
        <w:drawing>
          <wp:inline distT="0" distB="0" distL="0" distR="0" wp14:anchorId="6D1EF122" wp14:editId="3448414E">
            <wp:extent cx="4352925" cy="1881963"/>
            <wp:effectExtent l="0" t="0" r="0" b="4445"/>
            <wp:docPr id="13" name="Диаграмма 13">
              <a:extLst xmlns:a="http://schemas.openxmlformats.org/drawingml/2006/main">
                <a:ext uri="{FF2B5EF4-FFF2-40B4-BE49-F238E27FC236}">
                  <a16:creationId xmlns:a16="http://schemas.microsoft.com/office/drawing/2014/main" id="{1CB8487E-D2F6-4B54-B193-0464D6620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888B2E" w14:textId="7ADB7EE5" w:rsidR="00EE3750" w:rsidRPr="002B0435" w:rsidRDefault="00EE3750" w:rsidP="00DD3414">
      <w:pPr>
        <w:autoSpaceDE/>
        <w:autoSpaceDN/>
        <w:adjustRightInd/>
        <w:spacing w:before="0" w:after="0"/>
        <w:jc w:val="center"/>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 xml:space="preserve">Figure </w:t>
      </w:r>
      <w:r w:rsidR="006C3BFC" w:rsidRPr="002B0435">
        <w:rPr>
          <w:rFonts w:asciiTheme="minorHAnsi" w:eastAsiaTheme="minorHAnsi" w:hAnsiTheme="minorHAnsi" w:cstheme="minorHAnsi"/>
          <w:sz w:val="28"/>
          <w:szCs w:val="28"/>
          <w:lang w:val="en" w:eastAsia="en-US"/>
        </w:rPr>
        <w:t xml:space="preserve">14 </w:t>
      </w:r>
      <w:r w:rsidRPr="002B0435">
        <w:rPr>
          <w:rFonts w:ascii="Symbol" w:eastAsia="Symbol" w:hAnsi="Symbol" w:cstheme="minorHAnsi"/>
          <w:sz w:val="28"/>
          <w:szCs w:val="28"/>
          <w:lang w:val="en" w:eastAsia="en-US"/>
        </w:rPr>
        <w:t></w:t>
      </w:r>
      <w:r w:rsidRPr="002B0435">
        <w:rPr>
          <w:rFonts w:asciiTheme="minorHAnsi" w:eastAsiaTheme="minorHAnsi" w:hAnsiTheme="minorHAnsi" w:cstheme="minorHAnsi"/>
          <w:sz w:val="28"/>
          <w:szCs w:val="28"/>
          <w:lang w:val="en" w:eastAsia="en-US"/>
        </w:rPr>
        <w:t xml:space="preserve"> Correlation between the number of procedures and their average cost</w:t>
      </w:r>
    </w:p>
    <w:p w14:paraId="57506FC0" w14:textId="77777777"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p>
    <w:p w14:paraId="1017B4B3" w14:textId="5A5BE222" w:rsidR="00DD3414" w:rsidRDefault="00EE3750" w:rsidP="00DD3414">
      <w:pPr>
        <w:autoSpaceDE/>
        <w:autoSpaceDN/>
        <w:adjustRightInd/>
        <w:spacing w:before="0" w:after="0"/>
        <w:ind w:firstLine="708"/>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 xml:space="preserve">Note </w:t>
      </w:r>
      <w:r w:rsidRPr="002B0435">
        <w:rPr>
          <w:rFonts w:ascii="Symbol" w:eastAsia="Symbol" w:hAnsi="Symbol" w:cstheme="minorHAnsi"/>
          <w:lang w:val="en" w:eastAsia="en-US"/>
        </w:rPr>
        <w:t></w:t>
      </w:r>
      <w:r w:rsidRPr="002B0435">
        <w:rPr>
          <w:rFonts w:asciiTheme="minorHAnsi" w:eastAsiaTheme="minorHAnsi" w:hAnsiTheme="minorHAnsi" w:cstheme="minorHAnsi"/>
          <w:lang w:val="en" w:eastAsia="en-US"/>
        </w:rPr>
        <w:t xml:space="preserve"> Compiled by the author based on company data analysis</w:t>
      </w:r>
      <w:r w:rsidR="00DD3414">
        <w:rPr>
          <w:rFonts w:asciiTheme="minorHAnsi" w:eastAsiaTheme="minorHAnsi" w:hAnsiTheme="minorHAnsi" w:cstheme="minorHAnsi"/>
          <w:lang w:val="en" w:eastAsia="en-US"/>
        </w:rPr>
        <w:br w:type="page"/>
      </w:r>
    </w:p>
    <w:p w14:paraId="220BE91A" w14:textId="6E1E22B0" w:rsidR="00EE3750" w:rsidRPr="002B0435" w:rsidRDefault="00EE3750" w:rsidP="00E23EA5">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lastRenderedPageBreak/>
        <w:t xml:space="preserve">In figure </w:t>
      </w:r>
      <w:r w:rsidR="006C3BFC" w:rsidRPr="002B0435">
        <w:rPr>
          <w:rFonts w:asciiTheme="minorHAnsi" w:eastAsiaTheme="minorHAnsi" w:hAnsiTheme="minorHAnsi" w:cstheme="minorHAnsi"/>
          <w:sz w:val="28"/>
          <w:szCs w:val="28"/>
          <w:lang w:val="en" w:eastAsia="en-US"/>
        </w:rPr>
        <w:t>14</w:t>
      </w:r>
      <w:r w:rsidRPr="002B0435">
        <w:rPr>
          <w:rFonts w:asciiTheme="minorHAnsi" w:eastAsiaTheme="minorHAnsi" w:hAnsiTheme="minorHAnsi" w:cstheme="minorHAnsi"/>
          <w:sz w:val="28"/>
          <w:szCs w:val="28"/>
          <w:lang w:val="en" w:eastAsia="en-US"/>
        </w:rPr>
        <w:t xml:space="preserve">, </w:t>
      </w:r>
      <w:r w:rsidR="00F079A2">
        <w:rPr>
          <w:rFonts w:asciiTheme="minorHAnsi" w:eastAsiaTheme="minorHAnsi" w:hAnsiTheme="minorHAnsi" w:cstheme="minorHAnsi"/>
          <w:sz w:val="28"/>
          <w:szCs w:val="28"/>
          <w:lang w:val="en" w:eastAsia="en-US"/>
        </w:rPr>
        <w:t>it is</w:t>
      </w:r>
      <w:r w:rsidRPr="002B0435">
        <w:rPr>
          <w:rFonts w:asciiTheme="minorHAnsi" w:eastAsiaTheme="minorHAnsi" w:hAnsiTheme="minorHAnsi" w:cstheme="minorHAnsi"/>
          <w:sz w:val="28"/>
          <w:szCs w:val="28"/>
          <w:lang w:val="en" w:eastAsia="en-US"/>
        </w:rPr>
        <w:t xml:space="preserve"> see</w:t>
      </w:r>
      <w:r w:rsidR="00F079A2">
        <w:rPr>
          <w:rFonts w:asciiTheme="minorHAnsi" w:eastAsiaTheme="minorHAnsi" w:hAnsiTheme="minorHAnsi" w:cstheme="minorHAnsi"/>
          <w:sz w:val="28"/>
          <w:szCs w:val="28"/>
          <w:lang w:val="en" w:eastAsia="en-US"/>
        </w:rPr>
        <w:t>n</w:t>
      </w:r>
      <w:r w:rsidRPr="002B0435">
        <w:rPr>
          <w:rFonts w:asciiTheme="minorHAnsi" w:eastAsiaTheme="minorHAnsi" w:hAnsiTheme="minorHAnsi" w:cstheme="minorHAnsi"/>
          <w:sz w:val="28"/>
          <w:szCs w:val="28"/>
          <w:lang w:val="en" w:eastAsia="en-US"/>
        </w:rPr>
        <w:t xml:space="preserve"> the effective ratio of the average cost of the service and the amount of detox in a cedar barrel. In second place is the percentage of hydrocolonotherapy, followed by massage, vlok procedure, and pressotherapy, which completes the list. For a more detailed analysis, it is necessary to consider the cost of each service, but, unfortunately, the company does not have data on the separate accounting of consumables, the time spent by medical personnel, and communal accounting is kept together for services other than services. </w:t>
      </w:r>
      <w:proofErr w:type="spellStart"/>
      <w:r w:rsidR="00553F71" w:rsidRPr="002B0435">
        <w:rPr>
          <w:rFonts w:asciiTheme="minorHAnsi" w:eastAsiaTheme="minorHAnsi" w:hAnsiTheme="minorHAnsi" w:cstheme="minorHAnsi"/>
          <w:sz w:val="28"/>
          <w:szCs w:val="28"/>
          <w:lang w:val="en-US" w:eastAsia="en-US"/>
        </w:rPr>
        <w:t>T</w:t>
      </w:r>
      <w:r w:rsidR="00553F71" w:rsidRPr="002B0435">
        <w:rPr>
          <w:rFonts w:asciiTheme="minorHAnsi" w:eastAsiaTheme="minorHAnsi" w:hAnsiTheme="minorHAnsi" w:cstheme="minorHAnsi"/>
          <w:sz w:val="28"/>
          <w:szCs w:val="28"/>
          <w:lang w:val="en" w:eastAsia="en-US"/>
        </w:rPr>
        <w:t>he</w:t>
      </w:r>
      <w:proofErr w:type="spellEnd"/>
      <w:r w:rsidR="0000548E" w:rsidRPr="002B0435">
        <w:rPr>
          <w:rFonts w:asciiTheme="minorHAnsi" w:eastAsiaTheme="minorHAnsi" w:hAnsiTheme="minorHAnsi" w:cstheme="minorHAnsi"/>
          <w:sz w:val="28"/>
          <w:szCs w:val="28"/>
          <w:lang w:val="en" w:eastAsia="en-US"/>
        </w:rPr>
        <w:t xml:space="preserve"> author made proposals for this company to</w:t>
      </w:r>
      <w:r w:rsidRPr="002B0435">
        <w:rPr>
          <w:rFonts w:asciiTheme="minorHAnsi" w:eastAsiaTheme="minorHAnsi" w:hAnsiTheme="minorHAnsi" w:cstheme="minorHAnsi"/>
          <w:sz w:val="28"/>
          <w:szCs w:val="28"/>
          <w:lang w:val="en" w:eastAsia="en-US"/>
        </w:rPr>
        <w:t xml:space="preserve"> switch to a more detailed accounting of the expenditure part, broken down by the services provided, for a clearer understanding of the revenue component of each service. Based on the existing data, it can be concluded that the company needs to focus on selling detox in a cedar barrel, along with hydrocolonotherapy and massage. Pay more attention to the profitability of the vlok procedure and pressotherapy.</w:t>
      </w:r>
    </w:p>
    <w:p w14:paraId="3DFA4351" w14:textId="70606B4C" w:rsidR="00EE3750" w:rsidRPr="002B0435" w:rsidRDefault="00EE3750" w:rsidP="00E23EA5">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 xml:space="preserve">Today, </w:t>
      </w:r>
      <w:r w:rsidRPr="002B0435">
        <w:rPr>
          <w:rFonts w:asciiTheme="minorHAnsi" w:eastAsiaTheme="minorHAnsi" w:hAnsiTheme="minorHAnsi" w:cstheme="minorHAnsi"/>
          <w:sz w:val="28"/>
          <w:szCs w:val="28"/>
          <w:lang w:val="en-US" w:eastAsia="en-US"/>
        </w:rPr>
        <w:t xml:space="preserve">Santi </w:t>
      </w:r>
      <w:r w:rsidRPr="002B0435">
        <w:rPr>
          <w:rFonts w:asciiTheme="minorHAnsi" w:eastAsiaTheme="minorHAnsi" w:hAnsiTheme="minorHAnsi" w:cstheme="minorHAnsi"/>
          <w:sz w:val="28"/>
          <w:szCs w:val="28"/>
          <w:lang w:val="en" w:eastAsia="en-US"/>
        </w:rPr>
        <w:t>has been operating on the market for 14 years; equipment previously purchased on credit has already become the company's property. The remaining data on the structure of the company's fixed and variable costs, in percentage, is presented in figure</w:t>
      </w:r>
      <w:r w:rsidR="006C3BFC" w:rsidRPr="002B0435">
        <w:rPr>
          <w:rFonts w:asciiTheme="minorHAnsi" w:eastAsiaTheme="minorHAnsi" w:hAnsiTheme="minorHAnsi" w:cstheme="minorHAnsi"/>
          <w:sz w:val="28"/>
          <w:szCs w:val="28"/>
          <w:lang w:val="en" w:eastAsia="en-US"/>
        </w:rPr>
        <w:t xml:space="preserve"> 15</w:t>
      </w:r>
      <w:r w:rsidRPr="002B0435">
        <w:rPr>
          <w:rFonts w:asciiTheme="minorHAnsi" w:eastAsiaTheme="minorHAnsi" w:hAnsiTheme="minorHAnsi" w:cstheme="minorHAnsi"/>
          <w:sz w:val="28"/>
          <w:szCs w:val="28"/>
          <w:lang w:val="en" w:eastAsia="en-US"/>
        </w:rPr>
        <w:t>.</w:t>
      </w:r>
    </w:p>
    <w:p w14:paraId="7ABCE319" w14:textId="77777777" w:rsidR="009D3A8F" w:rsidRPr="002B0435" w:rsidRDefault="00EE3750" w:rsidP="009D3A8F">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After all expenses, the operating profit level is 32.2% before tax deductions.</w:t>
      </w:r>
    </w:p>
    <w:p w14:paraId="11E82F4D" w14:textId="1958B24D" w:rsidR="00EE3750" w:rsidRPr="002B0435" w:rsidRDefault="00EE3750" w:rsidP="009D3A8F">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Bidi"/>
          <w:noProof/>
          <w:sz w:val="22"/>
          <w:szCs w:val="22"/>
        </w:rPr>
        <w:drawing>
          <wp:inline distT="0" distB="0" distL="0" distR="0" wp14:anchorId="72E4DCB2" wp14:editId="0851E605">
            <wp:extent cx="5297557" cy="3438939"/>
            <wp:effectExtent l="0" t="0" r="0" b="0"/>
            <wp:docPr id="14" name="Диаграмма 14">
              <a:extLst xmlns:a="http://schemas.openxmlformats.org/drawingml/2006/main">
                <a:ext uri="{FF2B5EF4-FFF2-40B4-BE49-F238E27FC236}">
                  <a16:creationId xmlns:a16="http://schemas.microsoft.com/office/drawing/2014/main" id="{DC010C62-D518-41B0-A8A3-69B1E5BA0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B0435">
        <w:rPr>
          <w:rFonts w:asciiTheme="minorHAnsi" w:eastAsiaTheme="minorHAnsi" w:hAnsiTheme="minorHAnsi" w:cstheme="minorHAnsi"/>
          <w:sz w:val="28"/>
          <w:szCs w:val="28"/>
          <w:lang w:val="en" w:eastAsia="en-US"/>
        </w:rPr>
        <w:t xml:space="preserve">  </w:t>
      </w:r>
    </w:p>
    <w:p w14:paraId="136B5FD0" w14:textId="4C5F2628" w:rsidR="00EE3750" w:rsidRPr="002B0435" w:rsidRDefault="00EE3750" w:rsidP="00DD3414">
      <w:pPr>
        <w:autoSpaceDE/>
        <w:autoSpaceDN/>
        <w:adjustRightInd/>
        <w:spacing w:before="0" w:after="0"/>
        <w:jc w:val="center"/>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Figure</w:t>
      </w:r>
      <w:r w:rsidR="006C3BFC" w:rsidRPr="002B0435">
        <w:rPr>
          <w:rFonts w:asciiTheme="minorHAnsi" w:eastAsiaTheme="minorHAnsi" w:hAnsiTheme="minorHAnsi" w:cstheme="minorHAnsi"/>
          <w:sz w:val="28"/>
          <w:szCs w:val="28"/>
          <w:lang w:val="en" w:eastAsia="en-US"/>
        </w:rPr>
        <w:t xml:space="preserve"> 15</w:t>
      </w:r>
      <w:r w:rsidRPr="002B0435">
        <w:rPr>
          <w:rFonts w:asciiTheme="minorHAnsi" w:eastAsiaTheme="minorHAnsi" w:hAnsiTheme="minorHAnsi" w:cstheme="minorHAnsi"/>
          <w:sz w:val="28"/>
          <w:szCs w:val="28"/>
          <w:lang w:val="en" w:eastAsia="en-US"/>
        </w:rPr>
        <w:t xml:space="preserve"> </w:t>
      </w:r>
      <w:r w:rsidRPr="002B0435">
        <w:rPr>
          <w:rFonts w:ascii="Symbol" w:eastAsia="Symbol" w:hAnsi="Symbol" w:cstheme="minorHAnsi"/>
          <w:sz w:val="28"/>
          <w:szCs w:val="28"/>
          <w:lang w:val="en" w:eastAsia="en-US"/>
        </w:rPr>
        <w:t></w:t>
      </w:r>
      <w:r w:rsidR="006C3BFC" w:rsidRPr="002B0435">
        <w:rPr>
          <w:rFonts w:ascii="Symbol" w:eastAsia="Symbol" w:hAnsi="Symbol" w:cstheme="minorHAnsi"/>
          <w:sz w:val="28"/>
          <w:szCs w:val="28"/>
          <w:lang w:val="en" w:eastAsia="en-US"/>
        </w:rPr>
        <w:t></w:t>
      </w:r>
      <w:r w:rsidRPr="002B0435">
        <w:rPr>
          <w:rFonts w:asciiTheme="minorHAnsi" w:eastAsiaTheme="minorHAnsi" w:hAnsiTheme="minorHAnsi" w:cstheme="minorHAnsi"/>
          <w:sz w:val="28"/>
          <w:szCs w:val="28"/>
          <w:lang w:val="en" w:eastAsia="en-US"/>
        </w:rPr>
        <w:t xml:space="preserve">Structure of Fixed and Variable Costs of the </w:t>
      </w:r>
      <w:r w:rsidRPr="002B0435">
        <w:rPr>
          <w:rFonts w:asciiTheme="minorHAnsi" w:eastAsiaTheme="minorHAnsi" w:hAnsiTheme="minorHAnsi" w:cstheme="minorHAnsi"/>
          <w:sz w:val="28"/>
          <w:szCs w:val="28"/>
          <w:lang w:val="en-US" w:eastAsia="en-US"/>
        </w:rPr>
        <w:t>Santi Clinic</w:t>
      </w:r>
    </w:p>
    <w:p w14:paraId="194762F1" w14:textId="77777777"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p>
    <w:p w14:paraId="62AB69C0" w14:textId="76E228C3" w:rsidR="00EE3750" w:rsidRPr="002B0435" w:rsidRDefault="00EE3750" w:rsidP="00DD3414">
      <w:pPr>
        <w:autoSpaceDE/>
        <w:autoSpaceDN/>
        <w:adjustRightInd/>
        <w:spacing w:before="0" w:after="0"/>
        <w:ind w:firstLine="708"/>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Note</w:t>
      </w:r>
      <w:r w:rsidR="005362E9" w:rsidRPr="002B0435">
        <w:rPr>
          <w:rFonts w:asciiTheme="minorHAnsi" w:eastAsiaTheme="minorHAnsi" w:hAnsiTheme="minorHAnsi" w:cstheme="minorHAnsi"/>
          <w:lang w:val="en" w:eastAsia="en-US"/>
        </w:rPr>
        <w:t xml:space="preserve"> – </w:t>
      </w:r>
      <w:r w:rsidRPr="002B0435">
        <w:rPr>
          <w:rFonts w:asciiTheme="minorHAnsi" w:eastAsiaTheme="minorHAnsi" w:hAnsiTheme="minorHAnsi" w:cstheme="minorHAnsi"/>
          <w:lang w:val="en" w:eastAsia="en-US"/>
        </w:rPr>
        <w:t>Compiled by the author based on company data analysis</w:t>
      </w:r>
    </w:p>
    <w:p w14:paraId="6504DF69" w14:textId="77777777"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p>
    <w:p w14:paraId="01D7774B" w14:textId="7CD74E97" w:rsidR="00DD3414" w:rsidRDefault="00EE3750" w:rsidP="00E23EA5">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For a more complete marketing analysis, it is necessary to analyze the competitive environment, including an analysis of this market segment's key success factors (KSF).</w:t>
      </w:r>
      <w:r w:rsidR="00E23EA5" w:rsidRPr="002B0435">
        <w:rPr>
          <w:rFonts w:asciiTheme="minorHAnsi" w:eastAsiaTheme="minorHAnsi" w:hAnsiTheme="minorHAnsi" w:cstheme="minorHAnsi"/>
          <w:sz w:val="28"/>
          <w:szCs w:val="28"/>
          <w:lang w:val="en" w:eastAsia="en-US"/>
        </w:rPr>
        <w:t xml:space="preserve"> </w:t>
      </w:r>
      <w:r w:rsidRPr="002B0435">
        <w:rPr>
          <w:rFonts w:asciiTheme="minorHAnsi" w:eastAsiaTheme="minorHAnsi" w:hAnsiTheme="minorHAnsi" w:cstheme="minorHAnsi"/>
          <w:sz w:val="28"/>
          <w:szCs w:val="28"/>
          <w:lang w:val="en" w:eastAsia="en-US"/>
        </w:rPr>
        <w:t>Table</w:t>
      </w:r>
      <w:r w:rsidR="006C3BFC" w:rsidRPr="002B0435">
        <w:rPr>
          <w:rFonts w:asciiTheme="minorHAnsi" w:eastAsiaTheme="minorHAnsi" w:hAnsiTheme="minorHAnsi" w:cstheme="minorHAnsi"/>
          <w:sz w:val="28"/>
          <w:szCs w:val="28"/>
          <w:lang w:val="en" w:eastAsia="en-US"/>
        </w:rPr>
        <w:t xml:space="preserve"> 12</w:t>
      </w:r>
      <w:r w:rsidR="00DD3414">
        <w:rPr>
          <w:rFonts w:asciiTheme="minorHAnsi" w:eastAsiaTheme="minorHAnsi" w:hAnsiTheme="minorHAnsi" w:cstheme="minorHAnsi"/>
          <w:sz w:val="28"/>
          <w:szCs w:val="28"/>
          <w:lang w:val="en" w:eastAsia="en-US"/>
        </w:rPr>
        <w:t xml:space="preserve"> on the next page</w:t>
      </w:r>
      <w:r w:rsidRPr="002B0435">
        <w:rPr>
          <w:rFonts w:asciiTheme="minorHAnsi" w:eastAsiaTheme="minorHAnsi" w:hAnsiTheme="minorHAnsi" w:cstheme="minorHAnsi"/>
          <w:sz w:val="28"/>
          <w:szCs w:val="28"/>
          <w:lang w:val="en" w:eastAsia="en-US"/>
        </w:rPr>
        <w:t xml:space="preserve"> is a list of </w:t>
      </w:r>
      <w:r w:rsidRPr="002B0435">
        <w:rPr>
          <w:rFonts w:asciiTheme="minorHAnsi" w:eastAsiaTheme="minorHAnsi" w:hAnsiTheme="minorHAnsi" w:cstheme="minorHAnsi"/>
          <w:sz w:val="28"/>
          <w:szCs w:val="28"/>
          <w:lang w:val="en-US" w:eastAsia="en-US"/>
        </w:rPr>
        <w:t>Santi's competitors</w:t>
      </w:r>
      <w:r w:rsidRPr="002B0435">
        <w:rPr>
          <w:rFonts w:asciiTheme="minorHAnsi" w:eastAsiaTheme="minorHAnsi" w:hAnsiTheme="minorHAnsi" w:cstheme="minorHAnsi"/>
          <w:sz w:val="28"/>
          <w:szCs w:val="28"/>
          <w:lang w:val="en" w:eastAsia="en-US"/>
        </w:rPr>
        <w:t xml:space="preserve">. The list of competitors is compiled based on the colon hydrotherapy, </w:t>
      </w:r>
      <w:r w:rsidR="008F7788" w:rsidRPr="002B0435">
        <w:rPr>
          <w:rFonts w:asciiTheme="minorHAnsi" w:eastAsiaTheme="minorHAnsi" w:hAnsiTheme="minorHAnsi" w:cstheme="minorHAnsi"/>
          <w:sz w:val="28"/>
          <w:szCs w:val="28"/>
          <w:lang w:val="en" w:eastAsia="en-US"/>
        </w:rPr>
        <w:t xml:space="preserve">since this is the main activity for Santi. </w:t>
      </w:r>
    </w:p>
    <w:p w14:paraId="42083324" w14:textId="078A9A44" w:rsidR="00EE3750" w:rsidRPr="002B0435" w:rsidRDefault="00DD3414" w:rsidP="00DD3414">
      <w:pPr>
        <w:autoSpaceDE/>
        <w:autoSpaceDN/>
        <w:adjustRightInd/>
        <w:spacing w:before="0" w:after="0"/>
        <w:rPr>
          <w:rFonts w:asciiTheme="minorHAnsi" w:eastAsiaTheme="minorHAnsi" w:hAnsiTheme="minorHAnsi" w:cstheme="minorHAnsi"/>
          <w:sz w:val="28"/>
          <w:szCs w:val="28"/>
          <w:lang w:val="en" w:eastAsia="en-US"/>
        </w:rPr>
      </w:pPr>
      <w:r>
        <w:rPr>
          <w:rFonts w:asciiTheme="minorHAnsi" w:eastAsiaTheme="minorHAnsi" w:hAnsiTheme="minorHAnsi" w:cstheme="minorHAnsi"/>
          <w:sz w:val="28"/>
          <w:szCs w:val="28"/>
          <w:lang w:val="en" w:eastAsia="en-US"/>
        </w:rPr>
        <w:br w:type="page"/>
      </w:r>
    </w:p>
    <w:p w14:paraId="4F9EBD14" w14:textId="61ED52C2"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lastRenderedPageBreak/>
        <w:t>Table</w:t>
      </w:r>
      <w:r w:rsidR="006C3BFC" w:rsidRPr="002B0435">
        <w:rPr>
          <w:rFonts w:asciiTheme="minorHAnsi" w:eastAsiaTheme="minorHAnsi" w:hAnsiTheme="minorHAnsi" w:cstheme="minorHAnsi"/>
          <w:sz w:val="28"/>
          <w:szCs w:val="28"/>
          <w:lang w:val="en" w:eastAsia="en-US"/>
        </w:rPr>
        <w:t xml:space="preserve"> 12</w:t>
      </w:r>
      <w:r w:rsidRPr="002B0435">
        <w:rPr>
          <w:rFonts w:asciiTheme="minorHAnsi" w:eastAsiaTheme="minorHAnsi" w:hAnsiTheme="minorHAnsi" w:cstheme="minorHAnsi"/>
          <w:sz w:val="28"/>
          <w:szCs w:val="28"/>
          <w:lang w:val="en" w:eastAsia="en-US"/>
        </w:rPr>
        <w:t xml:space="preserve"> </w:t>
      </w:r>
      <w:r w:rsidRPr="002B0435">
        <w:rPr>
          <w:rFonts w:ascii="Symbol" w:eastAsia="Symbol" w:hAnsi="Symbol" w:cstheme="minorHAnsi"/>
          <w:sz w:val="28"/>
          <w:szCs w:val="28"/>
          <w:lang w:val="en" w:eastAsia="en-US"/>
        </w:rPr>
        <w:t></w:t>
      </w:r>
      <w:r w:rsidRPr="002B0435">
        <w:rPr>
          <w:rFonts w:asciiTheme="minorHAnsi" w:eastAsiaTheme="minorHAnsi" w:hAnsiTheme="minorHAnsi" w:cstheme="minorHAnsi"/>
          <w:sz w:val="28"/>
          <w:szCs w:val="28"/>
          <w:lang w:val="en" w:eastAsia="en-US"/>
        </w:rPr>
        <w:t xml:space="preserve"> </w:t>
      </w:r>
      <w:r w:rsidR="008F7788" w:rsidRPr="002B0435">
        <w:rPr>
          <w:rFonts w:asciiTheme="minorHAnsi" w:eastAsiaTheme="minorHAnsi" w:hAnsiTheme="minorHAnsi" w:cstheme="minorHAnsi"/>
          <w:sz w:val="28"/>
          <w:szCs w:val="28"/>
          <w:lang w:val="en" w:eastAsia="en-US"/>
        </w:rPr>
        <w:t>The list of c</w:t>
      </w:r>
      <w:r w:rsidRPr="002B0435">
        <w:rPr>
          <w:rFonts w:asciiTheme="minorHAnsi" w:eastAsiaTheme="minorHAnsi" w:hAnsiTheme="minorHAnsi" w:cstheme="minorHAnsi"/>
          <w:sz w:val="28"/>
          <w:szCs w:val="28"/>
          <w:lang w:val="en" w:eastAsia="en-US"/>
        </w:rPr>
        <w:t xml:space="preserve">ompetitors of the </w:t>
      </w:r>
      <w:r w:rsidRPr="002B0435">
        <w:rPr>
          <w:rFonts w:asciiTheme="minorHAnsi" w:eastAsiaTheme="minorHAnsi" w:hAnsiTheme="minorHAnsi" w:cstheme="minorHAnsi"/>
          <w:sz w:val="28"/>
          <w:szCs w:val="28"/>
          <w:lang w:val="en-US" w:eastAsia="en-US"/>
        </w:rPr>
        <w:t>Santi center</w:t>
      </w:r>
    </w:p>
    <w:p w14:paraId="17C8804F" w14:textId="77777777"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p>
    <w:tbl>
      <w:tblPr>
        <w:tblStyle w:val="af2"/>
        <w:tblW w:w="9634" w:type="dxa"/>
        <w:jc w:val="center"/>
        <w:tblLook w:val="04A0" w:firstRow="1" w:lastRow="0" w:firstColumn="1" w:lastColumn="0" w:noHBand="0" w:noVBand="1"/>
      </w:tblPr>
      <w:tblGrid>
        <w:gridCol w:w="2263"/>
        <w:gridCol w:w="7371"/>
      </w:tblGrid>
      <w:tr w:rsidR="00EE3750" w:rsidRPr="002B0435" w14:paraId="23D65944" w14:textId="77777777" w:rsidTr="00A34083">
        <w:trPr>
          <w:trHeight w:val="408"/>
          <w:jc w:val="center"/>
        </w:trPr>
        <w:tc>
          <w:tcPr>
            <w:tcW w:w="2263" w:type="dxa"/>
            <w:hideMark/>
          </w:tcPr>
          <w:p w14:paraId="01EF1A97" w14:textId="60E68AD9"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Compan</w:t>
            </w:r>
            <w:r w:rsidR="0008319C">
              <w:rPr>
                <w:rFonts w:asciiTheme="minorHAnsi" w:eastAsiaTheme="minorHAnsi" w:hAnsiTheme="minorHAnsi" w:cstheme="minorBidi"/>
                <w:lang w:val="en" w:eastAsia="en-US"/>
              </w:rPr>
              <w:t>y</w:t>
            </w:r>
          </w:p>
        </w:tc>
        <w:tc>
          <w:tcPr>
            <w:tcW w:w="7371" w:type="dxa"/>
            <w:hideMark/>
          </w:tcPr>
          <w:p w14:paraId="4CDBB5B2" w14:textId="0769A132" w:rsidR="00EE3750" w:rsidRPr="002B0435" w:rsidRDefault="008F7788"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Basic procedure</w:t>
            </w:r>
          </w:p>
        </w:tc>
      </w:tr>
      <w:tr w:rsidR="00EE3750" w:rsidRPr="00A915F7" w14:paraId="38A3A5AF" w14:textId="77777777" w:rsidTr="00A34083">
        <w:trPr>
          <w:trHeight w:val="629"/>
          <w:jc w:val="center"/>
        </w:trPr>
        <w:tc>
          <w:tcPr>
            <w:tcW w:w="2263" w:type="dxa"/>
            <w:hideMark/>
          </w:tcPr>
          <w:p w14:paraId="712B49E3" w14:textId="77777777"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Santi Cleansing and Recovery Center</w:t>
            </w:r>
          </w:p>
        </w:tc>
        <w:tc>
          <w:tcPr>
            <w:tcW w:w="7371" w:type="dxa"/>
            <w:hideMark/>
          </w:tcPr>
          <w:p w14:paraId="24BE6E8C" w14:textId="1C531E6A" w:rsidR="00EE3750" w:rsidRPr="002B0435" w:rsidRDefault="008F7788"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I</w:t>
            </w:r>
            <w:r w:rsidR="00EE3750" w:rsidRPr="002B0435">
              <w:rPr>
                <w:rFonts w:asciiTheme="minorHAnsi" w:eastAsiaTheme="minorHAnsi" w:hAnsiTheme="minorHAnsi" w:cstheme="minorBidi"/>
                <w:lang w:val="en" w:eastAsia="en-US"/>
              </w:rPr>
              <w:t xml:space="preserve">ntegrated approach and proven cleansing techniques with </w:t>
            </w:r>
            <w:r w:rsidR="001B1AEC" w:rsidRPr="002B0435">
              <w:rPr>
                <w:rFonts w:asciiTheme="minorHAnsi" w:eastAsiaTheme="minorHAnsi" w:hAnsiTheme="minorHAnsi" w:cstheme="minorBidi"/>
                <w:lang w:val="en" w:eastAsia="en-US"/>
              </w:rPr>
              <w:t>support</w:t>
            </w:r>
            <w:r w:rsidR="00EE3750" w:rsidRPr="002B0435">
              <w:rPr>
                <w:rFonts w:asciiTheme="minorHAnsi" w:eastAsiaTheme="minorHAnsi" w:hAnsiTheme="minorHAnsi" w:cstheme="minorBidi"/>
                <w:lang w:val="en" w:eastAsia="en-US"/>
              </w:rPr>
              <w:t xml:space="preserve"> throughout the course</w:t>
            </w:r>
          </w:p>
        </w:tc>
      </w:tr>
      <w:tr w:rsidR="00EE3750" w:rsidRPr="00A915F7" w14:paraId="00024502" w14:textId="77777777" w:rsidTr="00A34083">
        <w:trPr>
          <w:trHeight w:val="613"/>
          <w:jc w:val="center"/>
        </w:trPr>
        <w:tc>
          <w:tcPr>
            <w:tcW w:w="2263" w:type="dxa"/>
            <w:hideMark/>
          </w:tcPr>
          <w:p w14:paraId="79180695" w14:textId="77777777"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Center for Integral Medicine Almaty</w:t>
            </w:r>
          </w:p>
        </w:tc>
        <w:tc>
          <w:tcPr>
            <w:tcW w:w="7371" w:type="dxa"/>
            <w:hideMark/>
          </w:tcPr>
          <w:p w14:paraId="29C1846E" w14:textId="77777777"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The body's natural state is restored by using the principle without chemical treatment.</w:t>
            </w:r>
          </w:p>
        </w:tc>
      </w:tr>
      <w:tr w:rsidR="00EE3750" w:rsidRPr="00A915F7" w14:paraId="3CC3D57D" w14:textId="77777777" w:rsidTr="00A34083">
        <w:trPr>
          <w:trHeight w:val="613"/>
          <w:jc w:val="center"/>
        </w:trPr>
        <w:tc>
          <w:tcPr>
            <w:tcW w:w="2263" w:type="dxa"/>
            <w:hideMark/>
          </w:tcPr>
          <w:p w14:paraId="721E176B" w14:textId="14ED0B6F"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xml:space="preserve">Wellness studio </w:t>
            </w:r>
            <w:proofErr w:type="spellStart"/>
            <w:r w:rsidRPr="002B0435">
              <w:rPr>
                <w:rFonts w:asciiTheme="minorHAnsi" w:eastAsiaTheme="minorHAnsi" w:hAnsiTheme="minorHAnsi" w:cstheme="minorBidi"/>
                <w:lang w:val="en" w:eastAsia="en-US"/>
              </w:rPr>
              <w:t>Health&amp;Beauty</w:t>
            </w:r>
            <w:proofErr w:type="spellEnd"/>
          </w:p>
        </w:tc>
        <w:tc>
          <w:tcPr>
            <w:tcW w:w="7371" w:type="dxa"/>
            <w:hideMark/>
          </w:tcPr>
          <w:p w14:paraId="07755ED5" w14:textId="05EB6834" w:rsidR="00EE3750" w:rsidRPr="002B0435" w:rsidRDefault="008F7788" w:rsidP="00EE3750">
            <w:pPr>
              <w:autoSpaceDE/>
              <w:autoSpaceDN/>
              <w:adjustRightInd/>
              <w:spacing w:before="0" w:after="0"/>
              <w:jc w:val="center"/>
              <w:rPr>
                <w:rFonts w:asciiTheme="minorHAnsi" w:eastAsiaTheme="minorHAnsi" w:hAnsiTheme="minorHAnsi" w:cstheme="minorBidi"/>
                <w:lang w:val="en-US" w:eastAsia="en-US"/>
              </w:rPr>
            </w:pPr>
            <w:r w:rsidRPr="002B0435">
              <w:rPr>
                <w:rFonts w:asciiTheme="minorHAnsi" w:eastAsiaTheme="minorHAnsi" w:hAnsiTheme="minorHAnsi" w:cstheme="minorBidi"/>
                <w:lang w:val="en-US" w:eastAsia="en-US"/>
              </w:rPr>
              <w:t>Improvement and recovery of the body</w:t>
            </w:r>
          </w:p>
        </w:tc>
      </w:tr>
      <w:tr w:rsidR="00EE3750" w:rsidRPr="00A915F7" w14:paraId="5879B8E4" w14:textId="77777777" w:rsidTr="00A34083">
        <w:trPr>
          <w:trHeight w:val="697"/>
          <w:jc w:val="center"/>
        </w:trPr>
        <w:tc>
          <w:tcPr>
            <w:tcW w:w="2263" w:type="dxa"/>
            <w:hideMark/>
          </w:tcPr>
          <w:p w14:paraId="3FE1FA85" w14:textId="77777777"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Clinic of Oksana Malitskaya</w:t>
            </w:r>
          </w:p>
        </w:tc>
        <w:tc>
          <w:tcPr>
            <w:tcW w:w="7371" w:type="dxa"/>
            <w:hideMark/>
          </w:tcPr>
          <w:p w14:paraId="5B549F8D" w14:textId="77777777"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A specialized cosmetology clinic has a base for all necessary tests</w:t>
            </w:r>
          </w:p>
        </w:tc>
      </w:tr>
      <w:tr w:rsidR="00EE3750" w:rsidRPr="00A915F7" w14:paraId="30A8D3EC" w14:textId="77777777" w:rsidTr="008B23A5">
        <w:trPr>
          <w:trHeight w:val="611"/>
          <w:jc w:val="center"/>
        </w:trPr>
        <w:tc>
          <w:tcPr>
            <w:tcW w:w="2263" w:type="dxa"/>
            <w:hideMark/>
          </w:tcPr>
          <w:p w14:paraId="5C9AF38B" w14:textId="77777777" w:rsidR="008B23A5"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xml:space="preserve">Medicare </w:t>
            </w:r>
          </w:p>
          <w:p w14:paraId="50B6E668" w14:textId="646D9FDE"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Medical Center</w:t>
            </w:r>
          </w:p>
        </w:tc>
        <w:tc>
          <w:tcPr>
            <w:tcW w:w="7371" w:type="dxa"/>
            <w:hideMark/>
          </w:tcPr>
          <w:p w14:paraId="13B20CFC" w14:textId="087FE6E4" w:rsidR="00EE3750" w:rsidRPr="002B0435" w:rsidRDefault="008F7788"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Wide m</w:t>
            </w:r>
            <w:r w:rsidR="00EE3750" w:rsidRPr="002B0435">
              <w:rPr>
                <w:rFonts w:asciiTheme="minorHAnsi" w:eastAsiaTheme="minorHAnsi" w:hAnsiTheme="minorHAnsi" w:cstheme="minorBidi"/>
                <w:lang w:val="en" w:eastAsia="en-US"/>
              </w:rPr>
              <w:t>edical care and service</w:t>
            </w:r>
            <w:r w:rsidRPr="002B0435">
              <w:rPr>
                <w:rFonts w:asciiTheme="minorHAnsi" w:eastAsiaTheme="minorHAnsi" w:hAnsiTheme="minorHAnsi" w:cstheme="minorBidi"/>
                <w:lang w:val="en" w:eastAsia="en-US"/>
              </w:rPr>
              <w:t xml:space="preserve"> with cleansing possibilities</w:t>
            </w:r>
          </w:p>
        </w:tc>
      </w:tr>
      <w:tr w:rsidR="00EE3750" w:rsidRPr="00A915F7" w14:paraId="0BDBCD27" w14:textId="77777777" w:rsidTr="00A34083">
        <w:trPr>
          <w:trHeight w:val="555"/>
          <w:jc w:val="center"/>
        </w:trPr>
        <w:tc>
          <w:tcPr>
            <w:tcW w:w="2263" w:type="dxa"/>
            <w:hideMark/>
          </w:tcPr>
          <w:p w14:paraId="57D6DD4C" w14:textId="77777777"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Sanatorium Almaty Resort</w:t>
            </w:r>
          </w:p>
        </w:tc>
        <w:tc>
          <w:tcPr>
            <w:tcW w:w="7371" w:type="dxa"/>
            <w:hideMark/>
          </w:tcPr>
          <w:p w14:paraId="68F4A145" w14:textId="6472795C" w:rsidR="00EE3750" w:rsidRPr="002B0435" w:rsidRDefault="008F7788"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A</w:t>
            </w:r>
            <w:r w:rsidR="00EE3750" w:rsidRPr="002B0435">
              <w:rPr>
                <w:rFonts w:asciiTheme="minorHAnsi" w:eastAsiaTheme="minorHAnsi" w:hAnsiTheme="minorHAnsi" w:cstheme="minorBidi"/>
                <w:lang w:val="en" w:eastAsia="en-US"/>
              </w:rPr>
              <w:t xml:space="preserve"> multifunctional sanatorium-resort complex with access to medical services with medical equipment</w:t>
            </w:r>
          </w:p>
        </w:tc>
      </w:tr>
      <w:tr w:rsidR="00EE3750" w:rsidRPr="00A915F7" w14:paraId="46DB85AF" w14:textId="77777777" w:rsidTr="00A34083">
        <w:trPr>
          <w:trHeight w:val="850"/>
          <w:jc w:val="center"/>
        </w:trPr>
        <w:tc>
          <w:tcPr>
            <w:tcW w:w="2263" w:type="dxa"/>
            <w:hideMark/>
          </w:tcPr>
          <w:p w14:paraId="0A5A1907" w14:textId="77777777"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xml:space="preserve">Bath and recreation complex </w:t>
            </w:r>
            <w:proofErr w:type="spellStart"/>
            <w:r w:rsidRPr="002B0435">
              <w:rPr>
                <w:rFonts w:asciiTheme="minorHAnsi" w:eastAsiaTheme="minorHAnsi" w:hAnsiTheme="minorHAnsi" w:cstheme="minorBidi"/>
                <w:lang w:val="en" w:eastAsia="en-US"/>
              </w:rPr>
              <w:t>Arasan</w:t>
            </w:r>
            <w:proofErr w:type="spellEnd"/>
            <w:r w:rsidRPr="002B0435">
              <w:rPr>
                <w:rFonts w:asciiTheme="minorHAnsi" w:eastAsiaTheme="minorHAnsi" w:hAnsiTheme="minorHAnsi" w:cstheme="minorBidi"/>
                <w:lang w:val="en" w:eastAsia="en-US"/>
              </w:rPr>
              <w:t xml:space="preserve"> </w:t>
            </w:r>
            <w:proofErr w:type="spellStart"/>
            <w:r w:rsidRPr="002B0435">
              <w:rPr>
                <w:rFonts w:asciiTheme="minorHAnsi" w:eastAsiaTheme="minorHAnsi" w:hAnsiTheme="minorHAnsi" w:cstheme="minorBidi"/>
                <w:lang w:val="en" w:eastAsia="en-US"/>
              </w:rPr>
              <w:t>Wellness&amp;Spa</w:t>
            </w:r>
            <w:proofErr w:type="spellEnd"/>
          </w:p>
        </w:tc>
        <w:tc>
          <w:tcPr>
            <w:tcW w:w="7371" w:type="dxa"/>
            <w:hideMark/>
          </w:tcPr>
          <w:p w14:paraId="3D7EDC70" w14:textId="11B02314" w:rsidR="00EE3750" w:rsidRPr="002B0435" w:rsidRDefault="008F7788"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xml:space="preserve">A </w:t>
            </w:r>
            <w:r w:rsidR="00EE3750" w:rsidRPr="002B0435">
              <w:rPr>
                <w:rFonts w:asciiTheme="minorHAnsi" w:eastAsiaTheme="minorHAnsi" w:hAnsiTheme="minorHAnsi" w:cstheme="minorBidi"/>
                <w:lang w:val="en" w:eastAsia="en-US"/>
              </w:rPr>
              <w:t>hydrotherapy</w:t>
            </w:r>
            <w:r w:rsidR="005362E9" w:rsidRPr="002B0435">
              <w:rPr>
                <w:rFonts w:asciiTheme="minorHAnsi" w:eastAsiaTheme="minorHAnsi" w:hAnsiTheme="minorHAnsi" w:cstheme="minorBidi"/>
                <w:lang w:val="en" w:eastAsia="en-US"/>
              </w:rPr>
              <w:t xml:space="preserve"> – </w:t>
            </w:r>
            <w:r w:rsidR="00EE3750" w:rsidRPr="002B0435">
              <w:rPr>
                <w:rFonts w:asciiTheme="minorHAnsi" w:eastAsiaTheme="minorHAnsi" w:hAnsiTheme="minorHAnsi" w:cstheme="minorBidi"/>
                <w:lang w:val="en" w:eastAsia="en-US"/>
              </w:rPr>
              <w:t>more than twenty water and health procedures for beauty and health</w:t>
            </w:r>
          </w:p>
        </w:tc>
      </w:tr>
      <w:tr w:rsidR="00EE3750" w:rsidRPr="00A915F7" w14:paraId="07E88464" w14:textId="77777777" w:rsidTr="00A34083">
        <w:trPr>
          <w:trHeight w:val="408"/>
          <w:jc w:val="center"/>
        </w:trPr>
        <w:tc>
          <w:tcPr>
            <w:tcW w:w="2263" w:type="dxa"/>
            <w:hideMark/>
          </w:tcPr>
          <w:p w14:paraId="6EA471F9" w14:textId="77777777"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 xml:space="preserve">Pension </w:t>
            </w:r>
            <w:proofErr w:type="spellStart"/>
            <w:r w:rsidRPr="002B0435">
              <w:rPr>
                <w:rFonts w:asciiTheme="minorHAnsi" w:eastAsiaTheme="minorHAnsi" w:hAnsiTheme="minorHAnsi" w:cstheme="minorBidi"/>
                <w:lang w:val="en" w:eastAsia="en-US"/>
              </w:rPr>
              <w:t>Kargaly</w:t>
            </w:r>
            <w:proofErr w:type="spellEnd"/>
          </w:p>
        </w:tc>
        <w:tc>
          <w:tcPr>
            <w:tcW w:w="7371" w:type="dxa"/>
            <w:hideMark/>
          </w:tcPr>
          <w:p w14:paraId="35B550C6" w14:textId="12FD10C6" w:rsidR="00EE3750" w:rsidRPr="002B0435" w:rsidRDefault="008F7788"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Opportunities for recovering with body cleansing</w:t>
            </w:r>
          </w:p>
        </w:tc>
      </w:tr>
      <w:tr w:rsidR="00EE3750" w:rsidRPr="00A915F7" w14:paraId="62F0617B" w14:textId="77777777" w:rsidTr="008B23A5">
        <w:trPr>
          <w:trHeight w:val="547"/>
          <w:jc w:val="center"/>
        </w:trPr>
        <w:tc>
          <w:tcPr>
            <w:tcW w:w="2263" w:type="dxa"/>
            <w:hideMark/>
          </w:tcPr>
          <w:p w14:paraId="7E2B963D" w14:textId="77777777"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wellness Club LUXOR</w:t>
            </w:r>
          </w:p>
        </w:tc>
        <w:tc>
          <w:tcPr>
            <w:tcW w:w="7371" w:type="dxa"/>
            <w:hideMark/>
          </w:tcPr>
          <w:p w14:paraId="692F9EEA" w14:textId="6E16CEB7" w:rsidR="00EE3750" w:rsidRPr="002B0435" w:rsidRDefault="00EE3750" w:rsidP="00EE3750">
            <w:pPr>
              <w:autoSpaceDE/>
              <w:autoSpaceDN/>
              <w:adjustRightInd/>
              <w:spacing w:before="0" w:after="0"/>
              <w:jc w:val="center"/>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Bath and thermal complex, gym, fitness menu, SPA, swimming pools</w:t>
            </w:r>
            <w:r w:rsidR="007E099F" w:rsidRPr="002B0435">
              <w:rPr>
                <w:rFonts w:asciiTheme="minorHAnsi" w:eastAsiaTheme="minorHAnsi" w:hAnsiTheme="minorHAnsi" w:cstheme="minorBidi"/>
                <w:lang w:val="en" w:eastAsia="en-US"/>
              </w:rPr>
              <w:t xml:space="preserve"> with body cleansing</w:t>
            </w:r>
          </w:p>
        </w:tc>
      </w:tr>
      <w:tr w:rsidR="00EE3750" w:rsidRPr="00A915F7" w14:paraId="202B0FFB" w14:textId="77777777" w:rsidTr="00AD2546">
        <w:trPr>
          <w:trHeight w:val="365"/>
          <w:jc w:val="center"/>
        </w:trPr>
        <w:tc>
          <w:tcPr>
            <w:tcW w:w="9634" w:type="dxa"/>
            <w:gridSpan w:val="2"/>
            <w:hideMark/>
          </w:tcPr>
          <w:p w14:paraId="3AD889CB" w14:textId="51DD6A5F" w:rsidR="00EE3750" w:rsidRPr="002B0435" w:rsidRDefault="00EE3750" w:rsidP="00DD3414">
            <w:pPr>
              <w:autoSpaceDE/>
              <w:autoSpaceDN/>
              <w:adjustRightInd/>
              <w:spacing w:before="0" w:after="0"/>
              <w:ind w:firstLine="734"/>
              <w:rPr>
                <w:rFonts w:asciiTheme="minorHAnsi" w:eastAsiaTheme="minorHAnsi" w:hAnsiTheme="minorHAnsi" w:cstheme="minorBidi"/>
                <w:lang w:val="en" w:eastAsia="en-US"/>
              </w:rPr>
            </w:pPr>
            <w:r w:rsidRPr="002B0435">
              <w:rPr>
                <w:rFonts w:asciiTheme="minorHAnsi" w:eastAsiaTheme="minorHAnsi" w:hAnsiTheme="minorHAnsi" w:cstheme="minorBidi"/>
                <w:lang w:val="en" w:eastAsia="en-US"/>
              </w:rPr>
              <w:t>Note</w:t>
            </w:r>
            <w:r w:rsidR="005362E9" w:rsidRPr="002B0435">
              <w:rPr>
                <w:rFonts w:asciiTheme="minorHAnsi" w:eastAsiaTheme="minorHAnsi" w:hAnsiTheme="minorHAnsi" w:cstheme="minorBidi"/>
                <w:lang w:val="en" w:eastAsia="en-US"/>
              </w:rPr>
              <w:t xml:space="preserve"> – </w:t>
            </w:r>
            <w:r w:rsidRPr="002B0435">
              <w:rPr>
                <w:rFonts w:asciiTheme="minorHAnsi" w:eastAsiaTheme="minorHAnsi" w:hAnsiTheme="minorHAnsi" w:cstheme="minorBidi"/>
                <w:lang w:val="en" w:eastAsia="en-US"/>
              </w:rPr>
              <w:t>Compiled by the author based on</w:t>
            </w:r>
            <w:r w:rsidR="00B47707" w:rsidRPr="002B0435">
              <w:rPr>
                <w:rFonts w:asciiTheme="minorHAnsi" w:eastAsiaTheme="minorHAnsi" w:hAnsiTheme="minorHAnsi" w:cstheme="minorBidi"/>
                <w:lang w:val="en" w:eastAsia="en-US"/>
              </w:rPr>
              <w:t xml:space="preserve"> [182]</w:t>
            </w:r>
          </w:p>
        </w:tc>
      </w:tr>
    </w:tbl>
    <w:p w14:paraId="0A41C83A" w14:textId="77777777" w:rsidR="005349AF" w:rsidRPr="002B0435" w:rsidRDefault="005349AF" w:rsidP="00E23EA5">
      <w:pPr>
        <w:autoSpaceDE/>
        <w:autoSpaceDN/>
        <w:adjustRightInd/>
        <w:spacing w:before="0" w:after="0"/>
        <w:ind w:firstLine="708"/>
        <w:jc w:val="both"/>
        <w:rPr>
          <w:rFonts w:eastAsia="Times New Roman"/>
          <w:sz w:val="28"/>
          <w:szCs w:val="28"/>
          <w:lang w:val="en"/>
        </w:rPr>
      </w:pPr>
    </w:p>
    <w:p w14:paraId="362862C7" w14:textId="2903971F" w:rsidR="00EE3750" w:rsidRPr="002B0435" w:rsidRDefault="00EE3750" w:rsidP="00E23EA5">
      <w:pPr>
        <w:autoSpaceDE/>
        <w:autoSpaceDN/>
        <w:adjustRightInd/>
        <w:spacing w:before="0" w:after="0"/>
        <w:ind w:firstLine="708"/>
        <w:jc w:val="both"/>
        <w:rPr>
          <w:rFonts w:eastAsia="Times New Roman"/>
          <w:sz w:val="28"/>
          <w:szCs w:val="28"/>
          <w:lang w:val="en"/>
        </w:rPr>
      </w:pPr>
      <w:r w:rsidRPr="002B0435">
        <w:rPr>
          <w:rFonts w:eastAsia="Times New Roman"/>
          <w:sz w:val="28"/>
          <w:szCs w:val="28"/>
          <w:lang w:val="en"/>
        </w:rPr>
        <w:t xml:space="preserve">The assessment of KSF was carried out by peer review, with the help of three experts in the field of cleansing the body using a colon hydrotherapy apparatus. The experts assessed the competitiveness of the </w:t>
      </w:r>
      <w:r w:rsidRPr="002B0435">
        <w:rPr>
          <w:rFonts w:eastAsia="Times New Roman"/>
          <w:sz w:val="28"/>
          <w:szCs w:val="28"/>
          <w:lang w:val="en-US"/>
        </w:rPr>
        <w:t xml:space="preserve">Santi </w:t>
      </w:r>
      <w:r w:rsidRPr="002B0435">
        <w:rPr>
          <w:rFonts w:eastAsia="Times New Roman"/>
          <w:sz w:val="28"/>
          <w:szCs w:val="28"/>
          <w:lang w:val="en"/>
        </w:rPr>
        <w:t>Cleansing and Recovery Center and its eight main competitors</w:t>
      </w:r>
      <w:r w:rsidR="007E099F" w:rsidRPr="002B0435">
        <w:rPr>
          <w:rFonts w:eastAsia="Times New Roman"/>
          <w:sz w:val="28"/>
          <w:szCs w:val="28"/>
          <w:lang w:val="en"/>
        </w:rPr>
        <w:t>, according to a five-point system</w:t>
      </w:r>
      <w:r w:rsidRPr="002B0435">
        <w:rPr>
          <w:rFonts w:eastAsia="Times New Roman"/>
          <w:sz w:val="28"/>
          <w:szCs w:val="28"/>
          <w:lang w:val="en"/>
        </w:rPr>
        <w:t xml:space="preserve">. </w:t>
      </w:r>
      <w:r w:rsidRPr="002B0435">
        <w:rPr>
          <w:rFonts w:asciiTheme="minorHAnsi" w:eastAsiaTheme="minorHAnsi" w:hAnsiTheme="minorHAnsi" w:cstheme="minorHAnsi"/>
          <w:sz w:val="28"/>
          <w:szCs w:val="28"/>
          <w:lang w:val="en" w:eastAsia="en-US"/>
        </w:rPr>
        <w:t>Table</w:t>
      </w:r>
      <w:r w:rsidR="006C3BFC" w:rsidRPr="002B0435">
        <w:rPr>
          <w:rFonts w:asciiTheme="minorHAnsi" w:eastAsiaTheme="minorHAnsi" w:hAnsiTheme="minorHAnsi" w:cstheme="minorHAnsi"/>
          <w:sz w:val="28"/>
          <w:szCs w:val="28"/>
          <w:lang w:val="en" w:eastAsia="en-US"/>
        </w:rPr>
        <w:t xml:space="preserve"> 13 </w:t>
      </w:r>
      <w:r w:rsidRPr="002B0435">
        <w:rPr>
          <w:rFonts w:asciiTheme="minorHAnsi" w:eastAsiaTheme="minorHAnsi" w:hAnsiTheme="minorHAnsi" w:cstheme="minorHAnsi"/>
          <w:sz w:val="28"/>
          <w:szCs w:val="28"/>
          <w:lang w:val="en" w:eastAsia="en-US"/>
        </w:rPr>
        <w:t>reflects the list of evaluation criteria and their weight distribution.</w:t>
      </w:r>
    </w:p>
    <w:p w14:paraId="46622F21" w14:textId="77777777"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p>
    <w:p w14:paraId="3FB6DFBA" w14:textId="651B76FE"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Table</w:t>
      </w:r>
      <w:r w:rsidR="006C3BFC" w:rsidRPr="002B0435">
        <w:rPr>
          <w:rFonts w:asciiTheme="minorHAnsi" w:eastAsiaTheme="minorHAnsi" w:hAnsiTheme="minorHAnsi" w:cstheme="minorHAnsi"/>
          <w:sz w:val="28"/>
          <w:szCs w:val="28"/>
          <w:lang w:val="en" w:eastAsia="en-US"/>
        </w:rPr>
        <w:t xml:space="preserve"> 13</w:t>
      </w:r>
      <w:r w:rsidRPr="002B0435">
        <w:rPr>
          <w:rFonts w:asciiTheme="minorHAnsi" w:eastAsiaTheme="minorHAnsi" w:hAnsiTheme="minorHAnsi" w:cstheme="minorHAnsi"/>
          <w:sz w:val="28"/>
          <w:szCs w:val="28"/>
          <w:lang w:val="en" w:eastAsia="en-US"/>
        </w:rPr>
        <w:t xml:space="preserve"> </w:t>
      </w:r>
      <w:r w:rsidRPr="002B0435">
        <w:rPr>
          <w:rFonts w:ascii="Symbol" w:eastAsia="Symbol" w:hAnsi="Symbol" w:cstheme="minorHAnsi"/>
          <w:sz w:val="28"/>
          <w:szCs w:val="28"/>
          <w:lang w:val="en" w:eastAsia="en-US"/>
        </w:rPr>
        <w:t></w:t>
      </w:r>
      <w:r w:rsidRPr="002B0435">
        <w:rPr>
          <w:rFonts w:asciiTheme="minorHAnsi" w:eastAsiaTheme="minorHAnsi" w:hAnsiTheme="minorHAnsi" w:cstheme="minorHAnsi"/>
          <w:sz w:val="28"/>
          <w:szCs w:val="28"/>
          <w:lang w:val="en" w:eastAsia="en-US"/>
        </w:rPr>
        <w:t xml:space="preserve"> KSF evaluation criteria and their weight distribution</w:t>
      </w:r>
    </w:p>
    <w:p w14:paraId="65B1BB22" w14:textId="77777777"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p>
    <w:tbl>
      <w:tblPr>
        <w:tblStyle w:val="af2"/>
        <w:tblW w:w="0" w:type="auto"/>
        <w:tblLook w:val="04A0" w:firstRow="1" w:lastRow="0" w:firstColumn="1" w:lastColumn="0" w:noHBand="0" w:noVBand="1"/>
      </w:tblPr>
      <w:tblGrid>
        <w:gridCol w:w="6089"/>
        <w:gridCol w:w="1185"/>
        <w:gridCol w:w="2071"/>
      </w:tblGrid>
      <w:tr w:rsidR="00EE3750" w:rsidRPr="002B0435" w14:paraId="522F1226" w14:textId="77777777" w:rsidTr="00A34083">
        <w:trPr>
          <w:trHeight w:val="630"/>
        </w:trPr>
        <w:tc>
          <w:tcPr>
            <w:tcW w:w="6089" w:type="dxa"/>
            <w:hideMark/>
          </w:tcPr>
          <w:p w14:paraId="6E64FC03" w14:textId="7A59A00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Competitiveness indicator</w:t>
            </w:r>
          </w:p>
        </w:tc>
        <w:tc>
          <w:tcPr>
            <w:tcW w:w="1185" w:type="dxa"/>
            <w:hideMark/>
          </w:tcPr>
          <w:p w14:paraId="3324F82D"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Factor score</w:t>
            </w:r>
          </w:p>
        </w:tc>
        <w:tc>
          <w:tcPr>
            <w:tcW w:w="2071" w:type="dxa"/>
            <w:hideMark/>
          </w:tcPr>
          <w:p w14:paraId="2C519E35"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Factor weight</w:t>
            </w:r>
          </w:p>
        </w:tc>
      </w:tr>
      <w:tr w:rsidR="00EE3750" w:rsidRPr="002B0435" w14:paraId="732097E5" w14:textId="77777777" w:rsidTr="00A34083">
        <w:trPr>
          <w:trHeight w:val="320"/>
        </w:trPr>
        <w:tc>
          <w:tcPr>
            <w:tcW w:w="6089" w:type="dxa"/>
            <w:hideMark/>
          </w:tcPr>
          <w:p w14:paraId="72D80CCD"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Price level</w:t>
            </w:r>
          </w:p>
        </w:tc>
        <w:tc>
          <w:tcPr>
            <w:tcW w:w="1185" w:type="dxa"/>
            <w:hideMark/>
          </w:tcPr>
          <w:p w14:paraId="656FFBDF"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4.9</w:t>
            </w:r>
          </w:p>
        </w:tc>
        <w:tc>
          <w:tcPr>
            <w:tcW w:w="2071" w:type="dxa"/>
            <w:hideMark/>
          </w:tcPr>
          <w:p w14:paraId="141E8D54"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4.9/29.3 =0.16</w:t>
            </w:r>
          </w:p>
        </w:tc>
      </w:tr>
      <w:tr w:rsidR="00EE3750" w:rsidRPr="002B0435" w14:paraId="08E493E9" w14:textId="77777777" w:rsidTr="00A34083">
        <w:trPr>
          <w:trHeight w:val="428"/>
        </w:trPr>
        <w:tc>
          <w:tcPr>
            <w:tcW w:w="6089" w:type="dxa"/>
            <w:hideMark/>
          </w:tcPr>
          <w:p w14:paraId="447017DD"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Quality of service during the visit</w:t>
            </w:r>
          </w:p>
        </w:tc>
        <w:tc>
          <w:tcPr>
            <w:tcW w:w="1185" w:type="dxa"/>
            <w:hideMark/>
          </w:tcPr>
          <w:p w14:paraId="1B5053E0"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5</w:t>
            </w:r>
          </w:p>
        </w:tc>
        <w:tc>
          <w:tcPr>
            <w:tcW w:w="2071" w:type="dxa"/>
            <w:hideMark/>
          </w:tcPr>
          <w:p w14:paraId="73AE8300"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5/29.3=0.17</w:t>
            </w:r>
          </w:p>
        </w:tc>
      </w:tr>
      <w:tr w:rsidR="00EE3750" w:rsidRPr="002B0435" w14:paraId="1BF0F832" w14:textId="77777777" w:rsidTr="00A34083">
        <w:trPr>
          <w:trHeight w:val="320"/>
        </w:trPr>
        <w:tc>
          <w:tcPr>
            <w:tcW w:w="6089" w:type="dxa"/>
            <w:hideMark/>
          </w:tcPr>
          <w:p w14:paraId="440AFD54"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The quality of the procedure</w:t>
            </w:r>
          </w:p>
        </w:tc>
        <w:tc>
          <w:tcPr>
            <w:tcW w:w="1185" w:type="dxa"/>
            <w:hideMark/>
          </w:tcPr>
          <w:p w14:paraId="74A55561"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5</w:t>
            </w:r>
          </w:p>
        </w:tc>
        <w:tc>
          <w:tcPr>
            <w:tcW w:w="2071" w:type="dxa"/>
            <w:hideMark/>
          </w:tcPr>
          <w:p w14:paraId="05C97097"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5/29.3=0.17</w:t>
            </w:r>
          </w:p>
        </w:tc>
      </w:tr>
      <w:tr w:rsidR="00EE3750" w:rsidRPr="002B0435" w14:paraId="642EC150" w14:textId="77777777" w:rsidTr="00A34083">
        <w:trPr>
          <w:trHeight w:val="572"/>
        </w:trPr>
        <w:tc>
          <w:tcPr>
            <w:tcW w:w="6089" w:type="dxa"/>
            <w:hideMark/>
          </w:tcPr>
          <w:p w14:paraId="066E5781"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Brand Attributes, including a visual representation of the brand, staff uniforms</w:t>
            </w:r>
          </w:p>
        </w:tc>
        <w:tc>
          <w:tcPr>
            <w:tcW w:w="1185" w:type="dxa"/>
            <w:hideMark/>
          </w:tcPr>
          <w:p w14:paraId="521FB253"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4.7</w:t>
            </w:r>
          </w:p>
        </w:tc>
        <w:tc>
          <w:tcPr>
            <w:tcW w:w="2071" w:type="dxa"/>
            <w:hideMark/>
          </w:tcPr>
          <w:p w14:paraId="2508F86A"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4.7/29.3=0.16</w:t>
            </w:r>
          </w:p>
        </w:tc>
      </w:tr>
      <w:tr w:rsidR="00EE3750" w:rsidRPr="002B0435" w14:paraId="3E0CAA81" w14:textId="77777777" w:rsidTr="00A34083">
        <w:trPr>
          <w:trHeight w:val="541"/>
        </w:trPr>
        <w:tc>
          <w:tcPr>
            <w:tcW w:w="6089" w:type="dxa"/>
            <w:hideMark/>
          </w:tcPr>
          <w:p w14:paraId="70BB0CDA"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Quality of communication with clients before and after the clinic visit</w:t>
            </w:r>
          </w:p>
        </w:tc>
        <w:tc>
          <w:tcPr>
            <w:tcW w:w="1185" w:type="dxa"/>
            <w:hideMark/>
          </w:tcPr>
          <w:p w14:paraId="52E8EB86"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5</w:t>
            </w:r>
          </w:p>
        </w:tc>
        <w:tc>
          <w:tcPr>
            <w:tcW w:w="2071" w:type="dxa"/>
            <w:hideMark/>
          </w:tcPr>
          <w:p w14:paraId="4CA055E9"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5/29.3=0.17</w:t>
            </w:r>
          </w:p>
        </w:tc>
      </w:tr>
      <w:tr w:rsidR="00EE3750" w:rsidRPr="002B0435" w14:paraId="28D4AAA8" w14:textId="77777777" w:rsidTr="00A34083">
        <w:trPr>
          <w:trHeight w:val="473"/>
        </w:trPr>
        <w:tc>
          <w:tcPr>
            <w:tcW w:w="6089" w:type="dxa"/>
            <w:hideMark/>
          </w:tcPr>
          <w:p w14:paraId="06F5EF0F"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Promotion, including SMM channels and website</w:t>
            </w:r>
          </w:p>
        </w:tc>
        <w:tc>
          <w:tcPr>
            <w:tcW w:w="1185" w:type="dxa"/>
            <w:hideMark/>
          </w:tcPr>
          <w:p w14:paraId="23E0BDE9"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4.7</w:t>
            </w:r>
          </w:p>
        </w:tc>
        <w:tc>
          <w:tcPr>
            <w:tcW w:w="2071" w:type="dxa"/>
            <w:hideMark/>
          </w:tcPr>
          <w:p w14:paraId="7FE2549B"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4.7/29.3=0.16</w:t>
            </w:r>
          </w:p>
        </w:tc>
      </w:tr>
      <w:tr w:rsidR="00EE3750" w:rsidRPr="002B0435" w14:paraId="12A447C5" w14:textId="77777777" w:rsidTr="00A34083">
        <w:trPr>
          <w:trHeight w:val="320"/>
        </w:trPr>
        <w:tc>
          <w:tcPr>
            <w:tcW w:w="6089" w:type="dxa"/>
            <w:hideMark/>
          </w:tcPr>
          <w:p w14:paraId="01A3BBB0" w14:textId="77777777" w:rsidR="00EE3750" w:rsidRPr="002B0435" w:rsidRDefault="00EE3750" w:rsidP="00EE3750">
            <w:pPr>
              <w:autoSpaceDE/>
              <w:autoSpaceDN/>
              <w:adjustRightInd/>
              <w:spacing w:before="0" w:after="0"/>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Total</w:t>
            </w:r>
          </w:p>
        </w:tc>
        <w:tc>
          <w:tcPr>
            <w:tcW w:w="1185" w:type="dxa"/>
            <w:hideMark/>
          </w:tcPr>
          <w:p w14:paraId="0163FB73"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29.3</w:t>
            </w:r>
          </w:p>
        </w:tc>
        <w:tc>
          <w:tcPr>
            <w:tcW w:w="2071" w:type="dxa"/>
            <w:hideMark/>
          </w:tcPr>
          <w:p w14:paraId="73B21A35" w14:textId="77777777" w:rsidR="00EE3750" w:rsidRPr="002B0435" w:rsidRDefault="00EE3750" w:rsidP="00EE3750">
            <w:pPr>
              <w:autoSpaceDE/>
              <w:autoSpaceDN/>
              <w:adjustRightInd/>
              <w:spacing w:before="0" w:after="0"/>
              <w:jc w:val="center"/>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1</w:t>
            </w:r>
          </w:p>
        </w:tc>
      </w:tr>
      <w:tr w:rsidR="00EE3750" w:rsidRPr="00A915F7" w14:paraId="258F05A6" w14:textId="77777777" w:rsidTr="00A34083">
        <w:trPr>
          <w:trHeight w:val="352"/>
        </w:trPr>
        <w:tc>
          <w:tcPr>
            <w:tcW w:w="9345" w:type="dxa"/>
            <w:gridSpan w:val="3"/>
            <w:hideMark/>
          </w:tcPr>
          <w:p w14:paraId="43621A12" w14:textId="77777777" w:rsidR="00EE3750" w:rsidRPr="002B0435" w:rsidRDefault="00EE3750" w:rsidP="00DD3414">
            <w:pPr>
              <w:autoSpaceDE/>
              <w:autoSpaceDN/>
              <w:adjustRightInd/>
              <w:spacing w:before="0" w:after="0"/>
              <w:ind w:firstLine="592"/>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 xml:space="preserve">Note </w:t>
            </w:r>
            <w:r w:rsidRPr="002B0435">
              <w:rPr>
                <w:rFonts w:ascii="Symbol" w:eastAsia="Symbol" w:hAnsi="Symbol" w:cstheme="minorHAnsi"/>
                <w:lang w:val="en" w:eastAsia="en-US"/>
              </w:rPr>
              <w:t></w:t>
            </w:r>
            <w:r w:rsidRPr="002B0435">
              <w:rPr>
                <w:rFonts w:asciiTheme="minorHAnsi" w:eastAsiaTheme="minorHAnsi" w:hAnsiTheme="minorHAnsi" w:cstheme="minorHAnsi"/>
                <w:lang w:val="en" w:eastAsia="en-US"/>
              </w:rPr>
              <w:t xml:space="preserve"> compiled by the author based on research</w:t>
            </w:r>
          </w:p>
        </w:tc>
      </w:tr>
    </w:tbl>
    <w:p w14:paraId="7AD8745D" w14:textId="71087FAC" w:rsidR="00DD3414" w:rsidRDefault="00DD3414" w:rsidP="00EE3750">
      <w:pPr>
        <w:autoSpaceDE/>
        <w:autoSpaceDN/>
        <w:adjustRightInd/>
        <w:spacing w:before="0" w:after="0"/>
        <w:jc w:val="both"/>
        <w:rPr>
          <w:rFonts w:asciiTheme="minorHAnsi" w:eastAsiaTheme="minorHAnsi" w:hAnsiTheme="minorHAnsi" w:cstheme="minorHAnsi"/>
          <w:sz w:val="28"/>
          <w:szCs w:val="28"/>
          <w:lang w:val="en" w:eastAsia="en-US"/>
        </w:rPr>
      </w:pPr>
    </w:p>
    <w:p w14:paraId="5CF5036D" w14:textId="7E216CED" w:rsidR="00EE3750" w:rsidRPr="00DD3414" w:rsidRDefault="00DD3414" w:rsidP="00DD3414">
      <w:pPr>
        <w:autoSpaceDE/>
        <w:autoSpaceDN/>
        <w:adjustRightInd/>
        <w:spacing w:before="0" w:after="0"/>
        <w:ind w:firstLine="708"/>
        <w:rPr>
          <w:rFonts w:asciiTheme="minorHAnsi" w:eastAsiaTheme="minorHAnsi" w:hAnsiTheme="minorHAnsi" w:cstheme="minorHAnsi"/>
          <w:sz w:val="28"/>
          <w:szCs w:val="28"/>
          <w:lang w:val="en" w:eastAsia="en-US"/>
        </w:rPr>
      </w:pPr>
      <w:r>
        <w:rPr>
          <w:rFonts w:asciiTheme="minorHAnsi" w:eastAsiaTheme="minorHAnsi" w:hAnsiTheme="minorHAnsi" w:cstheme="minorHAnsi"/>
          <w:sz w:val="28"/>
          <w:szCs w:val="28"/>
          <w:lang w:val="en" w:eastAsia="en-US"/>
        </w:rPr>
        <w:br w:type="page"/>
      </w:r>
      <w:r w:rsidR="00EE3750" w:rsidRPr="002B0435">
        <w:rPr>
          <w:rFonts w:eastAsia="Times New Roman"/>
          <w:sz w:val="28"/>
          <w:szCs w:val="28"/>
          <w:lang w:val="kk-KZ"/>
        </w:rPr>
        <w:lastRenderedPageBreak/>
        <w:t>In the first stage, the experts evaluate the significance of each defined criterion on a scale from 1 to 5 points, then the weight of each factor is determined. According to the assessment of experts, the assessment criteria are arranged as follows according to their importance:</w:t>
      </w:r>
    </w:p>
    <w:p w14:paraId="3E915F50" w14:textId="2C42D56C" w:rsidR="00EE3750" w:rsidRPr="002B0435" w:rsidRDefault="00EE3750" w:rsidP="00B36D9E">
      <w:pPr>
        <w:numPr>
          <w:ilvl w:val="0"/>
          <w:numId w:val="7"/>
        </w:numPr>
        <w:autoSpaceDE/>
        <w:autoSpaceDN/>
        <w:adjustRightInd/>
        <w:spacing w:before="0" w:after="0" w:line="276" w:lineRule="auto"/>
        <w:contextualSpacing/>
        <w:jc w:val="both"/>
        <w:rPr>
          <w:rFonts w:eastAsia="Times New Roman"/>
          <w:sz w:val="28"/>
          <w:szCs w:val="28"/>
          <w:lang w:val="en"/>
        </w:rPr>
      </w:pPr>
      <w:r w:rsidRPr="002B0435">
        <w:rPr>
          <w:rFonts w:asciiTheme="minorHAnsi" w:eastAsiaTheme="minorHAnsi" w:hAnsiTheme="minorHAnsi" w:cstheme="minorHAnsi"/>
          <w:sz w:val="28"/>
          <w:szCs w:val="28"/>
          <w:lang w:val="en" w:eastAsia="en-US"/>
        </w:rPr>
        <w:t>quality of service during the visit</w:t>
      </w:r>
      <w:r w:rsidRPr="002B0435">
        <w:rPr>
          <w:rFonts w:eastAsia="Times New Roman"/>
          <w:sz w:val="28"/>
          <w:szCs w:val="28"/>
          <w:lang w:val="kk-KZ"/>
        </w:rPr>
        <w:t>;</w:t>
      </w:r>
    </w:p>
    <w:p w14:paraId="6A025D6C" w14:textId="1B024CDB" w:rsidR="00EE3750" w:rsidRPr="002B0435" w:rsidRDefault="00EE3750" w:rsidP="00B36D9E">
      <w:pPr>
        <w:numPr>
          <w:ilvl w:val="0"/>
          <w:numId w:val="7"/>
        </w:numPr>
        <w:autoSpaceDE/>
        <w:autoSpaceDN/>
        <w:adjustRightInd/>
        <w:spacing w:before="0" w:after="0" w:line="276" w:lineRule="auto"/>
        <w:contextualSpacing/>
        <w:jc w:val="both"/>
        <w:rPr>
          <w:rFonts w:eastAsia="Times New Roman"/>
          <w:sz w:val="28"/>
          <w:szCs w:val="28"/>
          <w:lang w:val="en"/>
        </w:rPr>
      </w:pPr>
      <w:r w:rsidRPr="002B0435">
        <w:rPr>
          <w:rFonts w:asciiTheme="minorHAnsi" w:eastAsiaTheme="minorHAnsi" w:hAnsiTheme="minorHAnsi" w:cstheme="minorHAnsi"/>
          <w:sz w:val="28"/>
          <w:szCs w:val="28"/>
          <w:lang w:val="en" w:eastAsia="en-US"/>
        </w:rPr>
        <w:t>the quality of the procedure</w:t>
      </w:r>
      <w:r w:rsidRPr="002B0435">
        <w:rPr>
          <w:rFonts w:eastAsia="Times New Roman"/>
          <w:sz w:val="28"/>
          <w:szCs w:val="28"/>
          <w:lang w:val="kk-KZ"/>
        </w:rPr>
        <w:t>;</w:t>
      </w:r>
    </w:p>
    <w:p w14:paraId="77C6DE82" w14:textId="424B1F03" w:rsidR="00EE3750" w:rsidRPr="002B0435" w:rsidRDefault="00EE3750" w:rsidP="00B36D9E">
      <w:pPr>
        <w:numPr>
          <w:ilvl w:val="0"/>
          <w:numId w:val="7"/>
        </w:numPr>
        <w:autoSpaceDE/>
        <w:autoSpaceDN/>
        <w:adjustRightInd/>
        <w:spacing w:before="0" w:after="0" w:line="276" w:lineRule="auto"/>
        <w:contextualSpacing/>
        <w:jc w:val="both"/>
        <w:rPr>
          <w:rFonts w:eastAsia="Times New Roman"/>
          <w:sz w:val="28"/>
          <w:szCs w:val="28"/>
          <w:lang w:val="en"/>
        </w:rPr>
      </w:pPr>
      <w:r w:rsidRPr="002B0435">
        <w:rPr>
          <w:rFonts w:asciiTheme="minorHAnsi" w:eastAsiaTheme="minorHAnsi" w:hAnsiTheme="minorHAnsi" w:cstheme="minorHAnsi"/>
          <w:sz w:val="28"/>
          <w:szCs w:val="28"/>
          <w:lang w:val="en" w:eastAsia="en-US"/>
        </w:rPr>
        <w:t>the quality of communication with clients before and after the visit to the clinic</w:t>
      </w:r>
      <w:r w:rsidRPr="002B0435">
        <w:rPr>
          <w:rFonts w:eastAsia="Times New Roman"/>
          <w:sz w:val="28"/>
          <w:szCs w:val="28"/>
          <w:lang w:val="kk-KZ"/>
        </w:rPr>
        <w:t>;</w:t>
      </w:r>
    </w:p>
    <w:p w14:paraId="23531F1C" w14:textId="56F18B6F" w:rsidR="00EE3750" w:rsidRPr="002B0435" w:rsidRDefault="00EE3750" w:rsidP="00B36D9E">
      <w:pPr>
        <w:numPr>
          <w:ilvl w:val="0"/>
          <w:numId w:val="7"/>
        </w:numPr>
        <w:autoSpaceDE/>
        <w:autoSpaceDN/>
        <w:adjustRightInd/>
        <w:spacing w:before="0" w:after="0" w:line="276" w:lineRule="auto"/>
        <w:contextualSpacing/>
        <w:jc w:val="both"/>
        <w:rPr>
          <w:rFonts w:eastAsia="Times New Roman"/>
          <w:sz w:val="28"/>
          <w:szCs w:val="28"/>
          <w:lang w:val="en"/>
        </w:rPr>
      </w:pPr>
      <w:r w:rsidRPr="002B0435">
        <w:rPr>
          <w:rFonts w:asciiTheme="minorHAnsi" w:eastAsiaTheme="minorHAnsi" w:hAnsiTheme="minorHAnsi" w:cstheme="minorHAnsi"/>
          <w:sz w:val="28"/>
          <w:szCs w:val="28"/>
          <w:lang w:val="en" w:eastAsia="en-US"/>
        </w:rPr>
        <w:t>price level</w:t>
      </w:r>
      <w:r w:rsidRPr="002B0435">
        <w:rPr>
          <w:rFonts w:eastAsia="Times New Roman"/>
          <w:sz w:val="28"/>
          <w:szCs w:val="28"/>
          <w:lang w:val="kk-KZ"/>
        </w:rPr>
        <w:t>;</w:t>
      </w:r>
    </w:p>
    <w:p w14:paraId="46DD2EA4" w14:textId="340F286F" w:rsidR="00EE3750" w:rsidRPr="002B0435" w:rsidRDefault="00DD3414" w:rsidP="00B36D9E">
      <w:pPr>
        <w:numPr>
          <w:ilvl w:val="0"/>
          <w:numId w:val="7"/>
        </w:numPr>
        <w:autoSpaceDE/>
        <w:autoSpaceDN/>
        <w:adjustRightInd/>
        <w:spacing w:before="0" w:after="0" w:line="276" w:lineRule="auto"/>
        <w:contextualSpacing/>
        <w:jc w:val="both"/>
        <w:rPr>
          <w:rFonts w:eastAsia="Times New Roman"/>
          <w:sz w:val="28"/>
          <w:szCs w:val="28"/>
          <w:lang w:val="en"/>
        </w:rPr>
      </w:pPr>
      <w:r>
        <w:rPr>
          <w:rFonts w:asciiTheme="minorHAnsi" w:eastAsiaTheme="minorHAnsi" w:hAnsiTheme="minorHAnsi" w:cstheme="minorHAnsi"/>
          <w:sz w:val="28"/>
          <w:szCs w:val="28"/>
          <w:lang w:val="en" w:eastAsia="en-US"/>
        </w:rPr>
        <w:t>b</w:t>
      </w:r>
      <w:r w:rsidR="00EE3750" w:rsidRPr="002B0435">
        <w:rPr>
          <w:rFonts w:asciiTheme="minorHAnsi" w:eastAsiaTheme="minorHAnsi" w:hAnsiTheme="minorHAnsi" w:cstheme="minorHAnsi"/>
          <w:sz w:val="28"/>
          <w:szCs w:val="28"/>
          <w:lang w:val="en" w:eastAsia="en-US"/>
        </w:rPr>
        <w:t>rand attributes, including the visual presentation of the brand, staff uniforms</w:t>
      </w:r>
      <w:r w:rsidR="00EE3750" w:rsidRPr="002B0435">
        <w:rPr>
          <w:rFonts w:eastAsia="Times New Roman"/>
          <w:sz w:val="28"/>
          <w:szCs w:val="28"/>
          <w:lang w:val="kk-KZ"/>
        </w:rPr>
        <w:t>;</w:t>
      </w:r>
    </w:p>
    <w:p w14:paraId="2E532FA2" w14:textId="754E2AA5" w:rsidR="00EE3750" w:rsidRPr="002B0435" w:rsidRDefault="00EE3750" w:rsidP="00B36D9E">
      <w:pPr>
        <w:numPr>
          <w:ilvl w:val="0"/>
          <w:numId w:val="7"/>
        </w:numPr>
        <w:autoSpaceDE/>
        <w:autoSpaceDN/>
        <w:adjustRightInd/>
        <w:spacing w:before="0" w:after="0" w:line="276" w:lineRule="auto"/>
        <w:contextualSpacing/>
        <w:jc w:val="both"/>
        <w:rPr>
          <w:rFonts w:eastAsia="Times New Roman"/>
          <w:sz w:val="28"/>
          <w:szCs w:val="28"/>
          <w:lang w:val="en"/>
        </w:rPr>
      </w:pPr>
      <w:r w:rsidRPr="002B0435">
        <w:rPr>
          <w:rFonts w:asciiTheme="minorHAnsi" w:eastAsiaTheme="minorHAnsi" w:hAnsiTheme="minorHAnsi" w:cstheme="minorHAnsi"/>
          <w:sz w:val="28"/>
          <w:szCs w:val="28"/>
          <w:lang w:val="en" w:eastAsia="en-US"/>
        </w:rPr>
        <w:t>promotion, including SMM channels and website</w:t>
      </w:r>
      <w:r w:rsidR="00DD3414">
        <w:rPr>
          <w:rFonts w:eastAsia="Times New Roman"/>
          <w:sz w:val="28"/>
          <w:szCs w:val="28"/>
          <w:lang w:val="en-US"/>
        </w:rPr>
        <w:t>.</w:t>
      </w:r>
    </w:p>
    <w:p w14:paraId="48571C76" w14:textId="3819D9A9"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r w:rsidRPr="002B0435">
        <w:rPr>
          <w:rFonts w:eastAsia="Times New Roman"/>
          <w:sz w:val="28"/>
          <w:szCs w:val="28"/>
          <w:lang w:val="en"/>
        </w:rPr>
        <w:t xml:space="preserve">The assessment of KSF </w:t>
      </w:r>
      <w:r w:rsidRPr="002B0435">
        <w:rPr>
          <w:rFonts w:asciiTheme="minorHAnsi" w:eastAsiaTheme="minorHAnsi" w:hAnsiTheme="minorHAnsi" w:cstheme="minorHAnsi"/>
          <w:sz w:val="28"/>
          <w:szCs w:val="28"/>
          <w:lang w:val="en" w:eastAsia="en-US"/>
        </w:rPr>
        <w:t xml:space="preserve">Santi </w:t>
      </w:r>
      <w:r w:rsidRPr="002B0435">
        <w:rPr>
          <w:rFonts w:eastAsia="Times New Roman"/>
          <w:sz w:val="28"/>
          <w:szCs w:val="28"/>
          <w:lang w:val="en"/>
        </w:rPr>
        <w:t>center</w:t>
      </w:r>
      <w:r w:rsidRPr="002B0435">
        <w:rPr>
          <w:rFonts w:asciiTheme="minorHAnsi" w:eastAsiaTheme="minorHAnsi" w:hAnsiTheme="minorHAnsi" w:cstheme="minorHAnsi"/>
          <w:sz w:val="28"/>
          <w:szCs w:val="28"/>
          <w:lang w:val="en" w:eastAsia="en-US"/>
        </w:rPr>
        <w:t xml:space="preserve"> and its main competitors is presented in table </w:t>
      </w:r>
      <w:r w:rsidR="00546327" w:rsidRPr="002B0435">
        <w:rPr>
          <w:rFonts w:asciiTheme="minorHAnsi" w:eastAsiaTheme="minorHAnsi" w:hAnsiTheme="minorHAnsi" w:cstheme="minorHAnsi"/>
          <w:sz w:val="28"/>
          <w:szCs w:val="28"/>
          <w:lang w:val="en" w:eastAsia="en-US"/>
        </w:rPr>
        <w:t>14</w:t>
      </w:r>
      <w:r w:rsidRPr="002B0435">
        <w:rPr>
          <w:rFonts w:asciiTheme="minorHAnsi" w:eastAsiaTheme="minorHAnsi" w:hAnsiTheme="minorHAnsi" w:cstheme="minorHAnsi"/>
          <w:sz w:val="28"/>
          <w:szCs w:val="28"/>
          <w:lang w:val="en" w:eastAsia="en-US"/>
        </w:rPr>
        <w:t>.</w:t>
      </w:r>
    </w:p>
    <w:p w14:paraId="50EBC710" w14:textId="77777777" w:rsidR="00EE3750" w:rsidRPr="002B0435" w:rsidRDefault="00EE3750" w:rsidP="00EE3750">
      <w:pPr>
        <w:autoSpaceDE/>
        <w:autoSpaceDN/>
        <w:adjustRightInd/>
        <w:spacing w:before="0" w:after="0"/>
        <w:jc w:val="both"/>
        <w:rPr>
          <w:rFonts w:eastAsia="Times New Roman"/>
          <w:sz w:val="28"/>
          <w:szCs w:val="28"/>
          <w:lang w:val="en"/>
        </w:rPr>
      </w:pPr>
    </w:p>
    <w:p w14:paraId="004095BF" w14:textId="635CB2D0" w:rsidR="00EE3750" w:rsidRDefault="00371A3A" w:rsidP="00EE3750">
      <w:pPr>
        <w:autoSpaceDE/>
        <w:autoSpaceDN/>
        <w:adjustRightInd/>
        <w:spacing w:before="0" w:after="0"/>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noProof/>
          <w:sz w:val="28"/>
          <w:szCs w:val="28"/>
        </w:rPr>
        <mc:AlternateContent>
          <mc:Choice Requires="wps">
            <w:drawing>
              <wp:anchor distT="0" distB="0" distL="114300" distR="114300" simplePos="0" relativeHeight="251662336" behindDoc="0" locked="0" layoutInCell="1" allowOverlap="1" wp14:anchorId="08D370DF" wp14:editId="7644B2FF">
                <wp:simplePos x="0" y="0"/>
                <wp:positionH relativeFrom="column">
                  <wp:posOffset>-635</wp:posOffset>
                </wp:positionH>
                <wp:positionV relativeFrom="paragraph">
                  <wp:posOffset>1432560</wp:posOffset>
                </wp:positionV>
                <wp:extent cx="0" cy="31750"/>
                <wp:effectExtent l="0" t="0" r="38100" b="2540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31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B35011" id="Прямая соединительная линия 3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5pt,112.8pt" to="-.0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" strokecolor="black [3200]" strokeweight=".5pt">
                <v:stroke joinstyle="miter"/>
              </v:line>
            </w:pict>
          </mc:Fallback>
        </mc:AlternateContent>
      </w:r>
      <w:r w:rsidR="00EE3750" w:rsidRPr="002B0435">
        <w:rPr>
          <w:rFonts w:asciiTheme="minorHAnsi" w:eastAsiaTheme="minorHAnsi" w:hAnsiTheme="minorHAnsi" w:cstheme="minorHAnsi"/>
          <w:sz w:val="28"/>
          <w:szCs w:val="28"/>
          <w:lang w:val="en" w:eastAsia="en-US"/>
        </w:rPr>
        <w:t xml:space="preserve">Table </w:t>
      </w:r>
      <w:r w:rsidR="006C3BFC" w:rsidRPr="002B0435">
        <w:rPr>
          <w:rFonts w:asciiTheme="minorHAnsi" w:eastAsiaTheme="minorHAnsi" w:hAnsiTheme="minorHAnsi" w:cstheme="minorHAnsi"/>
          <w:sz w:val="28"/>
          <w:szCs w:val="28"/>
          <w:lang w:val="en" w:eastAsia="en-US"/>
        </w:rPr>
        <w:t>14</w:t>
      </w:r>
      <w:r w:rsidR="00EE3750" w:rsidRPr="002B0435">
        <w:rPr>
          <w:rFonts w:asciiTheme="minorHAnsi" w:eastAsiaTheme="minorHAnsi" w:hAnsiTheme="minorHAnsi" w:cstheme="minorHAnsi"/>
          <w:sz w:val="28"/>
          <w:szCs w:val="28"/>
          <w:lang w:val="en" w:eastAsia="en-US"/>
        </w:rPr>
        <w:t xml:space="preserve"> </w:t>
      </w:r>
      <w:r w:rsidR="00EE3750" w:rsidRPr="002B0435">
        <w:rPr>
          <w:rFonts w:ascii="Symbol" w:eastAsia="Symbol" w:hAnsi="Symbol" w:cstheme="minorHAnsi"/>
          <w:sz w:val="28"/>
          <w:szCs w:val="28"/>
          <w:lang w:val="en" w:eastAsia="en-US"/>
        </w:rPr>
        <w:t></w:t>
      </w:r>
      <w:r w:rsidR="00EE3750" w:rsidRPr="002B0435">
        <w:rPr>
          <w:rFonts w:asciiTheme="minorHAnsi" w:eastAsiaTheme="minorHAnsi" w:hAnsiTheme="minorHAnsi" w:cstheme="minorHAnsi"/>
          <w:sz w:val="28"/>
          <w:szCs w:val="28"/>
          <w:lang w:val="en" w:eastAsia="en-US"/>
        </w:rPr>
        <w:t xml:space="preserve"> Expert KSF assessment</w:t>
      </w:r>
    </w:p>
    <w:p w14:paraId="00BB321E" w14:textId="77777777" w:rsidR="00DD3414" w:rsidRPr="002B0435" w:rsidRDefault="00DD3414" w:rsidP="00EE3750">
      <w:pPr>
        <w:autoSpaceDE/>
        <w:autoSpaceDN/>
        <w:adjustRightInd/>
        <w:spacing w:before="0" w:after="0"/>
        <w:jc w:val="both"/>
        <w:rPr>
          <w:rFonts w:asciiTheme="minorHAnsi" w:eastAsiaTheme="minorHAnsi" w:hAnsiTheme="minorHAnsi" w:cstheme="minorHAnsi"/>
          <w:sz w:val="28"/>
          <w:szCs w:val="28"/>
          <w:lang w:val="en" w:eastAsia="en-US"/>
        </w:rPr>
      </w:pPr>
    </w:p>
    <w:tbl>
      <w:tblPr>
        <w:tblStyle w:val="af2"/>
        <w:tblW w:w="9634" w:type="dxa"/>
        <w:tblLayout w:type="fixed"/>
        <w:tblLook w:val="04A0" w:firstRow="1" w:lastRow="0" w:firstColumn="1" w:lastColumn="0" w:noHBand="0" w:noVBand="1"/>
      </w:tblPr>
      <w:tblGrid>
        <w:gridCol w:w="2263"/>
        <w:gridCol w:w="851"/>
        <w:gridCol w:w="1276"/>
        <w:gridCol w:w="1275"/>
        <w:gridCol w:w="1276"/>
        <w:gridCol w:w="1276"/>
        <w:gridCol w:w="1417"/>
      </w:tblGrid>
      <w:tr w:rsidR="002B0435" w:rsidRPr="00A915F7" w14:paraId="529D24A4" w14:textId="77777777" w:rsidTr="00371A3A">
        <w:trPr>
          <w:trHeight w:val="1509"/>
        </w:trPr>
        <w:tc>
          <w:tcPr>
            <w:tcW w:w="2263" w:type="dxa"/>
            <w:tcBorders>
              <w:bottom w:val="single" w:sz="4" w:space="0" w:color="auto"/>
            </w:tcBorders>
            <w:hideMark/>
          </w:tcPr>
          <w:p w14:paraId="252CECD1"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Name</w:t>
            </w:r>
          </w:p>
        </w:tc>
        <w:tc>
          <w:tcPr>
            <w:tcW w:w="851" w:type="dxa"/>
            <w:tcBorders>
              <w:bottom w:val="single" w:sz="4" w:space="0" w:color="auto"/>
            </w:tcBorders>
            <w:hideMark/>
          </w:tcPr>
          <w:p w14:paraId="4785D542"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Price level</w:t>
            </w:r>
          </w:p>
        </w:tc>
        <w:tc>
          <w:tcPr>
            <w:tcW w:w="1276" w:type="dxa"/>
            <w:tcBorders>
              <w:bottom w:val="single" w:sz="4" w:space="0" w:color="auto"/>
            </w:tcBorders>
            <w:hideMark/>
          </w:tcPr>
          <w:p w14:paraId="74531BD1"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Quality of service during the visit</w:t>
            </w:r>
          </w:p>
        </w:tc>
        <w:tc>
          <w:tcPr>
            <w:tcW w:w="1275" w:type="dxa"/>
            <w:tcBorders>
              <w:bottom w:val="single" w:sz="4" w:space="0" w:color="auto"/>
            </w:tcBorders>
            <w:hideMark/>
          </w:tcPr>
          <w:p w14:paraId="335F0EC6"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The quality of the procedure</w:t>
            </w:r>
          </w:p>
        </w:tc>
        <w:tc>
          <w:tcPr>
            <w:tcW w:w="1276" w:type="dxa"/>
            <w:tcBorders>
              <w:bottom w:val="single" w:sz="4" w:space="0" w:color="auto"/>
            </w:tcBorders>
            <w:hideMark/>
          </w:tcPr>
          <w:p w14:paraId="60C6807E" w14:textId="5B5D1478"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brand attribute</w:t>
            </w:r>
          </w:p>
        </w:tc>
        <w:tc>
          <w:tcPr>
            <w:tcW w:w="1276" w:type="dxa"/>
            <w:tcBorders>
              <w:bottom w:val="single" w:sz="4" w:space="0" w:color="auto"/>
            </w:tcBorders>
            <w:hideMark/>
          </w:tcPr>
          <w:p w14:paraId="3A3C5550" w14:textId="67D452E4"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 xml:space="preserve">Quality of communication with clients </w:t>
            </w:r>
          </w:p>
        </w:tc>
        <w:tc>
          <w:tcPr>
            <w:tcW w:w="1417" w:type="dxa"/>
            <w:tcBorders>
              <w:bottom w:val="single" w:sz="4" w:space="0" w:color="auto"/>
            </w:tcBorders>
            <w:hideMark/>
          </w:tcPr>
          <w:p w14:paraId="37A1BB59"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Promotion, including SMM channels and website</w:t>
            </w:r>
          </w:p>
        </w:tc>
      </w:tr>
      <w:tr w:rsidR="002B0435" w:rsidRPr="002B0435" w14:paraId="62C96A27" w14:textId="77777777" w:rsidTr="00371A3A">
        <w:trPr>
          <w:trHeight w:val="426"/>
        </w:trPr>
        <w:tc>
          <w:tcPr>
            <w:tcW w:w="2263" w:type="dxa"/>
            <w:tcBorders>
              <w:top w:val="single" w:sz="4" w:space="0" w:color="auto"/>
              <w:left w:val="single" w:sz="4" w:space="0" w:color="auto"/>
              <w:bottom w:val="nil"/>
              <w:right w:val="single" w:sz="4" w:space="0" w:color="auto"/>
            </w:tcBorders>
          </w:tcPr>
          <w:p w14:paraId="61104B79" w14:textId="63FA5739" w:rsidR="009D3A8F" w:rsidRPr="002B0435" w:rsidRDefault="009D3A8F"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1</w:t>
            </w:r>
          </w:p>
        </w:tc>
        <w:tc>
          <w:tcPr>
            <w:tcW w:w="851" w:type="dxa"/>
            <w:tcBorders>
              <w:top w:val="single" w:sz="4" w:space="0" w:color="auto"/>
              <w:left w:val="single" w:sz="4" w:space="0" w:color="auto"/>
              <w:bottom w:val="nil"/>
              <w:right w:val="single" w:sz="4" w:space="0" w:color="auto"/>
            </w:tcBorders>
          </w:tcPr>
          <w:p w14:paraId="492C4C41" w14:textId="15F1059E" w:rsidR="009D3A8F" w:rsidRPr="002B0435" w:rsidRDefault="009D3A8F"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2</w:t>
            </w:r>
          </w:p>
        </w:tc>
        <w:tc>
          <w:tcPr>
            <w:tcW w:w="1276" w:type="dxa"/>
            <w:tcBorders>
              <w:top w:val="single" w:sz="4" w:space="0" w:color="auto"/>
              <w:left w:val="single" w:sz="4" w:space="0" w:color="auto"/>
              <w:bottom w:val="nil"/>
              <w:right w:val="single" w:sz="4" w:space="0" w:color="auto"/>
            </w:tcBorders>
          </w:tcPr>
          <w:p w14:paraId="437637A6" w14:textId="5A71450E" w:rsidR="009D3A8F" w:rsidRPr="002B0435" w:rsidRDefault="009D3A8F"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w:t>
            </w:r>
          </w:p>
        </w:tc>
        <w:tc>
          <w:tcPr>
            <w:tcW w:w="1275" w:type="dxa"/>
            <w:tcBorders>
              <w:top w:val="single" w:sz="4" w:space="0" w:color="auto"/>
              <w:left w:val="single" w:sz="4" w:space="0" w:color="auto"/>
              <w:bottom w:val="nil"/>
              <w:right w:val="single" w:sz="4" w:space="0" w:color="auto"/>
            </w:tcBorders>
          </w:tcPr>
          <w:p w14:paraId="2941B392" w14:textId="46730EF0" w:rsidR="009D3A8F" w:rsidRPr="002B0435" w:rsidRDefault="009D3A8F"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w:t>
            </w:r>
          </w:p>
        </w:tc>
        <w:tc>
          <w:tcPr>
            <w:tcW w:w="1276" w:type="dxa"/>
            <w:tcBorders>
              <w:top w:val="single" w:sz="4" w:space="0" w:color="auto"/>
              <w:left w:val="single" w:sz="4" w:space="0" w:color="auto"/>
              <w:bottom w:val="nil"/>
              <w:right w:val="single" w:sz="4" w:space="0" w:color="auto"/>
            </w:tcBorders>
          </w:tcPr>
          <w:p w14:paraId="5892C0D4" w14:textId="4710F9C2" w:rsidR="009D3A8F" w:rsidRPr="002B0435" w:rsidRDefault="009D3A8F"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5</w:t>
            </w:r>
          </w:p>
        </w:tc>
        <w:tc>
          <w:tcPr>
            <w:tcW w:w="1276" w:type="dxa"/>
            <w:tcBorders>
              <w:top w:val="single" w:sz="4" w:space="0" w:color="auto"/>
              <w:left w:val="single" w:sz="4" w:space="0" w:color="auto"/>
              <w:bottom w:val="nil"/>
              <w:right w:val="single" w:sz="4" w:space="0" w:color="auto"/>
            </w:tcBorders>
          </w:tcPr>
          <w:p w14:paraId="10FC6839" w14:textId="714A68E1" w:rsidR="009D3A8F" w:rsidRPr="002B0435" w:rsidRDefault="009D3A8F"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6</w:t>
            </w:r>
          </w:p>
        </w:tc>
        <w:tc>
          <w:tcPr>
            <w:tcW w:w="1417" w:type="dxa"/>
            <w:tcBorders>
              <w:top w:val="single" w:sz="4" w:space="0" w:color="auto"/>
              <w:left w:val="single" w:sz="4" w:space="0" w:color="auto"/>
              <w:bottom w:val="nil"/>
              <w:right w:val="single" w:sz="4" w:space="0" w:color="auto"/>
            </w:tcBorders>
          </w:tcPr>
          <w:p w14:paraId="3E371911" w14:textId="4EA68509" w:rsidR="009D3A8F" w:rsidRPr="002B0435" w:rsidRDefault="009D3A8F"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7</w:t>
            </w:r>
          </w:p>
        </w:tc>
      </w:tr>
      <w:tr w:rsidR="002B0435" w:rsidRPr="002B0435" w14:paraId="22BE8C27" w14:textId="77777777" w:rsidTr="006C3BFC">
        <w:trPr>
          <w:trHeight w:val="930"/>
        </w:trPr>
        <w:tc>
          <w:tcPr>
            <w:tcW w:w="2263" w:type="dxa"/>
            <w:hideMark/>
          </w:tcPr>
          <w:p w14:paraId="71938336"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Santi Cleansing and Recovery Center</w:t>
            </w:r>
          </w:p>
        </w:tc>
        <w:tc>
          <w:tcPr>
            <w:tcW w:w="851" w:type="dxa"/>
            <w:hideMark/>
          </w:tcPr>
          <w:p w14:paraId="431DB470"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4.2</w:t>
            </w:r>
          </w:p>
        </w:tc>
        <w:tc>
          <w:tcPr>
            <w:tcW w:w="1276" w:type="dxa"/>
            <w:hideMark/>
          </w:tcPr>
          <w:p w14:paraId="65A01669"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5.0</w:t>
            </w:r>
          </w:p>
        </w:tc>
        <w:tc>
          <w:tcPr>
            <w:tcW w:w="1275" w:type="dxa"/>
            <w:hideMark/>
          </w:tcPr>
          <w:p w14:paraId="49889F4C"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5.0</w:t>
            </w:r>
          </w:p>
        </w:tc>
        <w:tc>
          <w:tcPr>
            <w:tcW w:w="1276" w:type="dxa"/>
            <w:hideMark/>
          </w:tcPr>
          <w:p w14:paraId="195408B1"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4.8</w:t>
            </w:r>
          </w:p>
        </w:tc>
        <w:tc>
          <w:tcPr>
            <w:tcW w:w="1276" w:type="dxa"/>
            <w:hideMark/>
          </w:tcPr>
          <w:p w14:paraId="47DE3F39"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5.0</w:t>
            </w:r>
          </w:p>
        </w:tc>
        <w:tc>
          <w:tcPr>
            <w:tcW w:w="1417" w:type="dxa"/>
            <w:hideMark/>
          </w:tcPr>
          <w:p w14:paraId="342C4E24"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4.7</w:t>
            </w:r>
          </w:p>
        </w:tc>
      </w:tr>
      <w:tr w:rsidR="002B0435" w:rsidRPr="002B0435" w14:paraId="20ACF428" w14:textId="77777777" w:rsidTr="006C3BFC">
        <w:trPr>
          <w:trHeight w:val="620"/>
        </w:trPr>
        <w:tc>
          <w:tcPr>
            <w:tcW w:w="2263" w:type="dxa"/>
            <w:hideMark/>
          </w:tcPr>
          <w:p w14:paraId="03137C2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Center for Integral Medicine Almaty</w:t>
            </w:r>
          </w:p>
        </w:tc>
        <w:tc>
          <w:tcPr>
            <w:tcW w:w="851" w:type="dxa"/>
            <w:hideMark/>
          </w:tcPr>
          <w:p w14:paraId="1D8F932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4.7</w:t>
            </w:r>
          </w:p>
        </w:tc>
        <w:tc>
          <w:tcPr>
            <w:tcW w:w="1276" w:type="dxa"/>
            <w:hideMark/>
          </w:tcPr>
          <w:p w14:paraId="280E147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4.0</w:t>
            </w:r>
          </w:p>
        </w:tc>
        <w:tc>
          <w:tcPr>
            <w:tcW w:w="1275" w:type="dxa"/>
            <w:hideMark/>
          </w:tcPr>
          <w:p w14:paraId="3F341862"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4.6</w:t>
            </w:r>
          </w:p>
        </w:tc>
        <w:tc>
          <w:tcPr>
            <w:tcW w:w="1276" w:type="dxa"/>
            <w:hideMark/>
          </w:tcPr>
          <w:p w14:paraId="4C984AC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3.6</w:t>
            </w:r>
          </w:p>
        </w:tc>
        <w:tc>
          <w:tcPr>
            <w:tcW w:w="1276" w:type="dxa"/>
            <w:hideMark/>
          </w:tcPr>
          <w:p w14:paraId="097AAD8F"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4.0</w:t>
            </w:r>
          </w:p>
        </w:tc>
        <w:tc>
          <w:tcPr>
            <w:tcW w:w="1417" w:type="dxa"/>
            <w:hideMark/>
          </w:tcPr>
          <w:p w14:paraId="42610FE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4.0</w:t>
            </w:r>
          </w:p>
        </w:tc>
      </w:tr>
      <w:tr w:rsidR="002B0435" w:rsidRPr="002B0435" w14:paraId="583C7E7E" w14:textId="77777777" w:rsidTr="006C3BFC">
        <w:trPr>
          <w:trHeight w:val="620"/>
        </w:trPr>
        <w:tc>
          <w:tcPr>
            <w:tcW w:w="2263" w:type="dxa"/>
            <w:hideMark/>
          </w:tcPr>
          <w:p w14:paraId="261F5C14" w14:textId="3DDCEA7F"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 xml:space="preserve">Wellness studio </w:t>
            </w:r>
            <w:r w:rsidR="00A15BAA" w:rsidRPr="002B0435">
              <w:rPr>
                <w:rFonts w:asciiTheme="minorHAnsi" w:eastAsia="Times New Roman" w:hAnsiTheme="minorHAnsi" w:cstheme="minorBidi"/>
                <w:lang w:val="en"/>
              </w:rPr>
              <w:t>Health</w:t>
            </w:r>
            <w:r w:rsidR="00A15BAA">
              <w:rPr>
                <w:rFonts w:asciiTheme="minorHAnsi" w:eastAsia="Times New Roman" w:hAnsiTheme="minorHAnsi" w:cstheme="minorBidi"/>
                <w:lang w:val="en"/>
              </w:rPr>
              <w:t xml:space="preserve"> &amp;</w:t>
            </w:r>
            <w:r w:rsidR="00A15BAA" w:rsidRPr="002B0435">
              <w:rPr>
                <w:rFonts w:asciiTheme="minorHAnsi" w:eastAsia="Times New Roman" w:hAnsiTheme="minorHAnsi" w:cstheme="minorBidi"/>
                <w:lang w:val="en"/>
              </w:rPr>
              <w:t xml:space="preserve"> Beauty</w:t>
            </w:r>
          </w:p>
        </w:tc>
        <w:tc>
          <w:tcPr>
            <w:tcW w:w="851" w:type="dxa"/>
            <w:hideMark/>
          </w:tcPr>
          <w:p w14:paraId="1C1C31ED"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4.7</w:t>
            </w:r>
          </w:p>
        </w:tc>
        <w:tc>
          <w:tcPr>
            <w:tcW w:w="1276" w:type="dxa"/>
            <w:hideMark/>
          </w:tcPr>
          <w:p w14:paraId="00B40F9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4.0</w:t>
            </w:r>
          </w:p>
        </w:tc>
        <w:tc>
          <w:tcPr>
            <w:tcW w:w="1275" w:type="dxa"/>
            <w:hideMark/>
          </w:tcPr>
          <w:p w14:paraId="16C6DA11"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3.8</w:t>
            </w:r>
          </w:p>
        </w:tc>
        <w:tc>
          <w:tcPr>
            <w:tcW w:w="1276" w:type="dxa"/>
            <w:hideMark/>
          </w:tcPr>
          <w:p w14:paraId="65A8793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3.0</w:t>
            </w:r>
          </w:p>
        </w:tc>
        <w:tc>
          <w:tcPr>
            <w:tcW w:w="1276" w:type="dxa"/>
            <w:hideMark/>
          </w:tcPr>
          <w:p w14:paraId="0B3F43C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3.0</w:t>
            </w:r>
          </w:p>
        </w:tc>
        <w:tc>
          <w:tcPr>
            <w:tcW w:w="1417" w:type="dxa"/>
            <w:hideMark/>
          </w:tcPr>
          <w:p w14:paraId="15181724"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2.0</w:t>
            </w:r>
          </w:p>
        </w:tc>
      </w:tr>
      <w:tr w:rsidR="002B0435" w:rsidRPr="002B0435" w14:paraId="30E84F37" w14:textId="77777777" w:rsidTr="006C3BFC">
        <w:trPr>
          <w:trHeight w:val="620"/>
        </w:trPr>
        <w:tc>
          <w:tcPr>
            <w:tcW w:w="2263" w:type="dxa"/>
            <w:hideMark/>
          </w:tcPr>
          <w:p w14:paraId="23CD8D61"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Clinic of Oksana Malitskaya</w:t>
            </w:r>
          </w:p>
        </w:tc>
        <w:tc>
          <w:tcPr>
            <w:tcW w:w="851" w:type="dxa"/>
            <w:hideMark/>
          </w:tcPr>
          <w:p w14:paraId="1FB5816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4.0</w:t>
            </w:r>
          </w:p>
        </w:tc>
        <w:tc>
          <w:tcPr>
            <w:tcW w:w="1276" w:type="dxa"/>
            <w:hideMark/>
          </w:tcPr>
          <w:p w14:paraId="11322AFB"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4.3</w:t>
            </w:r>
          </w:p>
        </w:tc>
        <w:tc>
          <w:tcPr>
            <w:tcW w:w="1275" w:type="dxa"/>
            <w:hideMark/>
          </w:tcPr>
          <w:p w14:paraId="4CA79B80"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4.2</w:t>
            </w:r>
          </w:p>
        </w:tc>
        <w:tc>
          <w:tcPr>
            <w:tcW w:w="1276" w:type="dxa"/>
            <w:hideMark/>
          </w:tcPr>
          <w:p w14:paraId="55055FC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2.0</w:t>
            </w:r>
          </w:p>
        </w:tc>
        <w:tc>
          <w:tcPr>
            <w:tcW w:w="1276" w:type="dxa"/>
            <w:hideMark/>
          </w:tcPr>
          <w:p w14:paraId="4A3947AA"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2.0</w:t>
            </w:r>
          </w:p>
        </w:tc>
        <w:tc>
          <w:tcPr>
            <w:tcW w:w="1417" w:type="dxa"/>
            <w:hideMark/>
          </w:tcPr>
          <w:p w14:paraId="127F18D5"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3.0</w:t>
            </w:r>
          </w:p>
        </w:tc>
      </w:tr>
      <w:tr w:rsidR="002B0435" w:rsidRPr="002B0435" w14:paraId="3B919CC7" w14:textId="77777777" w:rsidTr="006C3BFC">
        <w:trPr>
          <w:trHeight w:val="930"/>
        </w:trPr>
        <w:tc>
          <w:tcPr>
            <w:tcW w:w="2263" w:type="dxa"/>
            <w:hideMark/>
          </w:tcPr>
          <w:p w14:paraId="5B33AE6C"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Medicare Multidisciplinary Medical Center</w:t>
            </w:r>
          </w:p>
        </w:tc>
        <w:tc>
          <w:tcPr>
            <w:tcW w:w="851" w:type="dxa"/>
            <w:hideMark/>
          </w:tcPr>
          <w:p w14:paraId="68B73CF9"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3.9</w:t>
            </w:r>
          </w:p>
        </w:tc>
        <w:tc>
          <w:tcPr>
            <w:tcW w:w="1276" w:type="dxa"/>
            <w:hideMark/>
          </w:tcPr>
          <w:p w14:paraId="58AB1132"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4.9</w:t>
            </w:r>
          </w:p>
        </w:tc>
        <w:tc>
          <w:tcPr>
            <w:tcW w:w="1275" w:type="dxa"/>
            <w:hideMark/>
          </w:tcPr>
          <w:p w14:paraId="35BF84DB"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5.0</w:t>
            </w:r>
          </w:p>
        </w:tc>
        <w:tc>
          <w:tcPr>
            <w:tcW w:w="1276" w:type="dxa"/>
            <w:hideMark/>
          </w:tcPr>
          <w:p w14:paraId="0F58894C"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4.5</w:t>
            </w:r>
          </w:p>
        </w:tc>
        <w:tc>
          <w:tcPr>
            <w:tcW w:w="1276" w:type="dxa"/>
            <w:hideMark/>
          </w:tcPr>
          <w:p w14:paraId="5297E3E0"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4.0</w:t>
            </w:r>
          </w:p>
        </w:tc>
        <w:tc>
          <w:tcPr>
            <w:tcW w:w="1417" w:type="dxa"/>
            <w:hideMark/>
          </w:tcPr>
          <w:p w14:paraId="280DFC37"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4.5</w:t>
            </w:r>
          </w:p>
        </w:tc>
      </w:tr>
      <w:tr w:rsidR="002B0435" w:rsidRPr="002B0435" w14:paraId="3596037B" w14:textId="77777777" w:rsidTr="006C3BFC">
        <w:trPr>
          <w:trHeight w:val="310"/>
        </w:trPr>
        <w:tc>
          <w:tcPr>
            <w:tcW w:w="2263" w:type="dxa"/>
            <w:hideMark/>
          </w:tcPr>
          <w:p w14:paraId="5C384D1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Sanatorium Almaty Resort</w:t>
            </w:r>
          </w:p>
        </w:tc>
        <w:tc>
          <w:tcPr>
            <w:tcW w:w="851" w:type="dxa"/>
            <w:hideMark/>
          </w:tcPr>
          <w:p w14:paraId="76F3550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4.0</w:t>
            </w:r>
          </w:p>
        </w:tc>
        <w:tc>
          <w:tcPr>
            <w:tcW w:w="1276" w:type="dxa"/>
            <w:hideMark/>
          </w:tcPr>
          <w:p w14:paraId="70120BA4"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4.0</w:t>
            </w:r>
          </w:p>
        </w:tc>
        <w:tc>
          <w:tcPr>
            <w:tcW w:w="1275" w:type="dxa"/>
            <w:hideMark/>
          </w:tcPr>
          <w:p w14:paraId="7F55769B"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4.5</w:t>
            </w:r>
          </w:p>
        </w:tc>
        <w:tc>
          <w:tcPr>
            <w:tcW w:w="1276" w:type="dxa"/>
            <w:hideMark/>
          </w:tcPr>
          <w:p w14:paraId="0CB4050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3.0</w:t>
            </w:r>
          </w:p>
        </w:tc>
        <w:tc>
          <w:tcPr>
            <w:tcW w:w="1276" w:type="dxa"/>
            <w:hideMark/>
          </w:tcPr>
          <w:p w14:paraId="7131CCF5"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3.0</w:t>
            </w:r>
          </w:p>
        </w:tc>
        <w:tc>
          <w:tcPr>
            <w:tcW w:w="1417" w:type="dxa"/>
            <w:hideMark/>
          </w:tcPr>
          <w:p w14:paraId="1E90D70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5.0</w:t>
            </w:r>
          </w:p>
        </w:tc>
      </w:tr>
      <w:tr w:rsidR="002B0435" w:rsidRPr="002B0435" w14:paraId="377F419C" w14:textId="77777777" w:rsidTr="006C3BFC">
        <w:trPr>
          <w:trHeight w:val="930"/>
        </w:trPr>
        <w:tc>
          <w:tcPr>
            <w:tcW w:w="2263" w:type="dxa"/>
            <w:hideMark/>
          </w:tcPr>
          <w:p w14:paraId="57105AA7"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 xml:space="preserve">Bath and recreation complex </w:t>
            </w:r>
            <w:proofErr w:type="spellStart"/>
            <w:r w:rsidRPr="002B0435">
              <w:rPr>
                <w:rFonts w:asciiTheme="minorHAnsi" w:eastAsia="Times New Roman" w:hAnsiTheme="minorHAnsi" w:cstheme="minorBidi"/>
                <w:lang w:val="en"/>
              </w:rPr>
              <w:t>Arasan</w:t>
            </w:r>
            <w:proofErr w:type="spellEnd"/>
            <w:r w:rsidRPr="002B0435">
              <w:rPr>
                <w:rFonts w:asciiTheme="minorHAnsi" w:eastAsia="Times New Roman" w:hAnsiTheme="minorHAnsi" w:cstheme="minorBidi"/>
                <w:lang w:val="en"/>
              </w:rPr>
              <w:t xml:space="preserve"> </w:t>
            </w:r>
            <w:proofErr w:type="spellStart"/>
            <w:r w:rsidRPr="002B0435">
              <w:rPr>
                <w:rFonts w:asciiTheme="minorHAnsi" w:eastAsia="Times New Roman" w:hAnsiTheme="minorHAnsi" w:cstheme="minorBidi"/>
                <w:lang w:val="en"/>
              </w:rPr>
              <w:t>Wellness&amp;Spa</w:t>
            </w:r>
            <w:proofErr w:type="spellEnd"/>
          </w:p>
        </w:tc>
        <w:tc>
          <w:tcPr>
            <w:tcW w:w="851" w:type="dxa"/>
            <w:noWrap/>
            <w:hideMark/>
          </w:tcPr>
          <w:p w14:paraId="297291C2"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4.6</w:t>
            </w:r>
          </w:p>
        </w:tc>
        <w:tc>
          <w:tcPr>
            <w:tcW w:w="1276" w:type="dxa"/>
            <w:noWrap/>
            <w:hideMark/>
          </w:tcPr>
          <w:p w14:paraId="2B4E9831"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4.0</w:t>
            </w:r>
          </w:p>
        </w:tc>
        <w:tc>
          <w:tcPr>
            <w:tcW w:w="1275" w:type="dxa"/>
            <w:noWrap/>
            <w:hideMark/>
          </w:tcPr>
          <w:p w14:paraId="01316C0B"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3.9</w:t>
            </w:r>
          </w:p>
        </w:tc>
        <w:tc>
          <w:tcPr>
            <w:tcW w:w="1276" w:type="dxa"/>
            <w:noWrap/>
            <w:hideMark/>
          </w:tcPr>
          <w:p w14:paraId="600A861C"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3.8</w:t>
            </w:r>
          </w:p>
        </w:tc>
        <w:tc>
          <w:tcPr>
            <w:tcW w:w="1276" w:type="dxa"/>
            <w:noWrap/>
            <w:hideMark/>
          </w:tcPr>
          <w:p w14:paraId="0EC7CF25"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3.5</w:t>
            </w:r>
          </w:p>
        </w:tc>
        <w:tc>
          <w:tcPr>
            <w:tcW w:w="1417" w:type="dxa"/>
            <w:noWrap/>
            <w:hideMark/>
          </w:tcPr>
          <w:p w14:paraId="22627DC2"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4.5</w:t>
            </w:r>
          </w:p>
        </w:tc>
      </w:tr>
      <w:tr w:rsidR="002B0435" w:rsidRPr="002B0435" w14:paraId="35DA6F5B" w14:textId="77777777" w:rsidTr="006C3BFC">
        <w:trPr>
          <w:trHeight w:val="310"/>
        </w:trPr>
        <w:tc>
          <w:tcPr>
            <w:tcW w:w="2263" w:type="dxa"/>
            <w:hideMark/>
          </w:tcPr>
          <w:p w14:paraId="2804D81D"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 xml:space="preserve">Pension </w:t>
            </w:r>
            <w:proofErr w:type="spellStart"/>
            <w:r w:rsidRPr="002B0435">
              <w:rPr>
                <w:rFonts w:asciiTheme="minorHAnsi" w:eastAsia="Times New Roman" w:hAnsiTheme="minorHAnsi" w:cstheme="minorBidi"/>
                <w:lang w:val="en"/>
              </w:rPr>
              <w:t>Kargaly</w:t>
            </w:r>
            <w:proofErr w:type="spellEnd"/>
          </w:p>
        </w:tc>
        <w:tc>
          <w:tcPr>
            <w:tcW w:w="851" w:type="dxa"/>
            <w:noWrap/>
            <w:hideMark/>
          </w:tcPr>
          <w:p w14:paraId="5CE38D3A"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3.2</w:t>
            </w:r>
          </w:p>
        </w:tc>
        <w:tc>
          <w:tcPr>
            <w:tcW w:w="1276" w:type="dxa"/>
            <w:noWrap/>
            <w:hideMark/>
          </w:tcPr>
          <w:p w14:paraId="20ADC8DB"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3.5</w:t>
            </w:r>
          </w:p>
        </w:tc>
        <w:tc>
          <w:tcPr>
            <w:tcW w:w="1275" w:type="dxa"/>
            <w:noWrap/>
            <w:hideMark/>
          </w:tcPr>
          <w:p w14:paraId="45FF4AC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3.8</w:t>
            </w:r>
          </w:p>
        </w:tc>
        <w:tc>
          <w:tcPr>
            <w:tcW w:w="1276" w:type="dxa"/>
            <w:noWrap/>
            <w:hideMark/>
          </w:tcPr>
          <w:p w14:paraId="6DE4B099"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2.8</w:t>
            </w:r>
          </w:p>
        </w:tc>
        <w:tc>
          <w:tcPr>
            <w:tcW w:w="1276" w:type="dxa"/>
            <w:noWrap/>
            <w:hideMark/>
          </w:tcPr>
          <w:p w14:paraId="7957C48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3.0</w:t>
            </w:r>
          </w:p>
        </w:tc>
        <w:tc>
          <w:tcPr>
            <w:tcW w:w="1417" w:type="dxa"/>
            <w:noWrap/>
            <w:hideMark/>
          </w:tcPr>
          <w:p w14:paraId="371B856D"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3.2</w:t>
            </w:r>
          </w:p>
        </w:tc>
      </w:tr>
      <w:tr w:rsidR="002B0435" w:rsidRPr="002B0435" w14:paraId="2D0A40D4" w14:textId="77777777" w:rsidTr="006C3BFC">
        <w:trPr>
          <w:trHeight w:val="310"/>
        </w:trPr>
        <w:tc>
          <w:tcPr>
            <w:tcW w:w="2263" w:type="dxa"/>
            <w:hideMark/>
          </w:tcPr>
          <w:p w14:paraId="17EEB7D9"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wellness Club LUXOR</w:t>
            </w:r>
          </w:p>
        </w:tc>
        <w:tc>
          <w:tcPr>
            <w:tcW w:w="851" w:type="dxa"/>
            <w:noWrap/>
            <w:hideMark/>
          </w:tcPr>
          <w:p w14:paraId="3C0FC5B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4.1</w:t>
            </w:r>
          </w:p>
        </w:tc>
        <w:tc>
          <w:tcPr>
            <w:tcW w:w="1276" w:type="dxa"/>
            <w:noWrap/>
            <w:hideMark/>
          </w:tcPr>
          <w:p w14:paraId="4421CF8F"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5.0</w:t>
            </w:r>
          </w:p>
        </w:tc>
        <w:tc>
          <w:tcPr>
            <w:tcW w:w="1275" w:type="dxa"/>
            <w:noWrap/>
            <w:hideMark/>
          </w:tcPr>
          <w:p w14:paraId="60246A01"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5.0</w:t>
            </w:r>
          </w:p>
        </w:tc>
        <w:tc>
          <w:tcPr>
            <w:tcW w:w="1276" w:type="dxa"/>
            <w:noWrap/>
            <w:hideMark/>
          </w:tcPr>
          <w:p w14:paraId="70038605"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5.0</w:t>
            </w:r>
          </w:p>
        </w:tc>
        <w:tc>
          <w:tcPr>
            <w:tcW w:w="1276" w:type="dxa"/>
            <w:noWrap/>
            <w:hideMark/>
          </w:tcPr>
          <w:p w14:paraId="52396FF7"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4.2</w:t>
            </w:r>
          </w:p>
        </w:tc>
        <w:tc>
          <w:tcPr>
            <w:tcW w:w="1417" w:type="dxa"/>
            <w:noWrap/>
            <w:hideMark/>
          </w:tcPr>
          <w:p w14:paraId="00894434"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rPr>
            </w:pPr>
            <w:r w:rsidRPr="002B0435">
              <w:rPr>
                <w:rFonts w:asciiTheme="minorHAnsi" w:eastAsia="Times New Roman" w:hAnsiTheme="minorHAnsi" w:cstheme="minorBidi"/>
                <w:lang w:val="en"/>
              </w:rPr>
              <w:t>4.3</w:t>
            </w:r>
          </w:p>
        </w:tc>
      </w:tr>
      <w:tr w:rsidR="002B0435" w:rsidRPr="00A915F7" w14:paraId="473D5F14" w14:textId="77777777" w:rsidTr="00A34083">
        <w:trPr>
          <w:trHeight w:val="310"/>
        </w:trPr>
        <w:tc>
          <w:tcPr>
            <w:tcW w:w="9634" w:type="dxa"/>
            <w:gridSpan w:val="7"/>
          </w:tcPr>
          <w:p w14:paraId="7D65D8DC" w14:textId="1D2E927C" w:rsidR="00EE3750" w:rsidRPr="002B0435" w:rsidRDefault="00EE3750" w:rsidP="006A7338">
            <w:pPr>
              <w:autoSpaceDE/>
              <w:autoSpaceDN/>
              <w:adjustRightInd/>
              <w:spacing w:before="0" w:after="0"/>
              <w:ind w:firstLine="734"/>
              <w:rPr>
                <w:rFonts w:asciiTheme="minorHAnsi" w:eastAsia="Times New Roman" w:hAnsiTheme="minorHAnsi" w:cstheme="minorBidi"/>
                <w:lang w:val="en"/>
              </w:rPr>
            </w:pPr>
            <w:r w:rsidRPr="002B0435">
              <w:rPr>
                <w:rFonts w:asciiTheme="minorHAnsi" w:eastAsiaTheme="minorHAnsi" w:hAnsiTheme="minorHAnsi" w:cstheme="minorHAnsi"/>
                <w:lang w:val="en" w:eastAsia="en-US"/>
              </w:rPr>
              <w:t xml:space="preserve">Note </w:t>
            </w:r>
            <w:r w:rsidRPr="002B0435">
              <w:rPr>
                <w:rFonts w:ascii="Symbol" w:eastAsia="Symbol" w:hAnsi="Symbol" w:cstheme="minorHAnsi"/>
                <w:lang w:val="en" w:eastAsia="en-US"/>
              </w:rPr>
              <w:t></w:t>
            </w:r>
            <w:r w:rsidRPr="002B0435">
              <w:rPr>
                <w:rFonts w:asciiTheme="minorHAnsi" w:eastAsiaTheme="minorHAnsi" w:hAnsiTheme="minorHAnsi" w:cstheme="minorHAnsi"/>
                <w:lang w:val="en" w:eastAsia="en-US"/>
              </w:rPr>
              <w:t xml:space="preserve"> </w:t>
            </w:r>
            <w:r w:rsidR="006C3BFC" w:rsidRPr="002B0435">
              <w:rPr>
                <w:rFonts w:asciiTheme="minorHAnsi" w:eastAsiaTheme="minorHAnsi" w:hAnsiTheme="minorHAnsi" w:cstheme="minorHAnsi"/>
                <w:lang w:val="en" w:eastAsia="en-US"/>
              </w:rPr>
              <w:t>C</w:t>
            </w:r>
            <w:r w:rsidRPr="002B0435">
              <w:rPr>
                <w:rFonts w:asciiTheme="minorHAnsi" w:eastAsiaTheme="minorHAnsi" w:hAnsiTheme="minorHAnsi" w:cstheme="minorHAnsi"/>
                <w:lang w:val="en" w:eastAsia="en-US"/>
              </w:rPr>
              <w:t>ompiled by the author based on research</w:t>
            </w:r>
          </w:p>
        </w:tc>
      </w:tr>
    </w:tbl>
    <w:p w14:paraId="0595A0E2" w14:textId="77777777" w:rsidR="006A7338" w:rsidRDefault="006A7338">
      <w:pPr>
        <w:autoSpaceDE/>
        <w:autoSpaceDN/>
        <w:adjustRightInd/>
        <w:spacing w:before="0" w:after="0"/>
        <w:rPr>
          <w:rFonts w:eastAsia="Times New Roman"/>
          <w:sz w:val="28"/>
          <w:szCs w:val="28"/>
          <w:lang w:val="en-US"/>
        </w:rPr>
      </w:pPr>
      <w:r>
        <w:rPr>
          <w:rFonts w:eastAsia="Times New Roman"/>
          <w:sz w:val="28"/>
          <w:szCs w:val="28"/>
          <w:lang w:val="en-US"/>
        </w:rPr>
        <w:br w:type="page"/>
      </w:r>
    </w:p>
    <w:p w14:paraId="69278BCE" w14:textId="36E0F3FF" w:rsidR="00EE3750" w:rsidRPr="002B0435" w:rsidRDefault="00EE3750" w:rsidP="00361D9D">
      <w:pPr>
        <w:shd w:val="clear" w:color="auto" w:fill="FFFFFF"/>
        <w:autoSpaceDE/>
        <w:autoSpaceDN/>
        <w:adjustRightInd/>
        <w:spacing w:before="0" w:after="0"/>
        <w:ind w:firstLine="708"/>
        <w:jc w:val="both"/>
        <w:rPr>
          <w:rFonts w:eastAsia="Times New Roman"/>
          <w:sz w:val="28"/>
          <w:szCs w:val="28"/>
          <w:lang w:val="en"/>
        </w:rPr>
      </w:pPr>
      <w:r w:rsidRPr="002B0435">
        <w:rPr>
          <w:rFonts w:eastAsia="Times New Roman"/>
          <w:sz w:val="28"/>
          <w:szCs w:val="28"/>
          <w:lang w:val="en"/>
        </w:rPr>
        <w:lastRenderedPageBreak/>
        <w:t xml:space="preserve">Based on the study, the following conclusions can be </w:t>
      </w:r>
      <w:r w:rsidR="008B23A5" w:rsidRPr="002B0435">
        <w:rPr>
          <w:rFonts w:eastAsia="Times New Roman"/>
          <w:sz w:val="28"/>
          <w:szCs w:val="28"/>
          <w:lang w:val="en"/>
        </w:rPr>
        <w:t>drawn</w:t>
      </w:r>
      <w:r w:rsidRPr="002B0435">
        <w:rPr>
          <w:rFonts w:eastAsia="Times New Roman"/>
          <w:sz w:val="28"/>
          <w:szCs w:val="28"/>
          <w:lang w:val="en"/>
        </w:rPr>
        <w:t xml:space="preserve"> </w:t>
      </w:r>
      <w:r w:rsidRPr="002B0435">
        <w:rPr>
          <w:rFonts w:eastAsia="Times New Roman"/>
          <w:sz w:val="28"/>
          <w:szCs w:val="28"/>
          <w:lang w:val="en-US"/>
        </w:rPr>
        <w:t xml:space="preserve">Santi's </w:t>
      </w:r>
      <w:r w:rsidRPr="002B0435">
        <w:rPr>
          <w:rFonts w:eastAsia="Times New Roman"/>
          <w:sz w:val="28"/>
          <w:szCs w:val="28"/>
          <w:lang w:val="en"/>
        </w:rPr>
        <w:t xml:space="preserve">main competitors are Wellness Club LUXOR and the Medicare Multidisciplinary Medical Center, which maximally match the criteria of the KSF assessment. To better illustrate the understanding of the competitive environment, a competitiveness polygon has been constructed (figure </w:t>
      </w:r>
      <w:r w:rsidR="006C3BFC" w:rsidRPr="002B0435">
        <w:rPr>
          <w:rFonts w:eastAsia="Times New Roman"/>
          <w:sz w:val="28"/>
          <w:szCs w:val="28"/>
          <w:lang w:val="en"/>
        </w:rPr>
        <w:t>16</w:t>
      </w:r>
      <w:r w:rsidRPr="002B0435">
        <w:rPr>
          <w:rFonts w:eastAsia="Times New Roman"/>
          <w:sz w:val="28"/>
          <w:szCs w:val="28"/>
          <w:lang w:val="en"/>
        </w:rPr>
        <w:t>).</w:t>
      </w:r>
    </w:p>
    <w:p w14:paraId="2D2B5B0B" w14:textId="77777777" w:rsidR="00EE3750" w:rsidRPr="002B0435" w:rsidRDefault="00EE3750" w:rsidP="00361D9D">
      <w:pPr>
        <w:shd w:val="clear" w:color="auto" w:fill="FFFFFF"/>
        <w:autoSpaceDE/>
        <w:autoSpaceDN/>
        <w:adjustRightInd/>
        <w:spacing w:before="0" w:after="0"/>
        <w:ind w:firstLine="708"/>
        <w:jc w:val="both"/>
        <w:rPr>
          <w:rFonts w:eastAsia="Times New Roman"/>
          <w:sz w:val="28"/>
          <w:szCs w:val="28"/>
          <w:lang w:val="en"/>
        </w:rPr>
      </w:pPr>
      <w:r w:rsidRPr="002B0435">
        <w:rPr>
          <w:rFonts w:eastAsia="Times New Roman"/>
          <w:sz w:val="28"/>
          <w:szCs w:val="28"/>
          <w:lang w:val="en"/>
        </w:rPr>
        <w:t>As a result of the analysis, the following conclusions can be drawn:</w:t>
      </w:r>
    </w:p>
    <w:p w14:paraId="73507C7A" w14:textId="5B9AC131" w:rsidR="00EE3750" w:rsidRPr="002B0435" w:rsidRDefault="00EE3750" w:rsidP="00361D9D">
      <w:pPr>
        <w:numPr>
          <w:ilvl w:val="0"/>
          <w:numId w:val="8"/>
        </w:numPr>
        <w:shd w:val="clear" w:color="auto" w:fill="FFFFFF"/>
        <w:tabs>
          <w:tab w:val="left" w:pos="993"/>
        </w:tabs>
        <w:autoSpaceDE/>
        <w:autoSpaceDN/>
        <w:adjustRightInd/>
        <w:spacing w:before="0" w:after="0"/>
        <w:ind w:left="0" w:firstLine="709"/>
        <w:jc w:val="both"/>
        <w:rPr>
          <w:rFonts w:eastAsia="Times New Roman"/>
          <w:sz w:val="28"/>
          <w:szCs w:val="28"/>
          <w:lang w:val="en"/>
        </w:rPr>
      </w:pPr>
      <w:r w:rsidRPr="002B0435">
        <w:rPr>
          <w:rFonts w:eastAsia="Times New Roman"/>
          <w:sz w:val="28"/>
          <w:szCs w:val="28"/>
          <w:lang w:val="en"/>
        </w:rPr>
        <w:t xml:space="preserve">the price range is quite clearly distinguished on the market due to the quality of the devices used and their service life. </w:t>
      </w:r>
      <w:r w:rsidRPr="002B0435">
        <w:rPr>
          <w:rFonts w:eastAsia="Times New Roman"/>
          <w:sz w:val="28"/>
          <w:szCs w:val="28"/>
          <w:lang w:val="en-US"/>
        </w:rPr>
        <w:t xml:space="preserve">Santi </w:t>
      </w:r>
      <w:r w:rsidRPr="002B0435">
        <w:rPr>
          <w:rFonts w:eastAsia="Times New Roman"/>
          <w:sz w:val="28"/>
          <w:szCs w:val="28"/>
          <w:lang w:val="en"/>
        </w:rPr>
        <w:t xml:space="preserve">does not score as high as its main competitors here, as they run </w:t>
      </w:r>
      <w:r w:rsidR="007E099F" w:rsidRPr="002B0435">
        <w:rPr>
          <w:rFonts w:eastAsia="Times New Roman"/>
          <w:sz w:val="28"/>
          <w:szCs w:val="28"/>
          <w:lang w:val="en"/>
        </w:rPr>
        <w:t>new</w:t>
      </w:r>
      <w:r w:rsidRPr="002B0435">
        <w:rPr>
          <w:rFonts w:eastAsia="Times New Roman"/>
          <w:sz w:val="28"/>
          <w:szCs w:val="28"/>
          <w:lang w:val="en"/>
        </w:rPr>
        <w:t xml:space="preserve"> </w:t>
      </w:r>
      <w:r w:rsidR="007E099F" w:rsidRPr="002B0435">
        <w:rPr>
          <w:rFonts w:eastAsia="Times New Roman"/>
          <w:sz w:val="28"/>
          <w:szCs w:val="28"/>
          <w:lang w:val="en"/>
        </w:rPr>
        <w:t>equipment</w:t>
      </w:r>
      <w:r w:rsidRPr="002B0435">
        <w:rPr>
          <w:rFonts w:eastAsia="Times New Roman"/>
          <w:sz w:val="28"/>
          <w:szCs w:val="28"/>
          <w:lang w:val="en"/>
        </w:rPr>
        <w:t xml:space="preserve"> with advanced technology;</w:t>
      </w:r>
    </w:p>
    <w:p w14:paraId="71C43919" w14:textId="67CBC435" w:rsidR="00EE3750" w:rsidRPr="002B0435" w:rsidRDefault="00EE3750" w:rsidP="00361D9D">
      <w:pPr>
        <w:numPr>
          <w:ilvl w:val="0"/>
          <w:numId w:val="8"/>
        </w:numPr>
        <w:shd w:val="clear" w:color="auto" w:fill="FFFFFF"/>
        <w:tabs>
          <w:tab w:val="left" w:pos="993"/>
        </w:tabs>
        <w:autoSpaceDE/>
        <w:autoSpaceDN/>
        <w:adjustRightInd/>
        <w:spacing w:before="0" w:after="0"/>
        <w:ind w:left="0" w:firstLine="709"/>
        <w:jc w:val="both"/>
        <w:rPr>
          <w:rFonts w:eastAsia="Times New Roman"/>
          <w:sz w:val="28"/>
          <w:szCs w:val="28"/>
          <w:lang w:val="en"/>
        </w:rPr>
      </w:pPr>
      <w:r w:rsidRPr="002B0435">
        <w:rPr>
          <w:rFonts w:eastAsia="Times New Roman"/>
          <w:sz w:val="28"/>
          <w:szCs w:val="28"/>
          <w:lang w:val="en"/>
        </w:rPr>
        <w:t xml:space="preserve">the quality of service during the visit, being a very significant factor, is not considered by all players. </w:t>
      </w:r>
      <w:r w:rsidRPr="002B0435">
        <w:rPr>
          <w:rFonts w:eastAsia="Times New Roman"/>
          <w:sz w:val="28"/>
          <w:szCs w:val="28"/>
          <w:lang w:val="en-US"/>
        </w:rPr>
        <w:t xml:space="preserve">Santi </w:t>
      </w:r>
      <w:r w:rsidRPr="002B0435">
        <w:rPr>
          <w:rFonts w:eastAsia="Times New Roman"/>
          <w:sz w:val="28"/>
          <w:szCs w:val="28"/>
          <w:lang w:val="en"/>
        </w:rPr>
        <w:t>Clinic is one of the leaders in this indicator</w:t>
      </w:r>
      <w:r w:rsidR="007E099F" w:rsidRPr="002B0435">
        <w:rPr>
          <w:rFonts w:eastAsia="Times New Roman"/>
          <w:sz w:val="28"/>
          <w:szCs w:val="28"/>
          <w:lang w:val="en"/>
        </w:rPr>
        <w:t xml:space="preserve"> (5</w:t>
      </w:r>
      <w:r w:rsidR="00361D9D">
        <w:rPr>
          <w:rFonts w:eastAsia="Times New Roman"/>
          <w:sz w:val="28"/>
          <w:szCs w:val="28"/>
          <w:lang w:val="en"/>
        </w:rPr>
        <w:t>,</w:t>
      </w:r>
      <w:r w:rsidR="007E099F" w:rsidRPr="002B0435">
        <w:rPr>
          <w:rFonts w:eastAsia="Times New Roman"/>
          <w:sz w:val="28"/>
          <w:szCs w:val="28"/>
          <w:lang w:val="en"/>
        </w:rPr>
        <w:t>0)</w:t>
      </w:r>
      <w:r w:rsidRPr="002B0435">
        <w:rPr>
          <w:rFonts w:eastAsia="Times New Roman"/>
          <w:sz w:val="28"/>
          <w:szCs w:val="28"/>
          <w:lang w:val="en"/>
        </w:rPr>
        <w:t>;</w:t>
      </w:r>
    </w:p>
    <w:p w14:paraId="0FCF59C3" w14:textId="37565501" w:rsidR="00EE3750" w:rsidRPr="002B0435" w:rsidRDefault="00EE3750" w:rsidP="00361D9D">
      <w:pPr>
        <w:numPr>
          <w:ilvl w:val="0"/>
          <w:numId w:val="8"/>
        </w:numPr>
        <w:shd w:val="clear" w:color="auto" w:fill="FFFFFF"/>
        <w:tabs>
          <w:tab w:val="left" w:pos="993"/>
        </w:tabs>
        <w:autoSpaceDE/>
        <w:autoSpaceDN/>
        <w:adjustRightInd/>
        <w:spacing w:before="0" w:after="0"/>
        <w:ind w:left="0" w:firstLine="709"/>
        <w:jc w:val="both"/>
        <w:rPr>
          <w:rFonts w:eastAsia="Times New Roman"/>
          <w:sz w:val="28"/>
          <w:szCs w:val="28"/>
          <w:lang w:val="en"/>
        </w:rPr>
      </w:pPr>
      <w:r w:rsidRPr="002B0435">
        <w:rPr>
          <w:rFonts w:eastAsia="Times New Roman"/>
          <w:sz w:val="28"/>
          <w:szCs w:val="28"/>
          <w:lang w:val="en"/>
        </w:rPr>
        <w:t xml:space="preserve">the quality of the procedure itself, </w:t>
      </w:r>
      <w:r w:rsidRPr="002B0435">
        <w:rPr>
          <w:rFonts w:eastAsia="Times New Roman"/>
          <w:sz w:val="28"/>
          <w:szCs w:val="28"/>
          <w:lang w:val="en-US"/>
        </w:rPr>
        <w:t xml:space="preserve">Santi </w:t>
      </w:r>
      <w:r w:rsidRPr="002B0435">
        <w:rPr>
          <w:rFonts w:eastAsia="Times New Roman"/>
          <w:sz w:val="28"/>
          <w:szCs w:val="28"/>
          <w:lang w:val="en"/>
        </w:rPr>
        <w:t>received the maximum score</w:t>
      </w:r>
      <w:r w:rsidR="007E099F" w:rsidRPr="002B0435">
        <w:rPr>
          <w:rFonts w:eastAsia="Times New Roman"/>
          <w:sz w:val="28"/>
          <w:szCs w:val="28"/>
          <w:lang w:val="en"/>
        </w:rPr>
        <w:t xml:space="preserve"> (5</w:t>
      </w:r>
      <w:r w:rsidR="00361D9D">
        <w:rPr>
          <w:rFonts w:eastAsia="Times New Roman"/>
          <w:sz w:val="28"/>
          <w:szCs w:val="28"/>
          <w:lang w:val="en"/>
        </w:rPr>
        <w:t>,</w:t>
      </w:r>
      <w:r w:rsidR="007E099F" w:rsidRPr="002B0435">
        <w:rPr>
          <w:rFonts w:eastAsia="Times New Roman"/>
          <w:sz w:val="28"/>
          <w:szCs w:val="28"/>
          <w:lang w:val="en"/>
        </w:rPr>
        <w:t>0)</w:t>
      </w:r>
    </w:p>
    <w:p w14:paraId="20B3540D" w14:textId="7ED06EBC" w:rsidR="00EE3750" w:rsidRPr="002B0435" w:rsidRDefault="00EE3750" w:rsidP="00361D9D">
      <w:pPr>
        <w:numPr>
          <w:ilvl w:val="0"/>
          <w:numId w:val="8"/>
        </w:numPr>
        <w:shd w:val="clear" w:color="auto" w:fill="FFFFFF"/>
        <w:tabs>
          <w:tab w:val="left" w:pos="993"/>
        </w:tabs>
        <w:autoSpaceDE/>
        <w:autoSpaceDN/>
        <w:adjustRightInd/>
        <w:spacing w:before="0" w:after="0"/>
        <w:ind w:left="0" w:firstLine="709"/>
        <w:jc w:val="both"/>
        <w:rPr>
          <w:rFonts w:eastAsia="Times New Roman"/>
          <w:sz w:val="28"/>
          <w:szCs w:val="28"/>
          <w:lang w:val="en"/>
        </w:rPr>
      </w:pPr>
      <w:r w:rsidRPr="002B0435">
        <w:rPr>
          <w:rFonts w:eastAsia="Times New Roman"/>
          <w:sz w:val="28"/>
          <w:szCs w:val="28"/>
          <w:lang w:val="en"/>
        </w:rPr>
        <w:t>Wellness Club LUXOR is the leader in terms of brand attributes</w:t>
      </w:r>
      <w:r w:rsidR="007E099F" w:rsidRPr="002B0435">
        <w:rPr>
          <w:rFonts w:eastAsia="Times New Roman"/>
          <w:sz w:val="28"/>
          <w:szCs w:val="28"/>
          <w:lang w:val="en"/>
        </w:rPr>
        <w:t xml:space="preserve"> (5</w:t>
      </w:r>
      <w:r w:rsidR="00361D9D">
        <w:rPr>
          <w:rFonts w:eastAsia="Times New Roman"/>
          <w:sz w:val="28"/>
          <w:szCs w:val="28"/>
          <w:lang w:val="en"/>
        </w:rPr>
        <w:t>,</w:t>
      </w:r>
      <w:r w:rsidR="007E099F" w:rsidRPr="002B0435">
        <w:rPr>
          <w:rFonts w:eastAsia="Times New Roman"/>
          <w:sz w:val="28"/>
          <w:szCs w:val="28"/>
          <w:lang w:val="en"/>
        </w:rPr>
        <w:t>0)</w:t>
      </w:r>
      <w:r w:rsidRPr="002B0435">
        <w:rPr>
          <w:rFonts w:eastAsia="Times New Roman"/>
          <w:sz w:val="28"/>
          <w:szCs w:val="28"/>
          <w:lang w:val="en"/>
        </w:rPr>
        <w:t xml:space="preserve">, even though </w:t>
      </w:r>
      <w:r w:rsidRPr="002B0435">
        <w:rPr>
          <w:rFonts w:eastAsia="Times New Roman"/>
          <w:sz w:val="28"/>
          <w:szCs w:val="28"/>
          <w:lang w:val="en-US"/>
        </w:rPr>
        <w:t xml:space="preserve">Santi </w:t>
      </w:r>
      <w:r w:rsidRPr="002B0435">
        <w:rPr>
          <w:rFonts w:eastAsia="Times New Roman"/>
          <w:sz w:val="28"/>
          <w:szCs w:val="28"/>
          <w:lang w:val="en"/>
        </w:rPr>
        <w:t>renovated the premises a year ago with a new placement of brand merchandise and brand visualization on employee uniforms;</w:t>
      </w:r>
    </w:p>
    <w:p w14:paraId="1AAC31C5" w14:textId="78378F79" w:rsidR="00EE3750" w:rsidRPr="002B0435" w:rsidRDefault="00EE3750" w:rsidP="00361D9D">
      <w:pPr>
        <w:numPr>
          <w:ilvl w:val="0"/>
          <w:numId w:val="8"/>
        </w:numPr>
        <w:shd w:val="clear" w:color="auto" w:fill="FFFFFF"/>
        <w:tabs>
          <w:tab w:val="left" w:pos="993"/>
        </w:tabs>
        <w:autoSpaceDE/>
        <w:autoSpaceDN/>
        <w:adjustRightInd/>
        <w:spacing w:before="0" w:after="0"/>
        <w:ind w:left="0" w:firstLine="708"/>
        <w:jc w:val="both"/>
        <w:rPr>
          <w:rFonts w:eastAsia="Times New Roman"/>
          <w:sz w:val="28"/>
          <w:szCs w:val="28"/>
          <w:lang w:val="en"/>
        </w:rPr>
      </w:pPr>
      <w:r w:rsidRPr="002B0435">
        <w:rPr>
          <w:rFonts w:eastAsia="Times New Roman"/>
          <w:sz w:val="28"/>
          <w:szCs w:val="28"/>
          <w:lang w:val="en"/>
        </w:rPr>
        <w:t xml:space="preserve">the quality of communication with clients before and after a visit to the clinic, </w:t>
      </w:r>
      <w:r w:rsidRPr="002B0435">
        <w:rPr>
          <w:rFonts w:eastAsia="Times New Roman"/>
          <w:sz w:val="28"/>
          <w:szCs w:val="28"/>
          <w:lang w:val="en-US"/>
        </w:rPr>
        <w:t>Santi is also in the lead here</w:t>
      </w:r>
      <w:r w:rsidR="007E099F" w:rsidRPr="002B0435">
        <w:rPr>
          <w:rFonts w:eastAsia="Times New Roman"/>
          <w:sz w:val="28"/>
          <w:szCs w:val="28"/>
          <w:lang w:val="en-US"/>
        </w:rPr>
        <w:t xml:space="preserve"> (5</w:t>
      </w:r>
      <w:r w:rsidR="00361D9D">
        <w:rPr>
          <w:rFonts w:eastAsia="Times New Roman"/>
          <w:sz w:val="28"/>
          <w:szCs w:val="28"/>
          <w:lang w:val="en-US"/>
        </w:rPr>
        <w:t>,</w:t>
      </w:r>
      <w:r w:rsidR="007E099F" w:rsidRPr="002B0435">
        <w:rPr>
          <w:rFonts w:eastAsia="Times New Roman"/>
          <w:sz w:val="28"/>
          <w:szCs w:val="28"/>
          <w:lang w:val="en-US"/>
        </w:rPr>
        <w:t>0)</w:t>
      </w:r>
      <w:r w:rsidRPr="002B0435">
        <w:rPr>
          <w:rFonts w:eastAsia="Times New Roman"/>
          <w:sz w:val="28"/>
          <w:szCs w:val="28"/>
          <w:lang w:val="en"/>
        </w:rPr>
        <w:t>, ahead of its closest competitors;</w:t>
      </w:r>
    </w:p>
    <w:p w14:paraId="5AFE0B23" w14:textId="1A7C3A0C" w:rsidR="00EE3750" w:rsidRPr="002B0435" w:rsidRDefault="00EE3750" w:rsidP="00361D9D">
      <w:pPr>
        <w:numPr>
          <w:ilvl w:val="0"/>
          <w:numId w:val="8"/>
        </w:numPr>
        <w:shd w:val="clear" w:color="auto" w:fill="FFFFFF"/>
        <w:tabs>
          <w:tab w:val="left" w:pos="993"/>
        </w:tabs>
        <w:autoSpaceDE/>
        <w:autoSpaceDN/>
        <w:adjustRightInd/>
        <w:spacing w:before="0" w:after="0"/>
        <w:ind w:left="0" w:firstLine="708"/>
        <w:jc w:val="both"/>
        <w:rPr>
          <w:rFonts w:eastAsia="Times New Roman"/>
          <w:sz w:val="28"/>
          <w:szCs w:val="28"/>
          <w:lang w:val="en"/>
        </w:rPr>
      </w:pPr>
      <w:r w:rsidRPr="002B0435">
        <w:rPr>
          <w:rFonts w:eastAsia="Times New Roman"/>
          <w:sz w:val="28"/>
          <w:szCs w:val="28"/>
          <w:lang w:val="en"/>
        </w:rPr>
        <w:t>promotion, including SMM channels and websites; the leader in this position was the sanatorium Almaty Resort</w:t>
      </w:r>
      <w:r w:rsidR="007E099F" w:rsidRPr="002B0435">
        <w:rPr>
          <w:rFonts w:eastAsia="Times New Roman"/>
          <w:sz w:val="28"/>
          <w:szCs w:val="28"/>
          <w:lang w:val="en"/>
        </w:rPr>
        <w:t xml:space="preserve"> (5</w:t>
      </w:r>
      <w:r w:rsidR="00361D9D">
        <w:rPr>
          <w:rFonts w:eastAsia="Times New Roman"/>
          <w:sz w:val="28"/>
          <w:szCs w:val="28"/>
          <w:lang w:val="en"/>
        </w:rPr>
        <w:t>,</w:t>
      </w:r>
      <w:r w:rsidR="007E099F" w:rsidRPr="002B0435">
        <w:rPr>
          <w:rFonts w:eastAsia="Times New Roman"/>
          <w:sz w:val="28"/>
          <w:szCs w:val="28"/>
          <w:lang w:val="en"/>
        </w:rPr>
        <w:t>0)</w:t>
      </w:r>
      <w:r w:rsidRPr="002B0435">
        <w:rPr>
          <w:rFonts w:eastAsia="Times New Roman"/>
          <w:sz w:val="28"/>
          <w:szCs w:val="28"/>
          <w:lang w:val="en"/>
        </w:rPr>
        <w:t xml:space="preserve">. </w:t>
      </w:r>
      <w:r w:rsidRPr="002B0435">
        <w:rPr>
          <w:rFonts w:eastAsia="Times New Roman"/>
          <w:sz w:val="28"/>
          <w:szCs w:val="28"/>
          <w:lang w:val="en-US"/>
        </w:rPr>
        <w:t>Santi</w:t>
      </w:r>
      <w:r w:rsidR="007E099F" w:rsidRPr="002B0435">
        <w:rPr>
          <w:rFonts w:eastAsia="Times New Roman"/>
          <w:sz w:val="28"/>
          <w:szCs w:val="28"/>
          <w:lang w:val="en-US"/>
        </w:rPr>
        <w:t xml:space="preserve"> (4</w:t>
      </w:r>
      <w:r w:rsidR="00361D9D">
        <w:rPr>
          <w:rFonts w:eastAsia="Times New Roman"/>
          <w:sz w:val="28"/>
          <w:szCs w:val="28"/>
          <w:lang w:val="en-US"/>
        </w:rPr>
        <w:t>,</w:t>
      </w:r>
      <w:r w:rsidR="007E099F" w:rsidRPr="002B0435">
        <w:rPr>
          <w:rFonts w:eastAsia="Times New Roman"/>
          <w:sz w:val="28"/>
          <w:szCs w:val="28"/>
          <w:lang w:val="en-US"/>
        </w:rPr>
        <w:t>7)</w:t>
      </w:r>
      <w:r w:rsidRPr="002B0435">
        <w:rPr>
          <w:rFonts w:eastAsia="Times New Roman"/>
          <w:sz w:val="28"/>
          <w:szCs w:val="28"/>
          <w:lang w:val="en-US"/>
        </w:rPr>
        <w:t xml:space="preserve"> is </w:t>
      </w:r>
      <w:r w:rsidRPr="002B0435">
        <w:rPr>
          <w:rFonts w:eastAsia="Times New Roman"/>
          <w:sz w:val="28"/>
          <w:szCs w:val="28"/>
          <w:lang w:val="en"/>
        </w:rPr>
        <w:t>needed to analyze the effectiveness of communications in their main Instagram channel.</w:t>
      </w:r>
    </w:p>
    <w:p w14:paraId="5EFE1CDF" w14:textId="77777777" w:rsidR="00EE3750" w:rsidRPr="002B0435" w:rsidRDefault="00EE3750" w:rsidP="00EE3750">
      <w:pPr>
        <w:autoSpaceDE/>
        <w:autoSpaceDN/>
        <w:adjustRightInd/>
        <w:spacing w:before="0" w:after="0"/>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Bidi"/>
          <w:sz w:val="28"/>
          <w:szCs w:val="28"/>
          <w:lang w:val="en" w:eastAsia="en-US"/>
        </w:rPr>
        <w:tab/>
      </w:r>
      <w:r w:rsidRPr="002B0435">
        <w:rPr>
          <w:rFonts w:asciiTheme="minorHAnsi" w:eastAsiaTheme="minorHAnsi" w:hAnsiTheme="minorHAnsi" w:cstheme="minorHAnsi"/>
          <w:sz w:val="28"/>
          <w:szCs w:val="28"/>
          <w:lang w:val="en" w:eastAsia="en-US"/>
        </w:rPr>
        <w:t xml:space="preserve">Summing up, it must be said that the </w:t>
      </w:r>
      <w:r w:rsidRPr="002B0435">
        <w:rPr>
          <w:rFonts w:asciiTheme="minorHAnsi" w:eastAsiaTheme="minorHAnsi" w:hAnsiTheme="minorHAnsi" w:cstheme="minorHAnsi"/>
          <w:sz w:val="28"/>
          <w:szCs w:val="28"/>
          <w:lang w:val="en-US" w:eastAsia="en-US"/>
        </w:rPr>
        <w:t xml:space="preserve">Santi clinic </w:t>
      </w:r>
      <w:r w:rsidRPr="002B0435">
        <w:rPr>
          <w:rFonts w:asciiTheme="minorHAnsi" w:eastAsiaTheme="minorHAnsi" w:hAnsiTheme="minorHAnsi" w:cstheme="minorHAnsi"/>
          <w:sz w:val="28"/>
          <w:szCs w:val="28"/>
          <w:lang w:val="en" w:eastAsia="en-US"/>
        </w:rPr>
        <w:t>has a reasonably stable position in the market, thanks to the identification and understanding of the most significant factors for its clients. It allows the clinic to be highly competitive while maintaining its customers' loyalty and meeting customers' changing expectations and needs of customers in the service and services of the company.</w:t>
      </w:r>
    </w:p>
    <w:p w14:paraId="49317A88" w14:textId="73383372" w:rsidR="006C3BFC" w:rsidRPr="002B0435" w:rsidRDefault="00016895" w:rsidP="006C3BFC">
      <w:pPr>
        <w:autoSpaceDE/>
        <w:autoSpaceDN/>
        <w:adjustRightInd/>
        <w:spacing w:before="0" w:after="0"/>
        <w:ind w:firstLine="708"/>
        <w:jc w:val="both"/>
        <w:rPr>
          <w:rFonts w:asciiTheme="minorHAnsi" w:eastAsiaTheme="minorHAnsi" w:hAnsiTheme="minorHAnsi" w:cstheme="minorBidi"/>
          <w:sz w:val="28"/>
          <w:szCs w:val="28"/>
          <w:lang w:val="en" w:eastAsia="en-US"/>
        </w:rPr>
      </w:pPr>
      <w:r w:rsidRPr="002B0435">
        <w:rPr>
          <w:rFonts w:eastAsia="Times New Roman"/>
          <w:sz w:val="28"/>
          <w:szCs w:val="28"/>
          <w:lang w:val="en" w:eastAsia="en-US"/>
        </w:rPr>
        <w:t>PraticaMente language school</w:t>
      </w:r>
      <w:r w:rsidR="006C3BFC" w:rsidRPr="002B0435">
        <w:rPr>
          <w:rFonts w:eastAsia="Times New Roman"/>
          <w:sz w:val="28"/>
          <w:szCs w:val="28"/>
          <w:lang w:val="en" w:eastAsia="en-US"/>
        </w:rPr>
        <w:t xml:space="preserve">. Field of activity – educational services. Form of ownership individual entrepreneur. </w:t>
      </w:r>
      <w:r w:rsidRPr="002B0435">
        <w:rPr>
          <w:rFonts w:eastAsia="Times New Roman"/>
          <w:sz w:val="28"/>
          <w:szCs w:val="28"/>
          <w:lang w:val="en" w:eastAsia="en-US"/>
        </w:rPr>
        <w:t>There are t</w:t>
      </w:r>
      <w:r w:rsidR="006C3BFC" w:rsidRPr="002B0435">
        <w:rPr>
          <w:rFonts w:eastAsia="Times New Roman"/>
          <w:sz w:val="28"/>
          <w:szCs w:val="28"/>
          <w:lang w:val="en" w:eastAsia="en-US"/>
        </w:rPr>
        <w:t xml:space="preserve">wo offline academic centers in Almaty and Astana, as well as an online educational platform. </w:t>
      </w:r>
      <w:r w:rsidRPr="002B0435">
        <w:rPr>
          <w:rFonts w:eastAsia="Times New Roman"/>
          <w:sz w:val="28"/>
          <w:szCs w:val="28"/>
          <w:lang w:val="en" w:eastAsia="en-US"/>
        </w:rPr>
        <w:t>Staff</w:t>
      </w:r>
      <w:r w:rsidR="006C3BFC" w:rsidRPr="002B0435">
        <w:rPr>
          <w:rFonts w:eastAsia="Times New Roman"/>
          <w:sz w:val="28"/>
          <w:szCs w:val="28"/>
          <w:lang w:val="en" w:eastAsia="en-US"/>
        </w:rPr>
        <w:t xml:space="preserve"> are four administrative employees and 17 teaching staff (seven local teachers and ten native speakers). As of July 2023, the school has 111 students, of which 56 students</w:t>
      </w:r>
      <w:r w:rsidR="002E3F7B" w:rsidRPr="002B0435">
        <w:rPr>
          <w:rFonts w:eastAsia="Times New Roman"/>
          <w:sz w:val="28"/>
          <w:szCs w:val="28"/>
          <w:lang w:val="en" w:eastAsia="en-US"/>
        </w:rPr>
        <w:t xml:space="preserve"> </w:t>
      </w:r>
      <w:r w:rsidR="006C3BFC" w:rsidRPr="002B0435">
        <w:rPr>
          <w:rFonts w:eastAsia="Times New Roman"/>
          <w:sz w:val="28"/>
          <w:szCs w:val="28"/>
          <w:lang w:val="en" w:eastAsia="en-US"/>
        </w:rPr>
        <w:t>study online and 55 students study offline.</w:t>
      </w:r>
      <w:r w:rsidR="006C3BFC" w:rsidRPr="002B0435">
        <w:rPr>
          <w:rFonts w:eastAsia="Times New Roman"/>
          <w:sz w:val="28"/>
          <w:szCs w:val="28"/>
          <w:highlight w:val="white"/>
          <w:lang w:val="en" w:eastAsia="en-US"/>
        </w:rPr>
        <w:t xml:space="preserve"> </w:t>
      </w:r>
    </w:p>
    <w:p w14:paraId="0A36889A" w14:textId="46BA9746" w:rsidR="006C3BFC" w:rsidRPr="002B0435" w:rsidRDefault="00016895" w:rsidP="006C3BFC">
      <w:pPr>
        <w:autoSpaceDE/>
        <w:autoSpaceDN/>
        <w:adjustRightInd/>
        <w:spacing w:before="0" w:after="0"/>
        <w:ind w:right="-285" w:firstLine="708"/>
        <w:rPr>
          <w:rFonts w:eastAsia="Times New Roman"/>
          <w:sz w:val="28"/>
          <w:szCs w:val="28"/>
          <w:lang w:val="en" w:eastAsia="en-US"/>
        </w:rPr>
      </w:pPr>
      <w:r w:rsidRPr="002B0435">
        <w:rPr>
          <w:rFonts w:eastAsia="Times New Roman"/>
          <w:sz w:val="28"/>
          <w:szCs w:val="28"/>
          <w:lang w:val="en" w:eastAsia="en-US"/>
        </w:rPr>
        <w:t>PraticaMente</w:t>
      </w:r>
      <w:r w:rsidR="006C3BFC" w:rsidRPr="002B0435">
        <w:rPr>
          <w:rFonts w:eastAsia="Times New Roman"/>
          <w:sz w:val="28"/>
          <w:szCs w:val="28"/>
          <w:lang w:val="en" w:eastAsia="en-US"/>
        </w:rPr>
        <w:t xml:space="preserve"> has been operating in the foreign language teaching market since 2010. In 2020, </w:t>
      </w:r>
      <w:r w:rsidR="007E099F" w:rsidRPr="002B0435">
        <w:rPr>
          <w:rFonts w:eastAsia="Times New Roman"/>
          <w:sz w:val="28"/>
          <w:szCs w:val="28"/>
          <w:lang w:val="en" w:eastAsia="en-US"/>
        </w:rPr>
        <w:t>they</w:t>
      </w:r>
      <w:r w:rsidR="006C3BFC" w:rsidRPr="002B0435">
        <w:rPr>
          <w:rFonts w:eastAsia="Times New Roman"/>
          <w:sz w:val="28"/>
          <w:szCs w:val="28"/>
          <w:lang w:val="en" w:eastAsia="en-US"/>
        </w:rPr>
        <w:t xml:space="preserve"> launched </w:t>
      </w:r>
      <w:r w:rsidR="007E099F" w:rsidRPr="002B0435">
        <w:rPr>
          <w:rFonts w:eastAsia="Times New Roman"/>
          <w:sz w:val="28"/>
          <w:szCs w:val="28"/>
          <w:lang w:val="en" w:eastAsia="en-US"/>
        </w:rPr>
        <w:t>their own</w:t>
      </w:r>
      <w:r w:rsidR="006C3BFC" w:rsidRPr="002B0435">
        <w:rPr>
          <w:rFonts w:eastAsia="Times New Roman"/>
          <w:sz w:val="28"/>
          <w:szCs w:val="28"/>
          <w:lang w:val="en" w:eastAsia="en-US"/>
        </w:rPr>
        <w:t xml:space="preserve"> platform for learning Italian. The company has three areas of activity: teaching the Italian language, entering Italian universities, and learning English. PraticaMente develops according to the umbrella brand strategy, all products and services of the company work under one brand.</w:t>
      </w:r>
    </w:p>
    <w:p w14:paraId="7F4A3F4D" w14:textId="77777777" w:rsidR="00AC0B47" w:rsidRPr="002B0435" w:rsidRDefault="00AC0B47" w:rsidP="006C3BFC">
      <w:pPr>
        <w:autoSpaceDE/>
        <w:autoSpaceDN/>
        <w:adjustRightInd/>
        <w:spacing w:before="0" w:after="0"/>
        <w:ind w:right="-285" w:firstLine="708"/>
        <w:rPr>
          <w:rFonts w:eastAsia="Times New Roman"/>
          <w:sz w:val="28"/>
          <w:szCs w:val="28"/>
          <w:lang w:val="en" w:eastAsia="en-US"/>
        </w:rPr>
      </w:pPr>
    </w:p>
    <w:p w14:paraId="55A68B13" w14:textId="4A62118C" w:rsidR="00EE3750" w:rsidRPr="002B0435" w:rsidRDefault="00016895" w:rsidP="00EE3750">
      <w:pPr>
        <w:shd w:val="clear" w:color="auto" w:fill="FFFFFF"/>
        <w:tabs>
          <w:tab w:val="left" w:pos="993"/>
        </w:tabs>
        <w:autoSpaceDE/>
        <w:autoSpaceDN/>
        <w:adjustRightInd/>
        <w:spacing w:before="0" w:after="0"/>
        <w:jc w:val="both"/>
        <w:rPr>
          <w:rFonts w:eastAsia="Times New Roman"/>
          <w:sz w:val="28"/>
          <w:szCs w:val="28"/>
          <w:lang w:val="en"/>
        </w:rPr>
      </w:pPr>
      <w:r w:rsidRPr="002B0435">
        <w:rPr>
          <w:rFonts w:eastAsia="Times New Roman"/>
          <w:noProof/>
          <w:sz w:val="28"/>
          <w:szCs w:val="28"/>
        </w:rPr>
        <w:lastRenderedPageBreak/>
        <w:drawing>
          <wp:inline distT="0" distB="0" distL="0" distR="0" wp14:anchorId="2F481448" wp14:editId="54B8AEFA">
            <wp:extent cx="5919727" cy="3177767"/>
            <wp:effectExtent l="0" t="0" r="5080" b="3810"/>
            <wp:docPr id="4" name="Рисунок 4" descr="Изображение выглядит как текст, снимок экрана, круг,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9803" t="45145" r="7868" b="7323"/>
                    <a:stretch/>
                  </pic:blipFill>
                  <pic:spPr bwMode="auto">
                    <a:xfrm>
                      <a:off x="0" y="0"/>
                      <a:ext cx="5997522" cy="3219528"/>
                    </a:xfrm>
                    <a:prstGeom prst="rect">
                      <a:avLst/>
                    </a:prstGeom>
                    <a:noFill/>
                    <a:ln>
                      <a:noFill/>
                    </a:ln>
                    <a:extLst>
                      <a:ext uri="{53640926-AAD7-44D8-BBD7-CCE9431645EC}">
                        <a14:shadowObscured xmlns:a14="http://schemas.microsoft.com/office/drawing/2010/main"/>
                      </a:ext>
                    </a:extLst>
                  </pic:spPr>
                </pic:pic>
              </a:graphicData>
            </a:graphic>
          </wp:inline>
        </w:drawing>
      </w:r>
    </w:p>
    <w:p w14:paraId="6A9D9DE0" w14:textId="7FD5798A" w:rsidR="00016895" w:rsidRPr="002B0435" w:rsidRDefault="00016895" w:rsidP="005349AF">
      <w:pPr>
        <w:tabs>
          <w:tab w:val="left" w:pos="7468"/>
        </w:tabs>
        <w:jc w:val="center"/>
        <w:rPr>
          <w:rFonts w:eastAsia="Times New Roman"/>
          <w:sz w:val="28"/>
          <w:szCs w:val="28"/>
          <w:lang w:val="en"/>
        </w:rPr>
      </w:pPr>
      <w:r w:rsidRPr="00A15BAA">
        <w:rPr>
          <w:rFonts w:asciiTheme="minorHAnsi" w:eastAsia="Times New Roman" w:hAnsiTheme="minorHAnsi" w:cstheme="minorHAnsi"/>
          <w:noProof/>
        </w:rPr>
        <w:drawing>
          <wp:inline distT="0" distB="0" distL="0" distR="0" wp14:anchorId="58593C0E" wp14:editId="75E4815D">
            <wp:extent cx="4621696" cy="1912463"/>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56399"/>
                    <a:stretch/>
                  </pic:blipFill>
                  <pic:spPr bwMode="auto">
                    <a:xfrm>
                      <a:off x="0" y="0"/>
                      <a:ext cx="4658890" cy="1927854"/>
                    </a:xfrm>
                    <a:prstGeom prst="rect">
                      <a:avLst/>
                    </a:prstGeom>
                    <a:noFill/>
                    <a:ln>
                      <a:noFill/>
                    </a:ln>
                    <a:extLst>
                      <a:ext uri="{53640926-AAD7-44D8-BBD7-CCE9431645EC}">
                        <a14:shadowObscured xmlns:a14="http://schemas.microsoft.com/office/drawing/2010/main"/>
                      </a:ext>
                    </a:extLst>
                  </pic:spPr>
                </pic:pic>
              </a:graphicData>
            </a:graphic>
          </wp:inline>
        </w:drawing>
      </w:r>
    </w:p>
    <w:p w14:paraId="2FBEDFC5" w14:textId="4C1D9E56" w:rsidR="00EE3750" w:rsidRPr="002B0435" w:rsidRDefault="00EE3750" w:rsidP="00361D9D">
      <w:pPr>
        <w:autoSpaceDE/>
        <w:autoSpaceDN/>
        <w:adjustRightInd/>
        <w:spacing w:before="0" w:after="0"/>
        <w:jc w:val="center"/>
        <w:rPr>
          <w:rFonts w:eastAsia="Times New Roman"/>
          <w:sz w:val="28"/>
          <w:szCs w:val="28"/>
          <w:lang w:val="en" w:eastAsia="en-US"/>
        </w:rPr>
      </w:pPr>
      <w:r w:rsidRPr="002B0435">
        <w:rPr>
          <w:rFonts w:eastAsia="Times New Roman"/>
          <w:sz w:val="28"/>
          <w:szCs w:val="28"/>
          <w:lang w:val="en" w:eastAsia="en-US"/>
        </w:rPr>
        <w:t>Figure</w:t>
      </w:r>
      <w:r w:rsidR="006C3BFC" w:rsidRPr="002B0435">
        <w:rPr>
          <w:rFonts w:eastAsia="Times New Roman"/>
          <w:sz w:val="28"/>
          <w:szCs w:val="28"/>
          <w:lang w:val="en" w:eastAsia="en-US"/>
        </w:rPr>
        <w:t xml:space="preserve"> 16</w:t>
      </w:r>
      <w:r w:rsidRPr="002B0435">
        <w:rPr>
          <w:rFonts w:eastAsia="Times New Roman"/>
          <w:sz w:val="28"/>
          <w:szCs w:val="28"/>
          <w:lang w:val="en" w:eastAsia="en-US"/>
        </w:rPr>
        <w:t xml:space="preserve"> </w:t>
      </w:r>
      <w:r w:rsidRPr="002B0435">
        <w:rPr>
          <w:rFonts w:ascii="Symbol" w:eastAsia="Symbol" w:hAnsi="Symbol" w:cs="Symbol"/>
          <w:sz w:val="28"/>
          <w:szCs w:val="28"/>
          <w:lang w:val="en" w:eastAsia="en-US"/>
        </w:rPr>
        <w:t></w:t>
      </w:r>
      <w:r w:rsidRPr="002B0435">
        <w:rPr>
          <w:rFonts w:eastAsia="Times New Roman"/>
          <w:sz w:val="28"/>
          <w:szCs w:val="28"/>
          <w:lang w:val="en" w:eastAsia="en-US"/>
        </w:rPr>
        <w:t xml:space="preserve"> The assessment of </w:t>
      </w:r>
      <w:r w:rsidRPr="002B0435">
        <w:rPr>
          <w:rFonts w:asciiTheme="minorHAnsi" w:eastAsiaTheme="minorHAnsi" w:hAnsiTheme="minorHAnsi" w:cstheme="minorBidi"/>
          <w:sz w:val="28"/>
          <w:szCs w:val="28"/>
          <w:lang w:val="en" w:eastAsia="en-US"/>
        </w:rPr>
        <w:t>the competitive environment</w:t>
      </w:r>
      <w:r w:rsidRPr="002B0435">
        <w:rPr>
          <w:rFonts w:eastAsia="Times New Roman"/>
          <w:sz w:val="28"/>
          <w:szCs w:val="28"/>
          <w:lang w:val="en" w:eastAsia="en-US"/>
        </w:rPr>
        <w:t xml:space="preserve"> through KSF</w:t>
      </w:r>
    </w:p>
    <w:p w14:paraId="489B66E7" w14:textId="77777777" w:rsidR="00EE3750" w:rsidRPr="002B0435" w:rsidRDefault="00EE3750" w:rsidP="00EE3750">
      <w:pPr>
        <w:autoSpaceDE/>
        <w:autoSpaceDN/>
        <w:adjustRightInd/>
        <w:spacing w:before="0" w:after="0"/>
        <w:jc w:val="both"/>
        <w:rPr>
          <w:rFonts w:eastAsia="Times New Roman"/>
          <w:sz w:val="28"/>
          <w:szCs w:val="28"/>
          <w:lang w:val="en" w:eastAsia="en-US"/>
        </w:rPr>
      </w:pPr>
    </w:p>
    <w:p w14:paraId="0CC779B2" w14:textId="51183AC9" w:rsidR="00EE3750" w:rsidRPr="002B0435" w:rsidRDefault="00EE3750" w:rsidP="00361D9D">
      <w:pPr>
        <w:autoSpaceDE/>
        <w:autoSpaceDN/>
        <w:adjustRightInd/>
        <w:spacing w:before="0" w:after="0"/>
        <w:ind w:firstLine="708"/>
        <w:jc w:val="both"/>
        <w:rPr>
          <w:rFonts w:asciiTheme="minorHAnsi" w:eastAsiaTheme="minorHAnsi" w:hAnsiTheme="minorHAnsi" w:cstheme="minorHAnsi"/>
          <w:lang w:val="en" w:eastAsia="en-US"/>
        </w:rPr>
      </w:pPr>
      <w:r w:rsidRPr="002B0435">
        <w:rPr>
          <w:rFonts w:asciiTheme="minorHAnsi" w:eastAsiaTheme="minorHAnsi" w:hAnsiTheme="minorHAnsi" w:cstheme="minorHAnsi"/>
          <w:lang w:val="en" w:eastAsia="en-US"/>
        </w:rPr>
        <w:t>Note</w:t>
      </w:r>
      <w:r w:rsidR="005362E9" w:rsidRPr="002B0435">
        <w:rPr>
          <w:rFonts w:asciiTheme="minorHAnsi" w:eastAsiaTheme="minorHAnsi" w:hAnsiTheme="minorHAnsi" w:cstheme="minorHAnsi"/>
          <w:lang w:val="en" w:eastAsia="en-US"/>
        </w:rPr>
        <w:t xml:space="preserve"> – </w:t>
      </w:r>
      <w:r w:rsidRPr="002B0435">
        <w:rPr>
          <w:rFonts w:asciiTheme="minorHAnsi" w:eastAsiaTheme="minorHAnsi" w:hAnsiTheme="minorHAnsi" w:cstheme="minorHAnsi"/>
          <w:lang w:val="en" w:eastAsia="en-US"/>
        </w:rPr>
        <w:t>compiled by the author based on research</w:t>
      </w:r>
    </w:p>
    <w:p w14:paraId="5B9469F8" w14:textId="77777777" w:rsidR="00EE3750" w:rsidRPr="002B0435" w:rsidRDefault="00EE3750" w:rsidP="00EE3750">
      <w:pPr>
        <w:autoSpaceDE/>
        <w:autoSpaceDN/>
        <w:adjustRightInd/>
        <w:spacing w:before="0" w:after="0"/>
        <w:jc w:val="both"/>
        <w:rPr>
          <w:rFonts w:eastAsia="Times New Roman"/>
          <w:sz w:val="28"/>
          <w:szCs w:val="28"/>
          <w:lang w:val="en" w:eastAsia="en-US"/>
        </w:rPr>
      </w:pPr>
    </w:p>
    <w:p w14:paraId="5BD92DAB" w14:textId="5959EBED" w:rsidR="00EE3750" w:rsidRPr="002B0435" w:rsidRDefault="00F2659C" w:rsidP="009D3A8F">
      <w:pPr>
        <w:pBdr>
          <w:top w:val="nil"/>
          <w:left w:val="nil"/>
          <w:bottom w:val="nil"/>
          <w:right w:val="nil"/>
          <w:between w:val="nil"/>
        </w:pBdr>
        <w:autoSpaceDE/>
        <w:autoSpaceDN/>
        <w:adjustRightInd/>
        <w:spacing w:before="0" w:after="0"/>
        <w:ind w:right="-285" w:firstLine="708"/>
        <w:rPr>
          <w:rFonts w:eastAsia="Times New Roman"/>
          <w:sz w:val="28"/>
          <w:szCs w:val="28"/>
          <w:lang w:val="en" w:eastAsia="en-US"/>
        </w:rPr>
      </w:pPr>
      <w:r w:rsidRPr="002B0435">
        <w:rPr>
          <w:rFonts w:eastAsia="Times New Roman"/>
          <w:sz w:val="28"/>
          <w:szCs w:val="28"/>
          <w:lang w:val="en" w:eastAsia="en-US"/>
        </w:rPr>
        <w:t xml:space="preserve">The </w:t>
      </w:r>
      <w:r w:rsidR="00EE3750" w:rsidRPr="002B0435">
        <w:rPr>
          <w:rFonts w:eastAsia="Times New Roman"/>
          <w:sz w:val="28"/>
          <w:szCs w:val="28"/>
          <w:lang w:val="en" w:eastAsia="en-US"/>
        </w:rPr>
        <w:t>teaching the Italian language</w:t>
      </w:r>
      <w:r w:rsidRPr="002B0435">
        <w:rPr>
          <w:rFonts w:eastAsia="Times New Roman"/>
          <w:sz w:val="28"/>
          <w:szCs w:val="28"/>
          <w:lang w:val="en" w:eastAsia="en-US"/>
        </w:rPr>
        <w:t xml:space="preserve"> is </w:t>
      </w:r>
      <w:r w:rsidR="00EE3750" w:rsidRPr="002B0435">
        <w:rPr>
          <w:rFonts w:eastAsia="Times New Roman"/>
          <w:sz w:val="28"/>
          <w:szCs w:val="28"/>
          <w:lang w:val="en" w:eastAsia="en-US"/>
        </w:rPr>
        <w:t>mastery</w:t>
      </w:r>
      <w:r w:rsidRPr="002B0435">
        <w:rPr>
          <w:rFonts w:eastAsia="Times New Roman"/>
          <w:sz w:val="28"/>
          <w:szCs w:val="28"/>
          <w:lang w:val="en" w:eastAsia="en-US"/>
        </w:rPr>
        <w:t xml:space="preserve"> direction</w:t>
      </w:r>
      <w:r w:rsidR="00EE3750" w:rsidRPr="002B0435">
        <w:rPr>
          <w:rFonts w:eastAsia="Times New Roman"/>
          <w:sz w:val="28"/>
          <w:szCs w:val="28"/>
          <w:lang w:val="en" w:eastAsia="en-US"/>
        </w:rPr>
        <w:t xml:space="preserve"> for the company, 45.5% of the company's turnover falls on it. The figure </w:t>
      </w:r>
      <w:r w:rsidR="006C3BFC" w:rsidRPr="002B0435">
        <w:rPr>
          <w:rFonts w:eastAsia="Times New Roman"/>
          <w:sz w:val="28"/>
          <w:szCs w:val="28"/>
          <w:lang w:val="en" w:eastAsia="en-US"/>
        </w:rPr>
        <w:t>17</w:t>
      </w:r>
      <w:r w:rsidR="00EE3750" w:rsidRPr="002B0435">
        <w:rPr>
          <w:rFonts w:eastAsia="Times New Roman"/>
          <w:sz w:val="28"/>
          <w:szCs w:val="28"/>
          <w:lang w:val="en" w:eastAsia="en-US"/>
        </w:rPr>
        <w:t xml:space="preserve"> shows </w:t>
      </w:r>
      <w:r w:rsidRPr="002B0435">
        <w:rPr>
          <w:rFonts w:eastAsia="Times New Roman"/>
          <w:sz w:val="28"/>
          <w:szCs w:val="28"/>
          <w:lang w:val="en" w:eastAsia="en-US"/>
        </w:rPr>
        <w:t>target audience</w:t>
      </w:r>
      <w:r w:rsidR="00EE3750" w:rsidRPr="002B0435">
        <w:rPr>
          <w:rFonts w:eastAsia="Times New Roman"/>
          <w:sz w:val="28"/>
          <w:szCs w:val="28"/>
          <w:lang w:val="en" w:eastAsia="en-US"/>
        </w:rPr>
        <w:t xml:space="preserve"> and products of learning Italian.</w:t>
      </w:r>
    </w:p>
    <w:p w14:paraId="6AAD77DF" w14:textId="7028693B" w:rsidR="00EE3750" w:rsidRPr="002B0435" w:rsidRDefault="00EE3750" w:rsidP="00361D9D">
      <w:pPr>
        <w:autoSpaceDE/>
        <w:autoSpaceDN/>
        <w:adjustRightInd/>
        <w:spacing w:before="0" w:after="0"/>
        <w:ind w:right="63"/>
        <w:jc w:val="center"/>
        <w:rPr>
          <w:rFonts w:eastAsia="Times New Roman"/>
          <w:b/>
          <w:sz w:val="18"/>
          <w:szCs w:val="18"/>
          <w:lang w:val="en" w:eastAsia="en-US"/>
        </w:rPr>
      </w:pPr>
      <w:r w:rsidRPr="002B0435">
        <w:rPr>
          <w:rFonts w:eastAsia="Times New Roman"/>
          <w:noProof/>
          <w:sz w:val="22"/>
          <w:szCs w:val="22"/>
        </w:rPr>
        <mc:AlternateContent>
          <mc:Choice Requires="wpg">
            <w:drawing>
              <wp:inline distT="0" distB="0" distL="0" distR="0" wp14:anchorId="54663C1E" wp14:editId="33F6EF22">
                <wp:extent cx="6031230" cy="1908313"/>
                <wp:effectExtent l="38100" t="0" r="64770" b="0"/>
                <wp:docPr id="337" name="Группа 337"/>
                <wp:cNvGraphicFramePr/>
                <a:graphic xmlns:a="http://schemas.openxmlformats.org/drawingml/2006/main">
                  <a:graphicData uri="http://schemas.microsoft.com/office/word/2010/wordprocessingGroup">
                    <wpg:wgp>
                      <wpg:cNvGrpSpPr/>
                      <wpg:grpSpPr>
                        <a:xfrm>
                          <a:off x="0" y="0"/>
                          <a:ext cx="6031230" cy="1908313"/>
                          <a:chOff x="2330385" y="2494125"/>
                          <a:chExt cx="6031230" cy="2571750"/>
                        </a:xfrm>
                      </wpg:grpSpPr>
                      <wpg:grpSp>
                        <wpg:cNvPr id="323" name="Группа 323"/>
                        <wpg:cNvGrpSpPr/>
                        <wpg:grpSpPr>
                          <a:xfrm>
                            <a:off x="2330385" y="2494125"/>
                            <a:ext cx="6031230" cy="2571750"/>
                            <a:chOff x="0" y="0"/>
                            <a:chExt cx="6031225" cy="2571737"/>
                          </a:xfrm>
                        </wpg:grpSpPr>
                        <wps:wsp>
                          <wps:cNvPr id="324" name="Прямоугольник 324"/>
                          <wps:cNvSpPr/>
                          <wps:spPr>
                            <a:xfrm>
                              <a:off x="0" y="0"/>
                              <a:ext cx="6031225" cy="2571725"/>
                            </a:xfrm>
                            <a:prstGeom prst="rect">
                              <a:avLst/>
                            </a:prstGeom>
                            <a:noFill/>
                            <a:ln>
                              <a:noFill/>
                            </a:ln>
                          </wps:spPr>
                          <wps:txbx>
                            <w:txbxContent>
                              <w:p w14:paraId="73DD94D6"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g:grpSp>
                          <wpg:cNvPr id="325" name="Группа 325"/>
                          <wpg:cNvGrpSpPr/>
                          <wpg:grpSpPr>
                            <a:xfrm>
                              <a:off x="0" y="0"/>
                              <a:ext cx="6031225" cy="2571737"/>
                              <a:chOff x="0" y="0"/>
                              <a:chExt cx="6031225" cy="2571737"/>
                            </a:xfrm>
                          </wpg:grpSpPr>
                          <wps:wsp>
                            <wps:cNvPr id="326" name="Прямоугольник 326"/>
                            <wps:cNvSpPr/>
                            <wps:spPr>
                              <a:xfrm>
                                <a:off x="0" y="0"/>
                                <a:ext cx="6031225" cy="2571737"/>
                              </a:xfrm>
                              <a:prstGeom prst="rect">
                                <a:avLst/>
                              </a:prstGeom>
                              <a:noFill/>
                              <a:ln>
                                <a:noFill/>
                              </a:ln>
                            </wps:spPr>
                            <wps:txbx>
                              <w:txbxContent>
                                <w:p w14:paraId="23065CAF" w14:textId="77777777" w:rsidR="00A915F7" w:rsidRDefault="00A915F7" w:rsidP="00EE3750">
                                  <w:pPr>
                                    <w:spacing w:after="0"/>
                                    <w:textDirection w:val="btLr"/>
                                  </w:pPr>
                                </w:p>
                              </w:txbxContent>
                            </wps:txbx>
                            <wps:bodyPr spcFirstLastPara="1" wrap="square" lIns="91425" tIns="91425" rIns="91425" bIns="91425" anchor="ctr" anchorCtr="0">
                              <a:noAutofit/>
                            </wps:bodyPr>
                          </wps:wsp>
                          <wps:wsp>
                            <wps:cNvPr id="327" name="Прямоугольник 327"/>
                            <wps:cNvSpPr/>
                            <wps:spPr>
                              <a:xfrm>
                                <a:off x="27975" y="401529"/>
                                <a:ext cx="1899890" cy="223516"/>
                              </a:xfrm>
                              <a:prstGeom prst="rect">
                                <a:avLst/>
                              </a:prstGeom>
                              <a:gradFill>
                                <a:gsLst>
                                  <a:gs pos="0">
                                    <a:srgbClr val="9FC3FF"/>
                                  </a:gs>
                                  <a:gs pos="35000">
                                    <a:srgbClr val="BDD5FF"/>
                                  </a:gs>
                                  <a:gs pos="100000">
                                    <a:srgbClr val="E4EEFF"/>
                                  </a:gs>
                                </a:gsLst>
                                <a:lin ang="16200000" scaled="0"/>
                              </a:gradFill>
                              <a:ln w="9525" cap="flat" cmpd="sng">
                                <a:solidFill>
                                  <a:srgbClr val="4472C4"/>
                                </a:solidFill>
                                <a:prstDash val="solid"/>
                                <a:round/>
                                <a:headEnd type="none" w="sm" len="sm"/>
                                <a:tailEnd type="none" w="sm" len="sm"/>
                              </a:ln>
                              <a:effectLst>
                                <a:outerShdw blurRad="40000" dist="20000" dir="5400000" rotWithShape="0">
                                  <a:srgbClr val="000000">
                                    <a:alpha val="37254"/>
                                  </a:srgbClr>
                                </a:outerShdw>
                              </a:effectLst>
                            </wps:spPr>
                            <wps:txbx>
                              <w:txbxContent>
                                <w:p w14:paraId="54FF50FC"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28" name="Прямоугольник 328"/>
                            <wps:cNvSpPr/>
                            <wps:spPr>
                              <a:xfrm>
                                <a:off x="107237" y="455711"/>
                                <a:ext cx="187051" cy="134901"/>
                              </a:xfrm>
                              <a:prstGeom prst="rect">
                                <a:avLst/>
                              </a:prstGeom>
                              <a:blipFill rotWithShape="1">
                                <a:blip r:embed="rId24">
                                  <a:alphaModFix/>
                                </a:blip>
                                <a:stretch>
                                  <a:fillRect/>
                                </a:stretch>
                              </a:blipFill>
                              <a:ln>
                                <a:noFill/>
                              </a:ln>
                            </wps:spPr>
                            <wps:txbx>
                              <w:txbxContent>
                                <w:p w14:paraId="6CF3225F"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29" name="Прямоугольник 329"/>
                            <wps:cNvSpPr/>
                            <wps:spPr>
                              <a:xfrm>
                                <a:off x="27975" y="0"/>
                                <a:ext cx="1899890" cy="401529"/>
                              </a:xfrm>
                              <a:prstGeom prst="rect">
                                <a:avLst/>
                              </a:prstGeom>
                              <a:noFill/>
                              <a:ln>
                                <a:noFill/>
                              </a:ln>
                            </wps:spPr>
                            <wps:txbx>
                              <w:txbxContent>
                                <w:p w14:paraId="671A460E"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30" name="Прямоугольник 330"/>
                            <wps:cNvSpPr/>
                            <wps:spPr>
                              <a:xfrm>
                                <a:off x="27975" y="0"/>
                                <a:ext cx="1899890" cy="401529"/>
                              </a:xfrm>
                              <a:prstGeom prst="rect">
                                <a:avLst/>
                              </a:prstGeom>
                              <a:noFill/>
                              <a:ln>
                                <a:noFill/>
                              </a:ln>
                            </wps:spPr>
                            <wps:txbx>
                              <w:txbxContent>
                                <w:p w14:paraId="3CC4BFA8" w14:textId="77777777" w:rsidR="00A915F7" w:rsidRPr="004D74A8" w:rsidRDefault="00A915F7" w:rsidP="00EE3750">
                                  <w:pPr>
                                    <w:spacing w:after="0" w:line="215" w:lineRule="auto"/>
                                    <w:textDirection w:val="btLr"/>
                                  </w:pPr>
                                  <w:r>
                                    <w:rPr>
                                      <w:rFonts w:eastAsia="Times New Roman"/>
                                      <w:b/>
                                      <w:color w:val="000000"/>
                                    </w:rPr>
                                    <w:t>Target audience</w:t>
                                  </w:r>
                                  <w:r w:rsidRPr="004D74A8">
                                    <w:rPr>
                                      <w:rFonts w:eastAsia="Times New Roman"/>
                                      <w:b/>
                                      <w:color w:val="000000"/>
                                    </w:rPr>
                                    <w:t xml:space="preserve"> </w:t>
                                  </w:r>
                                </w:p>
                              </w:txbxContent>
                            </wps:txbx>
                            <wps:bodyPr spcFirstLastPara="1" wrap="square" lIns="19050" tIns="12700" rIns="19050" bIns="12700" anchor="ctr" anchorCtr="0">
                              <a:noAutofit/>
                            </wps:bodyPr>
                          </wps:wsp>
                          <wps:wsp>
                            <wps:cNvPr id="331" name="Прямоугольник 331"/>
                            <wps:cNvSpPr/>
                            <wps:spPr>
                              <a:xfrm>
                                <a:off x="4235" y="810813"/>
                                <a:ext cx="139569" cy="139569"/>
                              </a:xfrm>
                              <a:prstGeom prst="rect">
                                <a:avLst/>
                              </a:prstGeom>
                              <a:gradFill>
                                <a:gsLst>
                                  <a:gs pos="0">
                                    <a:sysClr val="window" lastClr="FFFFFF"/>
                                  </a:gs>
                                  <a:gs pos="35000">
                                    <a:sysClr val="window" lastClr="FFFFFF"/>
                                  </a:gs>
                                  <a:gs pos="100000">
                                    <a:sysClr val="window" lastClr="FFFFFF"/>
                                  </a:gs>
                                </a:gsLst>
                                <a:lin ang="16200000" scaled="0"/>
                              </a:gradFill>
                              <a:ln w="9525" cap="flat" cmpd="sng">
                                <a:solidFill>
                                  <a:srgbClr val="4472C4"/>
                                </a:solidFill>
                                <a:prstDash val="solid"/>
                                <a:round/>
                                <a:headEnd type="none" w="sm" len="sm"/>
                                <a:tailEnd type="none" w="sm" len="sm"/>
                              </a:ln>
                            </wps:spPr>
                            <wps:txbx>
                              <w:txbxContent>
                                <w:p w14:paraId="1331BAC7"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32" name="Прямоугольник 332"/>
                            <wps:cNvSpPr/>
                            <wps:spPr>
                              <a:xfrm>
                                <a:off x="137228" y="717929"/>
                                <a:ext cx="1766898" cy="325336"/>
                              </a:xfrm>
                              <a:prstGeom prst="rect">
                                <a:avLst/>
                              </a:prstGeom>
                              <a:noFill/>
                              <a:ln>
                                <a:noFill/>
                              </a:ln>
                            </wps:spPr>
                            <wps:txbx>
                              <w:txbxContent>
                                <w:p w14:paraId="56BABD9E"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33" name="Прямоугольник 333"/>
                            <wps:cNvSpPr/>
                            <wps:spPr>
                              <a:xfrm>
                                <a:off x="137228" y="717733"/>
                                <a:ext cx="1766898" cy="557895"/>
                              </a:xfrm>
                              <a:prstGeom prst="rect">
                                <a:avLst/>
                              </a:prstGeom>
                              <a:noFill/>
                              <a:ln>
                                <a:noFill/>
                              </a:ln>
                            </wps:spPr>
                            <wps:txbx>
                              <w:txbxContent>
                                <w:p w14:paraId="5F1BC858" w14:textId="77777777" w:rsidR="00A915F7" w:rsidRPr="004D74A8" w:rsidRDefault="00A915F7" w:rsidP="00EE3750">
                                  <w:pPr>
                                    <w:spacing w:after="0" w:line="215" w:lineRule="auto"/>
                                    <w:textDirection w:val="btLr"/>
                                  </w:pPr>
                                  <w:r>
                                    <w:rPr>
                                      <w:rFonts w:eastAsia="Times New Roman"/>
                                      <w:color w:val="000000"/>
                                    </w:rPr>
                                    <w:t xml:space="preserve">New </w:t>
                                  </w:r>
                                  <w:r w:rsidRPr="000127D6">
                                    <w:rPr>
                                      <w:rFonts w:eastAsia="Times New Roman"/>
                                      <w:color w:val="000000"/>
                                    </w:rPr>
                                    <w:t>applicants</w:t>
                                  </w:r>
                                  <w:r w:rsidRPr="004D74A8">
                                    <w:rPr>
                                      <w:rFonts w:eastAsia="Times New Roman"/>
                                      <w:color w:val="000000"/>
                                    </w:rPr>
                                    <w:t xml:space="preserve"> 77%</w:t>
                                  </w:r>
                                </w:p>
                              </w:txbxContent>
                            </wps:txbx>
                            <wps:bodyPr spcFirstLastPara="1" wrap="square" lIns="71100" tIns="71100" rIns="71100" bIns="71100" anchor="ctr" anchorCtr="0">
                              <a:noAutofit/>
                            </wps:bodyPr>
                          </wps:wsp>
                          <wps:wsp>
                            <wps:cNvPr id="334" name="Прямоугольник 334"/>
                            <wps:cNvSpPr/>
                            <wps:spPr>
                              <a:xfrm>
                                <a:off x="4235" y="1136149"/>
                                <a:ext cx="139569" cy="139569"/>
                              </a:xfrm>
                              <a:prstGeom prst="rect">
                                <a:avLst/>
                              </a:prstGeom>
                              <a:gradFill>
                                <a:gsLst>
                                  <a:gs pos="0">
                                    <a:sysClr val="window" lastClr="FFFFFF"/>
                                  </a:gs>
                                  <a:gs pos="35000">
                                    <a:sysClr val="window" lastClr="FFFFFF"/>
                                  </a:gs>
                                  <a:gs pos="100000">
                                    <a:sysClr val="window" lastClr="FFFFFF"/>
                                  </a:gs>
                                </a:gsLst>
                                <a:lin ang="16200000" scaled="0"/>
                              </a:gradFill>
                              <a:ln w="9525" cap="flat" cmpd="sng">
                                <a:solidFill>
                                  <a:srgbClr val="4472C4"/>
                                </a:solidFill>
                                <a:prstDash val="solid"/>
                                <a:round/>
                                <a:headEnd type="none" w="sm" len="sm"/>
                                <a:tailEnd type="none" w="sm" len="sm"/>
                              </a:ln>
                            </wps:spPr>
                            <wps:txbx>
                              <w:txbxContent>
                                <w:p w14:paraId="3B494306"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35" name="Прямоугольник 335"/>
                            <wps:cNvSpPr/>
                            <wps:spPr>
                              <a:xfrm>
                                <a:off x="137228" y="1043266"/>
                                <a:ext cx="1766898" cy="325336"/>
                              </a:xfrm>
                              <a:prstGeom prst="rect">
                                <a:avLst/>
                              </a:prstGeom>
                              <a:noFill/>
                              <a:ln>
                                <a:noFill/>
                              </a:ln>
                            </wps:spPr>
                            <wps:txbx>
                              <w:txbxContent>
                                <w:p w14:paraId="17D40026"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36" name="Прямоугольник 336"/>
                            <wps:cNvSpPr/>
                            <wps:spPr>
                              <a:xfrm>
                                <a:off x="137228" y="1043266"/>
                                <a:ext cx="1885845" cy="549026"/>
                              </a:xfrm>
                              <a:prstGeom prst="rect">
                                <a:avLst/>
                              </a:prstGeom>
                              <a:noFill/>
                              <a:ln>
                                <a:noFill/>
                              </a:ln>
                            </wps:spPr>
                            <wps:txbx>
                              <w:txbxContent>
                                <w:p w14:paraId="6709F7E0" w14:textId="77777777" w:rsidR="00A915F7" w:rsidRPr="004D74A8" w:rsidRDefault="00A915F7" w:rsidP="00EE3750">
                                  <w:pPr>
                                    <w:spacing w:after="0" w:line="215" w:lineRule="auto"/>
                                    <w:textDirection w:val="btLr"/>
                                  </w:pPr>
                                  <w:r>
                                    <w:rPr>
                                      <w:rFonts w:eastAsia="Times New Roman"/>
                                      <w:color w:val="000000"/>
                                    </w:rPr>
                                    <w:t>Loyalty students</w:t>
                                  </w:r>
                                  <w:r w:rsidRPr="004D74A8">
                                    <w:rPr>
                                      <w:rFonts w:eastAsia="Times New Roman"/>
                                      <w:color w:val="000000"/>
                                    </w:rPr>
                                    <w:t xml:space="preserve"> 23%</w:t>
                                  </w:r>
                                </w:p>
                              </w:txbxContent>
                            </wps:txbx>
                            <wps:bodyPr spcFirstLastPara="1" wrap="square" lIns="85325" tIns="85325" rIns="85325" bIns="85325" anchor="ctr" anchorCtr="0">
                              <a:noAutofit/>
                            </wps:bodyPr>
                          </wps:wsp>
                          <wps:wsp>
                            <wps:cNvPr id="339" name="Прямоугольник 339"/>
                            <wps:cNvSpPr/>
                            <wps:spPr>
                              <a:xfrm>
                                <a:off x="2067964" y="401529"/>
                                <a:ext cx="1899890" cy="223516"/>
                              </a:xfrm>
                              <a:prstGeom prst="rect">
                                <a:avLst/>
                              </a:prstGeom>
                              <a:gradFill>
                                <a:gsLst>
                                  <a:gs pos="0">
                                    <a:srgbClr val="9FC3FF"/>
                                  </a:gs>
                                  <a:gs pos="35000">
                                    <a:srgbClr val="BDD5FF"/>
                                  </a:gs>
                                  <a:gs pos="100000">
                                    <a:srgbClr val="E4EEFF"/>
                                  </a:gs>
                                </a:gsLst>
                                <a:lin ang="16200000" scaled="0"/>
                              </a:gradFill>
                              <a:ln w="9525" cap="flat" cmpd="sng">
                                <a:solidFill>
                                  <a:srgbClr val="4472C4"/>
                                </a:solidFill>
                                <a:prstDash val="solid"/>
                                <a:round/>
                                <a:headEnd type="none" w="sm" len="sm"/>
                                <a:tailEnd type="none" w="sm" len="sm"/>
                              </a:ln>
                              <a:effectLst>
                                <a:outerShdw blurRad="40000" dist="20000" dir="5400000" rotWithShape="0">
                                  <a:srgbClr val="000000">
                                    <a:alpha val="37254"/>
                                  </a:srgbClr>
                                </a:outerShdw>
                              </a:effectLst>
                            </wps:spPr>
                            <wps:txbx>
                              <w:txbxContent>
                                <w:p w14:paraId="6D6036DA"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40" name="Прямоугольник 340"/>
                            <wps:cNvSpPr/>
                            <wps:spPr>
                              <a:xfrm>
                                <a:off x="2095728" y="425434"/>
                                <a:ext cx="229781" cy="194877"/>
                              </a:xfrm>
                              <a:prstGeom prst="rect">
                                <a:avLst/>
                              </a:prstGeom>
                              <a:blipFill rotWithShape="1">
                                <a:blip r:embed="rId25">
                                  <a:alphaModFix/>
                                </a:blip>
                                <a:stretch>
                                  <a:fillRect/>
                                </a:stretch>
                              </a:blipFill>
                              <a:ln>
                                <a:noFill/>
                              </a:ln>
                            </wps:spPr>
                            <wps:txbx>
                              <w:txbxContent>
                                <w:p w14:paraId="731EEF94"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41" name="Прямоугольник 341"/>
                            <wps:cNvSpPr/>
                            <wps:spPr>
                              <a:xfrm>
                                <a:off x="2115936" y="0"/>
                                <a:ext cx="1899890" cy="401529"/>
                              </a:xfrm>
                              <a:prstGeom prst="rect">
                                <a:avLst/>
                              </a:prstGeom>
                              <a:noFill/>
                              <a:ln>
                                <a:noFill/>
                              </a:ln>
                            </wps:spPr>
                            <wps:txbx>
                              <w:txbxContent>
                                <w:p w14:paraId="36398BBF"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42" name="Прямоугольник 342"/>
                            <wps:cNvSpPr/>
                            <wps:spPr>
                              <a:xfrm>
                                <a:off x="2115936" y="0"/>
                                <a:ext cx="1899890" cy="401529"/>
                              </a:xfrm>
                              <a:prstGeom prst="rect">
                                <a:avLst/>
                              </a:prstGeom>
                              <a:noFill/>
                              <a:ln>
                                <a:noFill/>
                              </a:ln>
                            </wps:spPr>
                            <wps:txbx>
                              <w:txbxContent>
                                <w:p w14:paraId="6400C537" w14:textId="77777777" w:rsidR="00A915F7" w:rsidRPr="00F94138" w:rsidRDefault="00A915F7" w:rsidP="00EE3750">
                                  <w:pPr>
                                    <w:spacing w:after="0" w:line="215" w:lineRule="auto"/>
                                    <w:textDirection w:val="btLr"/>
                                    <w:rPr>
                                      <w:lang w:val="en-US"/>
                                    </w:rPr>
                                  </w:pPr>
                                  <w:r>
                                    <w:rPr>
                                      <w:rFonts w:eastAsia="Times New Roman"/>
                                      <w:b/>
                                      <w:color w:val="000000"/>
                                      <w:lang w:val="en-US"/>
                                    </w:rPr>
                                    <w:t>Products</w:t>
                                  </w:r>
                                </w:p>
                              </w:txbxContent>
                            </wps:txbx>
                            <wps:bodyPr spcFirstLastPara="1" wrap="square" lIns="19050" tIns="12700" rIns="19050" bIns="12700" anchor="ctr" anchorCtr="0">
                              <a:noAutofit/>
                            </wps:bodyPr>
                          </wps:wsp>
                          <wps:wsp>
                            <wps:cNvPr id="343" name="Прямоугольник 343"/>
                            <wps:cNvSpPr/>
                            <wps:spPr>
                              <a:xfrm>
                                <a:off x="2022860" y="838465"/>
                                <a:ext cx="139569" cy="139569"/>
                              </a:xfrm>
                              <a:prstGeom prst="rect">
                                <a:avLst/>
                              </a:prstGeom>
                              <a:gradFill>
                                <a:gsLst>
                                  <a:gs pos="0">
                                    <a:sysClr val="window" lastClr="FFFFFF"/>
                                  </a:gs>
                                  <a:gs pos="35000">
                                    <a:sysClr val="window" lastClr="FFFFFF"/>
                                  </a:gs>
                                  <a:gs pos="100000">
                                    <a:sysClr val="window" lastClr="FFFFFF"/>
                                  </a:gs>
                                </a:gsLst>
                                <a:lin ang="16200000" scaled="0"/>
                              </a:gradFill>
                              <a:ln w="9525" cap="flat" cmpd="sng">
                                <a:solidFill>
                                  <a:srgbClr val="4472C4"/>
                                </a:solidFill>
                                <a:prstDash val="solid"/>
                                <a:round/>
                                <a:headEnd type="none" w="sm" len="sm"/>
                                <a:tailEnd type="none" w="sm" len="sm"/>
                              </a:ln>
                            </wps:spPr>
                            <wps:txbx>
                              <w:txbxContent>
                                <w:p w14:paraId="28420450"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44" name="Прямоугольник 344"/>
                            <wps:cNvSpPr/>
                            <wps:spPr>
                              <a:xfrm>
                                <a:off x="2155852" y="745581"/>
                                <a:ext cx="1766898" cy="325336"/>
                              </a:xfrm>
                              <a:prstGeom prst="rect">
                                <a:avLst/>
                              </a:prstGeom>
                              <a:noFill/>
                              <a:ln>
                                <a:noFill/>
                              </a:ln>
                            </wps:spPr>
                            <wps:txbx>
                              <w:txbxContent>
                                <w:p w14:paraId="72672F47"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45" name="Прямоугольник 345"/>
                            <wps:cNvSpPr/>
                            <wps:spPr>
                              <a:xfrm>
                                <a:off x="2155852" y="745581"/>
                                <a:ext cx="1766898" cy="731313"/>
                              </a:xfrm>
                              <a:prstGeom prst="rect">
                                <a:avLst/>
                              </a:prstGeom>
                              <a:noFill/>
                              <a:ln>
                                <a:noFill/>
                              </a:ln>
                            </wps:spPr>
                            <wps:txbx>
                              <w:txbxContent>
                                <w:p w14:paraId="0242B965" w14:textId="77777777" w:rsidR="00A915F7" w:rsidRPr="00A34083" w:rsidRDefault="00A915F7" w:rsidP="00EE3750">
                                  <w:pPr>
                                    <w:spacing w:after="0" w:line="215" w:lineRule="auto"/>
                                    <w:textDirection w:val="btLr"/>
                                    <w:rPr>
                                      <w:lang w:val="en-US"/>
                                    </w:rPr>
                                  </w:pPr>
                                  <w:r w:rsidRPr="00A34083">
                                    <w:rPr>
                                      <w:rFonts w:eastAsia="Times New Roman"/>
                                      <w:color w:val="000000"/>
                                      <w:lang w:val="en-US"/>
                                    </w:rPr>
                                    <w:t>Hybrid form of education (online and offline)</w:t>
                                  </w:r>
                                </w:p>
                              </w:txbxContent>
                            </wps:txbx>
                            <wps:bodyPr spcFirstLastPara="1" wrap="square" lIns="71100" tIns="71100" rIns="71100" bIns="71100" anchor="ctr" anchorCtr="0">
                              <a:noAutofit/>
                            </wps:bodyPr>
                          </wps:wsp>
                          <wps:wsp>
                            <wps:cNvPr id="346" name="Прямоугольник 346"/>
                            <wps:cNvSpPr/>
                            <wps:spPr>
                              <a:xfrm>
                                <a:off x="2022860" y="1163802"/>
                                <a:ext cx="139569" cy="139569"/>
                              </a:xfrm>
                              <a:prstGeom prst="rect">
                                <a:avLst/>
                              </a:prstGeom>
                              <a:gradFill>
                                <a:gsLst>
                                  <a:gs pos="0">
                                    <a:sysClr val="window" lastClr="FFFFFF"/>
                                  </a:gs>
                                  <a:gs pos="35000">
                                    <a:sysClr val="window" lastClr="FFFFFF"/>
                                  </a:gs>
                                  <a:gs pos="100000">
                                    <a:sysClr val="window" lastClr="FFFFFF"/>
                                  </a:gs>
                                </a:gsLst>
                                <a:lin ang="16200000" scaled="0"/>
                              </a:gradFill>
                              <a:ln w="9525" cap="flat" cmpd="sng">
                                <a:solidFill>
                                  <a:srgbClr val="4472C4"/>
                                </a:solidFill>
                                <a:prstDash val="solid"/>
                                <a:round/>
                                <a:headEnd type="none" w="sm" len="sm"/>
                                <a:tailEnd type="none" w="sm" len="sm"/>
                              </a:ln>
                            </wps:spPr>
                            <wps:txbx>
                              <w:txbxContent>
                                <w:p w14:paraId="2859265D"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47" name="Прямоугольник 347"/>
                            <wps:cNvSpPr/>
                            <wps:spPr>
                              <a:xfrm>
                                <a:off x="2162430" y="1303371"/>
                                <a:ext cx="1766898" cy="325336"/>
                              </a:xfrm>
                              <a:prstGeom prst="rect">
                                <a:avLst/>
                              </a:prstGeom>
                              <a:noFill/>
                              <a:ln>
                                <a:noFill/>
                              </a:ln>
                            </wps:spPr>
                            <wps:txbx>
                              <w:txbxContent>
                                <w:p w14:paraId="43392F89"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48" name="Прямоугольник 348"/>
                            <wps:cNvSpPr/>
                            <wps:spPr>
                              <a:xfrm>
                                <a:off x="2115936" y="1401671"/>
                                <a:ext cx="1766898" cy="503603"/>
                              </a:xfrm>
                              <a:prstGeom prst="rect">
                                <a:avLst/>
                              </a:prstGeom>
                              <a:noFill/>
                              <a:ln>
                                <a:noFill/>
                              </a:ln>
                            </wps:spPr>
                            <wps:txbx>
                              <w:txbxContent>
                                <w:p w14:paraId="7A4661B9" w14:textId="77777777" w:rsidR="00A915F7" w:rsidRPr="002950A6" w:rsidRDefault="00A915F7" w:rsidP="00EE3750">
                                  <w:pPr>
                                    <w:spacing w:after="0" w:line="215" w:lineRule="auto"/>
                                    <w:textDirection w:val="btLr"/>
                                    <w:rPr>
                                      <w:lang w:val="en-US"/>
                                    </w:rPr>
                                  </w:pPr>
                                  <w:r>
                                    <w:rPr>
                                      <w:rFonts w:eastAsia="Times New Roman"/>
                                      <w:color w:val="000000"/>
                                      <w:lang w:val="en-US"/>
                                    </w:rPr>
                                    <w:t>Video lessons</w:t>
                                  </w:r>
                                </w:p>
                              </w:txbxContent>
                            </wps:txbx>
                            <wps:bodyPr spcFirstLastPara="1" wrap="square" lIns="71100" tIns="71100" rIns="71100" bIns="71100" anchor="ctr" anchorCtr="0">
                              <a:noAutofit/>
                            </wps:bodyPr>
                          </wps:wsp>
                          <wps:wsp>
                            <wps:cNvPr id="349" name="Прямоугольник 349"/>
                            <wps:cNvSpPr/>
                            <wps:spPr>
                              <a:xfrm>
                                <a:off x="4127103" y="401529"/>
                                <a:ext cx="1899890" cy="223516"/>
                              </a:xfrm>
                              <a:prstGeom prst="rect">
                                <a:avLst/>
                              </a:prstGeom>
                              <a:gradFill>
                                <a:gsLst>
                                  <a:gs pos="0">
                                    <a:srgbClr val="9FC3FF"/>
                                  </a:gs>
                                  <a:gs pos="35000">
                                    <a:srgbClr val="BDD5FF"/>
                                  </a:gs>
                                  <a:gs pos="100000">
                                    <a:srgbClr val="E4EEFF"/>
                                  </a:gs>
                                </a:gsLst>
                                <a:lin ang="16200000" scaled="0"/>
                              </a:gradFill>
                              <a:ln w="9525" cap="flat" cmpd="sng">
                                <a:solidFill>
                                  <a:srgbClr val="4472C4"/>
                                </a:solidFill>
                                <a:prstDash val="solid"/>
                                <a:round/>
                                <a:headEnd type="none" w="sm" len="sm"/>
                                <a:tailEnd type="none" w="sm" len="sm"/>
                              </a:ln>
                              <a:effectLst>
                                <a:outerShdw blurRad="40000" dist="20000" dir="5400000" rotWithShape="0">
                                  <a:srgbClr val="000000">
                                    <a:alpha val="37254"/>
                                  </a:srgbClr>
                                </a:outerShdw>
                              </a:effectLst>
                            </wps:spPr>
                            <wps:txbx>
                              <w:txbxContent>
                                <w:p w14:paraId="5706D0E1"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50" name="Прямоугольник 350"/>
                            <wps:cNvSpPr/>
                            <wps:spPr>
                              <a:xfrm>
                                <a:off x="4128248" y="400229"/>
                                <a:ext cx="268081" cy="228275"/>
                              </a:xfrm>
                              <a:prstGeom prst="rect">
                                <a:avLst/>
                              </a:prstGeom>
                              <a:blipFill rotWithShape="1">
                                <a:blip r:embed="rId26">
                                  <a:alphaModFix/>
                                </a:blip>
                                <a:stretch>
                                  <a:fillRect/>
                                </a:stretch>
                              </a:blipFill>
                              <a:ln>
                                <a:noFill/>
                              </a:ln>
                            </wps:spPr>
                            <wps:txbx>
                              <w:txbxContent>
                                <w:p w14:paraId="6FE1C36B"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51" name="Прямоугольник 351"/>
                            <wps:cNvSpPr/>
                            <wps:spPr>
                              <a:xfrm>
                                <a:off x="4127103" y="0"/>
                                <a:ext cx="1899890" cy="401529"/>
                              </a:xfrm>
                              <a:prstGeom prst="rect">
                                <a:avLst/>
                              </a:prstGeom>
                              <a:noFill/>
                              <a:ln>
                                <a:noFill/>
                              </a:ln>
                            </wps:spPr>
                            <wps:txbx>
                              <w:txbxContent>
                                <w:p w14:paraId="44F4989E"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52" name="Прямоугольник 352"/>
                            <wps:cNvSpPr/>
                            <wps:spPr>
                              <a:xfrm>
                                <a:off x="4127103" y="0"/>
                                <a:ext cx="1899890" cy="401529"/>
                              </a:xfrm>
                              <a:prstGeom prst="rect">
                                <a:avLst/>
                              </a:prstGeom>
                              <a:noFill/>
                              <a:ln>
                                <a:noFill/>
                              </a:ln>
                            </wps:spPr>
                            <wps:txbx>
                              <w:txbxContent>
                                <w:p w14:paraId="025807F8" w14:textId="77777777" w:rsidR="00A915F7" w:rsidRPr="00F94138" w:rsidRDefault="00A915F7" w:rsidP="00EE3750">
                                  <w:pPr>
                                    <w:spacing w:after="0" w:line="215" w:lineRule="auto"/>
                                    <w:textDirection w:val="btLr"/>
                                    <w:rPr>
                                      <w:lang w:val="en-US"/>
                                    </w:rPr>
                                  </w:pPr>
                                  <w:r>
                                    <w:rPr>
                                      <w:rFonts w:eastAsia="Times New Roman"/>
                                      <w:b/>
                                      <w:color w:val="000000"/>
                                      <w:lang w:val="en-US"/>
                                    </w:rPr>
                                    <w:t>Comments</w:t>
                                  </w:r>
                                </w:p>
                              </w:txbxContent>
                            </wps:txbx>
                            <wps:bodyPr spcFirstLastPara="1" wrap="square" lIns="19050" tIns="12700" rIns="19050" bIns="12700" anchor="ctr" anchorCtr="0">
                              <a:noAutofit/>
                            </wps:bodyPr>
                          </wps:wsp>
                          <wps:wsp>
                            <wps:cNvPr id="353" name="Прямоугольник 353"/>
                            <wps:cNvSpPr/>
                            <wps:spPr>
                              <a:xfrm>
                                <a:off x="4062849" y="988388"/>
                                <a:ext cx="139569" cy="139569"/>
                              </a:xfrm>
                              <a:prstGeom prst="rect">
                                <a:avLst/>
                              </a:prstGeom>
                              <a:gradFill>
                                <a:gsLst>
                                  <a:gs pos="0">
                                    <a:sysClr val="window" lastClr="FFFFFF"/>
                                  </a:gs>
                                  <a:gs pos="35000">
                                    <a:sysClr val="window" lastClr="FFFFFF"/>
                                  </a:gs>
                                  <a:gs pos="100000">
                                    <a:sysClr val="window" lastClr="FFFFFF"/>
                                  </a:gs>
                                </a:gsLst>
                                <a:lin ang="16200000" scaled="0"/>
                              </a:gradFill>
                              <a:ln w="9525" cap="flat" cmpd="sng">
                                <a:solidFill>
                                  <a:srgbClr val="4472C4"/>
                                </a:solidFill>
                                <a:prstDash val="solid"/>
                                <a:round/>
                                <a:headEnd type="none" w="sm" len="sm"/>
                                <a:tailEnd type="none" w="sm" len="sm"/>
                              </a:ln>
                            </wps:spPr>
                            <wps:txbx>
                              <w:txbxContent>
                                <w:p w14:paraId="6DCCD7F0"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54" name="Прямоугольник 354"/>
                            <wps:cNvSpPr/>
                            <wps:spPr>
                              <a:xfrm>
                                <a:off x="4195841" y="762281"/>
                                <a:ext cx="1766898" cy="591783"/>
                              </a:xfrm>
                              <a:prstGeom prst="rect">
                                <a:avLst/>
                              </a:prstGeom>
                              <a:noFill/>
                              <a:ln>
                                <a:noFill/>
                              </a:ln>
                            </wps:spPr>
                            <wps:txbx>
                              <w:txbxContent>
                                <w:p w14:paraId="1958A510" w14:textId="77777777" w:rsidR="00A915F7" w:rsidRPr="004D74A8" w:rsidRDefault="00A915F7" w:rsidP="00EE3750">
                                  <w:pPr>
                                    <w:spacing w:after="0"/>
                                    <w:textDirection w:val="btLr"/>
                                  </w:pPr>
                                </w:p>
                              </w:txbxContent>
                            </wps:txbx>
                            <wps:bodyPr spcFirstLastPara="1" wrap="square" lIns="91425" tIns="91425" rIns="91425" bIns="91425" anchor="ctr" anchorCtr="0">
                              <a:noAutofit/>
                            </wps:bodyPr>
                          </wps:wsp>
                          <wps:wsp>
                            <wps:cNvPr id="356" name="Прямоугольник 356"/>
                            <wps:cNvSpPr/>
                            <wps:spPr>
                              <a:xfrm>
                                <a:off x="4195841" y="762224"/>
                                <a:ext cx="1766898" cy="1573396"/>
                              </a:xfrm>
                              <a:prstGeom prst="rect">
                                <a:avLst/>
                              </a:prstGeom>
                              <a:noFill/>
                              <a:ln>
                                <a:noFill/>
                              </a:ln>
                            </wps:spPr>
                            <wps:txbx>
                              <w:txbxContent>
                                <w:p w14:paraId="24C7FB9D" w14:textId="77777777" w:rsidR="00A915F7" w:rsidRPr="00A34083" w:rsidRDefault="00A915F7" w:rsidP="00EE3750">
                                  <w:pPr>
                                    <w:spacing w:after="0" w:line="215" w:lineRule="auto"/>
                                    <w:textDirection w:val="btLr"/>
                                    <w:rPr>
                                      <w:lang w:val="en-US"/>
                                    </w:rPr>
                                  </w:pPr>
                                  <w:r w:rsidRPr="00A34083">
                                    <w:rPr>
                                      <w:rFonts w:eastAsia="Times New Roman"/>
                                      <w:color w:val="000000"/>
                                      <w:lang w:val="en-US"/>
                                    </w:rPr>
                                    <w:t>Education is carried out according to the author's program based on the requirements of the State University of Italy "Dante Alighieri"</w:t>
                                  </w:r>
                                </w:p>
                              </w:txbxContent>
                            </wps:txbx>
                            <wps:bodyPr spcFirstLastPara="1" wrap="square" lIns="71100" tIns="71100" rIns="71100" bIns="71100" anchor="ctr" anchorCtr="0">
                              <a:noAutofit/>
                            </wps:bodyPr>
                          </wps:wsp>
                        </wpg:grpSp>
                      </wpg:grpSp>
                    </wpg:wgp>
                  </a:graphicData>
                </a:graphic>
              </wp:inline>
            </w:drawing>
          </mc:Choice>
          <mc:Fallback>
            <w:pict>
              <v:group w14:anchorId="54663C1E" id="Группа 337" o:spid="_x0000_s1027" style="width:474.9pt;height:150.25pt;mso-position-horizontal-relative:char;mso-position-vertical-relative:line" coordorigin="23303,24941" coordsize="60312,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">
                <v:group id="Группа 323" o:spid="_x0000_s1028" style="position:absolute;left:23303;top:24941;width:60313;height:25717" coordsize="60312,2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Прямоугольник 324" o:spid="_x0000_s1029" style="position:absolute;width:60312;height:25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" filled="f" stroked="f">
                    <v:textbox inset="2.53958mm,2.53958mm,2.53958mm,2.53958mm">
                      <w:txbxContent>
                        <w:p w14:paraId="73DD94D6" w14:textId="77777777" w:rsidR="00A915F7" w:rsidRPr="004D74A8" w:rsidRDefault="00A915F7" w:rsidP="00EE3750">
                          <w:pPr>
                            <w:spacing w:after="0"/>
                            <w:textDirection w:val="btLr"/>
                          </w:pPr>
                        </w:p>
                      </w:txbxContent>
                    </v:textbox>
                  </v:rect>
                  <v:group id="Группа 325" o:spid="_x0000_s1030" style="position:absolute;width:60312;height:25717" coordsize="60312,2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Прямоугольник 326" o:spid="_x0000_s1031" style="position:absolute;width:60312;height:25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" filled="f" stroked="f">
                      <v:textbox inset="2.53958mm,2.53958mm,2.53958mm,2.53958mm">
                        <w:txbxContent>
                          <w:p w14:paraId="23065CAF" w14:textId="77777777" w:rsidR="00A915F7" w:rsidRDefault="00A915F7" w:rsidP="00EE3750">
                            <w:pPr>
                              <w:spacing w:after="0"/>
                              <w:textDirection w:val="btLr"/>
                            </w:pPr>
                          </w:p>
                        </w:txbxContent>
                      </v:textbox>
                    </v:rect>
                    <v:rect id="Прямоугольник 327" o:spid="_x0000_s1032" style="position:absolute;left:279;top:4015;width:18999;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" fillcolor="#9fc3ff" strokecolor="#4472c4">
                      <v:fill color2="#e4eeff" angle="180" colors="0 #9fc3ff;22938f #bdd5ff;1 #e4eeff" focus="100%" type="gradient">
                        <o:fill v:ext="view" type="gradientUnscaled"/>
                      </v:fill>
                      <v:stroke startarrowwidth="narrow" startarrowlength="short" endarrowwidth="narrow" endarrowlength="short" joinstyle="round"/>
                      <v:shadow on="t" color="black" opacity="24414f" origin=",.5" offset="0,.55556mm"/>
                      <v:textbox inset="2.53958mm,2.53958mm,2.53958mm,2.53958mm">
                        <w:txbxContent>
                          <w:p w14:paraId="54FF50FC" w14:textId="77777777" w:rsidR="00A915F7" w:rsidRPr="004D74A8" w:rsidRDefault="00A915F7" w:rsidP="00EE3750">
                            <w:pPr>
                              <w:spacing w:after="0"/>
                              <w:textDirection w:val="btLr"/>
                            </w:pPr>
                          </w:p>
                        </w:txbxContent>
                      </v:textbox>
                    </v:rect>
                    <v:rect id="Прямоугольник 328" o:spid="_x0000_s1033" style="position:absolute;left:1072;top:4557;width:1870;height:1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" stroked="f">
                      <v:fill r:id="rId27" o:title="" recolor="t" rotate="t" type="frame"/>
                      <v:textbox inset="2.53958mm,2.53958mm,2.53958mm,2.53958mm">
                        <w:txbxContent>
                          <w:p w14:paraId="6CF3225F" w14:textId="77777777" w:rsidR="00A915F7" w:rsidRPr="004D74A8" w:rsidRDefault="00A915F7" w:rsidP="00EE3750">
                            <w:pPr>
                              <w:spacing w:after="0"/>
                              <w:textDirection w:val="btLr"/>
                            </w:pPr>
                          </w:p>
                        </w:txbxContent>
                      </v:textbox>
                    </v:rect>
                    <v:rect id="Прямоугольник 329" o:spid="_x0000_s1034" style="position:absolute;left:279;width:18999;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" filled="f" stroked="f">
                      <v:textbox inset="2.53958mm,2.53958mm,2.53958mm,2.53958mm">
                        <w:txbxContent>
                          <w:p w14:paraId="671A460E" w14:textId="77777777" w:rsidR="00A915F7" w:rsidRPr="004D74A8" w:rsidRDefault="00A915F7" w:rsidP="00EE3750">
                            <w:pPr>
                              <w:spacing w:after="0"/>
                              <w:textDirection w:val="btLr"/>
                            </w:pPr>
                          </w:p>
                        </w:txbxContent>
                      </v:textbox>
                    </v:rect>
                    <v:rect id="Прямоугольник 330" o:spid="_x0000_s1035" style="position:absolute;left:279;width:18999;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" filled="f" stroked="f">
                      <v:textbox inset="1.5pt,1pt,1.5pt,1pt">
                        <w:txbxContent>
                          <w:p w14:paraId="3CC4BFA8" w14:textId="77777777" w:rsidR="00A915F7" w:rsidRPr="004D74A8" w:rsidRDefault="00A915F7" w:rsidP="00EE3750">
                            <w:pPr>
                              <w:spacing w:after="0" w:line="215" w:lineRule="auto"/>
                              <w:textDirection w:val="btLr"/>
                            </w:pPr>
                            <w:r>
                              <w:rPr>
                                <w:rFonts w:eastAsia="Times New Roman"/>
                                <w:b/>
                                <w:color w:val="000000"/>
                              </w:rPr>
                              <w:t>Target audience</w:t>
                            </w:r>
                            <w:r w:rsidRPr="004D74A8">
                              <w:rPr>
                                <w:rFonts w:eastAsia="Times New Roman"/>
                                <w:b/>
                                <w:color w:val="000000"/>
                              </w:rPr>
                              <w:t xml:space="preserve"> </w:t>
                            </w:r>
                          </w:p>
                        </w:txbxContent>
                      </v:textbox>
                    </v:rect>
                    <v:rect id="Прямоугольник 331" o:spid="_x0000_s1036" style="position:absolute;left:42;top:8108;width:1396;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" fillcolor="window" strokecolor="#4472c4">
                      <v:fill color2="window" angle="180" focus="35%" type="gradient">
                        <o:fill v:ext="view" type="gradientUnscaled"/>
                      </v:fill>
                      <v:stroke startarrowwidth="narrow" startarrowlength="short" endarrowwidth="narrow" endarrowlength="short" joinstyle="round"/>
                      <v:textbox inset="2.53958mm,2.53958mm,2.53958mm,2.53958mm">
                        <w:txbxContent>
                          <w:p w14:paraId="1331BAC7" w14:textId="77777777" w:rsidR="00A915F7" w:rsidRPr="004D74A8" w:rsidRDefault="00A915F7" w:rsidP="00EE3750">
                            <w:pPr>
                              <w:spacing w:after="0"/>
                              <w:textDirection w:val="btLr"/>
                            </w:pPr>
                          </w:p>
                        </w:txbxContent>
                      </v:textbox>
                    </v:rect>
                    <v:rect id="Прямоугольник 332" o:spid="_x0000_s1037" style="position:absolute;left:1372;top:7179;width:17669;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" filled="f" stroked="f">
                      <v:textbox inset="2.53958mm,2.53958mm,2.53958mm,2.53958mm">
                        <w:txbxContent>
                          <w:p w14:paraId="56BABD9E" w14:textId="77777777" w:rsidR="00A915F7" w:rsidRPr="004D74A8" w:rsidRDefault="00A915F7" w:rsidP="00EE3750">
                            <w:pPr>
                              <w:spacing w:after="0"/>
                              <w:textDirection w:val="btLr"/>
                            </w:pPr>
                          </w:p>
                        </w:txbxContent>
                      </v:textbox>
                    </v:rect>
                    <v:rect id="Прямоугольник 333" o:spid="_x0000_s1038" style="position:absolute;left:1372;top:7177;width:17669;height:5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" filled="f" stroked="f">
                      <v:textbox inset="1.975mm,1.975mm,1.975mm,1.975mm">
                        <w:txbxContent>
                          <w:p w14:paraId="5F1BC858" w14:textId="77777777" w:rsidR="00A915F7" w:rsidRPr="004D74A8" w:rsidRDefault="00A915F7" w:rsidP="00EE3750">
                            <w:pPr>
                              <w:spacing w:after="0" w:line="215" w:lineRule="auto"/>
                              <w:textDirection w:val="btLr"/>
                            </w:pPr>
                            <w:r>
                              <w:rPr>
                                <w:rFonts w:eastAsia="Times New Roman"/>
                                <w:color w:val="000000"/>
                              </w:rPr>
                              <w:t xml:space="preserve">New </w:t>
                            </w:r>
                            <w:r w:rsidRPr="000127D6">
                              <w:rPr>
                                <w:rFonts w:eastAsia="Times New Roman"/>
                                <w:color w:val="000000"/>
                              </w:rPr>
                              <w:t>applicants</w:t>
                            </w:r>
                            <w:r w:rsidRPr="004D74A8">
                              <w:rPr>
                                <w:rFonts w:eastAsia="Times New Roman"/>
                                <w:color w:val="000000"/>
                              </w:rPr>
                              <w:t xml:space="preserve"> 77%</w:t>
                            </w:r>
                          </w:p>
                        </w:txbxContent>
                      </v:textbox>
                    </v:rect>
                    <v:rect id="Прямоугольник 334" o:spid="_x0000_s1039" style="position:absolute;left:42;top:11361;width:1396;height:1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" fillcolor="window" strokecolor="#4472c4">
                      <v:fill color2="window" angle="180" focus="35%" type="gradient">
                        <o:fill v:ext="view" type="gradientUnscaled"/>
                      </v:fill>
                      <v:stroke startarrowwidth="narrow" startarrowlength="short" endarrowwidth="narrow" endarrowlength="short" joinstyle="round"/>
                      <v:textbox inset="2.53958mm,2.53958mm,2.53958mm,2.53958mm">
                        <w:txbxContent>
                          <w:p w14:paraId="3B494306" w14:textId="77777777" w:rsidR="00A915F7" w:rsidRPr="004D74A8" w:rsidRDefault="00A915F7" w:rsidP="00EE3750">
                            <w:pPr>
                              <w:spacing w:after="0"/>
                              <w:textDirection w:val="btLr"/>
                            </w:pPr>
                          </w:p>
                        </w:txbxContent>
                      </v:textbox>
                    </v:rect>
                    <v:rect id="Прямоугольник 335" o:spid="_x0000_s1040" style="position:absolute;left:1372;top:10432;width:17669;height:3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" filled="f" stroked="f">
                      <v:textbox inset="2.53958mm,2.53958mm,2.53958mm,2.53958mm">
                        <w:txbxContent>
                          <w:p w14:paraId="17D40026" w14:textId="77777777" w:rsidR="00A915F7" w:rsidRPr="004D74A8" w:rsidRDefault="00A915F7" w:rsidP="00EE3750">
                            <w:pPr>
                              <w:spacing w:after="0"/>
                              <w:textDirection w:val="btLr"/>
                            </w:pPr>
                          </w:p>
                        </w:txbxContent>
                      </v:textbox>
                    </v:rect>
                    <v:rect id="Прямоугольник 336" o:spid="_x0000_s1041" style="position:absolute;left:1372;top:10432;width:18858;height: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" filled="f" stroked="f">
                      <v:textbox inset="2.37014mm,2.37014mm,2.37014mm,2.37014mm">
                        <w:txbxContent>
                          <w:p w14:paraId="6709F7E0" w14:textId="77777777" w:rsidR="00A915F7" w:rsidRPr="004D74A8" w:rsidRDefault="00A915F7" w:rsidP="00EE3750">
                            <w:pPr>
                              <w:spacing w:after="0" w:line="215" w:lineRule="auto"/>
                              <w:textDirection w:val="btLr"/>
                            </w:pPr>
                            <w:r>
                              <w:rPr>
                                <w:rFonts w:eastAsia="Times New Roman"/>
                                <w:color w:val="000000"/>
                              </w:rPr>
                              <w:t>Loyalty students</w:t>
                            </w:r>
                            <w:r w:rsidRPr="004D74A8">
                              <w:rPr>
                                <w:rFonts w:eastAsia="Times New Roman"/>
                                <w:color w:val="000000"/>
                              </w:rPr>
                              <w:t xml:space="preserve"> 23%</w:t>
                            </w:r>
                          </w:p>
                        </w:txbxContent>
                      </v:textbox>
                    </v:rect>
                    <v:rect id="Прямоугольник 339" o:spid="_x0000_s1042" style="position:absolute;left:20679;top:4015;width:18999;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" fillcolor="#9fc3ff" strokecolor="#4472c4">
                      <v:fill color2="#e4eeff" angle="180" colors="0 #9fc3ff;22938f #bdd5ff;1 #e4eeff" focus="100%" type="gradient">
                        <o:fill v:ext="view" type="gradientUnscaled"/>
                      </v:fill>
                      <v:stroke startarrowwidth="narrow" startarrowlength="short" endarrowwidth="narrow" endarrowlength="short" joinstyle="round"/>
                      <v:shadow on="t" color="black" opacity="24414f" origin=",.5" offset="0,.55556mm"/>
                      <v:textbox inset="2.53958mm,2.53958mm,2.53958mm,2.53958mm">
                        <w:txbxContent>
                          <w:p w14:paraId="6D6036DA" w14:textId="77777777" w:rsidR="00A915F7" w:rsidRPr="004D74A8" w:rsidRDefault="00A915F7" w:rsidP="00EE3750">
                            <w:pPr>
                              <w:spacing w:after="0"/>
                              <w:textDirection w:val="btLr"/>
                            </w:pPr>
                          </w:p>
                        </w:txbxContent>
                      </v:textbox>
                    </v:rect>
                    <v:rect id="Прямоугольник 340" o:spid="_x0000_s1043" style="position:absolute;left:20957;top:4254;width:2298;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" stroked="f">
                      <v:fill r:id="rId28" o:title="" recolor="t" rotate="t" type="frame"/>
                      <v:textbox inset="2.53958mm,2.53958mm,2.53958mm,2.53958mm">
                        <w:txbxContent>
                          <w:p w14:paraId="731EEF94" w14:textId="77777777" w:rsidR="00A915F7" w:rsidRPr="004D74A8" w:rsidRDefault="00A915F7" w:rsidP="00EE3750">
                            <w:pPr>
                              <w:spacing w:after="0"/>
                              <w:textDirection w:val="btLr"/>
                            </w:pPr>
                          </w:p>
                        </w:txbxContent>
                      </v:textbox>
                    </v:rect>
                    <v:rect id="Прямоугольник 341" o:spid="_x0000_s1044" style="position:absolute;left:21159;width:18999;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" filled="f" stroked="f">
                      <v:textbox inset="2.53958mm,2.53958mm,2.53958mm,2.53958mm">
                        <w:txbxContent>
                          <w:p w14:paraId="36398BBF" w14:textId="77777777" w:rsidR="00A915F7" w:rsidRPr="004D74A8" w:rsidRDefault="00A915F7" w:rsidP="00EE3750">
                            <w:pPr>
                              <w:spacing w:after="0"/>
                              <w:textDirection w:val="btLr"/>
                            </w:pPr>
                          </w:p>
                        </w:txbxContent>
                      </v:textbox>
                    </v:rect>
                    <v:rect id="Прямоугольник 342" o:spid="_x0000_s1045" style="position:absolute;left:21159;width:18999;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" filled="f" stroked="f">
                      <v:textbox inset="1.5pt,1pt,1.5pt,1pt">
                        <w:txbxContent>
                          <w:p w14:paraId="6400C537" w14:textId="77777777" w:rsidR="00A915F7" w:rsidRPr="00F94138" w:rsidRDefault="00A915F7" w:rsidP="00EE3750">
                            <w:pPr>
                              <w:spacing w:after="0" w:line="215" w:lineRule="auto"/>
                              <w:textDirection w:val="btLr"/>
                              <w:rPr>
                                <w:lang w:val="en-US"/>
                              </w:rPr>
                            </w:pPr>
                            <w:r>
                              <w:rPr>
                                <w:rFonts w:eastAsia="Times New Roman"/>
                                <w:b/>
                                <w:color w:val="000000"/>
                                <w:lang w:val="en-US"/>
                              </w:rPr>
                              <w:t>Products</w:t>
                            </w:r>
                          </w:p>
                        </w:txbxContent>
                      </v:textbox>
                    </v:rect>
                    <v:rect id="Прямоугольник 343" o:spid="_x0000_s1046" style="position:absolute;left:20228;top:8384;width:1396;height:1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" fillcolor="window" strokecolor="#4472c4">
                      <v:fill color2="window" angle="180" focus="35%" type="gradient">
                        <o:fill v:ext="view" type="gradientUnscaled"/>
                      </v:fill>
                      <v:stroke startarrowwidth="narrow" startarrowlength="short" endarrowwidth="narrow" endarrowlength="short" joinstyle="round"/>
                      <v:textbox inset="2.53958mm,2.53958mm,2.53958mm,2.53958mm">
                        <w:txbxContent>
                          <w:p w14:paraId="28420450" w14:textId="77777777" w:rsidR="00A915F7" w:rsidRPr="004D74A8" w:rsidRDefault="00A915F7" w:rsidP="00EE3750">
                            <w:pPr>
                              <w:spacing w:after="0"/>
                              <w:textDirection w:val="btLr"/>
                            </w:pPr>
                          </w:p>
                        </w:txbxContent>
                      </v:textbox>
                    </v:rect>
                    <v:rect id="Прямоугольник 344" o:spid="_x0000_s1047" style="position:absolute;left:21558;top:7455;width:17669;height:3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" filled="f" stroked="f">
                      <v:textbox inset="2.53958mm,2.53958mm,2.53958mm,2.53958mm">
                        <w:txbxContent>
                          <w:p w14:paraId="72672F47" w14:textId="77777777" w:rsidR="00A915F7" w:rsidRPr="004D74A8" w:rsidRDefault="00A915F7" w:rsidP="00EE3750">
                            <w:pPr>
                              <w:spacing w:after="0"/>
                              <w:textDirection w:val="btLr"/>
                            </w:pPr>
                          </w:p>
                        </w:txbxContent>
                      </v:textbox>
                    </v:rect>
                    <v:rect id="Прямоугольник 345" o:spid="_x0000_s1048" style="position:absolute;left:21558;top:7455;width:17669;height:7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" filled="f" stroked="f">
                      <v:textbox inset="1.975mm,1.975mm,1.975mm,1.975mm">
                        <w:txbxContent>
                          <w:p w14:paraId="0242B965" w14:textId="77777777" w:rsidR="00A915F7" w:rsidRPr="00A34083" w:rsidRDefault="00A915F7" w:rsidP="00EE3750">
                            <w:pPr>
                              <w:spacing w:after="0" w:line="215" w:lineRule="auto"/>
                              <w:textDirection w:val="btLr"/>
                              <w:rPr>
                                <w:lang w:val="en-US"/>
                              </w:rPr>
                            </w:pPr>
                            <w:r w:rsidRPr="00A34083">
                              <w:rPr>
                                <w:rFonts w:eastAsia="Times New Roman"/>
                                <w:color w:val="000000"/>
                                <w:lang w:val="en-US"/>
                              </w:rPr>
                              <w:t>Hybrid form of education (online and offline)</w:t>
                            </w:r>
                          </w:p>
                        </w:txbxContent>
                      </v:textbox>
                    </v:rect>
                    <v:rect id="Прямоугольник 346" o:spid="_x0000_s1049" style="position:absolute;left:20228;top:11638;width:1396;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" fillcolor="window" strokecolor="#4472c4">
                      <v:fill color2="window" angle="180" focus="35%" type="gradient">
                        <o:fill v:ext="view" type="gradientUnscaled"/>
                      </v:fill>
                      <v:stroke startarrowwidth="narrow" startarrowlength="short" endarrowwidth="narrow" endarrowlength="short" joinstyle="round"/>
                      <v:textbox inset="2.53958mm,2.53958mm,2.53958mm,2.53958mm">
                        <w:txbxContent>
                          <w:p w14:paraId="2859265D" w14:textId="77777777" w:rsidR="00A915F7" w:rsidRPr="004D74A8" w:rsidRDefault="00A915F7" w:rsidP="00EE3750">
                            <w:pPr>
                              <w:spacing w:after="0"/>
                              <w:textDirection w:val="btLr"/>
                            </w:pPr>
                          </w:p>
                        </w:txbxContent>
                      </v:textbox>
                    </v:rect>
                    <v:rect id="Прямоугольник 347" o:spid="_x0000_s1050" style="position:absolute;left:21624;top:13033;width:17669;height:3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" filled="f" stroked="f">
                      <v:textbox inset="2.53958mm,2.53958mm,2.53958mm,2.53958mm">
                        <w:txbxContent>
                          <w:p w14:paraId="43392F89" w14:textId="77777777" w:rsidR="00A915F7" w:rsidRPr="004D74A8" w:rsidRDefault="00A915F7" w:rsidP="00EE3750">
                            <w:pPr>
                              <w:spacing w:after="0"/>
                              <w:textDirection w:val="btLr"/>
                            </w:pPr>
                          </w:p>
                        </w:txbxContent>
                      </v:textbox>
                    </v:rect>
                    <v:rect id="Прямоугольник 348" o:spid="_x0000_s1051" style="position:absolute;left:21159;top:14016;width:17669;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" filled="f" stroked="f">
                      <v:textbox inset="1.975mm,1.975mm,1.975mm,1.975mm">
                        <w:txbxContent>
                          <w:p w14:paraId="7A4661B9" w14:textId="77777777" w:rsidR="00A915F7" w:rsidRPr="002950A6" w:rsidRDefault="00A915F7" w:rsidP="00EE3750">
                            <w:pPr>
                              <w:spacing w:after="0" w:line="215" w:lineRule="auto"/>
                              <w:textDirection w:val="btLr"/>
                              <w:rPr>
                                <w:lang w:val="en-US"/>
                              </w:rPr>
                            </w:pPr>
                            <w:r>
                              <w:rPr>
                                <w:rFonts w:eastAsia="Times New Roman"/>
                                <w:color w:val="000000"/>
                                <w:lang w:val="en-US"/>
                              </w:rPr>
                              <w:t>Video lessons</w:t>
                            </w:r>
                          </w:p>
                        </w:txbxContent>
                      </v:textbox>
                    </v:rect>
                    <v:rect id="Прямоугольник 349" o:spid="_x0000_s1052" style="position:absolute;left:41271;top:4015;width:18998;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" fillcolor="#9fc3ff" strokecolor="#4472c4">
                      <v:fill color2="#e4eeff" angle="180" colors="0 #9fc3ff;22938f #bdd5ff;1 #e4eeff" focus="100%" type="gradient">
                        <o:fill v:ext="view" type="gradientUnscaled"/>
                      </v:fill>
                      <v:stroke startarrowwidth="narrow" startarrowlength="short" endarrowwidth="narrow" endarrowlength="short" joinstyle="round"/>
                      <v:shadow on="t" color="black" opacity="24414f" origin=",.5" offset="0,.55556mm"/>
                      <v:textbox inset="2.53958mm,2.53958mm,2.53958mm,2.53958mm">
                        <w:txbxContent>
                          <w:p w14:paraId="5706D0E1" w14:textId="77777777" w:rsidR="00A915F7" w:rsidRPr="004D74A8" w:rsidRDefault="00A915F7" w:rsidP="00EE3750">
                            <w:pPr>
                              <w:spacing w:after="0"/>
                              <w:textDirection w:val="btLr"/>
                            </w:pPr>
                          </w:p>
                        </w:txbxContent>
                      </v:textbox>
                    </v:rect>
                    <v:rect id="Прямоугольник 350" o:spid="_x0000_s1053" style="position:absolute;left:41282;top:4002;width:2681;height:2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" stroked="f">
                      <v:fill r:id="rId29" o:title="" recolor="t" rotate="t" type="frame"/>
                      <v:textbox inset="2.53958mm,2.53958mm,2.53958mm,2.53958mm">
                        <w:txbxContent>
                          <w:p w14:paraId="6FE1C36B" w14:textId="77777777" w:rsidR="00A915F7" w:rsidRPr="004D74A8" w:rsidRDefault="00A915F7" w:rsidP="00EE3750">
                            <w:pPr>
                              <w:spacing w:after="0"/>
                              <w:textDirection w:val="btLr"/>
                            </w:pPr>
                          </w:p>
                        </w:txbxContent>
                      </v:textbox>
                    </v:rect>
                    <v:rect id="Прямоугольник 351" o:spid="_x0000_s1054" style="position:absolute;left:41271;width:18998;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" filled="f" stroked="f">
                      <v:textbox inset="2.53958mm,2.53958mm,2.53958mm,2.53958mm">
                        <w:txbxContent>
                          <w:p w14:paraId="44F4989E" w14:textId="77777777" w:rsidR="00A915F7" w:rsidRPr="004D74A8" w:rsidRDefault="00A915F7" w:rsidP="00EE3750">
                            <w:pPr>
                              <w:spacing w:after="0"/>
                              <w:textDirection w:val="btLr"/>
                            </w:pPr>
                          </w:p>
                        </w:txbxContent>
                      </v:textbox>
                    </v:rect>
                    <v:rect id="Прямоугольник 352" o:spid="_x0000_s1055" style="position:absolute;left:41271;width:18998;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" filled="f" stroked="f">
                      <v:textbox inset="1.5pt,1pt,1.5pt,1pt">
                        <w:txbxContent>
                          <w:p w14:paraId="025807F8" w14:textId="77777777" w:rsidR="00A915F7" w:rsidRPr="00F94138" w:rsidRDefault="00A915F7" w:rsidP="00EE3750">
                            <w:pPr>
                              <w:spacing w:after="0" w:line="215" w:lineRule="auto"/>
                              <w:textDirection w:val="btLr"/>
                              <w:rPr>
                                <w:lang w:val="en-US"/>
                              </w:rPr>
                            </w:pPr>
                            <w:r>
                              <w:rPr>
                                <w:rFonts w:eastAsia="Times New Roman"/>
                                <w:b/>
                                <w:color w:val="000000"/>
                                <w:lang w:val="en-US"/>
                              </w:rPr>
                              <w:t>Comments</w:t>
                            </w:r>
                          </w:p>
                        </w:txbxContent>
                      </v:textbox>
                    </v:rect>
                    <v:rect id="Прямоугольник 353" o:spid="_x0000_s1056" style="position:absolute;left:40628;top:9883;width:1396;height:1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" fillcolor="window" strokecolor="#4472c4">
                      <v:fill color2="window" angle="180" focus="35%" type="gradient">
                        <o:fill v:ext="view" type="gradientUnscaled"/>
                      </v:fill>
                      <v:stroke startarrowwidth="narrow" startarrowlength="short" endarrowwidth="narrow" endarrowlength="short" joinstyle="round"/>
                      <v:textbox inset="2.53958mm,2.53958mm,2.53958mm,2.53958mm">
                        <w:txbxContent>
                          <w:p w14:paraId="6DCCD7F0" w14:textId="77777777" w:rsidR="00A915F7" w:rsidRPr="004D74A8" w:rsidRDefault="00A915F7" w:rsidP="00EE3750">
                            <w:pPr>
                              <w:spacing w:after="0"/>
                              <w:textDirection w:val="btLr"/>
                            </w:pPr>
                          </w:p>
                        </w:txbxContent>
                      </v:textbox>
                    </v:rect>
                    <v:rect id="Прямоугольник 354" o:spid="_x0000_s1057" style="position:absolute;left:41958;top:7622;width:17669;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" filled="f" stroked="f">
                      <v:textbox inset="2.53958mm,2.53958mm,2.53958mm,2.53958mm">
                        <w:txbxContent>
                          <w:p w14:paraId="1958A510" w14:textId="77777777" w:rsidR="00A915F7" w:rsidRPr="004D74A8" w:rsidRDefault="00A915F7" w:rsidP="00EE3750">
                            <w:pPr>
                              <w:spacing w:after="0"/>
                              <w:textDirection w:val="btLr"/>
                            </w:pPr>
                          </w:p>
                        </w:txbxContent>
                      </v:textbox>
                    </v:rect>
                    <v:rect id="Прямоугольник 356" o:spid="_x0000_s1058" style="position:absolute;left:41958;top:7622;width:17669;height:1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" filled="f" stroked="f">
                      <v:textbox inset="1.975mm,1.975mm,1.975mm,1.975mm">
                        <w:txbxContent>
                          <w:p w14:paraId="24C7FB9D" w14:textId="77777777" w:rsidR="00A915F7" w:rsidRPr="00A34083" w:rsidRDefault="00A915F7" w:rsidP="00EE3750">
                            <w:pPr>
                              <w:spacing w:after="0" w:line="215" w:lineRule="auto"/>
                              <w:textDirection w:val="btLr"/>
                              <w:rPr>
                                <w:lang w:val="en-US"/>
                              </w:rPr>
                            </w:pPr>
                            <w:r w:rsidRPr="00A34083">
                              <w:rPr>
                                <w:rFonts w:eastAsia="Times New Roman"/>
                                <w:color w:val="000000"/>
                                <w:lang w:val="en-US"/>
                              </w:rPr>
                              <w:t>Education is carried out according to the author's program based on the requirements of the State University of Italy "Dante Alighieri"</w:t>
                            </w:r>
                          </w:p>
                        </w:txbxContent>
                      </v:textbox>
                    </v:rect>
                  </v:group>
                </v:group>
                <w10:anchorlock/>
              </v:group>
            </w:pict>
          </mc:Fallback>
        </mc:AlternateContent>
      </w:r>
      <w:r w:rsidRPr="002B0435">
        <w:rPr>
          <w:rFonts w:eastAsia="Times New Roman"/>
          <w:sz w:val="28"/>
          <w:szCs w:val="28"/>
          <w:lang w:val="en" w:eastAsia="en-US"/>
        </w:rPr>
        <w:t>Figure</w:t>
      </w:r>
      <w:r w:rsidR="006C3BFC" w:rsidRPr="002B0435">
        <w:rPr>
          <w:rFonts w:eastAsia="Times New Roman"/>
          <w:sz w:val="28"/>
          <w:szCs w:val="28"/>
          <w:lang w:val="en" w:eastAsia="en-US"/>
        </w:rPr>
        <w:t xml:space="preserve"> 17</w:t>
      </w:r>
      <w:r w:rsidRPr="002B0435">
        <w:rPr>
          <w:rFonts w:eastAsia="Times New Roman"/>
          <w:sz w:val="28"/>
          <w:szCs w:val="28"/>
          <w:lang w:val="en" w:eastAsia="en-US"/>
        </w:rPr>
        <w:t xml:space="preserve"> </w:t>
      </w:r>
      <w:r w:rsidRPr="002B0435">
        <w:rPr>
          <w:rFonts w:ascii="Symbol" w:eastAsia="Symbol" w:hAnsi="Symbol" w:cs="Symbol"/>
          <w:sz w:val="28"/>
          <w:szCs w:val="28"/>
          <w:lang w:val="en" w:eastAsia="en-US"/>
        </w:rPr>
        <w:t></w:t>
      </w:r>
      <w:r w:rsidRPr="002B0435">
        <w:rPr>
          <w:rFonts w:eastAsia="Times New Roman"/>
          <w:sz w:val="28"/>
          <w:szCs w:val="28"/>
          <w:lang w:val="en" w:eastAsia="en-US"/>
        </w:rPr>
        <w:t xml:space="preserve"> Description of the direction of teaching the Italian language</w:t>
      </w:r>
    </w:p>
    <w:p w14:paraId="1BDC8C11" w14:textId="77777777" w:rsidR="00EE3750" w:rsidRPr="002B0435" w:rsidRDefault="00EE3750" w:rsidP="00EE3750">
      <w:pPr>
        <w:pBdr>
          <w:top w:val="nil"/>
          <w:left w:val="nil"/>
          <w:bottom w:val="nil"/>
          <w:right w:val="nil"/>
          <w:between w:val="nil"/>
        </w:pBdr>
        <w:autoSpaceDE/>
        <w:autoSpaceDN/>
        <w:adjustRightInd/>
        <w:spacing w:before="0" w:after="0"/>
        <w:ind w:right="63"/>
        <w:rPr>
          <w:rFonts w:eastAsia="Times New Roman"/>
          <w:sz w:val="28"/>
          <w:szCs w:val="28"/>
          <w:lang w:val="en" w:eastAsia="en-US"/>
        </w:rPr>
      </w:pPr>
    </w:p>
    <w:p w14:paraId="76F62AC9" w14:textId="77777777" w:rsidR="00EE3750" w:rsidRPr="002B0435" w:rsidRDefault="00EE3750" w:rsidP="00361D9D">
      <w:pPr>
        <w:pBdr>
          <w:top w:val="nil"/>
          <w:left w:val="nil"/>
          <w:bottom w:val="nil"/>
          <w:right w:val="nil"/>
          <w:between w:val="nil"/>
        </w:pBdr>
        <w:autoSpaceDE/>
        <w:autoSpaceDN/>
        <w:adjustRightInd/>
        <w:spacing w:before="0" w:after="0"/>
        <w:ind w:right="63" w:firstLine="708"/>
        <w:rPr>
          <w:rFonts w:eastAsia="Times New Roman"/>
          <w:lang w:val="en-US" w:eastAsia="en-US"/>
        </w:rPr>
      </w:pPr>
      <w:r w:rsidRPr="002B0435">
        <w:rPr>
          <w:rFonts w:eastAsia="Times New Roman"/>
          <w:lang w:val="en-US" w:eastAsia="en-US"/>
        </w:rPr>
        <w:t xml:space="preserve">Note </w:t>
      </w:r>
      <w:r w:rsidRPr="002B0435">
        <w:rPr>
          <w:rFonts w:ascii="Arial" w:eastAsiaTheme="minorHAnsi" w:hAnsi="Arial" w:cs="Arial"/>
          <w:sz w:val="21"/>
          <w:szCs w:val="21"/>
          <w:shd w:val="clear" w:color="auto" w:fill="FFFFFF"/>
          <w:lang w:val="en" w:eastAsia="en-US"/>
        </w:rPr>
        <w:t>—</w:t>
      </w:r>
      <w:r w:rsidRPr="002B0435">
        <w:rPr>
          <w:rFonts w:eastAsia="Times New Roman"/>
          <w:lang w:val="en-US" w:eastAsia="en-US"/>
        </w:rPr>
        <w:t xml:space="preserve"> Created by the author based on the company data</w:t>
      </w:r>
      <w:bookmarkStart w:id="52" w:name="_Toc115434470"/>
    </w:p>
    <w:p w14:paraId="277286D3" w14:textId="33BBEE5B" w:rsidR="00EE3750" w:rsidRPr="002B0435" w:rsidRDefault="00EE3750" w:rsidP="00E23EA5">
      <w:pPr>
        <w:pBdr>
          <w:top w:val="nil"/>
          <w:left w:val="nil"/>
          <w:bottom w:val="nil"/>
          <w:right w:val="nil"/>
          <w:between w:val="nil"/>
        </w:pBdr>
        <w:autoSpaceDE/>
        <w:autoSpaceDN/>
        <w:adjustRightInd/>
        <w:spacing w:before="0" w:after="0"/>
        <w:ind w:right="63" w:firstLine="708"/>
        <w:jc w:val="both"/>
        <w:rPr>
          <w:rFonts w:asciiTheme="minorHAnsi" w:eastAsia="Times New Roman" w:hAnsiTheme="minorHAnsi" w:cstheme="minorHAnsi"/>
          <w:b/>
          <w:sz w:val="28"/>
          <w:szCs w:val="28"/>
          <w:lang w:val="en" w:eastAsia="en-US"/>
        </w:rPr>
      </w:pPr>
      <w:r w:rsidRPr="002B0435">
        <w:rPr>
          <w:rFonts w:eastAsia="Times New Roman"/>
          <w:sz w:val="28"/>
          <w:szCs w:val="28"/>
          <w:lang w:val="en" w:eastAsia="en-US"/>
        </w:rPr>
        <w:lastRenderedPageBreak/>
        <w:t>Analysis of the current situation</w:t>
      </w:r>
      <w:bookmarkStart w:id="53" w:name="bookmark=id.2et92p0" w:colFirst="0" w:colLast="0"/>
      <w:bookmarkEnd w:id="52"/>
      <w:bookmarkEnd w:id="53"/>
      <w:r w:rsidRPr="002B0435">
        <w:rPr>
          <w:rFonts w:eastAsia="Times New Roman"/>
          <w:sz w:val="28"/>
          <w:szCs w:val="28"/>
          <w:lang w:val="en" w:eastAsia="en-US"/>
        </w:rPr>
        <w:t xml:space="preserve"> includes a SWOT analysis, which is also necessary for making decisions on development and planning actions for their implementation in practice.</w:t>
      </w:r>
      <w:r w:rsidR="00E23EA5" w:rsidRPr="002B0435">
        <w:rPr>
          <w:rFonts w:eastAsia="Times New Roman"/>
          <w:sz w:val="28"/>
          <w:szCs w:val="28"/>
          <w:lang w:val="en" w:eastAsia="en-US"/>
        </w:rPr>
        <w:t xml:space="preserve"> </w:t>
      </w:r>
      <w:r w:rsidRPr="002B0435">
        <w:rPr>
          <w:rFonts w:eastAsia="Times New Roman"/>
          <w:sz w:val="28"/>
          <w:szCs w:val="28"/>
          <w:lang w:val="en" w:eastAsia="en-US"/>
        </w:rPr>
        <w:t xml:space="preserve">An analysis of strengths and weaknesses showed the market's strengths: knowledge of the volume and market share, as well as the dynamics of market development. There is also an understanding of the pains of customers and the presence of loyal customers. However, there are also weaknesses in the market </w:t>
      </w:r>
      <w:r w:rsidRPr="002B0435">
        <w:rPr>
          <w:rFonts w:ascii="Symbol" w:eastAsia="Symbol" w:hAnsi="Symbol" w:cs="Symbol"/>
          <w:sz w:val="28"/>
          <w:szCs w:val="28"/>
          <w:lang w:val="en" w:eastAsia="en-US"/>
        </w:rPr>
        <w:t></w:t>
      </w:r>
      <w:r w:rsidRPr="002B0435">
        <w:rPr>
          <w:rFonts w:eastAsia="Times New Roman"/>
          <w:sz w:val="28"/>
          <w:szCs w:val="28"/>
          <w:lang w:val="en" w:eastAsia="en-US"/>
        </w:rPr>
        <w:t>- low brand awareness and the lack of precise company positioning.</w:t>
      </w:r>
      <w:r w:rsidRPr="002B0435">
        <w:rPr>
          <w:rFonts w:eastAsia="Times New Roman"/>
          <w:sz w:val="26"/>
          <w:szCs w:val="26"/>
          <w:lang w:val="en" w:eastAsia="en-US"/>
        </w:rPr>
        <w:t xml:space="preserve"> The </w:t>
      </w:r>
      <w:r w:rsidRPr="002B0435">
        <w:rPr>
          <w:rFonts w:asciiTheme="minorHAnsi" w:eastAsia="Times New Roman" w:hAnsiTheme="minorHAnsi" w:cstheme="minorHAnsi"/>
          <w:sz w:val="28"/>
          <w:szCs w:val="28"/>
          <w:lang w:val="en" w:eastAsia="en-US"/>
        </w:rPr>
        <w:t xml:space="preserve">Italian language education market is shown in table </w:t>
      </w:r>
      <w:r w:rsidR="003A0939" w:rsidRPr="002B0435">
        <w:rPr>
          <w:rFonts w:asciiTheme="minorHAnsi" w:eastAsia="Times New Roman" w:hAnsiTheme="minorHAnsi" w:cstheme="minorHAnsi"/>
          <w:sz w:val="28"/>
          <w:szCs w:val="28"/>
          <w:lang w:val="en" w:eastAsia="en-US"/>
        </w:rPr>
        <w:t>1</w:t>
      </w:r>
      <w:r w:rsidR="00103D08" w:rsidRPr="002B0435">
        <w:rPr>
          <w:rFonts w:asciiTheme="minorHAnsi" w:eastAsia="Times New Roman" w:hAnsiTheme="minorHAnsi" w:cstheme="minorHAnsi"/>
          <w:sz w:val="28"/>
          <w:szCs w:val="28"/>
          <w:lang w:val="en" w:eastAsia="en-US"/>
        </w:rPr>
        <w:t>5</w:t>
      </w:r>
      <w:r w:rsidRPr="002B0435">
        <w:rPr>
          <w:rFonts w:asciiTheme="minorHAnsi" w:eastAsia="Times New Roman" w:hAnsiTheme="minorHAnsi" w:cstheme="minorHAnsi"/>
          <w:sz w:val="28"/>
          <w:szCs w:val="28"/>
          <w:lang w:val="en" w:eastAsia="en-US"/>
        </w:rPr>
        <w:t>.</w:t>
      </w:r>
    </w:p>
    <w:p w14:paraId="6FAB0392" w14:textId="77777777" w:rsidR="00EE3750" w:rsidRPr="002B0435" w:rsidRDefault="00EE3750" w:rsidP="00EE3750">
      <w:pPr>
        <w:widowControl w:val="0"/>
        <w:tabs>
          <w:tab w:val="left" w:pos="1205"/>
          <w:tab w:val="left" w:pos="1206"/>
        </w:tabs>
        <w:autoSpaceDE/>
        <w:autoSpaceDN/>
        <w:adjustRightInd/>
        <w:spacing w:before="0" w:after="0"/>
        <w:ind w:right="-2"/>
        <w:rPr>
          <w:rFonts w:asciiTheme="minorHAnsi" w:eastAsia="Times New Roman" w:hAnsiTheme="minorHAnsi" w:cstheme="minorHAnsi"/>
          <w:sz w:val="28"/>
          <w:szCs w:val="28"/>
          <w:lang w:val="en" w:eastAsia="en-US"/>
        </w:rPr>
      </w:pPr>
    </w:p>
    <w:p w14:paraId="0EB4FDB7" w14:textId="4DBFDE2A" w:rsidR="00EE3750" w:rsidRPr="002B0435" w:rsidRDefault="00EE3750" w:rsidP="00EE3750">
      <w:pPr>
        <w:autoSpaceDE/>
        <w:autoSpaceDN/>
        <w:adjustRightInd/>
        <w:spacing w:before="0" w:after="0"/>
        <w:rPr>
          <w:rFonts w:eastAsia="Times New Roman"/>
          <w:sz w:val="28"/>
          <w:szCs w:val="28"/>
          <w:lang w:val="en" w:eastAsia="en-US"/>
        </w:rPr>
      </w:pPr>
      <w:r w:rsidRPr="002B0435">
        <w:rPr>
          <w:rFonts w:asciiTheme="minorHAnsi" w:eastAsia="Times New Roman" w:hAnsiTheme="minorHAnsi" w:cstheme="minorHAnsi"/>
          <w:sz w:val="28"/>
          <w:szCs w:val="28"/>
          <w:lang w:val="en" w:eastAsia="en-US"/>
        </w:rPr>
        <w:t>Table</w:t>
      </w:r>
      <w:r w:rsidR="00103D08" w:rsidRPr="002B0435">
        <w:rPr>
          <w:rFonts w:asciiTheme="minorHAnsi" w:eastAsia="Times New Roman" w:hAnsiTheme="minorHAnsi" w:cstheme="minorHAnsi"/>
          <w:sz w:val="28"/>
          <w:szCs w:val="28"/>
          <w:lang w:val="en" w:eastAsia="en-US"/>
        </w:rPr>
        <w:t xml:space="preserve"> 15</w:t>
      </w:r>
      <w:r w:rsidRPr="002B0435">
        <w:rPr>
          <w:rFonts w:asciiTheme="minorHAnsi" w:eastAsia="Times New Roman" w:hAnsiTheme="minorHAnsi" w:cstheme="minorHAnsi"/>
          <w:sz w:val="28"/>
          <w:szCs w:val="28"/>
          <w:lang w:val="en" w:eastAsia="en-US"/>
        </w:rPr>
        <w:t xml:space="preserve"> </w:t>
      </w:r>
      <w:r w:rsidRPr="002B0435">
        <w:rPr>
          <w:rFonts w:asciiTheme="minorHAnsi" w:eastAsiaTheme="minorHAnsi" w:hAnsiTheme="minorHAnsi" w:cstheme="minorHAnsi"/>
          <w:sz w:val="28"/>
          <w:szCs w:val="28"/>
          <w:shd w:val="clear" w:color="auto" w:fill="FFFFFF"/>
          <w:lang w:val="en" w:eastAsia="en-US"/>
        </w:rPr>
        <w:t>— The m</w:t>
      </w:r>
      <w:r w:rsidRPr="002B0435">
        <w:rPr>
          <w:rFonts w:asciiTheme="minorHAnsi" w:eastAsia="Times New Roman" w:hAnsiTheme="minorHAnsi" w:cstheme="minorHAnsi"/>
          <w:sz w:val="28"/>
          <w:szCs w:val="28"/>
          <w:lang w:val="en" w:eastAsia="en-US"/>
        </w:rPr>
        <w:t>arket for teaching Italian</w:t>
      </w:r>
      <w:r w:rsidRPr="002B0435">
        <w:rPr>
          <w:rFonts w:eastAsia="Times New Roman"/>
          <w:sz w:val="28"/>
          <w:szCs w:val="28"/>
          <w:lang w:val="en" w:eastAsia="en-US"/>
        </w:rPr>
        <w:t>.</w:t>
      </w:r>
    </w:p>
    <w:p w14:paraId="50760AC1" w14:textId="77777777" w:rsidR="00EE3750" w:rsidRPr="002B0435" w:rsidRDefault="00EE3750" w:rsidP="00EE3750">
      <w:pPr>
        <w:autoSpaceDE/>
        <w:autoSpaceDN/>
        <w:adjustRightInd/>
        <w:spacing w:before="0" w:after="0"/>
        <w:rPr>
          <w:rFonts w:eastAsia="Times New Roman"/>
          <w:sz w:val="22"/>
          <w:szCs w:val="22"/>
          <w:lang w:val="en" w:eastAsia="en-US"/>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7"/>
        <w:gridCol w:w="3544"/>
        <w:gridCol w:w="1418"/>
        <w:gridCol w:w="1984"/>
      </w:tblGrid>
      <w:tr w:rsidR="002B0435" w:rsidRPr="002B0435" w14:paraId="1E527194" w14:textId="77777777" w:rsidTr="00DF580B">
        <w:trPr>
          <w:trHeight w:val="322"/>
        </w:trPr>
        <w:tc>
          <w:tcPr>
            <w:tcW w:w="567" w:type="dxa"/>
          </w:tcPr>
          <w:p w14:paraId="5B876D92" w14:textId="743F2B47" w:rsidR="00EE3750" w:rsidRPr="002B0435" w:rsidRDefault="00DF580B"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No</w:t>
            </w:r>
          </w:p>
        </w:tc>
        <w:tc>
          <w:tcPr>
            <w:tcW w:w="3544" w:type="dxa"/>
          </w:tcPr>
          <w:p w14:paraId="7583639C" w14:textId="1CE7170A"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Indicator</w:t>
            </w:r>
          </w:p>
        </w:tc>
        <w:tc>
          <w:tcPr>
            <w:tcW w:w="1418" w:type="dxa"/>
          </w:tcPr>
          <w:p w14:paraId="4C915540" w14:textId="686B8D22"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Unit</w:t>
            </w:r>
          </w:p>
        </w:tc>
        <w:tc>
          <w:tcPr>
            <w:tcW w:w="1984" w:type="dxa"/>
          </w:tcPr>
          <w:p w14:paraId="7E806292" w14:textId="460029C2" w:rsidR="00EE3750" w:rsidRPr="002B0435" w:rsidRDefault="00F2659C" w:rsidP="00EE3750">
            <w:pPr>
              <w:autoSpaceDE/>
              <w:autoSpaceDN/>
              <w:adjustRightInd/>
              <w:spacing w:before="0" w:after="0"/>
              <w:jc w:val="center"/>
              <w:rPr>
                <w:rFonts w:asciiTheme="minorHAnsi" w:eastAsia="Times New Roman" w:hAnsiTheme="minorHAnsi" w:cstheme="minorBidi"/>
                <w:lang w:eastAsia="en-US"/>
              </w:rPr>
            </w:pPr>
            <w:r w:rsidRPr="002B0435">
              <w:rPr>
                <w:rFonts w:asciiTheme="minorHAnsi" w:eastAsia="Times New Roman" w:hAnsiTheme="minorHAnsi" w:cstheme="minorBidi"/>
                <w:lang w:val="en" w:eastAsia="en-US"/>
              </w:rPr>
              <w:t xml:space="preserve">Indicators </w:t>
            </w:r>
            <w:r w:rsidR="00EE3750" w:rsidRPr="002B0435">
              <w:rPr>
                <w:rFonts w:asciiTheme="minorHAnsi" w:eastAsia="Times New Roman" w:hAnsiTheme="minorHAnsi" w:cstheme="minorBidi"/>
                <w:lang w:val="en" w:eastAsia="en-US"/>
              </w:rPr>
              <w:t>Value</w:t>
            </w:r>
          </w:p>
        </w:tc>
      </w:tr>
      <w:tr w:rsidR="00EE3750" w:rsidRPr="002B0435" w14:paraId="16178D37" w14:textId="77777777" w:rsidTr="00A34083">
        <w:trPr>
          <w:trHeight w:val="287"/>
        </w:trPr>
        <w:tc>
          <w:tcPr>
            <w:tcW w:w="567" w:type="dxa"/>
          </w:tcPr>
          <w:p w14:paraId="5BDBFC07" w14:textId="77777777" w:rsidR="00EE3750" w:rsidRPr="002B0435" w:rsidRDefault="00EE3750"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1</w:t>
            </w:r>
          </w:p>
        </w:tc>
        <w:tc>
          <w:tcPr>
            <w:tcW w:w="3544" w:type="dxa"/>
          </w:tcPr>
          <w:p w14:paraId="21607A67" w14:textId="77777777" w:rsidR="00EE3750" w:rsidRPr="002B0435" w:rsidRDefault="00EE3750"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Market volume</w:t>
            </w:r>
          </w:p>
        </w:tc>
        <w:tc>
          <w:tcPr>
            <w:tcW w:w="1418" w:type="dxa"/>
          </w:tcPr>
          <w:p w14:paraId="0D447D70" w14:textId="45A560AE" w:rsidR="00EE3750" w:rsidRPr="002B0435" w:rsidRDefault="00AD2546"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T</w:t>
            </w:r>
            <w:r w:rsidR="00EE3750" w:rsidRPr="002B0435">
              <w:rPr>
                <w:rFonts w:asciiTheme="minorHAnsi" w:eastAsia="Times New Roman" w:hAnsiTheme="minorHAnsi" w:cstheme="minorBidi"/>
                <w:lang w:val="en" w:eastAsia="en-US"/>
              </w:rPr>
              <w:t>enge</w:t>
            </w:r>
          </w:p>
        </w:tc>
        <w:tc>
          <w:tcPr>
            <w:tcW w:w="1984" w:type="dxa"/>
          </w:tcPr>
          <w:p w14:paraId="178CF81F"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120 500 000</w:t>
            </w:r>
          </w:p>
        </w:tc>
      </w:tr>
      <w:tr w:rsidR="00EE3750" w:rsidRPr="002B0435" w14:paraId="40B4D566" w14:textId="77777777" w:rsidTr="00A34083">
        <w:trPr>
          <w:trHeight w:val="635"/>
        </w:trPr>
        <w:tc>
          <w:tcPr>
            <w:tcW w:w="567" w:type="dxa"/>
          </w:tcPr>
          <w:p w14:paraId="20912331" w14:textId="77777777" w:rsidR="00EE3750" w:rsidRPr="002B0435" w:rsidRDefault="00EE3750"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2</w:t>
            </w:r>
          </w:p>
        </w:tc>
        <w:tc>
          <w:tcPr>
            <w:tcW w:w="3544" w:type="dxa"/>
          </w:tcPr>
          <w:p w14:paraId="7AFFC8B8" w14:textId="77777777" w:rsidR="00EE3750" w:rsidRPr="002B0435" w:rsidRDefault="00EE3750"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Market share PraticaMente</w:t>
            </w:r>
          </w:p>
          <w:p w14:paraId="41C42458" w14:textId="0CD9D909" w:rsidR="00EE3750" w:rsidRPr="002B0435" w:rsidRDefault="00EE3750"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 xml:space="preserve">(at </w:t>
            </w:r>
            <w:r w:rsidR="00F2659C" w:rsidRPr="002B0435">
              <w:rPr>
                <w:rFonts w:asciiTheme="minorHAnsi" w:eastAsia="Times New Roman" w:hAnsiTheme="minorHAnsi" w:cstheme="minorBidi"/>
                <w:lang w:val="en" w:eastAsia="en-US"/>
              </w:rPr>
              <w:t>August</w:t>
            </w:r>
            <w:r w:rsidRPr="002B0435">
              <w:rPr>
                <w:rFonts w:asciiTheme="minorHAnsi" w:eastAsia="Times New Roman" w:hAnsiTheme="minorHAnsi" w:cstheme="minorBidi"/>
                <w:lang w:val="en" w:eastAsia="en-US"/>
              </w:rPr>
              <w:t>.2</w:t>
            </w:r>
            <w:r w:rsidR="00F2659C" w:rsidRPr="002B0435">
              <w:rPr>
                <w:rFonts w:asciiTheme="minorHAnsi" w:eastAsia="Times New Roman" w:hAnsiTheme="minorHAnsi" w:cstheme="minorBidi"/>
                <w:lang w:val="en" w:eastAsia="en-US"/>
              </w:rPr>
              <w:t>0</w:t>
            </w:r>
            <w:r w:rsidRPr="002B0435">
              <w:rPr>
                <w:rFonts w:asciiTheme="minorHAnsi" w:eastAsia="Times New Roman" w:hAnsiTheme="minorHAnsi" w:cstheme="minorBidi"/>
                <w:lang w:val="en" w:eastAsia="en-US"/>
              </w:rPr>
              <w:t>2</w:t>
            </w:r>
            <w:r w:rsidR="00F2659C" w:rsidRPr="002B0435">
              <w:rPr>
                <w:rFonts w:asciiTheme="minorHAnsi" w:eastAsia="Times New Roman" w:hAnsiTheme="minorHAnsi" w:cstheme="minorBidi"/>
                <w:lang w:val="en" w:eastAsia="en-US"/>
              </w:rPr>
              <w:t>2</w:t>
            </w:r>
            <w:r w:rsidRPr="002B0435">
              <w:rPr>
                <w:rFonts w:asciiTheme="minorHAnsi" w:eastAsia="Times New Roman" w:hAnsiTheme="minorHAnsi" w:cstheme="minorBidi"/>
                <w:lang w:val="en" w:eastAsia="en-US"/>
              </w:rPr>
              <w:t>)</w:t>
            </w:r>
          </w:p>
        </w:tc>
        <w:tc>
          <w:tcPr>
            <w:tcW w:w="1418" w:type="dxa"/>
          </w:tcPr>
          <w:p w14:paraId="1CB31438" w14:textId="77777777" w:rsidR="00EE3750" w:rsidRPr="002B0435" w:rsidRDefault="00EE3750"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w:t>
            </w:r>
          </w:p>
        </w:tc>
        <w:tc>
          <w:tcPr>
            <w:tcW w:w="1984" w:type="dxa"/>
          </w:tcPr>
          <w:p w14:paraId="1D1B706D"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26</w:t>
            </w:r>
          </w:p>
        </w:tc>
      </w:tr>
      <w:tr w:rsidR="00EE3750" w:rsidRPr="002B0435" w14:paraId="6FC4741E" w14:textId="77777777" w:rsidTr="00A34083">
        <w:trPr>
          <w:trHeight w:val="253"/>
        </w:trPr>
        <w:tc>
          <w:tcPr>
            <w:tcW w:w="567" w:type="dxa"/>
          </w:tcPr>
          <w:p w14:paraId="746B6EB0" w14:textId="77777777" w:rsidR="00EE3750" w:rsidRPr="002B0435" w:rsidRDefault="00EE3750"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w:t>
            </w:r>
          </w:p>
        </w:tc>
        <w:tc>
          <w:tcPr>
            <w:tcW w:w="3544" w:type="dxa"/>
          </w:tcPr>
          <w:p w14:paraId="58823E76" w14:textId="7D2F4AB1" w:rsidR="00EE3750" w:rsidRPr="002B0435" w:rsidRDefault="00EE3750"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 xml:space="preserve">Average </w:t>
            </w:r>
            <w:r w:rsidR="00F2659C" w:rsidRPr="002B0435">
              <w:rPr>
                <w:rFonts w:asciiTheme="minorHAnsi" w:eastAsia="Times New Roman" w:hAnsiTheme="minorHAnsi" w:cstheme="minorBidi"/>
                <w:lang w:val="en" w:eastAsia="en-US"/>
              </w:rPr>
              <w:t xml:space="preserve">market </w:t>
            </w:r>
            <w:r w:rsidRPr="002B0435">
              <w:rPr>
                <w:rFonts w:asciiTheme="minorHAnsi" w:eastAsia="Times New Roman" w:hAnsiTheme="minorHAnsi" w:cstheme="minorBidi"/>
                <w:lang w:val="en" w:eastAsia="en-US"/>
              </w:rPr>
              <w:t>return</w:t>
            </w:r>
          </w:p>
        </w:tc>
        <w:tc>
          <w:tcPr>
            <w:tcW w:w="1418" w:type="dxa"/>
          </w:tcPr>
          <w:p w14:paraId="17A31DB2" w14:textId="77777777" w:rsidR="00EE3750" w:rsidRPr="002B0435" w:rsidRDefault="00EE3750"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w:t>
            </w:r>
          </w:p>
        </w:tc>
        <w:tc>
          <w:tcPr>
            <w:tcW w:w="1984" w:type="dxa"/>
          </w:tcPr>
          <w:p w14:paraId="67B6ED8F"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38</w:t>
            </w:r>
          </w:p>
        </w:tc>
      </w:tr>
      <w:tr w:rsidR="00EE3750" w:rsidRPr="002B0435" w14:paraId="179955E1" w14:textId="77777777" w:rsidTr="00A34083">
        <w:trPr>
          <w:trHeight w:val="395"/>
        </w:trPr>
        <w:tc>
          <w:tcPr>
            <w:tcW w:w="567" w:type="dxa"/>
          </w:tcPr>
          <w:p w14:paraId="5EA795B0" w14:textId="77777777" w:rsidR="00EE3750" w:rsidRPr="002B0435" w:rsidRDefault="00EE3750"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w:t>
            </w:r>
          </w:p>
        </w:tc>
        <w:tc>
          <w:tcPr>
            <w:tcW w:w="3544" w:type="dxa"/>
          </w:tcPr>
          <w:p w14:paraId="5E266544" w14:textId="77777777" w:rsidR="00EE3750" w:rsidRPr="002B0435" w:rsidRDefault="00EE3750"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Average market price</w:t>
            </w:r>
          </w:p>
        </w:tc>
        <w:tc>
          <w:tcPr>
            <w:tcW w:w="1418" w:type="dxa"/>
          </w:tcPr>
          <w:p w14:paraId="0207C3DD" w14:textId="28582388" w:rsidR="00EE3750" w:rsidRPr="002B0435" w:rsidRDefault="00AD2546" w:rsidP="00EE3750">
            <w:pPr>
              <w:autoSpaceDE/>
              <w:autoSpaceDN/>
              <w:adjustRightInd/>
              <w:spacing w:before="0" w:after="0"/>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T</w:t>
            </w:r>
            <w:r w:rsidR="00EE3750" w:rsidRPr="002B0435">
              <w:rPr>
                <w:rFonts w:asciiTheme="minorHAnsi" w:eastAsia="Times New Roman" w:hAnsiTheme="minorHAnsi" w:cstheme="minorBidi"/>
                <w:lang w:val="en" w:eastAsia="en-US"/>
              </w:rPr>
              <w:t>enge</w:t>
            </w:r>
          </w:p>
        </w:tc>
        <w:tc>
          <w:tcPr>
            <w:tcW w:w="1984" w:type="dxa"/>
          </w:tcPr>
          <w:p w14:paraId="7EF1A6CF"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25 000</w:t>
            </w:r>
          </w:p>
        </w:tc>
      </w:tr>
      <w:tr w:rsidR="00EE3750" w:rsidRPr="00A915F7" w14:paraId="072C124F" w14:textId="77777777" w:rsidTr="00A34083">
        <w:trPr>
          <w:trHeight w:val="265"/>
        </w:trPr>
        <w:tc>
          <w:tcPr>
            <w:tcW w:w="7513" w:type="dxa"/>
            <w:gridSpan w:val="4"/>
          </w:tcPr>
          <w:p w14:paraId="70805AE6" w14:textId="55722175" w:rsidR="00EE3750" w:rsidRPr="002B0435" w:rsidRDefault="00EE3750" w:rsidP="00361D9D">
            <w:pPr>
              <w:autoSpaceDE/>
              <w:autoSpaceDN/>
              <w:adjustRightInd/>
              <w:spacing w:before="0" w:after="0"/>
              <w:ind w:firstLine="634"/>
              <w:rPr>
                <w:rFonts w:asciiTheme="minorHAnsi" w:eastAsia="Times New Roman" w:hAnsiTheme="minorHAnsi" w:cstheme="minorBidi"/>
                <w:lang w:val="en-US" w:eastAsia="en-US"/>
              </w:rPr>
            </w:pPr>
            <w:r w:rsidRPr="002B0435">
              <w:rPr>
                <w:rFonts w:asciiTheme="minorHAnsi" w:eastAsia="Times New Roman" w:hAnsiTheme="minorHAnsi" w:cstheme="minorHAnsi"/>
                <w:lang w:val="en-US" w:eastAsia="en-US"/>
              </w:rPr>
              <w:t xml:space="preserve">Note </w:t>
            </w:r>
            <w:r w:rsidRPr="002B0435">
              <w:rPr>
                <w:rFonts w:asciiTheme="minorHAnsi" w:eastAsiaTheme="minorHAnsi" w:hAnsiTheme="minorHAnsi" w:cstheme="minorHAnsi"/>
                <w:shd w:val="clear" w:color="auto" w:fill="FFFFFF"/>
                <w:lang w:val="en" w:eastAsia="en-US"/>
              </w:rPr>
              <w:t>— C</w:t>
            </w:r>
            <w:r w:rsidR="002E3F7B" w:rsidRPr="002B0435">
              <w:rPr>
                <w:rFonts w:asciiTheme="minorHAnsi" w:eastAsiaTheme="minorHAnsi" w:hAnsiTheme="minorHAnsi" w:cstheme="minorHAnsi"/>
                <w:shd w:val="clear" w:color="auto" w:fill="FFFFFF"/>
                <w:lang w:val="en" w:eastAsia="en-US"/>
              </w:rPr>
              <w:t>reated</w:t>
            </w:r>
            <w:r w:rsidRPr="002B0435">
              <w:rPr>
                <w:rFonts w:asciiTheme="minorHAnsi" w:eastAsia="Times New Roman" w:hAnsiTheme="minorHAnsi" w:cstheme="minorBidi"/>
                <w:lang w:val="en-US" w:eastAsia="en-US"/>
              </w:rPr>
              <w:t xml:space="preserve"> by the author based on the</w:t>
            </w:r>
            <w:r w:rsidR="00B13A64" w:rsidRPr="002B0435">
              <w:rPr>
                <w:rFonts w:asciiTheme="minorHAnsi" w:eastAsia="Times New Roman" w:hAnsiTheme="minorHAnsi" w:cstheme="minorBidi"/>
                <w:lang w:val="en-US" w:eastAsia="en-US"/>
              </w:rPr>
              <w:t xml:space="preserve"> research</w:t>
            </w:r>
            <w:r w:rsidRPr="002B0435">
              <w:rPr>
                <w:rFonts w:asciiTheme="minorHAnsi" w:eastAsia="Times New Roman" w:hAnsiTheme="minorHAnsi" w:cstheme="minorBidi"/>
                <w:lang w:val="en-US" w:eastAsia="en-US"/>
              </w:rPr>
              <w:t xml:space="preserve"> data</w:t>
            </w:r>
          </w:p>
        </w:tc>
      </w:tr>
    </w:tbl>
    <w:p w14:paraId="40C711C7" w14:textId="77777777" w:rsidR="00EE3750" w:rsidRPr="002B0435" w:rsidRDefault="00EE3750" w:rsidP="00EE3750">
      <w:pPr>
        <w:widowControl w:val="0"/>
        <w:pBdr>
          <w:top w:val="nil"/>
          <w:left w:val="nil"/>
          <w:bottom w:val="nil"/>
          <w:right w:val="nil"/>
          <w:between w:val="nil"/>
        </w:pBdr>
        <w:autoSpaceDE/>
        <w:autoSpaceDN/>
        <w:adjustRightInd/>
        <w:spacing w:before="0" w:after="0"/>
        <w:rPr>
          <w:rFonts w:eastAsia="Times New Roman"/>
          <w:b/>
          <w:sz w:val="20"/>
          <w:szCs w:val="20"/>
          <w:lang w:val="en-US" w:eastAsia="en-US"/>
        </w:rPr>
      </w:pPr>
    </w:p>
    <w:p w14:paraId="3001D829" w14:textId="77434D56" w:rsidR="00EE3750" w:rsidRPr="002B0435" w:rsidRDefault="00EE3750" w:rsidP="00361D9D">
      <w:pPr>
        <w:pBdr>
          <w:top w:val="nil"/>
          <w:left w:val="nil"/>
          <w:bottom w:val="nil"/>
          <w:right w:val="nil"/>
          <w:between w:val="nil"/>
        </w:pBdr>
        <w:autoSpaceDE/>
        <w:autoSpaceDN/>
        <w:adjustRightInd/>
        <w:spacing w:before="0" w:after="200" w:line="276" w:lineRule="auto"/>
        <w:ind w:right="-284" w:firstLine="708"/>
        <w:jc w:val="both"/>
        <w:rPr>
          <w:rFonts w:eastAsia="Times New Roman"/>
          <w:sz w:val="28"/>
          <w:szCs w:val="28"/>
          <w:lang w:val="en" w:eastAsia="en-US"/>
        </w:rPr>
      </w:pPr>
      <w:r w:rsidRPr="002B0435">
        <w:rPr>
          <w:rFonts w:eastAsia="Times New Roman"/>
          <w:sz w:val="28"/>
          <w:szCs w:val="28"/>
          <w:lang w:val="en" w:eastAsia="en-US"/>
        </w:rPr>
        <w:t>The distribution of market shares of the main players is shown in figure</w:t>
      </w:r>
      <w:r w:rsidR="003A0939" w:rsidRPr="002B0435">
        <w:rPr>
          <w:rFonts w:eastAsia="Times New Roman"/>
          <w:sz w:val="28"/>
          <w:szCs w:val="28"/>
          <w:lang w:val="en" w:eastAsia="en-US"/>
        </w:rPr>
        <w:t xml:space="preserve"> 18</w:t>
      </w:r>
      <w:r w:rsidRPr="002B0435">
        <w:rPr>
          <w:rFonts w:eastAsia="Times New Roman"/>
          <w:sz w:val="28"/>
          <w:szCs w:val="28"/>
          <w:lang w:val="en" w:eastAsia="en-US"/>
        </w:rPr>
        <w:t>.</w:t>
      </w:r>
    </w:p>
    <w:p w14:paraId="51CE60B4" w14:textId="77777777" w:rsidR="00EE3750" w:rsidRPr="002B0435" w:rsidRDefault="00EE3750" w:rsidP="00EE3750">
      <w:pPr>
        <w:widowControl w:val="0"/>
        <w:pBdr>
          <w:top w:val="nil"/>
          <w:left w:val="nil"/>
          <w:bottom w:val="nil"/>
          <w:right w:val="nil"/>
          <w:between w:val="nil"/>
        </w:pBdr>
        <w:autoSpaceDE/>
        <w:autoSpaceDN/>
        <w:adjustRightInd/>
        <w:spacing w:before="0" w:after="0"/>
        <w:ind w:right="800"/>
        <w:jc w:val="both"/>
        <w:rPr>
          <w:rFonts w:eastAsia="Times New Roman"/>
          <w:sz w:val="26"/>
          <w:szCs w:val="26"/>
          <w:lang w:val="en" w:eastAsia="en-US"/>
        </w:rPr>
      </w:pPr>
      <w:r w:rsidRPr="002B0435">
        <w:rPr>
          <w:rFonts w:asciiTheme="minorHAnsi" w:eastAsiaTheme="minorHAnsi" w:hAnsiTheme="minorHAnsi" w:cstheme="minorBidi"/>
          <w:noProof/>
          <w:sz w:val="22"/>
          <w:szCs w:val="22"/>
        </w:rPr>
        <w:drawing>
          <wp:inline distT="0" distB="0" distL="0" distR="0" wp14:anchorId="0A306922" wp14:editId="366E9BB6">
            <wp:extent cx="4084983" cy="2256183"/>
            <wp:effectExtent l="0" t="0" r="0" b="0"/>
            <wp:docPr id="833" name="Диаграмма 833">
              <a:extLst xmlns:a="http://schemas.openxmlformats.org/drawingml/2006/main">
                <a:ext uri="{FF2B5EF4-FFF2-40B4-BE49-F238E27FC236}">
                  <a16:creationId xmlns:a16="http://schemas.microsoft.com/office/drawing/2014/main" id="{17C0FF3F-CB3F-4248-8C91-4DB8AE7BA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60C1FD" w14:textId="22E06AE3" w:rsidR="00EE3750" w:rsidRPr="002B0435" w:rsidRDefault="00EE3750" w:rsidP="00931DA0">
      <w:pPr>
        <w:widowControl w:val="0"/>
        <w:pBdr>
          <w:top w:val="nil"/>
          <w:left w:val="nil"/>
          <w:bottom w:val="nil"/>
          <w:right w:val="nil"/>
          <w:between w:val="nil"/>
        </w:pBdr>
        <w:autoSpaceDE/>
        <w:autoSpaceDN/>
        <w:adjustRightInd/>
        <w:spacing w:before="0" w:after="0"/>
        <w:ind w:right="800"/>
        <w:jc w:val="center"/>
        <w:rPr>
          <w:rFonts w:eastAsia="Times New Roman"/>
          <w:sz w:val="28"/>
          <w:szCs w:val="28"/>
          <w:lang w:val="en" w:eastAsia="en-US"/>
        </w:rPr>
      </w:pPr>
      <w:r w:rsidRPr="002B0435">
        <w:rPr>
          <w:rFonts w:eastAsia="Times New Roman"/>
          <w:sz w:val="28"/>
          <w:szCs w:val="28"/>
          <w:lang w:val="en" w:eastAsia="en-US"/>
        </w:rPr>
        <w:t>Figure</w:t>
      </w:r>
      <w:r w:rsidR="003A0939" w:rsidRPr="002B0435">
        <w:rPr>
          <w:rFonts w:eastAsia="Times New Roman"/>
          <w:sz w:val="28"/>
          <w:szCs w:val="28"/>
          <w:lang w:val="en" w:eastAsia="en-US"/>
        </w:rPr>
        <w:t xml:space="preserve"> 18</w:t>
      </w:r>
      <w:r w:rsidRPr="002B0435">
        <w:rPr>
          <w:rFonts w:eastAsia="Times New Roman"/>
          <w:sz w:val="28"/>
          <w:szCs w:val="28"/>
          <w:lang w:val="en" w:eastAsia="en-US"/>
        </w:rPr>
        <w:t xml:space="preserve"> </w:t>
      </w:r>
      <w:r w:rsidRPr="002B0435">
        <w:rPr>
          <w:rFonts w:ascii="Symbol" w:eastAsia="Symbol" w:hAnsi="Symbol" w:cs="Symbol"/>
          <w:sz w:val="28"/>
          <w:szCs w:val="28"/>
          <w:lang w:val="en" w:eastAsia="en-US"/>
        </w:rPr>
        <w:t></w:t>
      </w:r>
      <w:r w:rsidRPr="002B0435">
        <w:rPr>
          <w:rFonts w:eastAsia="Times New Roman"/>
          <w:sz w:val="28"/>
          <w:szCs w:val="28"/>
          <w:lang w:val="en" w:eastAsia="en-US"/>
        </w:rPr>
        <w:t xml:space="preserve"> Distribution of market shares of the leading players</w:t>
      </w:r>
    </w:p>
    <w:p w14:paraId="1BFEF6A1" w14:textId="77777777" w:rsidR="00EE3750" w:rsidRPr="002B0435" w:rsidRDefault="00EE3750" w:rsidP="00EE3750">
      <w:pPr>
        <w:widowControl w:val="0"/>
        <w:pBdr>
          <w:top w:val="nil"/>
          <w:left w:val="nil"/>
          <w:bottom w:val="nil"/>
          <w:right w:val="nil"/>
          <w:between w:val="nil"/>
        </w:pBdr>
        <w:autoSpaceDE/>
        <w:autoSpaceDN/>
        <w:adjustRightInd/>
        <w:spacing w:before="0" w:after="0"/>
        <w:ind w:right="800"/>
        <w:jc w:val="both"/>
        <w:rPr>
          <w:rFonts w:eastAsia="Times New Roman"/>
          <w:sz w:val="28"/>
          <w:szCs w:val="28"/>
          <w:lang w:val="en" w:eastAsia="en-US"/>
        </w:rPr>
      </w:pPr>
    </w:p>
    <w:p w14:paraId="1F4851BC" w14:textId="77777777" w:rsidR="00EE3750" w:rsidRPr="002B0435" w:rsidRDefault="00EE3750" w:rsidP="00361D9D">
      <w:pPr>
        <w:widowControl w:val="0"/>
        <w:pBdr>
          <w:top w:val="nil"/>
          <w:left w:val="nil"/>
          <w:bottom w:val="nil"/>
          <w:right w:val="nil"/>
          <w:between w:val="nil"/>
        </w:pBdr>
        <w:autoSpaceDE/>
        <w:autoSpaceDN/>
        <w:adjustRightInd/>
        <w:spacing w:before="0" w:after="0"/>
        <w:ind w:firstLine="708"/>
        <w:rPr>
          <w:rFonts w:asciiTheme="minorHAnsi" w:eastAsia="Times New Roman" w:hAnsiTheme="minorHAnsi" w:cstheme="minorBidi"/>
          <w:lang w:val="en-US" w:eastAsia="en-US"/>
        </w:rPr>
      </w:pPr>
      <w:r w:rsidRPr="002B0435">
        <w:rPr>
          <w:rFonts w:asciiTheme="minorHAnsi" w:eastAsia="Times New Roman" w:hAnsiTheme="minorHAnsi" w:cstheme="minorHAnsi"/>
          <w:lang w:val="en-US" w:eastAsia="en-US"/>
        </w:rPr>
        <w:t xml:space="preserve">Note </w:t>
      </w:r>
      <w:r w:rsidRPr="002B0435">
        <w:rPr>
          <w:rFonts w:asciiTheme="minorHAnsi" w:eastAsiaTheme="minorHAnsi" w:hAnsiTheme="minorHAnsi" w:cstheme="minorHAnsi"/>
          <w:shd w:val="clear" w:color="auto" w:fill="FFFFFF"/>
          <w:lang w:val="en" w:eastAsia="en-US"/>
        </w:rPr>
        <w:t>— C</w:t>
      </w:r>
      <w:r w:rsidRPr="002B0435">
        <w:rPr>
          <w:rFonts w:asciiTheme="minorHAnsi" w:eastAsia="Times New Roman" w:hAnsiTheme="minorHAnsi" w:cstheme="minorHAnsi"/>
          <w:lang w:val="en-US" w:eastAsia="en-US"/>
        </w:rPr>
        <w:t>reated</w:t>
      </w:r>
      <w:r w:rsidRPr="002B0435">
        <w:rPr>
          <w:rFonts w:asciiTheme="minorHAnsi" w:eastAsia="Times New Roman" w:hAnsiTheme="minorHAnsi" w:cstheme="minorBidi"/>
          <w:lang w:val="en-US" w:eastAsia="en-US"/>
        </w:rPr>
        <w:t xml:space="preserve"> by the author based on the company data</w:t>
      </w:r>
    </w:p>
    <w:p w14:paraId="34746B92" w14:textId="77777777" w:rsidR="00EE3750" w:rsidRPr="002B0435" w:rsidRDefault="00EE3750" w:rsidP="00EE3750">
      <w:pPr>
        <w:widowControl w:val="0"/>
        <w:pBdr>
          <w:top w:val="nil"/>
          <w:left w:val="nil"/>
          <w:bottom w:val="nil"/>
          <w:right w:val="nil"/>
          <w:between w:val="nil"/>
        </w:pBdr>
        <w:autoSpaceDE/>
        <w:autoSpaceDN/>
        <w:adjustRightInd/>
        <w:spacing w:before="0" w:after="0"/>
        <w:rPr>
          <w:rFonts w:eastAsia="Times New Roman"/>
          <w:b/>
          <w:sz w:val="20"/>
          <w:szCs w:val="20"/>
          <w:lang w:val="en" w:eastAsia="en-US"/>
        </w:rPr>
      </w:pPr>
    </w:p>
    <w:p w14:paraId="13242ECF" w14:textId="0B619FE5" w:rsidR="00EE3750" w:rsidRPr="002B0435" w:rsidRDefault="00EE3750" w:rsidP="00E23EA5">
      <w:pPr>
        <w:autoSpaceDE/>
        <w:autoSpaceDN/>
        <w:adjustRightInd/>
        <w:spacing w:before="0" w:after="0"/>
        <w:ind w:firstLine="708"/>
        <w:jc w:val="both"/>
        <w:rPr>
          <w:rFonts w:eastAsia="Times New Roman"/>
          <w:sz w:val="28"/>
          <w:szCs w:val="28"/>
          <w:lang w:val="en" w:eastAsia="en-US"/>
        </w:rPr>
      </w:pPr>
      <w:r w:rsidRPr="002B0435">
        <w:rPr>
          <w:rFonts w:eastAsia="Times New Roman"/>
          <w:sz w:val="28"/>
          <w:szCs w:val="28"/>
          <w:lang w:val="en" w:eastAsia="en-US"/>
        </w:rPr>
        <w:t xml:space="preserve">Market entry thresholds are low, and no licensing or market regulation is ed. To </w:t>
      </w:r>
      <w:r w:rsidRPr="002B0435">
        <w:rPr>
          <w:rFonts w:eastAsiaTheme="minorHAnsi"/>
          <w:sz w:val="28"/>
          <w:szCs w:val="28"/>
          <w:lang w:val="en" w:eastAsia="en-US"/>
        </w:rPr>
        <w:t xml:space="preserve">enter the market, it is necessary to prepare teaching staff, </w:t>
      </w:r>
      <w:r w:rsidRPr="002B0435">
        <w:rPr>
          <w:rFonts w:eastAsia="Times New Roman"/>
          <w:sz w:val="28"/>
          <w:szCs w:val="28"/>
          <w:lang w:val="en" w:eastAsia="en-US"/>
        </w:rPr>
        <w:t xml:space="preserve">methodological material </w:t>
      </w:r>
      <w:r w:rsidRPr="002B0435">
        <w:rPr>
          <w:rFonts w:eastAsiaTheme="minorHAnsi"/>
          <w:sz w:val="28"/>
          <w:szCs w:val="28"/>
          <w:lang w:val="en" w:eastAsia="en-US"/>
        </w:rPr>
        <w:t xml:space="preserve">and </w:t>
      </w:r>
      <w:r w:rsidRPr="002B0435">
        <w:rPr>
          <w:rFonts w:eastAsia="Times New Roman"/>
          <w:sz w:val="28"/>
          <w:szCs w:val="28"/>
          <w:lang w:val="en" w:eastAsia="en-US"/>
        </w:rPr>
        <w:t>books</w:t>
      </w:r>
      <w:r w:rsidRPr="002B0435">
        <w:rPr>
          <w:rFonts w:eastAsiaTheme="minorHAnsi"/>
          <w:sz w:val="28"/>
          <w:szCs w:val="28"/>
          <w:lang w:val="en" w:eastAsia="en-US"/>
        </w:rPr>
        <w:t xml:space="preserve">, open accounts on social networks, </w:t>
      </w:r>
      <w:r w:rsidRPr="002B0435">
        <w:rPr>
          <w:rFonts w:eastAsia="Times New Roman"/>
          <w:sz w:val="28"/>
          <w:szCs w:val="28"/>
          <w:lang w:val="en" w:eastAsia="en-US"/>
        </w:rPr>
        <w:t xml:space="preserve">a computer, </w:t>
      </w:r>
      <w:r w:rsidRPr="002B0435">
        <w:rPr>
          <w:rFonts w:eastAsiaTheme="minorHAnsi"/>
          <w:sz w:val="28"/>
          <w:szCs w:val="28"/>
          <w:lang w:val="en" w:eastAsia="en-US"/>
        </w:rPr>
        <w:t>and a cash register in case of offline work.</w:t>
      </w:r>
      <w:r w:rsidRPr="002B0435">
        <w:rPr>
          <w:rFonts w:eastAsia="Times New Roman"/>
          <w:sz w:val="28"/>
          <w:szCs w:val="28"/>
          <w:lang w:val="en" w:eastAsia="en-US"/>
        </w:rPr>
        <w:t xml:space="preserve"> The structure of the service market</w:t>
      </w:r>
      <w:r w:rsidRPr="002B0435">
        <w:rPr>
          <w:rFonts w:eastAsiaTheme="minorHAnsi"/>
          <w:sz w:val="28"/>
          <w:szCs w:val="28"/>
          <w:lang w:val="en" w:eastAsia="en-US"/>
        </w:rPr>
        <w:t xml:space="preserve">: </w:t>
      </w:r>
      <w:r w:rsidRPr="002B0435">
        <w:rPr>
          <w:rFonts w:eastAsia="Times New Roman"/>
          <w:sz w:val="28"/>
          <w:szCs w:val="28"/>
          <w:lang w:val="en" w:eastAsia="en-US"/>
        </w:rPr>
        <w:t xml:space="preserve">group </w:t>
      </w:r>
      <w:r w:rsidRPr="002B0435">
        <w:rPr>
          <w:rFonts w:eastAsiaTheme="minorHAnsi"/>
          <w:sz w:val="28"/>
          <w:szCs w:val="28"/>
          <w:lang w:val="en" w:eastAsia="en-US"/>
        </w:rPr>
        <w:t xml:space="preserve">and </w:t>
      </w:r>
      <w:r w:rsidRPr="002B0435">
        <w:rPr>
          <w:rFonts w:eastAsia="Times New Roman"/>
          <w:sz w:val="28"/>
          <w:szCs w:val="28"/>
          <w:lang w:val="en" w:eastAsia="en-US"/>
        </w:rPr>
        <w:t>individual lessons</w:t>
      </w:r>
      <w:r w:rsidRPr="002B0435">
        <w:rPr>
          <w:rFonts w:eastAsiaTheme="minorHAnsi"/>
          <w:sz w:val="28"/>
          <w:szCs w:val="28"/>
          <w:lang w:val="en" w:eastAsia="en-US"/>
        </w:rPr>
        <w:t xml:space="preserve">, </w:t>
      </w:r>
      <w:r w:rsidRPr="002B0435">
        <w:rPr>
          <w:rFonts w:eastAsia="Times New Roman"/>
          <w:sz w:val="28"/>
          <w:szCs w:val="28"/>
          <w:lang w:val="en" w:eastAsia="en-US"/>
        </w:rPr>
        <w:t xml:space="preserve">preparation for passing </w:t>
      </w:r>
      <w:bookmarkStart w:id="54" w:name="_Hlk144993946"/>
      <w:r w:rsidRPr="002B0435">
        <w:rPr>
          <w:rFonts w:asciiTheme="minorHAnsi" w:eastAsiaTheme="minorHAnsi" w:hAnsiTheme="minorHAnsi" w:cstheme="minorHAnsi"/>
          <w:sz w:val="28"/>
          <w:szCs w:val="28"/>
          <w:lang w:val="en" w:eastAsia="en-US"/>
        </w:rPr>
        <w:t>Progetto tests lingua Italiana Dante Alighieri (</w:t>
      </w:r>
      <w:r w:rsidRPr="002B0435">
        <w:rPr>
          <w:rFonts w:asciiTheme="minorHAnsi" w:eastAsia="Times New Roman" w:hAnsiTheme="minorHAnsi" w:cstheme="minorHAnsi"/>
          <w:sz w:val="28"/>
          <w:szCs w:val="28"/>
          <w:lang w:val="en" w:eastAsia="en-US"/>
        </w:rPr>
        <w:t xml:space="preserve">PLIDA), </w:t>
      </w:r>
      <w:r w:rsidRPr="002B0435">
        <w:rPr>
          <w:rFonts w:asciiTheme="minorHAnsi" w:eastAsiaTheme="minorHAnsi" w:hAnsiTheme="minorHAnsi" w:cstheme="minorHAnsi"/>
          <w:sz w:val="28"/>
          <w:szCs w:val="28"/>
          <w:lang w:val="en" w:eastAsia="en-US"/>
        </w:rPr>
        <w:t xml:space="preserve">Certification of Italian as a Foreign Language </w:t>
      </w:r>
      <w:r w:rsidRPr="002B0435">
        <w:rPr>
          <w:rFonts w:asciiTheme="minorHAnsi" w:eastAsia="Times New Roman" w:hAnsiTheme="minorHAnsi" w:cstheme="minorHAnsi"/>
          <w:sz w:val="28"/>
          <w:szCs w:val="28"/>
          <w:lang w:val="en" w:eastAsia="en-US"/>
        </w:rPr>
        <w:t>(CILS)</w:t>
      </w:r>
      <w:bookmarkEnd w:id="54"/>
      <w:r w:rsidRPr="002B0435">
        <w:rPr>
          <w:rFonts w:asciiTheme="minorHAnsi" w:eastAsiaTheme="minorHAnsi" w:hAnsiTheme="minorHAnsi" w:cstheme="minorHAnsi"/>
          <w:sz w:val="28"/>
          <w:szCs w:val="28"/>
          <w:lang w:val="en" w:eastAsia="en-US"/>
        </w:rPr>
        <w:t xml:space="preserve">, </w:t>
      </w:r>
      <w:r w:rsidRPr="002B0435">
        <w:rPr>
          <w:rFonts w:asciiTheme="minorHAnsi" w:eastAsia="Times New Roman" w:hAnsiTheme="minorHAnsi" w:cstheme="minorHAnsi"/>
          <w:sz w:val="28"/>
          <w:szCs w:val="28"/>
          <w:lang w:val="en" w:eastAsia="en-US"/>
        </w:rPr>
        <w:t xml:space="preserve">online / offline / hybrid form of classes </w:t>
      </w:r>
      <w:r w:rsidRPr="002B0435">
        <w:rPr>
          <w:rFonts w:asciiTheme="minorHAnsi" w:eastAsiaTheme="minorHAnsi" w:hAnsiTheme="minorHAnsi" w:cstheme="minorHAnsi"/>
          <w:sz w:val="28"/>
          <w:szCs w:val="28"/>
          <w:lang w:val="en" w:eastAsia="en-US"/>
        </w:rPr>
        <w:t>and translations.</w:t>
      </w:r>
      <w:r w:rsidR="00DF580B" w:rsidRPr="002B0435">
        <w:rPr>
          <w:rFonts w:asciiTheme="minorHAnsi" w:eastAsiaTheme="minorHAnsi" w:hAnsiTheme="minorHAnsi" w:cstheme="minorHAnsi"/>
          <w:sz w:val="28"/>
          <w:szCs w:val="28"/>
          <w:lang w:val="en-US" w:eastAsia="en-US"/>
        </w:rPr>
        <w:t xml:space="preserve"> </w:t>
      </w:r>
      <w:r w:rsidRPr="002B0435">
        <w:rPr>
          <w:rFonts w:eastAsiaTheme="minorHAnsi"/>
          <w:sz w:val="28"/>
          <w:szCs w:val="28"/>
          <w:lang w:val="en" w:eastAsia="en-US"/>
        </w:rPr>
        <w:t>The market's assessment of supply and demand</w:t>
      </w:r>
      <w:r w:rsidRPr="002B0435">
        <w:rPr>
          <w:rFonts w:eastAsia="Times New Roman"/>
          <w:sz w:val="28"/>
          <w:szCs w:val="28"/>
          <w:lang w:val="en" w:eastAsia="en-US"/>
        </w:rPr>
        <w:t xml:space="preserve"> </w:t>
      </w:r>
      <w:r w:rsidRPr="002B0435">
        <w:rPr>
          <w:rFonts w:eastAsiaTheme="minorHAnsi"/>
          <w:sz w:val="28"/>
          <w:szCs w:val="28"/>
          <w:lang w:val="en" w:eastAsia="en-US"/>
        </w:rPr>
        <w:t xml:space="preserve">shows that supply </w:t>
      </w:r>
      <w:r w:rsidRPr="002B0435">
        <w:rPr>
          <w:rFonts w:eastAsia="Times New Roman"/>
          <w:sz w:val="28"/>
          <w:szCs w:val="28"/>
          <w:lang w:val="en" w:eastAsia="en-US"/>
        </w:rPr>
        <w:t xml:space="preserve">now </w:t>
      </w:r>
      <w:r w:rsidRPr="002B0435">
        <w:rPr>
          <w:rFonts w:eastAsiaTheme="minorHAnsi"/>
          <w:sz w:val="28"/>
          <w:szCs w:val="28"/>
          <w:lang w:val="en" w:eastAsia="en-US"/>
        </w:rPr>
        <w:t xml:space="preserve">dominates the market </w:t>
      </w:r>
      <w:r w:rsidRPr="002B0435">
        <w:rPr>
          <w:rFonts w:eastAsia="Times New Roman"/>
          <w:sz w:val="28"/>
          <w:szCs w:val="28"/>
          <w:lang w:val="en" w:eastAsia="en-US"/>
        </w:rPr>
        <w:t xml:space="preserve">since most </w:t>
      </w:r>
      <w:r w:rsidRPr="002B0435">
        <w:rPr>
          <w:rFonts w:eastAsiaTheme="minorHAnsi"/>
          <w:sz w:val="28"/>
          <w:szCs w:val="28"/>
          <w:lang w:val="en" w:eastAsia="en-US"/>
        </w:rPr>
        <w:t xml:space="preserve">students have switched </w:t>
      </w:r>
      <w:r w:rsidRPr="002B0435">
        <w:rPr>
          <w:rFonts w:eastAsia="Times New Roman"/>
          <w:sz w:val="28"/>
          <w:szCs w:val="28"/>
          <w:lang w:val="en" w:eastAsia="en-US"/>
        </w:rPr>
        <w:t>to the online format</w:t>
      </w:r>
      <w:r w:rsidR="00F2659C" w:rsidRPr="002B0435">
        <w:rPr>
          <w:rFonts w:eastAsia="Times New Roman"/>
          <w:sz w:val="28"/>
          <w:szCs w:val="28"/>
          <w:lang w:val="en" w:eastAsia="en-US"/>
        </w:rPr>
        <w:t>.</w:t>
      </w:r>
    </w:p>
    <w:p w14:paraId="265912EB" w14:textId="11466D93" w:rsidR="00EE3750" w:rsidRPr="002B0435" w:rsidRDefault="00EE3750" w:rsidP="00DF580B">
      <w:pPr>
        <w:autoSpaceDE/>
        <w:autoSpaceDN/>
        <w:adjustRightInd/>
        <w:spacing w:before="0" w:after="0"/>
        <w:ind w:firstLine="708"/>
        <w:jc w:val="both"/>
        <w:rPr>
          <w:sz w:val="28"/>
          <w:szCs w:val="28"/>
          <w:lang w:val="en" w:eastAsia="en-US"/>
        </w:rPr>
      </w:pPr>
      <w:r w:rsidRPr="002B0435">
        <w:rPr>
          <w:rFonts w:eastAsia="Times New Roman"/>
          <w:sz w:val="28"/>
          <w:szCs w:val="28"/>
          <w:lang w:val="en" w:eastAsia="en-US"/>
        </w:rPr>
        <w:lastRenderedPageBreak/>
        <w:t>Segmentation and allocation of niches in the market</w:t>
      </w:r>
      <w:r w:rsidRPr="002B0435">
        <w:rPr>
          <w:rFonts w:eastAsiaTheme="minorHAnsi"/>
          <w:sz w:val="28"/>
          <w:szCs w:val="28"/>
          <w:lang w:val="en" w:eastAsia="en-US"/>
        </w:rPr>
        <w:t xml:space="preserve"> is the It</w:t>
      </w:r>
      <w:r w:rsidRPr="002B0435">
        <w:rPr>
          <w:rFonts w:eastAsia="Times New Roman"/>
          <w:sz w:val="28"/>
          <w:szCs w:val="28"/>
          <w:lang w:val="en" w:eastAsia="en-US"/>
        </w:rPr>
        <w:t xml:space="preserve">alian language </w:t>
      </w:r>
      <w:r w:rsidRPr="002B0435">
        <w:rPr>
          <w:rFonts w:eastAsiaTheme="minorHAnsi"/>
          <w:sz w:val="28"/>
          <w:szCs w:val="28"/>
          <w:lang w:val="en" w:eastAsia="en-US"/>
        </w:rPr>
        <w:t xml:space="preserve">with a </w:t>
      </w:r>
      <w:r w:rsidRPr="002B0435">
        <w:rPr>
          <w:rFonts w:eastAsia="Times New Roman"/>
          <w:sz w:val="28"/>
          <w:szCs w:val="28"/>
          <w:lang w:val="en" w:eastAsia="en-US"/>
        </w:rPr>
        <w:t>hybrid form of education</w:t>
      </w:r>
      <w:r w:rsidRPr="002B0435">
        <w:rPr>
          <w:rFonts w:eastAsiaTheme="minorHAnsi"/>
          <w:sz w:val="28"/>
          <w:szCs w:val="28"/>
          <w:lang w:val="en" w:eastAsia="en-US"/>
        </w:rPr>
        <w:t>.</w:t>
      </w:r>
      <w:r w:rsidR="00DF580B" w:rsidRPr="002B0435">
        <w:rPr>
          <w:rFonts w:eastAsiaTheme="minorHAnsi"/>
          <w:sz w:val="28"/>
          <w:szCs w:val="28"/>
          <w:lang w:val="en-US" w:eastAsia="en-US"/>
        </w:rPr>
        <w:t xml:space="preserve"> </w:t>
      </w:r>
      <w:r w:rsidRPr="002B0435">
        <w:rPr>
          <w:rFonts w:eastAsia="Times New Roman"/>
          <w:sz w:val="28"/>
          <w:szCs w:val="28"/>
          <w:lang w:val="en" w:eastAsia="en-US"/>
        </w:rPr>
        <w:t>Building a market development model and sales forecasting</w:t>
      </w:r>
      <w:r w:rsidRPr="002B0435">
        <w:rPr>
          <w:rFonts w:eastAsiaTheme="minorHAnsi"/>
          <w:sz w:val="28"/>
          <w:szCs w:val="28"/>
          <w:lang w:val="en" w:eastAsia="en-US"/>
        </w:rPr>
        <w:t>:</w:t>
      </w:r>
      <w:r w:rsidRPr="002B0435">
        <w:rPr>
          <w:rFonts w:eastAsia="Times New Roman"/>
          <w:sz w:val="28"/>
          <w:szCs w:val="28"/>
          <w:lang w:val="en" w:eastAsia="en-US"/>
        </w:rPr>
        <w:t xml:space="preserve"> a hybrid form of education </w:t>
      </w:r>
      <w:r w:rsidRPr="002B0435">
        <w:rPr>
          <w:rFonts w:eastAsiaTheme="minorHAnsi"/>
          <w:sz w:val="28"/>
          <w:szCs w:val="28"/>
          <w:lang w:val="en" w:eastAsia="en-US"/>
        </w:rPr>
        <w:t xml:space="preserve">is developing. The </w:t>
      </w:r>
      <w:r w:rsidRPr="002B0435">
        <w:rPr>
          <w:rFonts w:eastAsia="Times New Roman"/>
          <w:sz w:val="28"/>
          <w:szCs w:val="28"/>
          <w:lang w:val="en" w:eastAsia="en-US"/>
        </w:rPr>
        <w:t xml:space="preserve">attractiveness </w:t>
      </w:r>
      <w:r w:rsidRPr="002B0435">
        <w:rPr>
          <w:rFonts w:eastAsiaTheme="minorHAnsi"/>
          <w:sz w:val="28"/>
          <w:szCs w:val="28"/>
          <w:lang w:val="en" w:eastAsia="en-US"/>
        </w:rPr>
        <w:t xml:space="preserve">and </w:t>
      </w:r>
      <w:r w:rsidRPr="002B0435">
        <w:rPr>
          <w:rFonts w:eastAsia="Times New Roman"/>
          <w:sz w:val="28"/>
          <w:szCs w:val="28"/>
          <w:lang w:val="en" w:eastAsia="en-US"/>
        </w:rPr>
        <w:t xml:space="preserve">prospects </w:t>
      </w:r>
      <w:r w:rsidRPr="002B0435">
        <w:rPr>
          <w:rFonts w:eastAsiaTheme="minorHAnsi"/>
          <w:sz w:val="28"/>
          <w:szCs w:val="28"/>
          <w:lang w:val="en" w:eastAsia="en-US"/>
        </w:rPr>
        <w:t xml:space="preserve">of the market </w:t>
      </w:r>
      <w:r w:rsidRPr="002B0435">
        <w:rPr>
          <w:rFonts w:eastAsia="Times New Roman"/>
          <w:sz w:val="28"/>
          <w:szCs w:val="28"/>
          <w:lang w:val="en" w:eastAsia="en-US"/>
        </w:rPr>
        <w:t xml:space="preserve">will </w:t>
      </w:r>
      <w:r w:rsidRPr="002B0435">
        <w:rPr>
          <w:rFonts w:eastAsiaTheme="minorHAnsi"/>
          <w:sz w:val="28"/>
          <w:szCs w:val="28"/>
          <w:lang w:val="en" w:eastAsia="en-US"/>
        </w:rPr>
        <w:t xml:space="preserve">grow </w:t>
      </w:r>
      <w:r w:rsidRPr="002B0435">
        <w:rPr>
          <w:rFonts w:eastAsia="Times New Roman"/>
          <w:sz w:val="28"/>
          <w:szCs w:val="28"/>
          <w:lang w:val="en" w:eastAsia="en-US"/>
        </w:rPr>
        <w:t>due to cross-selling (</w:t>
      </w:r>
      <w:r w:rsidRPr="002B0435">
        <w:rPr>
          <w:rFonts w:eastAsiaTheme="minorHAnsi"/>
          <w:sz w:val="28"/>
          <w:szCs w:val="28"/>
          <w:lang w:val="en" w:eastAsia="en-US"/>
        </w:rPr>
        <w:t xml:space="preserve">teaching Italian and </w:t>
      </w:r>
      <w:r w:rsidRPr="002B0435">
        <w:rPr>
          <w:rFonts w:eastAsia="Times New Roman"/>
          <w:sz w:val="28"/>
          <w:szCs w:val="28"/>
          <w:lang w:val="en" w:eastAsia="en-US"/>
        </w:rPr>
        <w:t>studying in Italy). Three groups of players represent the competitive environment for teaching Italian: legal entities of two types (Italian language schools and language schools with a wide range of languages) and private tutors. Below is an analysis of the most significant market players (table</w:t>
      </w:r>
      <w:r w:rsidR="003A0939" w:rsidRPr="002B0435">
        <w:rPr>
          <w:rFonts w:eastAsia="Times New Roman"/>
          <w:sz w:val="28"/>
          <w:szCs w:val="28"/>
          <w:lang w:val="en" w:eastAsia="en-US"/>
        </w:rPr>
        <w:t xml:space="preserve"> 1</w:t>
      </w:r>
      <w:r w:rsidR="00103D08" w:rsidRPr="002B0435">
        <w:rPr>
          <w:rFonts w:eastAsia="Times New Roman"/>
          <w:sz w:val="28"/>
          <w:szCs w:val="28"/>
          <w:lang w:val="en" w:eastAsia="en-US"/>
        </w:rPr>
        <w:t>6</w:t>
      </w:r>
      <w:r w:rsidRPr="002B0435">
        <w:rPr>
          <w:rFonts w:eastAsia="Times New Roman"/>
          <w:sz w:val="28"/>
          <w:szCs w:val="28"/>
          <w:lang w:val="en" w:eastAsia="en-US"/>
        </w:rPr>
        <w:t>) operating in Kazakhstan.</w:t>
      </w:r>
    </w:p>
    <w:p w14:paraId="423775BF" w14:textId="77777777" w:rsidR="00EE3750" w:rsidRPr="002B0435" w:rsidRDefault="00EE3750" w:rsidP="00EE3750">
      <w:pPr>
        <w:widowControl w:val="0"/>
        <w:pBdr>
          <w:top w:val="nil"/>
          <w:left w:val="nil"/>
          <w:bottom w:val="nil"/>
          <w:right w:val="nil"/>
          <w:between w:val="nil"/>
        </w:pBdr>
        <w:autoSpaceDE/>
        <w:autoSpaceDN/>
        <w:adjustRightInd/>
        <w:spacing w:before="0" w:after="0"/>
        <w:ind w:right="800"/>
        <w:jc w:val="both"/>
        <w:rPr>
          <w:rFonts w:eastAsia="Times New Roman"/>
          <w:sz w:val="28"/>
          <w:szCs w:val="28"/>
          <w:lang w:val="en" w:eastAsia="en-US"/>
        </w:rPr>
      </w:pPr>
    </w:p>
    <w:p w14:paraId="64ACF8F3" w14:textId="3309F6FF" w:rsidR="00EE3750" w:rsidRPr="002B0435" w:rsidRDefault="00EE3750" w:rsidP="00EE3750">
      <w:pPr>
        <w:widowControl w:val="0"/>
        <w:pBdr>
          <w:top w:val="nil"/>
          <w:left w:val="nil"/>
          <w:bottom w:val="nil"/>
          <w:right w:val="nil"/>
          <w:between w:val="nil"/>
        </w:pBdr>
        <w:autoSpaceDE/>
        <w:autoSpaceDN/>
        <w:adjustRightInd/>
        <w:spacing w:before="0" w:after="0"/>
        <w:ind w:right="800"/>
        <w:jc w:val="both"/>
        <w:rPr>
          <w:rFonts w:eastAsia="Times New Roman"/>
          <w:sz w:val="28"/>
          <w:szCs w:val="28"/>
          <w:lang w:val="en" w:eastAsia="en-US"/>
        </w:rPr>
      </w:pPr>
      <w:r w:rsidRPr="002B0435">
        <w:rPr>
          <w:rFonts w:eastAsia="Times New Roman"/>
          <w:sz w:val="28"/>
          <w:szCs w:val="28"/>
          <w:lang w:val="en" w:eastAsia="en-US"/>
        </w:rPr>
        <w:t xml:space="preserve">Table </w:t>
      </w:r>
      <w:r w:rsidR="003A0939" w:rsidRPr="002B0435">
        <w:rPr>
          <w:rFonts w:eastAsia="Times New Roman"/>
          <w:sz w:val="28"/>
          <w:szCs w:val="28"/>
          <w:lang w:val="en" w:eastAsia="en-US"/>
        </w:rPr>
        <w:t>1</w:t>
      </w:r>
      <w:r w:rsidR="00103D08" w:rsidRPr="002B0435">
        <w:rPr>
          <w:rFonts w:eastAsia="Times New Roman"/>
          <w:sz w:val="28"/>
          <w:szCs w:val="28"/>
          <w:lang w:val="en" w:eastAsia="en-US"/>
        </w:rPr>
        <w:t>6</w:t>
      </w:r>
      <w:r w:rsidRPr="002B0435">
        <w:rPr>
          <w:rFonts w:eastAsia="Times New Roman"/>
          <w:sz w:val="28"/>
          <w:szCs w:val="28"/>
          <w:lang w:val="en" w:eastAsia="en-US"/>
        </w:rPr>
        <w:t xml:space="preserve"> </w:t>
      </w:r>
      <w:r w:rsidRPr="002B0435">
        <w:rPr>
          <w:rFonts w:ascii="Symbol" w:eastAsia="Symbol" w:hAnsi="Symbol" w:cs="Symbol"/>
          <w:sz w:val="28"/>
          <w:szCs w:val="28"/>
          <w:lang w:val="en" w:eastAsia="en-US"/>
        </w:rPr>
        <w:t></w:t>
      </w:r>
      <w:r w:rsidRPr="002B0435">
        <w:rPr>
          <w:rFonts w:eastAsia="Times New Roman"/>
          <w:sz w:val="28"/>
          <w:szCs w:val="28"/>
          <w:lang w:val="en" w:eastAsia="en-US"/>
        </w:rPr>
        <w:t>Main players in the Italian language learning market</w:t>
      </w:r>
    </w:p>
    <w:p w14:paraId="5AD776F0" w14:textId="77777777" w:rsidR="00EE3750" w:rsidRPr="002B0435" w:rsidRDefault="00EE3750" w:rsidP="00EE3750">
      <w:pPr>
        <w:widowControl w:val="0"/>
        <w:pBdr>
          <w:top w:val="nil"/>
          <w:left w:val="nil"/>
          <w:bottom w:val="nil"/>
          <w:right w:val="nil"/>
          <w:between w:val="nil"/>
        </w:pBdr>
        <w:autoSpaceDE/>
        <w:autoSpaceDN/>
        <w:adjustRightInd/>
        <w:spacing w:before="0" w:after="0"/>
        <w:ind w:right="800"/>
        <w:jc w:val="both"/>
        <w:rPr>
          <w:rFonts w:eastAsia="Times New Roman"/>
          <w:sz w:val="26"/>
          <w:szCs w:val="26"/>
          <w:lang w:val="en"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657"/>
        <w:gridCol w:w="1398"/>
        <w:gridCol w:w="1203"/>
        <w:gridCol w:w="1414"/>
        <w:gridCol w:w="1557"/>
      </w:tblGrid>
      <w:tr w:rsidR="0078464F" w:rsidRPr="002B0435" w14:paraId="6D092FE9" w14:textId="77777777" w:rsidTr="008B23A5">
        <w:trPr>
          <w:trHeight w:val="624"/>
        </w:trPr>
        <w:tc>
          <w:tcPr>
            <w:tcW w:w="2405" w:type="dxa"/>
            <w:shd w:val="clear" w:color="auto" w:fill="auto"/>
            <w:hideMark/>
          </w:tcPr>
          <w:p w14:paraId="21E97869" w14:textId="77777777" w:rsidR="0078464F" w:rsidRPr="002B0435" w:rsidRDefault="0078464F" w:rsidP="0078464F">
            <w:pPr>
              <w:autoSpaceDE/>
              <w:autoSpaceDN/>
              <w:adjustRightInd/>
              <w:spacing w:before="0" w:after="0"/>
              <w:jc w:val="center"/>
              <w:rPr>
                <w:rFonts w:eastAsia="Times New Roman"/>
              </w:rPr>
            </w:pPr>
            <w:r w:rsidRPr="002B0435">
              <w:rPr>
                <w:rFonts w:eastAsia="Times New Roman"/>
                <w:lang w:val="en"/>
              </w:rPr>
              <w:t>Name</w:t>
            </w:r>
          </w:p>
        </w:tc>
        <w:tc>
          <w:tcPr>
            <w:tcW w:w="1657" w:type="dxa"/>
            <w:shd w:val="clear" w:color="auto" w:fill="auto"/>
            <w:hideMark/>
          </w:tcPr>
          <w:p w14:paraId="14BD1F27" w14:textId="167A6E2E" w:rsidR="0078464F" w:rsidRPr="002B0435" w:rsidRDefault="0078464F" w:rsidP="0078464F">
            <w:pPr>
              <w:autoSpaceDE/>
              <w:autoSpaceDN/>
              <w:adjustRightInd/>
              <w:spacing w:before="0" w:after="0"/>
              <w:jc w:val="center"/>
              <w:rPr>
                <w:rFonts w:eastAsia="Times New Roman"/>
              </w:rPr>
            </w:pPr>
            <w:r w:rsidRPr="002B0435">
              <w:rPr>
                <w:rFonts w:eastAsia="Times New Roman"/>
                <w:lang w:val="en"/>
              </w:rPr>
              <w:t>PraticaMente</w:t>
            </w:r>
          </w:p>
        </w:tc>
        <w:tc>
          <w:tcPr>
            <w:tcW w:w="1398" w:type="dxa"/>
            <w:shd w:val="clear" w:color="auto" w:fill="auto"/>
            <w:hideMark/>
          </w:tcPr>
          <w:p w14:paraId="3660D354" w14:textId="77777777" w:rsidR="0078464F" w:rsidRPr="002B0435" w:rsidRDefault="0078464F" w:rsidP="0078464F">
            <w:pPr>
              <w:autoSpaceDE/>
              <w:autoSpaceDN/>
              <w:adjustRightInd/>
              <w:spacing w:before="0" w:after="0"/>
              <w:jc w:val="center"/>
              <w:rPr>
                <w:rFonts w:eastAsia="Times New Roman"/>
              </w:rPr>
            </w:pPr>
            <w:proofErr w:type="spellStart"/>
            <w:r w:rsidRPr="002B0435">
              <w:rPr>
                <w:rFonts w:eastAsia="Times New Roman"/>
                <w:lang w:val="en"/>
              </w:rPr>
              <w:t>Letterete</w:t>
            </w:r>
            <w:proofErr w:type="spellEnd"/>
            <w:r w:rsidRPr="002B0435">
              <w:rPr>
                <w:rFonts w:eastAsia="Times New Roman"/>
                <w:lang w:val="en"/>
              </w:rPr>
              <w:t xml:space="preserve"> </w:t>
            </w:r>
          </w:p>
        </w:tc>
        <w:tc>
          <w:tcPr>
            <w:tcW w:w="1203" w:type="dxa"/>
            <w:shd w:val="clear" w:color="auto" w:fill="auto"/>
            <w:hideMark/>
          </w:tcPr>
          <w:p w14:paraId="3B980988" w14:textId="77777777" w:rsidR="0078464F" w:rsidRPr="002B0435" w:rsidRDefault="0078464F" w:rsidP="0078464F">
            <w:pPr>
              <w:autoSpaceDE/>
              <w:autoSpaceDN/>
              <w:adjustRightInd/>
              <w:spacing w:before="0" w:after="0"/>
              <w:jc w:val="center"/>
              <w:rPr>
                <w:rFonts w:eastAsia="Times New Roman"/>
              </w:rPr>
            </w:pPr>
            <w:r w:rsidRPr="002B0435">
              <w:rPr>
                <w:rFonts w:eastAsia="Times New Roman"/>
                <w:lang w:val="en-US"/>
              </w:rPr>
              <w:t xml:space="preserve">Mir </w:t>
            </w:r>
            <w:proofErr w:type="spellStart"/>
            <w:r w:rsidRPr="002B0435">
              <w:rPr>
                <w:rFonts w:eastAsia="Times New Roman"/>
                <w:lang w:val="en-US"/>
              </w:rPr>
              <w:t>yazykov</w:t>
            </w:r>
            <w:proofErr w:type="spellEnd"/>
          </w:p>
        </w:tc>
        <w:tc>
          <w:tcPr>
            <w:tcW w:w="1414" w:type="dxa"/>
            <w:shd w:val="clear" w:color="auto" w:fill="auto"/>
            <w:hideMark/>
          </w:tcPr>
          <w:p w14:paraId="52B277A1" w14:textId="77777777" w:rsidR="0078464F" w:rsidRPr="002B0435" w:rsidRDefault="0078464F" w:rsidP="0078464F">
            <w:pPr>
              <w:autoSpaceDE/>
              <w:autoSpaceDN/>
              <w:adjustRightInd/>
              <w:spacing w:before="0" w:after="0"/>
              <w:jc w:val="center"/>
              <w:rPr>
                <w:rFonts w:eastAsia="Times New Roman"/>
              </w:rPr>
            </w:pPr>
            <w:r w:rsidRPr="002B0435">
              <w:rPr>
                <w:rFonts w:eastAsia="Times New Roman"/>
                <w:lang w:val="en-US"/>
              </w:rPr>
              <w:t>Tutors</w:t>
            </w:r>
          </w:p>
        </w:tc>
        <w:tc>
          <w:tcPr>
            <w:tcW w:w="1557" w:type="dxa"/>
            <w:shd w:val="clear" w:color="auto" w:fill="auto"/>
            <w:hideMark/>
          </w:tcPr>
          <w:p w14:paraId="23A4316F" w14:textId="77777777" w:rsidR="0078464F" w:rsidRPr="002B0435" w:rsidRDefault="0078464F" w:rsidP="0078464F">
            <w:pPr>
              <w:autoSpaceDE/>
              <w:autoSpaceDN/>
              <w:adjustRightInd/>
              <w:spacing w:before="0" w:after="0"/>
              <w:jc w:val="center"/>
              <w:rPr>
                <w:rFonts w:eastAsia="Times New Roman"/>
              </w:rPr>
            </w:pPr>
            <w:proofErr w:type="spellStart"/>
            <w:r w:rsidRPr="002B0435">
              <w:rPr>
                <w:rFonts w:eastAsia="Times New Roman"/>
                <w:lang w:val="en"/>
              </w:rPr>
              <w:t>Parlo</w:t>
            </w:r>
            <w:proofErr w:type="spellEnd"/>
            <w:r w:rsidRPr="002B0435">
              <w:rPr>
                <w:rFonts w:eastAsia="Times New Roman"/>
                <w:lang w:val="en"/>
              </w:rPr>
              <w:t xml:space="preserve"> </w:t>
            </w:r>
            <w:proofErr w:type="spellStart"/>
            <w:r w:rsidRPr="002B0435">
              <w:rPr>
                <w:rFonts w:eastAsia="Times New Roman"/>
                <w:lang w:val="en"/>
              </w:rPr>
              <w:t>Italiano</w:t>
            </w:r>
            <w:proofErr w:type="spellEnd"/>
          </w:p>
        </w:tc>
      </w:tr>
      <w:tr w:rsidR="0078464F" w:rsidRPr="002B0435" w14:paraId="710AC3AB" w14:textId="77777777" w:rsidTr="008B23A5">
        <w:trPr>
          <w:trHeight w:val="312"/>
        </w:trPr>
        <w:tc>
          <w:tcPr>
            <w:tcW w:w="2405" w:type="dxa"/>
            <w:shd w:val="clear" w:color="auto" w:fill="auto"/>
            <w:hideMark/>
          </w:tcPr>
          <w:p w14:paraId="147FED84" w14:textId="77777777" w:rsidR="0078464F" w:rsidRPr="002B0435" w:rsidRDefault="0078464F" w:rsidP="0078464F">
            <w:pPr>
              <w:autoSpaceDE/>
              <w:autoSpaceDN/>
              <w:adjustRightInd/>
              <w:spacing w:before="0" w:after="0"/>
              <w:jc w:val="center"/>
              <w:rPr>
                <w:rFonts w:eastAsia="Times New Roman"/>
              </w:rPr>
            </w:pPr>
            <w:r w:rsidRPr="002B0435">
              <w:rPr>
                <w:rFonts w:eastAsia="Times New Roman"/>
                <w:lang w:val="en"/>
              </w:rPr>
              <w:t>1</w:t>
            </w:r>
          </w:p>
        </w:tc>
        <w:tc>
          <w:tcPr>
            <w:tcW w:w="1657" w:type="dxa"/>
            <w:shd w:val="clear" w:color="auto" w:fill="auto"/>
            <w:hideMark/>
          </w:tcPr>
          <w:p w14:paraId="0AC79BC7" w14:textId="77777777" w:rsidR="0078464F" w:rsidRPr="002B0435" w:rsidRDefault="0078464F" w:rsidP="0078464F">
            <w:pPr>
              <w:autoSpaceDE/>
              <w:autoSpaceDN/>
              <w:adjustRightInd/>
              <w:spacing w:before="0" w:after="0"/>
              <w:jc w:val="center"/>
              <w:rPr>
                <w:rFonts w:eastAsia="Times New Roman"/>
              </w:rPr>
            </w:pPr>
            <w:r w:rsidRPr="002B0435">
              <w:rPr>
                <w:rFonts w:eastAsia="Times New Roman"/>
                <w:lang w:val="en"/>
              </w:rPr>
              <w:t>2</w:t>
            </w:r>
          </w:p>
        </w:tc>
        <w:tc>
          <w:tcPr>
            <w:tcW w:w="1398" w:type="dxa"/>
            <w:shd w:val="clear" w:color="auto" w:fill="auto"/>
            <w:hideMark/>
          </w:tcPr>
          <w:p w14:paraId="26AFC4F6" w14:textId="77777777" w:rsidR="0078464F" w:rsidRPr="002B0435" w:rsidRDefault="0078464F" w:rsidP="0078464F">
            <w:pPr>
              <w:autoSpaceDE/>
              <w:autoSpaceDN/>
              <w:adjustRightInd/>
              <w:spacing w:before="0" w:after="0"/>
              <w:jc w:val="center"/>
              <w:rPr>
                <w:rFonts w:eastAsia="Times New Roman"/>
              </w:rPr>
            </w:pPr>
            <w:r w:rsidRPr="002B0435">
              <w:rPr>
                <w:rFonts w:eastAsia="Times New Roman"/>
                <w:lang w:val="en"/>
              </w:rPr>
              <w:t>3</w:t>
            </w:r>
          </w:p>
        </w:tc>
        <w:tc>
          <w:tcPr>
            <w:tcW w:w="1203" w:type="dxa"/>
            <w:shd w:val="clear" w:color="auto" w:fill="auto"/>
            <w:hideMark/>
          </w:tcPr>
          <w:p w14:paraId="4023D687" w14:textId="77777777" w:rsidR="0078464F" w:rsidRPr="002B0435" w:rsidRDefault="0078464F" w:rsidP="0078464F">
            <w:pPr>
              <w:autoSpaceDE/>
              <w:autoSpaceDN/>
              <w:adjustRightInd/>
              <w:spacing w:before="0" w:after="0"/>
              <w:jc w:val="center"/>
              <w:rPr>
                <w:rFonts w:eastAsia="Times New Roman"/>
              </w:rPr>
            </w:pPr>
            <w:r w:rsidRPr="002B0435">
              <w:rPr>
                <w:rFonts w:eastAsia="Times New Roman"/>
                <w:lang w:val="en-US"/>
              </w:rPr>
              <w:t>4</w:t>
            </w:r>
          </w:p>
        </w:tc>
        <w:tc>
          <w:tcPr>
            <w:tcW w:w="1414" w:type="dxa"/>
            <w:shd w:val="clear" w:color="auto" w:fill="auto"/>
            <w:hideMark/>
          </w:tcPr>
          <w:p w14:paraId="39E9C59F" w14:textId="77777777" w:rsidR="0078464F" w:rsidRPr="002B0435" w:rsidRDefault="0078464F" w:rsidP="0078464F">
            <w:pPr>
              <w:autoSpaceDE/>
              <w:autoSpaceDN/>
              <w:adjustRightInd/>
              <w:spacing w:before="0" w:after="0"/>
              <w:jc w:val="center"/>
              <w:rPr>
                <w:rFonts w:eastAsia="Times New Roman"/>
              </w:rPr>
            </w:pPr>
            <w:r w:rsidRPr="002B0435">
              <w:rPr>
                <w:rFonts w:eastAsia="Times New Roman"/>
                <w:lang w:val="en-US"/>
              </w:rPr>
              <w:t>5</w:t>
            </w:r>
          </w:p>
        </w:tc>
        <w:tc>
          <w:tcPr>
            <w:tcW w:w="1557" w:type="dxa"/>
            <w:shd w:val="clear" w:color="auto" w:fill="auto"/>
            <w:hideMark/>
          </w:tcPr>
          <w:p w14:paraId="584F30AA" w14:textId="77777777" w:rsidR="0078464F" w:rsidRPr="002B0435" w:rsidRDefault="0078464F" w:rsidP="0078464F">
            <w:pPr>
              <w:autoSpaceDE/>
              <w:autoSpaceDN/>
              <w:adjustRightInd/>
              <w:spacing w:before="0" w:after="0"/>
              <w:jc w:val="center"/>
              <w:rPr>
                <w:rFonts w:eastAsia="Times New Roman"/>
              </w:rPr>
            </w:pPr>
            <w:r w:rsidRPr="002B0435">
              <w:rPr>
                <w:rFonts w:eastAsia="Times New Roman"/>
                <w:lang w:val="en"/>
              </w:rPr>
              <w:t>6</w:t>
            </w:r>
          </w:p>
        </w:tc>
      </w:tr>
      <w:tr w:rsidR="0078464F" w:rsidRPr="00A915F7" w14:paraId="53245FCA" w14:textId="77777777" w:rsidTr="008B23A5">
        <w:trPr>
          <w:trHeight w:val="3432"/>
        </w:trPr>
        <w:tc>
          <w:tcPr>
            <w:tcW w:w="2405" w:type="dxa"/>
            <w:tcBorders>
              <w:bottom w:val="nil"/>
            </w:tcBorders>
            <w:shd w:val="clear" w:color="auto" w:fill="auto"/>
            <w:vAlign w:val="center"/>
            <w:hideMark/>
          </w:tcPr>
          <w:p w14:paraId="45017620" w14:textId="77777777" w:rsidR="0078464F" w:rsidRPr="002B0435" w:rsidRDefault="0078464F" w:rsidP="0078464F">
            <w:pPr>
              <w:autoSpaceDE/>
              <w:autoSpaceDN/>
              <w:adjustRightInd/>
              <w:spacing w:before="0" w:after="0"/>
              <w:jc w:val="center"/>
              <w:rPr>
                <w:rFonts w:eastAsia="Times New Roman"/>
              </w:rPr>
            </w:pPr>
            <w:r w:rsidRPr="002B0435">
              <w:rPr>
                <w:rFonts w:eastAsia="Times New Roman"/>
                <w:lang w:val="en"/>
              </w:rPr>
              <w:t>Products</w:t>
            </w:r>
          </w:p>
        </w:tc>
        <w:tc>
          <w:tcPr>
            <w:tcW w:w="1657" w:type="dxa"/>
            <w:tcBorders>
              <w:bottom w:val="nil"/>
            </w:tcBorders>
            <w:shd w:val="clear" w:color="auto" w:fill="auto"/>
            <w:hideMark/>
          </w:tcPr>
          <w:p w14:paraId="641D7EF7" w14:textId="77777777" w:rsidR="0078464F" w:rsidRPr="002B0435" w:rsidRDefault="0078464F" w:rsidP="0078464F">
            <w:pPr>
              <w:autoSpaceDE/>
              <w:autoSpaceDN/>
              <w:adjustRightInd/>
              <w:spacing w:before="0" w:after="0"/>
              <w:jc w:val="center"/>
              <w:rPr>
                <w:rFonts w:eastAsia="Times New Roman"/>
                <w:lang w:val="en-US"/>
              </w:rPr>
            </w:pPr>
            <w:r w:rsidRPr="002B0435">
              <w:rPr>
                <w:rFonts w:eastAsia="Times New Roman"/>
                <w:lang w:val="en"/>
              </w:rPr>
              <w:t xml:space="preserve">Italian language B2C English B2 C, B 2 B, </w:t>
            </w:r>
            <w:r w:rsidRPr="002B0435">
              <w:rPr>
                <w:rFonts w:eastAsia="Times New Roman"/>
                <w:lang w:val="en"/>
              </w:rPr>
              <w:br/>
              <w:t>Translations</w:t>
            </w:r>
            <w:r w:rsidRPr="002B0435">
              <w:rPr>
                <w:rFonts w:eastAsia="Times New Roman"/>
                <w:lang w:val="en"/>
              </w:rPr>
              <w:br/>
              <w:t>Education in Italy Russian language for foreigners B2 C, B 2B</w:t>
            </w:r>
          </w:p>
        </w:tc>
        <w:tc>
          <w:tcPr>
            <w:tcW w:w="1398" w:type="dxa"/>
            <w:tcBorders>
              <w:bottom w:val="nil"/>
            </w:tcBorders>
            <w:shd w:val="clear" w:color="auto" w:fill="auto"/>
            <w:hideMark/>
          </w:tcPr>
          <w:p w14:paraId="5A9CC5A9" w14:textId="77777777" w:rsidR="0078464F" w:rsidRPr="002B0435" w:rsidRDefault="0078464F" w:rsidP="0078464F">
            <w:pPr>
              <w:autoSpaceDE/>
              <w:autoSpaceDN/>
              <w:adjustRightInd/>
              <w:spacing w:before="0" w:after="0"/>
              <w:jc w:val="center"/>
              <w:rPr>
                <w:rFonts w:eastAsia="Times New Roman"/>
                <w:lang w:val="en-US"/>
              </w:rPr>
            </w:pPr>
            <w:r w:rsidRPr="002B0435">
              <w:rPr>
                <w:rFonts w:eastAsia="Times New Roman"/>
                <w:lang w:val="en"/>
              </w:rPr>
              <w:t>Italian language B2C</w:t>
            </w:r>
            <w:r w:rsidRPr="002B0435">
              <w:rPr>
                <w:rFonts w:eastAsia="Times New Roman"/>
                <w:lang w:val="en"/>
              </w:rPr>
              <w:br/>
              <w:t xml:space="preserve">Shop </w:t>
            </w:r>
            <w:r w:rsidRPr="002B0435">
              <w:rPr>
                <w:rFonts w:eastAsia="Times New Roman"/>
                <w:lang w:val="en"/>
              </w:rPr>
              <w:br/>
              <w:t>(sale of games, manuals, and cards for teachers) Education in Italy</w:t>
            </w:r>
          </w:p>
        </w:tc>
        <w:tc>
          <w:tcPr>
            <w:tcW w:w="1203" w:type="dxa"/>
            <w:tcBorders>
              <w:bottom w:val="nil"/>
            </w:tcBorders>
            <w:shd w:val="clear" w:color="auto" w:fill="auto"/>
            <w:hideMark/>
          </w:tcPr>
          <w:p w14:paraId="4B57CEDE" w14:textId="77777777" w:rsidR="0078464F" w:rsidRPr="002B0435" w:rsidRDefault="0078464F" w:rsidP="0078464F">
            <w:pPr>
              <w:autoSpaceDE/>
              <w:autoSpaceDN/>
              <w:adjustRightInd/>
              <w:spacing w:before="0" w:after="0"/>
              <w:jc w:val="center"/>
              <w:rPr>
                <w:rFonts w:eastAsia="Times New Roman"/>
                <w:lang w:val="en-US"/>
              </w:rPr>
            </w:pPr>
            <w:r w:rsidRPr="002B0435">
              <w:rPr>
                <w:rFonts w:eastAsia="Times New Roman"/>
                <w:lang w:val="en"/>
              </w:rPr>
              <w:t>Italian language in mini-groups</w:t>
            </w:r>
            <w:r w:rsidRPr="002B0435">
              <w:rPr>
                <w:rFonts w:eastAsia="Times New Roman"/>
                <w:lang w:val="en"/>
              </w:rPr>
              <w:br/>
              <w:t>Individual sessions,</w:t>
            </w:r>
            <w:r w:rsidRPr="002B0435">
              <w:rPr>
                <w:rFonts w:eastAsia="Times New Roman"/>
                <w:lang w:val="en"/>
              </w:rPr>
              <w:br/>
              <w:t>Preparing for the CILS exam</w:t>
            </w:r>
          </w:p>
        </w:tc>
        <w:tc>
          <w:tcPr>
            <w:tcW w:w="1414" w:type="dxa"/>
            <w:tcBorders>
              <w:bottom w:val="nil"/>
            </w:tcBorders>
            <w:shd w:val="clear" w:color="auto" w:fill="auto"/>
            <w:hideMark/>
          </w:tcPr>
          <w:p w14:paraId="02A7F8C3" w14:textId="77777777" w:rsidR="0078464F" w:rsidRPr="002B0435" w:rsidRDefault="0078464F" w:rsidP="0078464F">
            <w:pPr>
              <w:autoSpaceDE/>
              <w:autoSpaceDN/>
              <w:adjustRightInd/>
              <w:spacing w:before="0" w:after="0"/>
              <w:jc w:val="center"/>
              <w:rPr>
                <w:rFonts w:eastAsia="Times New Roman"/>
              </w:rPr>
            </w:pPr>
            <w:r w:rsidRPr="002B0435">
              <w:rPr>
                <w:rFonts w:eastAsia="Times New Roman"/>
                <w:lang w:val="en"/>
              </w:rPr>
              <w:t>Italian language (online)</w:t>
            </w:r>
          </w:p>
        </w:tc>
        <w:tc>
          <w:tcPr>
            <w:tcW w:w="1557" w:type="dxa"/>
            <w:tcBorders>
              <w:bottom w:val="nil"/>
            </w:tcBorders>
            <w:shd w:val="clear" w:color="auto" w:fill="auto"/>
            <w:hideMark/>
          </w:tcPr>
          <w:p w14:paraId="00FF09B7" w14:textId="77777777" w:rsidR="0078464F" w:rsidRPr="002B0435" w:rsidRDefault="0078464F" w:rsidP="0078464F">
            <w:pPr>
              <w:autoSpaceDE/>
              <w:autoSpaceDN/>
              <w:adjustRightInd/>
              <w:spacing w:before="0" w:after="0"/>
              <w:jc w:val="center"/>
              <w:rPr>
                <w:rFonts w:eastAsia="Times New Roman"/>
                <w:lang w:val="en-US"/>
              </w:rPr>
            </w:pPr>
            <w:r w:rsidRPr="002B0435">
              <w:rPr>
                <w:rFonts w:eastAsia="Times New Roman"/>
                <w:lang w:val="en"/>
              </w:rPr>
              <w:t>Italian language,</w:t>
            </w:r>
            <w:r w:rsidRPr="002B0435">
              <w:rPr>
                <w:rFonts w:eastAsia="Times New Roman"/>
                <w:lang w:val="en"/>
              </w:rPr>
              <w:br/>
              <w:t>Conversation club,</w:t>
            </w:r>
            <w:r w:rsidRPr="002B0435">
              <w:rPr>
                <w:rFonts w:eastAsia="Times New Roman"/>
                <w:lang w:val="en"/>
              </w:rPr>
              <w:br/>
              <w:t>Language holidays in Italy</w:t>
            </w:r>
          </w:p>
        </w:tc>
      </w:tr>
    </w:tbl>
    <w:tbl>
      <w:tblPr>
        <w:tblStyle w:val="af2"/>
        <w:tblW w:w="9639" w:type="dxa"/>
        <w:tblInd w:w="-5" w:type="dxa"/>
        <w:tblLayout w:type="fixed"/>
        <w:tblLook w:val="04A0" w:firstRow="1" w:lastRow="0" w:firstColumn="1" w:lastColumn="0" w:noHBand="0" w:noVBand="1"/>
      </w:tblPr>
      <w:tblGrid>
        <w:gridCol w:w="1277"/>
        <w:gridCol w:w="1134"/>
        <w:gridCol w:w="1701"/>
        <w:gridCol w:w="1388"/>
        <w:gridCol w:w="1164"/>
        <w:gridCol w:w="1417"/>
        <w:gridCol w:w="1558"/>
      </w:tblGrid>
      <w:tr w:rsidR="00B13A64" w:rsidRPr="002B0435" w14:paraId="31CD26E7" w14:textId="77777777" w:rsidTr="009D3A8F">
        <w:trPr>
          <w:trHeight w:val="624"/>
        </w:trPr>
        <w:tc>
          <w:tcPr>
            <w:tcW w:w="2411" w:type="dxa"/>
            <w:gridSpan w:val="2"/>
            <w:hideMark/>
          </w:tcPr>
          <w:p w14:paraId="7D680D89" w14:textId="77777777" w:rsidR="0078464F" w:rsidRPr="002B0435" w:rsidRDefault="0078464F" w:rsidP="0078464F">
            <w:pPr>
              <w:autoSpaceDE/>
              <w:autoSpaceDN/>
              <w:adjustRightInd/>
              <w:spacing w:before="0" w:after="0"/>
              <w:ind w:right="12"/>
              <w:jc w:val="both"/>
              <w:rPr>
                <w:rFonts w:eastAsia="Times New Roman"/>
                <w:lang w:eastAsia="en-US"/>
              </w:rPr>
            </w:pPr>
            <w:r w:rsidRPr="002B0435">
              <w:rPr>
                <w:rFonts w:eastAsia="Times New Roman"/>
                <w:lang w:val="en" w:eastAsia="en-US"/>
              </w:rPr>
              <w:t>Price policy</w:t>
            </w:r>
          </w:p>
        </w:tc>
        <w:tc>
          <w:tcPr>
            <w:tcW w:w="1701" w:type="dxa"/>
            <w:hideMark/>
          </w:tcPr>
          <w:p w14:paraId="1BDC2C25" w14:textId="3A17375F" w:rsidR="0078464F" w:rsidRPr="002B0435" w:rsidRDefault="0078464F" w:rsidP="0078464F">
            <w:pPr>
              <w:autoSpaceDE/>
              <w:autoSpaceDN/>
              <w:adjustRightInd/>
              <w:spacing w:before="0" w:after="0"/>
              <w:ind w:right="12"/>
              <w:jc w:val="both"/>
              <w:rPr>
                <w:rFonts w:eastAsia="Times New Roman"/>
                <w:lang w:eastAsia="en-US"/>
              </w:rPr>
            </w:pPr>
            <w:r w:rsidRPr="002B0435">
              <w:rPr>
                <w:rFonts w:eastAsia="Times New Roman"/>
                <w:lang w:val="en-US" w:eastAsia="en-US"/>
              </w:rPr>
              <w:t xml:space="preserve">High- </w:t>
            </w:r>
            <w:r w:rsidR="000B317A" w:rsidRPr="002B0435">
              <w:rPr>
                <w:rFonts w:eastAsia="Times New Roman"/>
                <w:lang w:val="en-US" w:eastAsia="en-US"/>
              </w:rPr>
              <w:t>average-</w:t>
            </w:r>
            <w:r w:rsidRPr="002B0435">
              <w:rPr>
                <w:rFonts w:eastAsia="Times New Roman"/>
                <w:lang w:val="en-US" w:eastAsia="en-US"/>
              </w:rPr>
              <w:t>low</w:t>
            </w:r>
          </w:p>
        </w:tc>
        <w:tc>
          <w:tcPr>
            <w:tcW w:w="1388" w:type="dxa"/>
            <w:hideMark/>
          </w:tcPr>
          <w:p w14:paraId="68964627" w14:textId="77777777" w:rsidR="0078464F" w:rsidRPr="002B0435" w:rsidRDefault="0078464F" w:rsidP="0078464F">
            <w:pPr>
              <w:autoSpaceDE/>
              <w:autoSpaceDN/>
              <w:adjustRightInd/>
              <w:spacing w:before="0" w:after="0"/>
              <w:ind w:right="12"/>
              <w:jc w:val="both"/>
              <w:rPr>
                <w:rFonts w:eastAsia="Times New Roman"/>
                <w:lang w:eastAsia="en-US"/>
              </w:rPr>
            </w:pPr>
            <w:r w:rsidRPr="002B0435">
              <w:rPr>
                <w:rFonts w:eastAsia="Times New Roman"/>
                <w:lang w:val="en-US" w:eastAsia="en-US"/>
              </w:rPr>
              <w:t xml:space="preserve">High </w:t>
            </w:r>
          </w:p>
        </w:tc>
        <w:tc>
          <w:tcPr>
            <w:tcW w:w="1164" w:type="dxa"/>
            <w:hideMark/>
          </w:tcPr>
          <w:p w14:paraId="680E47A4" w14:textId="3F081E07" w:rsidR="0078464F" w:rsidRPr="002B0435" w:rsidRDefault="000B317A" w:rsidP="0078464F">
            <w:pPr>
              <w:autoSpaceDE/>
              <w:autoSpaceDN/>
              <w:adjustRightInd/>
              <w:spacing w:before="0" w:after="0"/>
              <w:ind w:right="12"/>
              <w:jc w:val="both"/>
              <w:rPr>
                <w:rFonts w:eastAsia="Times New Roman"/>
                <w:lang w:eastAsia="en-US"/>
              </w:rPr>
            </w:pPr>
            <w:r w:rsidRPr="002B0435">
              <w:rPr>
                <w:rFonts w:eastAsia="Times New Roman"/>
                <w:lang w:val="en-US" w:eastAsia="en-US"/>
              </w:rPr>
              <w:t>M</w:t>
            </w:r>
            <w:r w:rsidR="00F2659C" w:rsidRPr="002B0435">
              <w:rPr>
                <w:rFonts w:eastAsia="Times New Roman"/>
                <w:lang w:val="en-US" w:eastAsia="en-US"/>
              </w:rPr>
              <w:t>arket average</w:t>
            </w:r>
          </w:p>
        </w:tc>
        <w:tc>
          <w:tcPr>
            <w:tcW w:w="1417" w:type="dxa"/>
            <w:hideMark/>
          </w:tcPr>
          <w:p w14:paraId="06DF59FD" w14:textId="44AACFD6" w:rsidR="0078464F" w:rsidRPr="002B0435" w:rsidRDefault="000B317A" w:rsidP="00DF580B">
            <w:pPr>
              <w:autoSpaceDE/>
              <w:autoSpaceDN/>
              <w:adjustRightInd/>
              <w:spacing w:before="0" w:after="0"/>
              <w:ind w:right="12"/>
              <w:jc w:val="center"/>
              <w:rPr>
                <w:rFonts w:eastAsia="Times New Roman"/>
                <w:lang w:eastAsia="en-US"/>
              </w:rPr>
            </w:pPr>
            <w:r w:rsidRPr="002B0435">
              <w:rPr>
                <w:rFonts w:eastAsia="Times New Roman"/>
                <w:lang w:val="en" w:eastAsia="en-US"/>
              </w:rPr>
              <w:t>M</w:t>
            </w:r>
            <w:r w:rsidR="00F2659C" w:rsidRPr="002B0435">
              <w:rPr>
                <w:rFonts w:eastAsia="Times New Roman"/>
                <w:lang w:val="en" w:eastAsia="en-US"/>
              </w:rPr>
              <w:t>arket average</w:t>
            </w:r>
          </w:p>
        </w:tc>
        <w:tc>
          <w:tcPr>
            <w:tcW w:w="1558" w:type="dxa"/>
            <w:hideMark/>
          </w:tcPr>
          <w:p w14:paraId="418BF89B" w14:textId="35EC1266" w:rsidR="0078464F" w:rsidRPr="002B0435" w:rsidRDefault="000B317A" w:rsidP="0078464F">
            <w:pPr>
              <w:autoSpaceDE/>
              <w:autoSpaceDN/>
              <w:adjustRightInd/>
              <w:spacing w:before="0" w:after="0"/>
              <w:ind w:right="12"/>
              <w:jc w:val="both"/>
              <w:rPr>
                <w:rFonts w:eastAsia="Times New Roman"/>
                <w:lang w:eastAsia="en-US"/>
              </w:rPr>
            </w:pPr>
            <w:r w:rsidRPr="002B0435">
              <w:rPr>
                <w:rFonts w:eastAsia="Times New Roman"/>
                <w:lang w:val="en-US" w:eastAsia="en-US"/>
              </w:rPr>
              <w:t>M</w:t>
            </w:r>
            <w:r w:rsidR="00F2659C" w:rsidRPr="002B0435">
              <w:rPr>
                <w:rFonts w:eastAsia="Times New Roman"/>
                <w:lang w:val="en-US" w:eastAsia="en-US"/>
              </w:rPr>
              <w:t>arket average</w:t>
            </w:r>
          </w:p>
        </w:tc>
      </w:tr>
      <w:tr w:rsidR="002B0435" w:rsidRPr="00A915F7" w14:paraId="34647CB7" w14:textId="77777777" w:rsidTr="00DF580B">
        <w:trPr>
          <w:trHeight w:val="1050"/>
        </w:trPr>
        <w:tc>
          <w:tcPr>
            <w:tcW w:w="1277" w:type="dxa"/>
            <w:vMerge w:val="restart"/>
            <w:hideMark/>
          </w:tcPr>
          <w:p w14:paraId="265A4888" w14:textId="77777777" w:rsidR="0078464F" w:rsidRPr="002B0435" w:rsidRDefault="0078464F" w:rsidP="0078464F">
            <w:pPr>
              <w:autoSpaceDE/>
              <w:autoSpaceDN/>
              <w:adjustRightInd/>
              <w:spacing w:before="0" w:after="0"/>
              <w:ind w:right="12"/>
              <w:jc w:val="both"/>
              <w:rPr>
                <w:rFonts w:eastAsia="Times New Roman"/>
                <w:lang w:eastAsia="en-US"/>
              </w:rPr>
            </w:pPr>
            <w:r w:rsidRPr="002B0435">
              <w:rPr>
                <w:rFonts w:eastAsia="Times New Roman"/>
                <w:lang w:val="en" w:eastAsia="en-US"/>
              </w:rPr>
              <w:t>Promotion channels</w:t>
            </w:r>
          </w:p>
        </w:tc>
        <w:tc>
          <w:tcPr>
            <w:tcW w:w="1134" w:type="dxa"/>
            <w:hideMark/>
          </w:tcPr>
          <w:p w14:paraId="709D505C" w14:textId="77777777" w:rsidR="0078464F" w:rsidRPr="002B0435" w:rsidRDefault="0078464F" w:rsidP="0078464F">
            <w:pPr>
              <w:autoSpaceDE/>
              <w:autoSpaceDN/>
              <w:adjustRightInd/>
              <w:spacing w:before="0" w:after="0"/>
              <w:ind w:right="12"/>
              <w:jc w:val="both"/>
              <w:rPr>
                <w:rFonts w:eastAsia="Times New Roman"/>
                <w:lang w:eastAsia="en-US"/>
              </w:rPr>
            </w:pPr>
            <w:r w:rsidRPr="002B0435">
              <w:rPr>
                <w:rFonts w:eastAsia="Times New Roman"/>
                <w:lang w:val="en" w:eastAsia="en-US"/>
              </w:rPr>
              <w:t>Website</w:t>
            </w:r>
          </w:p>
        </w:tc>
        <w:tc>
          <w:tcPr>
            <w:tcW w:w="1701" w:type="dxa"/>
            <w:hideMark/>
          </w:tcPr>
          <w:p w14:paraId="5E20DA26" w14:textId="77777777" w:rsidR="0078464F" w:rsidRPr="002B0435" w:rsidRDefault="0078464F" w:rsidP="0078464F">
            <w:pPr>
              <w:autoSpaceDE/>
              <w:autoSpaceDN/>
              <w:adjustRightInd/>
              <w:spacing w:before="0" w:after="0"/>
              <w:ind w:right="12"/>
              <w:jc w:val="both"/>
              <w:rPr>
                <w:rFonts w:eastAsia="Times New Roman"/>
                <w:u w:val="single"/>
                <w:lang w:eastAsia="en-US"/>
              </w:rPr>
            </w:pPr>
            <w:r w:rsidRPr="002B0435">
              <w:rPr>
                <w:rFonts w:eastAsia="Times New Roman"/>
                <w:u w:val="single"/>
                <w:lang w:val="en-US" w:eastAsia="en-US"/>
              </w:rPr>
              <w:t>https://prat</w:t>
            </w:r>
            <w:r w:rsidRPr="002B0435">
              <w:rPr>
                <w:rFonts w:eastAsia="Times New Roman"/>
                <w:lang w:val="en-US" w:eastAsia="en-US"/>
              </w:rPr>
              <w:t xml:space="preserve"> </w:t>
            </w:r>
            <w:r w:rsidRPr="002B0435">
              <w:rPr>
                <w:rFonts w:eastAsia="Times New Roman"/>
                <w:u w:val="single"/>
                <w:lang w:val="en-US" w:eastAsia="en-US"/>
              </w:rPr>
              <w:t>icamente.kz</w:t>
            </w:r>
          </w:p>
        </w:tc>
        <w:tc>
          <w:tcPr>
            <w:tcW w:w="1388" w:type="dxa"/>
            <w:hideMark/>
          </w:tcPr>
          <w:p w14:paraId="2D5DC00B" w14:textId="77777777" w:rsidR="0078464F" w:rsidRPr="002B0435" w:rsidRDefault="0078464F" w:rsidP="0078464F">
            <w:pPr>
              <w:autoSpaceDE/>
              <w:autoSpaceDN/>
              <w:adjustRightInd/>
              <w:spacing w:before="0" w:after="0"/>
              <w:ind w:right="12"/>
              <w:jc w:val="both"/>
              <w:rPr>
                <w:rFonts w:eastAsia="Times New Roman"/>
                <w:u w:val="single"/>
                <w:lang w:eastAsia="en-US"/>
              </w:rPr>
            </w:pPr>
            <w:r w:rsidRPr="002B0435">
              <w:rPr>
                <w:rFonts w:eastAsia="Times New Roman"/>
                <w:u w:val="single"/>
                <w:lang w:val="en-US" w:eastAsia="en-US"/>
              </w:rPr>
              <w:t>https://www.letterate.kz/</w:t>
            </w:r>
          </w:p>
        </w:tc>
        <w:tc>
          <w:tcPr>
            <w:tcW w:w="1164" w:type="dxa"/>
            <w:hideMark/>
          </w:tcPr>
          <w:p w14:paraId="009D307B" w14:textId="2E32B4CB" w:rsidR="00920964" w:rsidRPr="002B0435" w:rsidRDefault="00A915F7" w:rsidP="00DF580B">
            <w:pPr>
              <w:autoSpaceDE/>
              <w:autoSpaceDN/>
              <w:adjustRightInd/>
              <w:spacing w:before="0" w:after="0"/>
              <w:ind w:right="12"/>
              <w:jc w:val="both"/>
              <w:rPr>
                <w:rFonts w:eastAsia="Times New Roman"/>
                <w:lang w:eastAsia="en-US"/>
              </w:rPr>
            </w:pPr>
            <w:hyperlink r:id="rId31" w:history="1">
              <w:r w:rsidR="005A16FA" w:rsidRPr="002B0435">
                <w:rPr>
                  <w:rStyle w:val="a4"/>
                  <w:rFonts w:eastAsia="Times New Roman"/>
                  <w:color w:val="auto"/>
                  <w:lang w:val="en-US" w:eastAsia="en-US"/>
                </w:rPr>
                <w:t>http</w:t>
              </w:r>
              <w:r w:rsidR="005A16FA" w:rsidRPr="002B0435">
                <w:rPr>
                  <w:rStyle w:val="a4"/>
                  <w:rFonts w:eastAsia="Times New Roman"/>
                  <w:color w:val="auto"/>
                  <w:lang w:eastAsia="en-US"/>
                </w:rPr>
                <w:t>://</w:t>
              </w:r>
              <w:r w:rsidR="005A16FA" w:rsidRPr="002B0435">
                <w:rPr>
                  <w:rStyle w:val="a4"/>
                  <w:rFonts w:eastAsia="Times New Roman"/>
                  <w:color w:val="auto"/>
                  <w:lang w:val="en-US" w:eastAsia="en-US"/>
                </w:rPr>
                <w:t>www</w:t>
              </w:r>
              <w:r w:rsidR="005A16FA" w:rsidRPr="002B0435">
                <w:rPr>
                  <w:rStyle w:val="a4"/>
                  <w:rFonts w:eastAsia="Times New Roman"/>
                  <w:color w:val="auto"/>
                  <w:lang w:eastAsia="en-US"/>
                </w:rPr>
                <w:t>.</w:t>
              </w:r>
              <w:proofErr w:type="spellStart"/>
              <w:r w:rsidR="005A16FA" w:rsidRPr="002B0435">
                <w:rPr>
                  <w:rStyle w:val="a4"/>
                  <w:rFonts w:eastAsia="Times New Roman"/>
                  <w:color w:val="auto"/>
                  <w:lang w:val="en-US" w:eastAsia="en-US"/>
                </w:rPr>
                <w:t>mir</w:t>
              </w:r>
              <w:proofErr w:type="spellEnd"/>
              <w:r w:rsidR="005A16FA" w:rsidRPr="002B0435">
                <w:rPr>
                  <w:rStyle w:val="a4"/>
                  <w:rFonts w:eastAsia="Times New Roman"/>
                  <w:color w:val="auto"/>
                  <w:lang w:eastAsia="en-US"/>
                </w:rPr>
                <w:t>-</w:t>
              </w:r>
              <w:proofErr w:type="spellStart"/>
              <w:r w:rsidR="005A16FA" w:rsidRPr="002B0435">
                <w:rPr>
                  <w:rStyle w:val="a4"/>
                  <w:rFonts w:eastAsia="Times New Roman"/>
                  <w:color w:val="auto"/>
                  <w:lang w:val="en-US" w:eastAsia="en-US"/>
                </w:rPr>
                <w:t>yazykov</w:t>
              </w:r>
              <w:proofErr w:type="spellEnd"/>
              <w:r w:rsidR="005A16FA" w:rsidRPr="002B0435">
                <w:rPr>
                  <w:rStyle w:val="a4"/>
                  <w:rFonts w:eastAsia="Times New Roman"/>
                  <w:color w:val="auto"/>
                  <w:lang w:eastAsia="en-US"/>
                </w:rPr>
                <w:t>.</w:t>
              </w:r>
              <w:proofErr w:type="spellStart"/>
              <w:r w:rsidR="005A16FA" w:rsidRPr="002B0435">
                <w:rPr>
                  <w:rStyle w:val="a4"/>
                  <w:rFonts w:eastAsia="Times New Roman"/>
                  <w:color w:val="auto"/>
                  <w:lang w:val="en-US" w:eastAsia="en-US"/>
                </w:rPr>
                <w:t>kz</w:t>
              </w:r>
              <w:proofErr w:type="spellEnd"/>
            </w:hyperlink>
          </w:p>
        </w:tc>
        <w:tc>
          <w:tcPr>
            <w:tcW w:w="1417" w:type="dxa"/>
            <w:hideMark/>
          </w:tcPr>
          <w:p w14:paraId="295980ED" w14:textId="77777777" w:rsidR="0078464F" w:rsidRPr="002B0435" w:rsidRDefault="0078464F" w:rsidP="0078464F">
            <w:pPr>
              <w:autoSpaceDE/>
              <w:autoSpaceDN/>
              <w:adjustRightInd/>
              <w:spacing w:before="0" w:after="0"/>
              <w:ind w:right="12"/>
              <w:jc w:val="both"/>
              <w:rPr>
                <w:rFonts w:eastAsia="Times New Roman"/>
                <w:lang w:eastAsia="en-US"/>
              </w:rPr>
            </w:pPr>
            <w:r w:rsidRPr="002B0435">
              <w:rPr>
                <w:rFonts w:eastAsia="Times New Roman"/>
                <w:lang w:val="en-US" w:eastAsia="en-US"/>
              </w:rPr>
              <w:t> </w:t>
            </w:r>
          </w:p>
        </w:tc>
        <w:tc>
          <w:tcPr>
            <w:tcW w:w="1558" w:type="dxa"/>
            <w:hideMark/>
          </w:tcPr>
          <w:p w14:paraId="69B3DE4F" w14:textId="77777777" w:rsidR="0078464F" w:rsidRPr="002B0435" w:rsidRDefault="0078464F" w:rsidP="0078464F">
            <w:pPr>
              <w:autoSpaceDE/>
              <w:autoSpaceDN/>
              <w:adjustRightInd/>
              <w:spacing w:before="0" w:after="0"/>
              <w:ind w:right="12"/>
              <w:jc w:val="both"/>
              <w:rPr>
                <w:rFonts w:eastAsia="Times New Roman"/>
                <w:lang w:val="en-US" w:eastAsia="en-US"/>
              </w:rPr>
            </w:pPr>
            <w:r w:rsidRPr="002B0435">
              <w:rPr>
                <w:rFonts w:eastAsia="Times New Roman"/>
                <w:lang w:val="en-US" w:eastAsia="en-US"/>
              </w:rPr>
              <w:t xml:space="preserve">https://ww </w:t>
            </w:r>
            <w:proofErr w:type="gramStart"/>
            <w:r w:rsidRPr="002B0435">
              <w:rPr>
                <w:rFonts w:eastAsia="Times New Roman"/>
                <w:lang w:val="en-US" w:eastAsia="en-US"/>
              </w:rPr>
              <w:t>w.shkolaitaliya.kz</w:t>
            </w:r>
            <w:proofErr w:type="gramEnd"/>
          </w:p>
        </w:tc>
      </w:tr>
      <w:tr w:rsidR="0078464F" w:rsidRPr="002B0435" w14:paraId="388ED1AB" w14:textId="77777777" w:rsidTr="009D3A8F">
        <w:trPr>
          <w:trHeight w:val="1248"/>
        </w:trPr>
        <w:tc>
          <w:tcPr>
            <w:tcW w:w="1277" w:type="dxa"/>
            <w:vMerge/>
            <w:hideMark/>
          </w:tcPr>
          <w:p w14:paraId="0E114BF4" w14:textId="77777777" w:rsidR="0078464F" w:rsidRPr="002B0435" w:rsidRDefault="0078464F" w:rsidP="0078464F">
            <w:pPr>
              <w:autoSpaceDE/>
              <w:autoSpaceDN/>
              <w:adjustRightInd/>
              <w:spacing w:before="0" w:after="0"/>
              <w:ind w:right="12"/>
              <w:jc w:val="both"/>
              <w:rPr>
                <w:rFonts w:eastAsia="Times New Roman"/>
                <w:lang w:val="en-US" w:eastAsia="en-US"/>
              </w:rPr>
            </w:pPr>
          </w:p>
        </w:tc>
        <w:tc>
          <w:tcPr>
            <w:tcW w:w="1134" w:type="dxa"/>
            <w:hideMark/>
          </w:tcPr>
          <w:p w14:paraId="489B9074" w14:textId="77777777" w:rsidR="0078464F" w:rsidRPr="002B0435" w:rsidRDefault="0078464F" w:rsidP="0078464F">
            <w:pPr>
              <w:autoSpaceDE/>
              <w:autoSpaceDN/>
              <w:adjustRightInd/>
              <w:spacing w:before="0" w:after="0"/>
              <w:ind w:right="12"/>
              <w:jc w:val="both"/>
              <w:rPr>
                <w:rFonts w:eastAsia="Times New Roman"/>
                <w:lang w:eastAsia="en-US"/>
              </w:rPr>
            </w:pPr>
            <w:r w:rsidRPr="002B0435">
              <w:rPr>
                <w:rFonts w:eastAsia="Times New Roman"/>
                <w:lang w:val="en" w:eastAsia="en-US"/>
              </w:rPr>
              <w:t>Social networks</w:t>
            </w:r>
          </w:p>
        </w:tc>
        <w:tc>
          <w:tcPr>
            <w:tcW w:w="1701" w:type="dxa"/>
            <w:hideMark/>
          </w:tcPr>
          <w:p w14:paraId="1301908E" w14:textId="77777777" w:rsidR="0078464F" w:rsidRPr="002B0435" w:rsidRDefault="0078464F" w:rsidP="0078464F">
            <w:pPr>
              <w:autoSpaceDE/>
              <w:autoSpaceDN/>
              <w:adjustRightInd/>
              <w:spacing w:before="0" w:after="0"/>
              <w:ind w:right="12"/>
              <w:jc w:val="both"/>
              <w:rPr>
                <w:rFonts w:eastAsia="Times New Roman"/>
                <w:lang w:eastAsia="en-US"/>
              </w:rPr>
            </w:pPr>
            <w:r w:rsidRPr="002B0435">
              <w:rPr>
                <w:rFonts w:eastAsia="Times New Roman"/>
                <w:lang w:val="en" w:eastAsia="en-US"/>
              </w:rPr>
              <w:t xml:space="preserve">Instagram, </w:t>
            </w:r>
            <w:proofErr w:type="spellStart"/>
            <w:r w:rsidRPr="002B0435">
              <w:rPr>
                <w:rFonts w:eastAsia="Times New Roman"/>
                <w:lang w:val="en" w:eastAsia="en-US"/>
              </w:rPr>
              <w:t>Tiktok</w:t>
            </w:r>
            <w:proofErr w:type="spellEnd"/>
            <w:r w:rsidRPr="002B0435">
              <w:rPr>
                <w:rFonts w:eastAsia="Times New Roman"/>
                <w:lang w:val="en" w:eastAsia="en-US"/>
              </w:rPr>
              <w:t xml:space="preserve">, Facebook, </w:t>
            </w:r>
          </w:p>
        </w:tc>
        <w:tc>
          <w:tcPr>
            <w:tcW w:w="1388" w:type="dxa"/>
            <w:hideMark/>
          </w:tcPr>
          <w:p w14:paraId="3E1345F8" w14:textId="5614B605" w:rsidR="0078464F" w:rsidRPr="002B0435" w:rsidRDefault="0078464F" w:rsidP="0078464F">
            <w:pPr>
              <w:autoSpaceDE/>
              <w:autoSpaceDN/>
              <w:adjustRightInd/>
              <w:spacing w:before="0" w:after="0"/>
              <w:ind w:right="12"/>
              <w:jc w:val="both"/>
              <w:rPr>
                <w:rFonts w:eastAsia="Times New Roman"/>
                <w:lang w:eastAsia="en-US"/>
              </w:rPr>
            </w:pPr>
            <w:r w:rsidRPr="002B0435">
              <w:rPr>
                <w:rFonts w:eastAsia="Times New Roman"/>
                <w:lang w:val="en" w:eastAsia="en-US"/>
              </w:rPr>
              <w:t xml:space="preserve">Instagram, </w:t>
            </w:r>
            <w:proofErr w:type="spellStart"/>
            <w:r w:rsidRPr="002B0435">
              <w:rPr>
                <w:rFonts w:eastAsia="Times New Roman"/>
                <w:lang w:val="en" w:eastAsia="en-US"/>
              </w:rPr>
              <w:t>Tiktok</w:t>
            </w:r>
            <w:proofErr w:type="spellEnd"/>
            <w:r w:rsidRPr="002B0435">
              <w:rPr>
                <w:rFonts w:eastAsia="Times New Roman"/>
                <w:lang w:val="en" w:eastAsia="en-US"/>
              </w:rPr>
              <w:t xml:space="preserve">, Facebook, </w:t>
            </w:r>
            <w:proofErr w:type="spellStart"/>
            <w:r w:rsidR="008B23A5" w:rsidRPr="002B0435">
              <w:rPr>
                <w:rFonts w:eastAsia="Times New Roman"/>
                <w:lang w:val="en" w:eastAsia="en-US"/>
              </w:rPr>
              <w:t>Y</w:t>
            </w:r>
            <w:r w:rsidRPr="002B0435">
              <w:rPr>
                <w:rFonts w:eastAsia="Times New Roman"/>
                <w:lang w:val="en" w:eastAsia="en-US"/>
              </w:rPr>
              <w:t>outube</w:t>
            </w:r>
            <w:proofErr w:type="spellEnd"/>
          </w:p>
        </w:tc>
        <w:tc>
          <w:tcPr>
            <w:tcW w:w="1164" w:type="dxa"/>
            <w:hideMark/>
          </w:tcPr>
          <w:p w14:paraId="046FFF48" w14:textId="77777777" w:rsidR="0078464F" w:rsidRPr="002B0435" w:rsidRDefault="0078464F" w:rsidP="0078464F">
            <w:pPr>
              <w:autoSpaceDE/>
              <w:autoSpaceDN/>
              <w:adjustRightInd/>
              <w:spacing w:before="0" w:after="0"/>
              <w:ind w:right="12"/>
              <w:jc w:val="both"/>
              <w:rPr>
                <w:rFonts w:eastAsia="Times New Roman"/>
                <w:lang w:eastAsia="en-US"/>
              </w:rPr>
            </w:pPr>
            <w:r w:rsidRPr="002B0435">
              <w:rPr>
                <w:rFonts w:eastAsia="Times New Roman"/>
                <w:lang w:val="en" w:eastAsia="en-US"/>
              </w:rPr>
              <w:t>Instagram</w:t>
            </w:r>
          </w:p>
        </w:tc>
        <w:tc>
          <w:tcPr>
            <w:tcW w:w="1417" w:type="dxa"/>
            <w:hideMark/>
          </w:tcPr>
          <w:p w14:paraId="57A12BDF" w14:textId="77777777" w:rsidR="0078464F" w:rsidRPr="002B0435" w:rsidRDefault="0078464F" w:rsidP="0078464F">
            <w:pPr>
              <w:autoSpaceDE/>
              <w:autoSpaceDN/>
              <w:adjustRightInd/>
              <w:spacing w:before="0" w:after="0"/>
              <w:ind w:right="12"/>
              <w:jc w:val="both"/>
              <w:rPr>
                <w:rFonts w:eastAsia="Times New Roman"/>
                <w:lang w:eastAsia="en-US"/>
              </w:rPr>
            </w:pPr>
            <w:r w:rsidRPr="002B0435">
              <w:rPr>
                <w:rFonts w:eastAsia="Times New Roman"/>
                <w:lang w:val="en" w:eastAsia="en-US"/>
              </w:rPr>
              <w:t>Instagram</w:t>
            </w:r>
          </w:p>
        </w:tc>
        <w:tc>
          <w:tcPr>
            <w:tcW w:w="1558" w:type="dxa"/>
            <w:hideMark/>
          </w:tcPr>
          <w:p w14:paraId="5D1CE520" w14:textId="77777777" w:rsidR="0078464F" w:rsidRPr="002B0435" w:rsidRDefault="0078464F" w:rsidP="0078464F">
            <w:pPr>
              <w:autoSpaceDE/>
              <w:autoSpaceDN/>
              <w:adjustRightInd/>
              <w:spacing w:before="0" w:after="0"/>
              <w:ind w:right="12"/>
              <w:jc w:val="both"/>
              <w:rPr>
                <w:rFonts w:eastAsia="Times New Roman"/>
                <w:lang w:eastAsia="en-US"/>
              </w:rPr>
            </w:pPr>
            <w:r w:rsidRPr="002B0435">
              <w:rPr>
                <w:rFonts w:eastAsia="Times New Roman"/>
                <w:lang w:val="en" w:eastAsia="en-US"/>
              </w:rPr>
              <w:t>Instagram, Facebook</w:t>
            </w:r>
          </w:p>
        </w:tc>
      </w:tr>
      <w:tr w:rsidR="00F2659C" w:rsidRPr="002B0435" w14:paraId="65F9A5AA" w14:textId="77777777" w:rsidTr="009D3A8F">
        <w:trPr>
          <w:trHeight w:val="624"/>
        </w:trPr>
        <w:tc>
          <w:tcPr>
            <w:tcW w:w="1277" w:type="dxa"/>
            <w:vMerge/>
            <w:hideMark/>
          </w:tcPr>
          <w:p w14:paraId="5A0E6D2E" w14:textId="77777777" w:rsidR="00F2659C" w:rsidRPr="002B0435" w:rsidRDefault="00F2659C" w:rsidP="0078464F">
            <w:pPr>
              <w:autoSpaceDE/>
              <w:autoSpaceDN/>
              <w:adjustRightInd/>
              <w:spacing w:before="0" w:after="0"/>
              <w:ind w:right="12"/>
              <w:jc w:val="both"/>
              <w:rPr>
                <w:rFonts w:eastAsia="Times New Roman"/>
                <w:lang w:eastAsia="en-US"/>
              </w:rPr>
            </w:pPr>
          </w:p>
        </w:tc>
        <w:tc>
          <w:tcPr>
            <w:tcW w:w="1134" w:type="dxa"/>
            <w:hideMark/>
          </w:tcPr>
          <w:p w14:paraId="767F524D" w14:textId="6A5494C4"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Newsletters</w:t>
            </w:r>
          </w:p>
        </w:tc>
        <w:tc>
          <w:tcPr>
            <w:tcW w:w="1701" w:type="dxa"/>
            <w:hideMark/>
          </w:tcPr>
          <w:p w14:paraId="0D8556F3" w14:textId="1A2242AB"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yes, weekly</w:t>
            </w:r>
          </w:p>
        </w:tc>
        <w:tc>
          <w:tcPr>
            <w:tcW w:w="1388" w:type="dxa"/>
            <w:hideMark/>
          </w:tcPr>
          <w:p w14:paraId="4F656F3C" w14:textId="366373DC"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w:t>
            </w:r>
          </w:p>
        </w:tc>
        <w:tc>
          <w:tcPr>
            <w:tcW w:w="1164" w:type="dxa"/>
            <w:hideMark/>
          </w:tcPr>
          <w:p w14:paraId="01692B2A" w14:textId="30FFEE7C"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w:t>
            </w:r>
          </w:p>
        </w:tc>
        <w:tc>
          <w:tcPr>
            <w:tcW w:w="1417" w:type="dxa"/>
            <w:hideMark/>
          </w:tcPr>
          <w:p w14:paraId="3AA99FFB" w14:textId="1AC70A79"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w:t>
            </w:r>
          </w:p>
        </w:tc>
        <w:tc>
          <w:tcPr>
            <w:tcW w:w="1558" w:type="dxa"/>
            <w:hideMark/>
          </w:tcPr>
          <w:p w14:paraId="186B4318" w14:textId="76B1B957"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w:t>
            </w:r>
          </w:p>
        </w:tc>
      </w:tr>
      <w:tr w:rsidR="00F2659C" w:rsidRPr="002B0435" w14:paraId="20183646" w14:textId="77777777" w:rsidTr="00021B33">
        <w:trPr>
          <w:trHeight w:val="624"/>
        </w:trPr>
        <w:tc>
          <w:tcPr>
            <w:tcW w:w="1277" w:type="dxa"/>
            <w:vMerge/>
            <w:tcBorders>
              <w:bottom w:val="single" w:sz="4" w:space="0" w:color="auto"/>
            </w:tcBorders>
            <w:hideMark/>
          </w:tcPr>
          <w:p w14:paraId="35556292" w14:textId="77777777" w:rsidR="00F2659C" w:rsidRPr="002B0435" w:rsidRDefault="00F2659C" w:rsidP="0078464F">
            <w:pPr>
              <w:autoSpaceDE/>
              <w:autoSpaceDN/>
              <w:adjustRightInd/>
              <w:spacing w:before="0" w:after="0"/>
              <w:ind w:right="12"/>
              <w:jc w:val="both"/>
              <w:rPr>
                <w:rFonts w:eastAsia="Times New Roman"/>
                <w:lang w:eastAsia="en-US"/>
              </w:rPr>
            </w:pPr>
          </w:p>
        </w:tc>
        <w:tc>
          <w:tcPr>
            <w:tcW w:w="1134" w:type="dxa"/>
            <w:tcBorders>
              <w:bottom w:val="single" w:sz="4" w:space="0" w:color="auto"/>
            </w:tcBorders>
            <w:hideMark/>
          </w:tcPr>
          <w:p w14:paraId="27B33F86" w14:textId="3CAF389F"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Online, Offline</w:t>
            </w:r>
          </w:p>
        </w:tc>
        <w:tc>
          <w:tcPr>
            <w:tcW w:w="1701" w:type="dxa"/>
            <w:tcBorders>
              <w:bottom w:val="single" w:sz="4" w:space="0" w:color="auto"/>
            </w:tcBorders>
            <w:hideMark/>
          </w:tcPr>
          <w:p w14:paraId="2298D245" w14:textId="33F88C25"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Offline</w:t>
            </w:r>
          </w:p>
        </w:tc>
        <w:tc>
          <w:tcPr>
            <w:tcW w:w="1388" w:type="dxa"/>
            <w:tcBorders>
              <w:bottom w:val="single" w:sz="4" w:space="0" w:color="auto"/>
            </w:tcBorders>
            <w:hideMark/>
          </w:tcPr>
          <w:p w14:paraId="5BC76BB2" w14:textId="692D0808"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Online, Offline</w:t>
            </w:r>
          </w:p>
        </w:tc>
        <w:tc>
          <w:tcPr>
            <w:tcW w:w="1164" w:type="dxa"/>
            <w:tcBorders>
              <w:bottom w:val="single" w:sz="4" w:space="0" w:color="auto"/>
            </w:tcBorders>
            <w:hideMark/>
          </w:tcPr>
          <w:p w14:paraId="0C7B6236" w14:textId="517167FF"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online</w:t>
            </w:r>
          </w:p>
        </w:tc>
        <w:tc>
          <w:tcPr>
            <w:tcW w:w="1417" w:type="dxa"/>
            <w:tcBorders>
              <w:bottom w:val="single" w:sz="4" w:space="0" w:color="auto"/>
            </w:tcBorders>
            <w:hideMark/>
          </w:tcPr>
          <w:p w14:paraId="74735D39" w14:textId="15EFBFAF"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Online, Offline</w:t>
            </w:r>
          </w:p>
        </w:tc>
        <w:tc>
          <w:tcPr>
            <w:tcW w:w="1558" w:type="dxa"/>
            <w:tcBorders>
              <w:bottom w:val="single" w:sz="4" w:space="0" w:color="auto"/>
            </w:tcBorders>
            <w:hideMark/>
          </w:tcPr>
          <w:p w14:paraId="08CC48F9" w14:textId="299959CB" w:rsidR="00F2659C" w:rsidRPr="002B0435" w:rsidRDefault="00F2659C" w:rsidP="0078464F">
            <w:pPr>
              <w:autoSpaceDE/>
              <w:autoSpaceDN/>
              <w:adjustRightInd/>
              <w:spacing w:before="0" w:after="0"/>
              <w:ind w:right="12"/>
              <w:jc w:val="both"/>
              <w:rPr>
                <w:rFonts w:eastAsia="Times New Roman"/>
                <w:lang w:eastAsia="en-US"/>
              </w:rPr>
            </w:pPr>
          </w:p>
        </w:tc>
      </w:tr>
      <w:tr w:rsidR="00F2659C" w:rsidRPr="00A915F7" w14:paraId="266DC067" w14:textId="77777777" w:rsidTr="00021B33">
        <w:trPr>
          <w:trHeight w:val="648"/>
        </w:trPr>
        <w:tc>
          <w:tcPr>
            <w:tcW w:w="2411" w:type="dxa"/>
            <w:gridSpan w:val="2"/>
            <w:tcBorders>
              <w:top w:val="single" w:sz="4" w:space="0" w:color="auto"/>
              <w:left w:val="single" w:sz="4" w:space="0" w:color="auto"/>
              <w:bottom w:val="nil"/>
              <w:right w:val="single" w:sz="4" w:space="0" w:color="auto"/>
            </w:tcBorders>
            <w:hideMark/>
          </w:tcPr>
          <w:p w14:paraId="5BE6EFA6" w14:textId="77777777"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Learning Format</w:t>
            </w:r>
          </w:p>
        </w:tc>
        <w:tc>
          <w:tcPr>
            <w:tcW w:w="1701" w:type="dxa"/>
            <w:tcBorders>
              <w:top w:val="single" w:sz="4" w:space="0" w:color="auto"/>
              <w:left w:val="single" w:sz="4" w:space="0" w:color="auto"/>
              <w:bottom w:val="nil"/>
              <w:right w:val="single" w:sz="4" w:space="0" w:color="auto"/>
            </w:tcBorders>
            <w:hideMark/>
          </w:tcPr>
          <w:p w14:paraId="45849370" w14:textId="496FC204" w:rsidR="00F2659C" w:rsidRPr="002B0435" w:rsidRDefault="00F2659C" w:rsidP="0078464F">
            <w:pPr>
              <w:autoSpaceDE/>
              <w:autoSpaceDN/>
              <w:adjustRightInd/>
              <w:spacing w:before="0" w:after="0"/>
              <w:ind w:right="12"/>
              <w:jc w:val="both"/>
              <w:rPr>
                <w:rFonts w:eastAsia="Times New Roman"/>
                <w:lang w:val="en-US" w:eastAsia="en-US"/>
              </w:rPr>
            </w:pPr>
            <w:r w:rsidRPr="002B0435">
              <w:rPr>
                <w:rFonts w:eastAsia="Times New Roman"/>
                <w:lang w:val="en" w:eastAsia="en-US"/>
              </w:rPr>
              <w:t xml:space="preserve">Discounts </w:t>
            </w:r>
            <w:r w:rsidR="008B23A5" w:rsidRPr="002B0435">
              <w:rPr>
                <w:rFonts w:eastAsia="Times New Roman"/>
                <w:lang w:val="en" w:eastAsia="en-US"/>
              </w:rPr>
              <w:t>for</w:t>
            </w:r>
            <w:r w:rsidRPr="002B0435">
              <w:rPr>
                <w:rFonts w:eastAsia="Times New Roman"/>
                <w:lang w:val="en" w:eastAsia="en-US"/>
              </w:rPr>
              <w:t xml:space="preserve"> three months in advance</w:t>
            </w:r>
            <w:r w:rsidR="008B23A5" w:rsidRPr="002B0435">
              <w:rPr>
                <w:rFonts w:eastAsia="Times New Roman"/>
                <w:lang w:val="en" w:eastAsia="en-US"/>
              </w:rPr>
              <w:t xml:space="preserve"> paying</w:t>
            </w:r>
          </w:p>
        </w:tc>
        <w:tc>
          <w:tcPr>
            <w:tcW w:w="1388" w:type="dxa"/>
            <w:tcBorders>
              <w:top w:val="single" w:sz="4" w:space="0" w:color="auto"/>
              <w:left w:val="single" w:sz="4" w:space="0" w:color="auto"/>
              <w:bottom w:val="nil"/>
              <w:right w:val="single" w:sz="4" w:space="0" w:color="auto"/>
            </w:tcBorders>
            <w:hideMark/>
          </w:tcPr>
          <w:p w14:paraId="0A190B41" w14:textId="63842226" w:rsidR="00F2659C" w:rsidRPr="002B0435" w:rsidRDefault="00F2659C" w:rsidP="0078464F">
            <w:pPr>
              <w:autoSpaceDE/>
              <w:autoSpaceDN/>
              <w:adjustRightInd/>
              <w:spacing w:before="0" w:after="0"/>
              <w:ind w:right="12"/>
              <w:jc w:val="both"/>
              <w:rPr>
                <w:rFonts w:eastAsia="Times New Roman"/>
                <w:lang w:val="en-US" w:eastAsia="en-US"/>
              </w:rPr>
            </w:pPr>
            <w:r w:rsidRPr="002B0435">
              <w:rPr>
                <w:rFonts w:eastAsia="Times New Roman"/>
                <w:lang w:val="en" w:eastAsia="en-US"/>
              </w:rPr>
              <w:t>20% discount if paid before the start of classes</w:t>
            </w:r>
          </w:p>
        </w:tc>
        <w:tc>
          <w:tcPr>
            <w:tcW w:w="1164" w:type="dxa"/>
            <w:tcBorders>
              <w:top w:val="single" w:sz="4" w:space="0" w:color="auto"/>
              <w:left w:val="single" w:sz="4" w:space="0" w:color="auto"/>
              <w:bottom w:val="nil"/>
              <w:right w:val="single" w:sz="4" w:space="0" w:color="auto"/>
            </w:tcBorders>
            <w:hideMark/>
          </w:tcPr>
          <w:p w14:paraId="7DD16EBD" w14:textId="436D4DCC" w:rsidR="00F2659C" w:rsidRPr="002B0435" w:rsidRDefault="00F2659C" w:rsidP="0078464F">
            <w:pPr>
              <w:autoSpaceDE/>
              <w:autoSpaceDN/>
              <w:adjustRightInd/>
              <w:spacing w:before="0" w:after="0"/>
              <w:ind w:right="12"/>
              <w:jc w:val="both"/>
              <w:rPr>
                <w:rFonts w:eastAsia="Times New Roman"/>
                <w:lang w:val="en-US" w:eastAsia="en-US"/>
              </w:rPr>
            </w:pPr>
            <w:r w:rsidRPr="002B0435">
              <w:rPr>
                <w:rFonts w:eastAsia="Times New Roman"/>
                <w:lang w:val="en" w:eastAsia="en-US"/>
              </w:rPr>
              <w:t> </w:t>
            </w:r>
          </w:p>
        </w:tc>
        <w:tc>
          <w:tcPr>
            <w:tcW w:w="1417" w:type="dxa"/>
            <w:tcBorders>
              <w:top w:val="single" w:sz="4" w:space="0" w:color="auto"/>
              <w:left w:val="single" w:sz="4" w:space="0" w:color="auto"/>
              <w:bottom w:val="nil"/>
              <w:right w:val="single" w:sz="4" w:space="0" w:color="auto"/>
            </w:tcBorders>
            <w:hideMark/>
          </w:tcPr>
          <w:p w14:paraId="14A18D6E" w14:textId="6C9CE98C" w:rsidR="00F2659C" w:rsidRPr="002B0435" w:rsidRDefault="009D3A8F" w:rsidP="0078464F">
            <w:pPr>
              <w:autoSpaceDE/>
              <w:autoSpaceDN/>
              <w:adjustRightInd/>
              <w:spacing w:before="0" w:after="0"/>
              <w:ind w:right="12"/>
              <w:jc w:val="both"/>
              <w:rPr>
                <w:rFonts w:eastAsia="Times New Roman"/>
                <w:lang w:val="en" w:eastAsia="en-US"/>
              </w:rPr>
            </w:pPr>
            <w:r w:rsidRPr="002B0435">
              <w:rPr>
                <w:rFonts w:eastAsia="Times New Roman"/>
                <w:lang w:val="en" w:eastAsia="en-US"/>
              </w:rPr>
              <w:t>One</w:t>
            </w:r>
            <w:r w:rsidR="00F2659C" w:rsidRPr="002B0435">
              <w:rPr>
                <w:rFonts w:eastAsia="Times New Roman"/>
                <w:lang w:val="en" w:eastAsia="en-US"/>
              </w:rPr>
              <w:t xml:space="preserve"> lesson per week with a native speaker</w:t>
            </w:r>
            <w:r w:rsidR="000B317A" w:rsidRPr="002B0435">
              <w:rPr>
                <w:rFonts w:eastAsia="Times New Roman"/>
                <w:lang w:val="en" w:eastAsia="en-US"/>
              </w:rPr>
              <w:t xml:space="preserve"> are free </w:t>
            </w:r>
          </w:p>
          <w:p w14:paraId="5AB88037" w14:textId="77777777" w:rsidR="00B5559F" w:rsidRPr="002B0435" w:rsidRDefault="00B5559F" w:rsidP="0078464F">
            <w:pPr>
              <w:autoSpaceDE/>
              <w:autoSpaceDN/>
              <w:adjustRightInd/>
              <w:spacing w:before="0" w:after="0"/>
              <w:ind w:right="12"/>
              <w:jc w:val="both"/>
              <w:rPr>
                <w:rFonts w:eastAsia="Times New Roman"/>
                <w:lang w:val="en" w:eastAsia="en-US"/>
              </w:rPr>
            </w:pPr>
          </w:p>
          <w:p w14:paraId="6692365A" w14:textId="52013D82" w:rsidR="00920964" w:rsidRPr="002B0435" w:rsidRDefault="00920964" w:rsidP="0078464F">
            <w:pPr>
              <w:autoSpaceDE/>
              <w:autoSpaceDN/>
              <w:adjustRightInd/>
              <w:spacing w:before="0" w:after="0"/>
              <w:ind w:right="12"/>
              <w:jc w:val="both"/>
              <w:rPr>
                <w:rFonts w:eastAsia="Times New Roman"/>
                <w:lang w:val="en-US" w:eastAsia="en-US"/>
              </w:rPr>
            </w:pPr>
          </w:p>
        </w:tc>
        <w:tc>
          <w:tcPr>
            <w:tcW w:w="1558" w:type="dxa"/>
            <w:tcBorders>
              <w:top w:val="single" w:sz="4" w:space="0" w:color="auto"/>
              <w:left w:val="single" w:sz="4" w:space="0" w:color="auto"/>
              <w:bottom w:val="nil"/>
              <w:right w:val="single" w:sz="4" w:space="0" w:color="auto"/>
            </w:tcBorders>
            <w:hideMark/>
          </w:tcPr>
          <w:p w14:paraId="123C17E7" w14:textId="46060154" w:rsidR="00F2659C" w:rsidRPr="002B0435" w:rsidRDefault="000B317A" w:rsidP="0078464F">
            <w:pPr>
              <w:autoSpaceDE/>
              <w:autoSpaceDN/>
              <w:adjustRightInd/>
              <w:spacing w:before="0" w:after="0"/>
              <w:ind w:right="12"/>
              <w:jc w:val="both"/>
              <w:rPr>
                <w:rFonts w:eastAsia="Times New Roman"/>
                <w:lang w:val="en-US" w:eastAsia="en-US"/>
              </w:rPr>
            </w:pPr>
            <w:r w:rsidRPr="002B0435">
              <w:rPr>
                <w:rFonts w:eastAsia="Times New Roman"/>
                <w:lang w:val="en" w:eastAsia="en-US"/>
              </w:rPr>
              <w:t>A</w:t>
            </w:r>
            <w:r w:rsidR="00F2659C" w:rsidRPr="002B0435">
              <w:rPr>
                <w:rFonts w:eastAsia="Times New Roman"/>
                <w:lang w:val="en" w:eastAsia="en-US"/>
              </w:rPr>
              <w:t xml:space="preserve"> discount, for 3 months -25%</w:t>
            </w:r>
            <w:r w:rsidRPr="002B0435">
              <w:rPr>
                <w:rFonts w:eastAsia="Times New Roman"/>
                <w:lang w:val="en" w:eastAsia="en-US"/>
              </w:rPr>
              <w:t xml:space="preserve"> for sign up for a trial lesson</w:t>
            </w:r>
          </w:p>
        </w:tc>
      </w:tr>
    </w:tbl>
    <w:p w14:paraId="392ED96D" w14:textId="444EFFAC" w:rsidR="00361D9D" w:rsidRDefault="00361D9D" w:rsidP="00965E3C">
      <w:pPr>
        <w:autoSpaceDE/>
        <w:autoSpaceDN/>
        <w:adjustRightInd/>
        <w:spacing w:before="0" w:after="0"/>
      </w:pPr>
      <w:r w:rsidRPr="002C00AC">
        <w:rPr>
          <w:lang w:val="en-US"/>
        </w:rPr>
        <w:br w:type="page"/>
      </w:r>
      <w:r w:rsidR="00965E3C" w:rsidRPr="002B0435">
        <w:rPr>
          <w:noProof/>
          <w:lang w:val="en-US" w:eastAsia="en-GB"/>
        </w:rPr>
        <w:lastRenderedPageBreak/>
        <w:t>Table 16 continuation</w:t>
      </w:r>
    </w:p>
    <w:tbl>
      <w:tblPr>
        <w:tblStyle w:val="af2"/>
        <w:tblW w:w="9639" w:type="dxa"/>
        <w:tblInd w:w="-5" w:type="dxa"/>
        <w:tblLayout w:type="fixed"/>
        <w:tblLook w:val="04A0" w:firstRow="1" w:lastRow="0" w:firstColumn="1" w:lastColumn="0" w:noHBand="0" w:noVBand="1"/>
      </w:tblPr>
      <w:tblGrid>
        <w:gridCol w:w="2411"/>
        <w:gridCol w:w="1701"/>
        <w:gridCol w:w="1388"/>
        <w:gridCol w:w="1164"/>
        <w:gridCol w:w="1417"/>
        <w:gridCol w:w="1558"/>
      </w:tblGrid>
      <w:tr w:rsidR="002B0435" w:rsidRPr="002B0435" w14:paraId="7B6ACB9A" w14:textId="77777777" w:rsidTr="00965E3C">
        <w:trPr>
          <w:trHeight w:val="412"/>
        </w:trPr>
        <w:tc>
          <w:tcPr>
            <w:tcW w:w="2411" w:type="dxa"/>
            <w:tcBorders>
              <w:top w:val="single" w:sz="4" w:space="0" w:color="auto"/>
            </w:tcBorders>
          </w:tcPr>
          <w:p w14:paraId="49A02F43" w14:textId="7349BE26" w:rsidR="009D3A8F" w:rsidRPr="002B0435" w:rsidRDefault="009D3A8F" w:rsidP="009D3A8F">
            <w:pPr>
              <w:autoSpaceDE/>
              <w:autoSpaceDN/>
              <w:adjustRightInd/>
              <w:spacing w:before="0" w:after="0"/>
              <w:ind w:right="12"/>
              <w:jc w:val="center"/>
              <w:rPr>
                <w:rFonts w:eastAsia="Times New Roman"/>
                <w:lang w:val="en" w:eastAsia="en-US"/>
              </w:rPr>
            </w:pPr>
            <w:r w:rsidRPr="002B0435">
              <w:rPr>
                <w:rFonts w:eastAsia="Times New Roman"/>
                <w:lang w:val="en" w:eastAsia="en-US"/>
              </w:rPr>
              <w:t>1</w:t>
            </w:r>
          </w:p>
        </w:tc>
        <w:tc>
          <w:tcPr>
            <w:tcW w:w="1701" w:type="dxa"/>
            <w:tcBorders>
              <w:top w:val="single" w:sz="4" w:space="0" w:color="auto"/>
            </w:tcBorders>
          </w:tcPr>
          <w:p w14:paraId="21420BF0" w14:textId="6F10B4A2" w:rsidR="009D3A8F" w:rsidRPr="002B0435" w:rsidRDefault="009D3A8F" w:rsidP="009D3A8F">
            <w:pPr>
              <w:autoSpaceDE/>
              <w:autoSpaceDN/>
              <w:adjustRightInd/>
              <w:spacing w:before="0" w:after="0"/>
              <w:ind w:right="12"/>
              <w:jc w:val="center"/>
              <w:rPr>
                <w:rFonts w:eastAsia="Times New Roman"/>
                <w:lang w:val="en" w:eastAsia="en-US"/>
              </w:rPr>
            </w:pPr>
            <w:r w:rsidRPr="002B0435">
              <w:rPr>
                <w:rFonts w:eastAsia="Times New Roman"/>
                <w:lang w:val="en" w:eastAsia="en-US"/>
              </w:rPr>
              <w:t>2</w:t>
            </w:r>
          </w:p>
        </w:tc>
        <w:tc>
          <w:tcPr>
            <w:tcW w:w="1388" w:type="dxa"/>
            <w:tcBorders>
              <w:top w:val="single" w:sz="4" w:space="0" w:color="auto"/>
            </w:tcBorders>
          </w:tcPr>
          <w:p w14:paraId="7DD0AD8E" w14:textId="6EEE9C5E" w:rsidR="009D3A8F" w:rsidRPr="002B0435" w:rsidRDefault="009D3A8F" w:rsidP="009D3A8F">
            <w:pPr>
              <w:autoSpaceDE/>
              <w:autoSpaceDN/>
              <w:adjustRightInd/>
              <w:spacing w:before="0" w:after="0"/>
              <w:ind w:right="12"/>
              <w:jc w:val="center"/>
              <w:rPr>
                <w:rFonts w:eastAsia="Times New Roman"/>
                <w:lang w:val="en-US" w:eastAsia="en-US"/>
              </w:rPr>
            </w:pPr>
            <w:r w:rsidRPr="002B0435">
              <w:rPr>
                <w:rFonts w:eastAsia="Times New Roman"/>
                <w:lang w:val="en-US" w:eastAsia="en-US"/>
              </w:rPr>
              <w:t>3</w:t>
            </w:r>
          </w:p>
        </w:tc>
        <w:tc>
          <w:tcPr>
            <w:tcW w:w="1164" w:type="dxa"/>
            <w:tcBorders>
              <w:top w:val="single" w:sz="4" w:space="0" w:color="auto"/>
            </w:tcBorders>
          </w:tcPr>
          <w:p w14:paraId="499F29B4" w14:textId="52F1A32E" w:rsidR="009D3A8F" w:rsidRPr="002B0435" w:rsidRDefault="009D3A8F" w:rsidP="009D3A8F">
            <w:pPr>
              <w:autoSpaceDE/>
              <w:autoSpaceDN/>
              <w:adjustRightInd/>
              <w:spacing w:before="0" w:after="0"/>
              <w:ind w:right="12"/>
              <w:jc w:val="center"/>
              <w:rPr>
                <w:rFonts w:eastAsia="Times New Roman"/>
                <w:lang w:val="en-US" w:eastAsia="en-US"/>
              </w:rPr>
            </w:pPr>
            <w:r w:rsidRPr="002B0435">
              <w:rPr>
                <w:rFonts w:eastAsia="Times New Roman"/>
                <w:lang w:val="en-US" w:eastAsia="en-US"/>
              </w:rPr>
              <w:t>4</w:t>
            </w:r>
          </w:p>
        </w:tc>
        <w:tc>
          <w:tcPr>
            <w:tcW w:w="1417" w:type="dxa"/>
            <w:tcBorders>
              <w:top w:val="single" w:sz="4" w:space="0" w:color="auto"/>
            </w:tcBorders>
          </w:tcPr>
          <w:p w14:paraId="7A0FC7D0" w14:textId="1B0DFE3F" w:rsidR="009D3A8F" w:rsidRPr="002B0435" w:rsidRDefault="009D3A8F" w:rsidP="009D3A8F">
            <w:pPr>
              <w:autoSpaceDE/>
              <w:autoSpaceDN/>
              <w:adjustRightInd/>
              <w:spacing w:before="0" w:after="0"/>
              <w:ind w:right="12"/>
              <w:jc w:val="center"/>
              <w:rPr>
                <w:rFonts w:eastAsia="Times New Roman"/>
                <w:lang w:val="en-US" w:eastAsia="en-US"/>
              </w:rPr>
            </w:pPr>
            <w:r w:rsidRPr="002B0435">
              <w:rPr>
                <w:rFonts w:eastAsia="Times New Roman"/>
                <w:lang w:val="en-US" w:eastAsia="en-US"/>
              </w:rPr>
              <w:t>5</w:t>
            </w:r>
          </w:p>
        </w:tc>
        <w:tc>
          <w:tcPr>
            <w:tcW w:w="1558" w:type="dxa"/>
            <w:tcBorders>
              <w:top w:val="single" w:sz="4" w:space="0" w:color="auto"/>
            </w:tcBorders>
          </w:tcPr>
          <w:p w14:paraId="4A716635" w14:textId="02DF64E6" w:rsidR="009D3A8F" w:rsidRPr="002B0435" w:rsidRDefault="009D3A8F" w:rsidP="009D3A8F">
            <w:pPr>
              <w:autoSpaceDE/>
              <w:autoSpaceDN/>
              <w:adjustRightInd/>
              <w:spacing w:before="0" w:after="0"/>
              <w:ind w:right="12"/>
              <w:jc w:val="center"/>
              <w:rPr>
                <w:rFonts w:eastAsia="Times New Roman"/>
                <w:lang w:val="en-US" w:eastAsia="en-US"/>
              </w:rPr>
            </w:pPr>
            <w:r w:rsidRPr="002B0435">
              <w:rPr>
                <w:rFonts w:eastAsia="Times New Roman"/>
                <w:lang w:val="en-US" w:eastAsia="en-US"/>
              </w:rPr>
              <w:t>6</w:t>
            </w:r>
          </w:p>
        </w:tc>
      </w:tr>
      <w:tr w:rsidR="00F2659C" w:rsidRPr="00A915F7" w14:paraId="01FBD72A" w14:textId="77777777" w:rsidTr="00965E3C">
        <w:trPr>
          <w:trHeight w:val="1876"/>
        </w:trPr>
        <w:tc>
          <w:tcPr>
            <w:tcW w:w="2411" w:type="dxa"/>
            <w:hideMark/>
          </w:tcPr>
          <w:p w14:paraId="5B7AEDD5" w14:textId="77777777"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Special offers and promotions</w:t>
            </w:r>
          </w:p>
        </w:tc>
        <w:tc>
          <w:tcPr>
            <w:tcW w:w="1701" w:type="dxa"/>
            <w:hideMark/>
          </w:tcPr>
          <w:p w14:paraId="1602E9FC" w14:textId="1773ED8E" w:rsidR="00F2659C" w:rsidRPr="002B0435" w:rsidRDefault="00F2659C" w:rsidP="0078464F">
            <w:pPr>
              <w:autoSpaceDE/>
              <w:autoSpaceDN/>
              <w:adjustRightInd/>
              <w:spacing w:before="0" w:after="0"/>
              <w:ind w:right="12"/>
              <w:jc w:val="both"/>
              <w:rPr>
                <w:rFonts w:eastAsia="Times New Roman"/>
                <w:lang w:val="en-US" w:eastAsia="en-US"/>
              </w:rPr>
            </w:pPr>
            <w:r w:rsidRPr="002B0435">
              <w:rPr>
                <w:rFonts w:eastAsia="Times New Roman"/>
                <w:lang w:val="en" w:eastAsia="en-US"/>
              </w:rPr>
              <w:t>The client receives grammar lessons online every week.</w:t>
            </w:r>
          </w:p>
        </w:tc>
        <w:tc>
          <w:tcPr>
            <w:tcW w:w="1388" w:type="dxa"/>
            <w:hideMark/>
          </w:tcPr>
          <w:p w14:paraId="08D727B7" w14:textId="5545945F" w:rsidR="00F2659C" w:rsidRPr="002B0435" w:rsidRDefault="00F2659C" w:rsidP="0078464F">
            <w:pPr>
              <w:autoSpaceDE/>
              <w:autoSpaceDN/>
              <w:adjustRightInd/>
              <w:spacing w:before="0" w:after="0"/>
              <w:ind w:right="12"/>
              <w:jc w:val="both"/>
              <w:rPr>
                <w:rFonts w:eastAsia="Times New Roman"/>
                <w:lang w:val="en-US" w:eastAsia="en-US"/>
              </w:rPr>
            </w:pPr>
            <w:r w:rsidRPr="002B0435">
              <w:rPr>
                <w:rFonts w:eastAsia="Times New Roman"/>
                <w:lang w:val="en-US" w:eastAsia="en-US"/>
              </w:rPr>
              <w:t>Colloquial club Conducting games draws on Instagram, as well as meetings outside of classes</w:t>
            </w:r>
          </w:p>
        </w:tc>
        <w:tc>
          <w:tcPr>
            <w:tcW w:w="1164" w:type="dxa"/>
            <w:hideMark/>
          </w:tcPr>
          <w:p w14:paraId="411B4FAD" w14:textId="37905B11" w:rsidR="00F2659C" w:rsidRPr="002B0435" w:rsidRDefault="00F2659C" w:rsidP="0078464F">
            <w:pPr>
              <w:autoSpaceDE/>
              <w:autoSpaceDN/>
              <w:adjustRightInd/>
              <w:spacing w:before="0" w:after="0"/>
              <w:ind w:right="12"/>
              <w:jc w:val="both"/>
              <w:rPr>
                <w:rFonts w:eastAsia="Times New Roman"/>
                <w:lang w:val="en-US" w:eastAsia="en-US"/>
              </w:rPr>
            </w:pPr>
            <w:r w:rsidRPr="002B0435">
              <w:rPr>
                <w:rFonts w:eastAsia="Times New Roman"/>
                <w:lang w:val="en-US" w:eastAsia="en-US"/>
              </w:rPr>
              <w:t> </w:t>
            </w:r>
          </w:p>
        </w:tc>
        <w:tc>
          <w:tcPr>
            <w:tcW w:w="1417" w:type="dxa"/>
            <w:hideMark/>
          </w:tcPr>
          <w:p w14:paraId="4FCC8287" w14:textId="4EEBA7AC" w:rsidR="00F2659C" w:rsidRPr="002B0435" w:rsidRDefault="00F2659C" w:rsidP="0078464F">
            <w:pPr>
              <w:autoSpaceDE/>
              <w:autoSpaceDN/>
              <w:adjustRightInd/>
              <w:spacing w:before="0" w:after="0"/>
              <w:ind w:right="12"/>
              <w:jc w:val="both"/>
              <w:rPr>
                <w:rFonts w:eastAsia="Times New Roman"/>
                <w:lang w:val="en-US" w:eastAsia="en-US"/>
              </w:rPr>
            </w:pPr>
            <w:r w:rsidRPr="002B0435">
              <w:rPr>
                <w:rFonts w:eastAsia="Times New Roman"/>
                <w:lang w:val="en-US" w:eastAsia="en-US"/>
              </w:rPr>
              <w:t> </w:t>
            </w:r>
          </w:p>
        </w:tc>
        <w:tc>
          <w:tcPr>
            <w:tcW w:w="1558" w:type="dxa"/>
            <w:hideMark/>
          </w:tcPr>
          <w:p w14:paraId="73B85759" w14:textId="3D71E97D" w:rsidR="00F2659C" w:rsidRPr="002B0435" w:rsidRDefault="00F2659C" w:rsidP="0078464F">
            <w:pPr>
              <w:autoSpaceDE/>
              <w:autoSpaceDN/>
              <w:adjustRightInd/>
              <w:spacing w:before="0" w:after="0"/>
              <w:ind w:right="12"/>
              <w:jc w:val="both"/>
              <w:rPr>
                <w:rFonts w:eastAsia="Times New Roman"/>
                <w:lang w:val="en-US" w:eastAsia="en-US"/>
              </w:rPr>
            </w:pPr>
            <w:r w:rsidRPr="002B0435">
              <w:rPr>
                <w:rFonts w:eastAsia="Times New Roman"/>
                <w:lang w:val="en-US" w:eastAsia="en-US"/>
              </w:rPr>
              <w:t> </w:t>
            </w:r>
          </w:p>
        </w:tc>
      </w:tr>
      <w:tr w:rsidR="00F2659C" w:rsidRPr="00A915F7" w14:paraId="310D8626" w14:textId="77777777" w:rsidTr="00965E3C">
        <w:trPr>
          <w:trHeight w:val="2412"/>
        </w:trPr>
        <w:tc>
          <w:tcPr>
            <w:tcW w:w="2411" w:type="dxa"/>
            <w:hideMark/>
          </w:tcPr>
          <w:p w14:paraId="357A140A" w14:textId="77777777" w:rsidR="00F2659C" w:rsidRPr="002B0435" w:rsidRDefault="00F2659C" w:rsidP="0078464F">
            <w:pPr>
              <w:autoSpaceDE/>
              <w:autoSpaceDN/>
              <w:adjustRightInd/>
              <w:spacing w:before="0" w:after="0"/>
              <w:ind w:right="12"/>
              <w:jc w:val="both"/>
              <w:rPr>
                <w:rFonts w:eastAsia="Times New Roman"/>
                <w:lang w:eastAsia="en-US"/>
              </w:rPr>
            </w:pPr>
            <w:r w:rsidRPr="002B0435">
              <w:rPr>
                <w:rFonts w:eastAsia="Times New Roman"/>
                <w:lang w:val="en" w:eastAsia="en-US"/>
              </w:rPr>
              <w:t>Competitive advantage</w:t>
            </w:r>
          </w:p>
        </w:tc>
        <w:tc>
          <w:tcPr>
            <w:tcW w:w="1701" w:type="dxa"/>
            <w:hideMark/>
          </w:tcPr>
          <w:p w14:paraId="275F9CCD" w14:textId="260643F9" w:rsidR="00F2659C" w:rsidRPr="002B0435" w:rsidRDefault="00F2659C" w:rsidP="0078464F">
            <w:pPr>
              <w:autoSpaceDE/>
              <w:autoSpaceDN/>
              <w:adjustRightInd/>
              <w:spacing w:before="0" w:after="0"/>
              <w:ind w:right="12"/>
              <w:jc w:val="both"/>
              <w:rPr>
                <w:rFonts w:eastAsia="Times New Roman"/>
                <w:lang w:val="en-US" w:eastAsia="en-US"/>
              </w:rPr>
            </w:pPr>
            <w:r w:rsidRPr="002B0435">
              <w:rPr>
                <w:rFonts w:eastAsia="Times New Roman"/>
                <w:lang w:val="en" w:eastAsia="en-US"/>
              </w:rPr>
              <w:t>The client receives grammar lessons online every week.</w:t>
            </w:r>
          </w:p>
        </w:tc>
        <w:tc>
          <w:tcPr>
            <w:tcW w:w="1388" w:type="dxa"/>
            <w:hideMark/>
          </w:tcPr>
          <w:p w14:paraId="1A0F34CC" w14:textId="7FAD8AB1" w:rsidR="00F2659C" w:rsidRPr="002B0435" w:rsidRDefault="00F2659C" w:rsidP="001840CD">
            <w:pPr>
              <w:autoSpaceDE/>
              <w:autoSpaceDN/>
              <w:adjustRightInd/>
              <w:spacing w:before="0" w:after="0"/>
              <w:ind w:right="12"/>
              <w:jc w:val="both"/>
              <w:rPr>
                <w:rFonts w:eastAsia="Times New Roman"/>
                <w:lang w:val="en-US" w:eastAsia="en-US"/>
              </w:rPr>
            </w:pPr>
            <w:r w:rsidRPr="002B0435">
              <w:rPr>
                <w:rFonts w:eastAsia="Times New Roman"/>
                <w:lang w:val="en-US" w:eastAsia="en-US"/>
              </w:rPr>
              <w:t>Colloquial club Conducting games draws on Instagram, as well as meetings outside of classes</w:t>
            </w:r>
          </w:p>
        </w:tc>
        <w:tc>
          <w:tcPr>
            <w:tcW w:w="1164" w:type="dxa"/>
            <w:hideMark/>
          </w:tcPr>
          <w:p w14:paraId="54694528" w14:textId="77777777" w:rsidR="00F2659C" w:rsidRPr="002B0435" w:rsidRDefault="00F2659C" w:rsidP="0078464F">
            <w:pPr>
              <w:autoSpaceDE/>
              <w:autoSpaceDN/>
              <w:adjustRightInd/>
              <w:spacing w:before="0" w:after="0"/>
              <w:ind w:right="12"/>
              <w:jc w:val="both"/>
              <w:rPr>
                <w:rFonts w:eastAsia="Times New Roman"/>
                <w:lang w:val="en-US" w:eastAsia="en-US"/>
              </w:rPr>
            </w:pPr>
            <w:r w:rsidRPr="002B0435">
              <w:rPr>
                <w:rFonts w:eastAsia="Times New Roman"/>
                <w:lang w:val="en-US" w:eastAsia="en-US"/>
              </w:rPr>
              <w:t> </w:t>
            </w:r>
          </w:p>
        </w:tc>
        <w:tc>
          <w:tcPr>
            <w:tcW w:w="1417" w:type="dxa"/>
            <w:hideMark/>
          </w:tcPr>
          <w:p w14:paraId="658F0192" w14:textId="77777777" w:rsidR="00F2659C" w:rsidRPr="002B0435" w:rsidRDefault="00F2659C" w:rsidP="0078464F">
            <w:pPr>
              <w:autoSpaceDE/>
              <w:autoSpaceDN/>
              <w:adjustRightInd/>
              <w:spacing w:before="0" w:after="0"/>
              <w:ind w:right="12"/>
              <w:jc w:val="both"/>
              <w:rPr>
                <w:rFonts w:eastAsia="Times New Roman"/>
                <w:lang w:val="en-US" w:eastAsia="en-US"/>
              </w:rPr>
            </w:pPr>
            <w:r w:rsidRPr="002B0435">
              <w:rPr>
                <w:rFonts w:eastAsia="Times New Roman"/>
                <w:lang w:val="en-US" w:eastAsia="en-US"/>
              </w:rPr>
              <w:t> </w:t>
            </w:r>
          </w:p>
        </w:tc>
        <w:tc>
          <w:tcPr>
            <w:tcW w:w="1558" w:type="dxa"/>
            <w:hideMark/>
          </w:tcPr>
          <w:p w14:paraId="3A3C2969" w14:textId="77777777" w:rsidR="00F2659C" w:rsidRPr="002B0435" w:rsidRDefault="00F2659C" w:rsidP="0078464F">
            <w:pPr>
              <w:autoSpaceDE/>
              <w:autoSpaceDN/>
              <w:adjustRightInd/>
              <w:spacing w:before="0" w:after="0"/>
              <w:ind w:right="12"/>
              <w:jc w:val="both"/>
              <w:rPr>
                <w:rFonts w:eastAsia="Times New Roman"/>
                <w:lang w:val="en-US" w:eastAsia="en-US"/>
              </w:rPr>
            </w:pPr>
            <w:r w:rsidRPr="002B0435">
              <w:rPr>
                <w:rFonts w:eastAsia="Times New Roman"/>
                <w:lang w:val="en-US" w:eastAsia="en-US"/>
              </w:rPr>
              <w:t> </w:t>
            </w:r>
          </w:p>
        </w:tc>
      </w:tr>
      <w:tr w:rsidR="000B317A" w:rsidRPr="00A915F7" w14:paraId="0CDCA879" w14:textId="77777777" w:rsidTr="00965E3C">
        <w:trPr>
          <w:trHeight w:val="286"/>
        </w:trPr>
        <w:tc>
          <w:tcPr>
            <w:tcW w:w="9639" w:type="dxa"/>
            <w:gridSpan w:val="6"/>
          </w:tcPr>
          <w:p w14:paraId="2DC5806D" w14:textId="1BE49A56" w:rsidR="000B317A" w:rsidRPr="002B0435" w:rsidRDefault="000B317A" w:rsidP="00361D9D">
            <w:pPr>
              <w:autoSpaceDE/>
              <w:autoSpaceDN/>
              <w:adjustRightInd/>
              <w:spacing w:before="0" w:after="0"/>
              <w:ind w:right="12" w:firstLine="751"/>
              <w:jc w:val="both"/>
              <w:rPr>
                <w:rFonts w:eastAsia="Times New Roman"/>
                <w:lang w:val="en-US" w:eastAsia="en-US"/>
              </w:rPr>
            </w:pPr>
            <w:r w:rsidRPr="002B0435">
              <w:rPr>
                <w:rFonts w:asciiTheme="minorHAnsi" w:eastAsia="Times New Roman" w:hAnsiTheme="minorHAnsi" w:cstheme="minorHAnsi"/>
                <w:lang w:val="en-US" w:eastAsia="en-US"/>
              </w:rPr>
              <w:t xml:space="preserve">Note </w:t>
            </w:r>
            <w:r w:rsidRPr="002B0435">
              <w:rPr>
                <w:rFonts w:asciiTheme="minorHAnsi" w:eastAsiaTheme="minorHAnsi" w:hAnsiTheme="minorHAnsi" w:cstheme="minorHAnsi"/>
                <w:shd w:val="clear" w:color="auto" w:fill="FFFFFF"/>
                <w:lang w:val="en" w:eastAsia="en-US"/>
              </w:rPr>
              <w:t>— C</w:t>
            </w:r>
            <w:r w:rsidRPr="002B0435">
              <w:rPr>
                <w:rFonts w:asciiTheme="minorHAnsi" w:eastAsia="Times New Roman" w:hAnsiTheme="minorHAnsi" w:cstheme="minorHAnsi"/>
                <w:lang w:val="en-US" w:eastAsia="en-US"/>
              </w:rPr>
              <w:t>reated</w:t>
            </w:r>
            <w:r w:rsidRPr="002B0435">
              <w:rPr>
                <w:rFonts w:asciiTheme="minorHAnsi" w:eastAsia="Times New Roman" w:hAnsiTheme="minorHAnsi" w:cstheme="minorBidi"/>
                <w:lang w:val="en-US" w:eastAsia="en-US"/>
              </w:rPr>
              <w:t xml:space="preserve"> by the author based on the research data</w:t>
            </w:r>
          </w:p>
        </w:tc>
      </w:tr>
    </w:tbl>
    <w:p w14:paraId="1235237E" w14:textId="77777777" w:rsidR="0078464F" w:rsidRPr="002B0435" w:rsidRDefault="0078464F" w:rsidP="0078464F">
      <w:pPr>
        <w:autoSpaceDE/>
        <w:autoSpaceDN/>
        <w:adjustRightInd/>
        <w:spacing w:before="0" w:after="0"/>
        <w:ind w:right="12"/>
        <w:jc w:val="both"/>
        <w:rPr>
          <w:rFonts w:eastAsia="Times New Roman"/>
          <w:sz w:val="28"/>
          <w:szCs w:val="28"/>
          <w:lang w:val="en" w:eastAsia="en-US"/>
        </w:rPr>
      </w:pPr>
    </w:p>
    <w:p w14:paraId="7139E9B1" w14:textId="0853D1CE" w:rsidR="00EE3750" w:rsidRPr="002B0435" w:rsidRDefault="00EE3750" w:rsidP="00E23EA5">
      <w:pPr>
        <w:autoSpaceDE/>
        <w:autoSpaceDN/>
        <w:adjustRightInd/>
        <w:spacing w:before="0" w:after="0"/>
        <w:ind w:right="12" w:firstLine="708"/>
        <w:jc w:val="both"/>
        <w:rPr>
          <w:rFonts w:eastAsia="Times New Roman"/>
          <w:sz w:val="28"/>
          <w:szCs w:val="28"/>
          <w:lang w:val="en" w:eastAsia="en-US"/>
        </w:rPr>
      </w:pPr>
      <w:r w:rsidRPr="002B0435">
        <w:rPr>
          <w:rFonts w:eastAsia="Times New Roman"/>
          <w:sz w:val="28"/>
          <w:szCs w:val="28"/>
          <w:lang w:val="en" w:eastAsia="en-US"/>
        </w:rPr>
        <w:t xml:space="preserve">The analysis of the quality of the company's products with the leading group of competitors is presented according to the quality function deployment (QFD) in table </w:t>
      </w:r>
      <w:r w:rsidR="00B13A64" w:rsidRPr="002B0435">
        <w:rPr>
          <w:rFonts w:eastAsia="Times New Roman"/>
          <w:sz w:val="28"/>
          <w:szCs w:val="28"/>
          <w:lang w:val="en" w:eastAsia="en-US"/>
        </w:rPr>
        <w:t>1</w:t>
      </w:r>
      <w:r w:rsidR="00103D08" w:rsidRPr="002B0435">
        <w:rPr>
          <w:rFonts w:eastAsia="Times New Roman"/>
          <w:sz w:val="28"/>
          <w:szCs w:val="28"/>
          <w:lang w:val="en" w:eastAsia="en-US"/>
        </w:rPr>
        <w:t>7</w:t>
      </w:r>
      <w:r w:rsidRPr="002B0435">
        <w:rPr>
          <w:rFonts w:eastAsia="Times New Roman"/>
          <w:sz w:val="28"/>
          <w:szCs w:val="28"/>
          <w:lang w:val="en" w:eastAsia="en-US"/>
        </w:rPr>
        <w:t>.</w:t>
      </w:r>
    </w:p>
    <w:p w14:paraId="55C72C1A" w14:textId="77777777" w:rsidR="00EE3750" w:rsidRPr="002B0435" w:rsidRDefault="00EE3750" w:rsidP="00EE3750">
      <w:pPr>
        <w:autoSpaceDE/>
        <w:autoSpaceDN/>
        <w:adjustRightInd/>
        <w:spacing w:before="0" w:after="0"/>
        <w:rPr>
          <w:rFonts w:eastAsia="Times New Roman"/>
          <w:sz w:val="28"/>
          <w:szCs w:val="28"/>
          <w:lang w:val="en" w:eastAsia="en-US"/>
        </w:rPr>
      </w:pPr>
    </w:p>
    <w:p w14:paraId="54F3C493" w14:textId="12D4B737" w:rsidR="00EE3750" w:rsidRPr="002B0435" w:rsidRDefault="00EE3750" w:rsidP="00965E3C">
      <w:pPr>
        <w:autoSpaceDE/>
        <w:autoSpaceDN/>
        <w:adjustRightInd/>
        <w:spacing w:before="0" w:after="0"/>
        <w:rPr>
          <w:rFonts w:eastAsia="Times New Roman"/>
          <w:sz w:val="28"/>
          <w:szCs w:val="28"/>
          <w:lang w:val="en" w:eastAsia="en-US"/>
        </w:rPr>
      </w:pPr>
      <w:r w:rsidRPr="002B0435">
        <w:rPr>
          <w:rFonts w:eastAsia="Times New Roman"/>
          <w:sz w:val="28"/>
          <w:szCs w:val="28"/>
          <w:lang w:val="en" w:eastAsia="en-US"/>
        </w:rPr>
        <w:t xml:space="preserve">Table </w:t>
      </w:r>
      <w:r w:rsidR="00B13A64" w:rsidRPr="002B0435">
        <w:rPr>
          <w:rFonts w:eastAsia="Times New Roman"/>
          <w:sz w:val="28"/>
          <w:szCs w:val="28"/>
          <w:lang w:val="en" w:eastAsia="en-US"/>
        </w:rPr>
        <w:t>1</w:t>
      </w:r>
      <w:r w:rsidR="00103D08" w:rsidRPr="002B0435">
        <w:rPr>
          <w:rFonts w:eastAsia="Times New Roman"/>
          <w:sz w:val="28"/>
          <w:szCs w:val="28"/>
          <w:lang w:val="en" w:eastAsia="en-US"/>
        </w:rPr>
        <w:t>7</w:t>
      </w:r>
      <w:r w:rsidRPr="002B0435">
        <w:rPr>
          <w:rFonts w:eastAsia="Times New Roman"/>
          <w:sz w:val="28"/>
          <w:szCs w:val="28"/>
          <w:lang w:val="en" w:eastAsia="en-US"/>
        </w:rPr>
        <w:t xml:space="preserve"> </w:t>
      </w:r>
      <w:r w:rsidRPr="002B0435">
        <w:rPr>
          <w:rFonts w:ascii="Symbol" w:eastAsia="Symbol" w:hAnsi="Symbol" w:cs="Symbol"/>
          <w:sz w:val="28"/>
          <w:szCs w:val="28"/>
          <w:lang w:val="en" w:eastAsia="en-US"/>
        </w:rPr>
        <w:t></w:t>
      </w:r>
      <w:r w:rsidRPr="002B0435">
        <w:rPr>
          <w:rFonts w:eastAsia="Times New Roman"/>
          <w:sz w:val="28"/>
          <w:szCs w:val="28"/>
          <w:lang w:val="en" w:eastAsia="en-US"/>
        </w:rPr>
        <w:t xml:space="preserve"> Analysis of the </w:t>
      </w:r>
      <w:r w:rsidR="000B317A" w:rsidRPr="002B0435">
        <w:rPr>
          <w:rFonts w:eastAsia="Times New Roman"/>
          <w:sz w:val="28"/>
          <w:szCs w:val="28"/>
          <w:lang w:val="en" w:eastAsia="en-US"/>
        </w:rPr>
        <w:t xml:space="preserve">teaching </w:t>
      </w:r>
      <w:r w:rsidRPr="002B0435">
        <w:rPr>
          <w:rFonts w:eastAsia="Times New Roman"/>
          <w:sz w:val="28"/>
          <w:szCs w:val="28"/>
          <w:lang w:val="en" w:eastAsia="en-US"/>
        </w:rPr>
        <w:t>quality of the leading players in the Italian language market</w:t>
      </w:r>
    </w:p>
    <w:p w14:paraId="26C92128" w14:textId="77777777" w:rsidR="00EE3750" w:rsidRPr="002B0435" w:rsidRDefault="00EE3750" w:rsidP="00EE3750">
      <w:pPr>
        <w:autoSpaceDE/>
        <w:autoSpaceDN/>
        <w:adjustRightInd/>
        <w:spacing w:before="0" w:after="0"/>
        <w:rPr>
          <w:rFonts w:eastAsia="Times New Roman"/>
          <w:sz w:val="22"/>
          <w:szCs w:val="22"/>
          <w:lang w:val="en" w:eastAsia="en-US"/>
        </w:rPr>
      </w:pPr>
    </w:p>
    <w:tbl>
      <w:tblPr>
        <w:tblW w:w="969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437"/>
        <w:gridCol w:w="1560"/>
        <w:gridCol w:w="1701"/>
        <w:gridCol w:w="1394"/>
        <w:gridCol w:w="1418"/>
        <w:gridCol w:w="1183"/>
      </w:tblGrid>
      <w:tr w:rsidR="00EE3750" w:rsidRPr="002B0435" w14:paraId="41B97444" w14:textId="77777777" w:rsidTr="00A34083">
        <w:trPr>
          <w:trHeight w:val="289"/>
          <w:jc w:val="center"/>
        </w:trPr>
        <w:tc>
          <w:tcPr>
            <w:tcW w:w="2437" w:type="dxa"/>
            <w:tcBorders>
              <w:top w:val="single" w:sz="4" w:space="0" w:color="auto"/>
              <w:left w:val="single" w:sz="4" w:space="0" w:color="auto"/>
              <w:bottom w:val="single" w:sz="4" w:space="0" w:color="auto"/>
              <w:right w:val="single" w:sz="4" w:space="0" w:color="auto"/>
            </w:tcBorders>
            <w:shd w:val="clear" w:color="auto" w:fill="auto"/>
          </w:tcPr>
          <w:p w14:paraId="0D09C8A3" w14:textId="01123B8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Option</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B62C52B" w14:textId="51730DF8"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Pratica</w:t>
            </w:r>
            <w:r w:rsidR="009B2E01" w:rsidRPr="002B0435">
              <w:rPr>
                <w:rFonts w:asciiTheme="minorHAnsi" w:eastAsia="Times New Roman" w:hAnsiTheme="minorHAnsi" w:cstheme="minorBidi"/>
                <w:lang w:val="en" w:eastAsia="en-US"/>
              </w:rPr>
              <w:t>M</w:t>
            </w:r>
            <w:r w:rsidRPr="002B0435">
              <w:rPr>
                <w:rFonts w:asciiTheme="minorHAnsi" w:eastAsia="Times New Roman" w:hAnsiTheme="minorHAnsi" w:cstheme="minorBidi"/>
                <w:lang w:val="en" w:eastAsia="en-US"/>
              </w:rPr>
              <w:t>ente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32E60E" w14:textId="59703239"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proofErr w:type="spellStart"/>
            <w:r w:rsidRPr="002B0435">
              <w:rPr>
                <w:rFonts w:asciiTheme="minorHAnsi" w:eastAsia="Times New Roman" w:hAnsiTheme="minorHAnsi" w:cstheme="minorBidi"/>
                <w:lang w:val="en" w:eastAsia="en-US"/>
              </w:rPr>
              <w:t>Lettere</w:t>
            </w:r>
            <w:r w:rsidR="009B2E01" w:rsidRPr="002B0435">
              <w:rPr>
                <w:rFonts w:asciiTheme="minorHAnsi" w:eastAsia="Times New Roman" w:hAnsiTheme="minorHAnsi" w:cstheme="minorBidi"/>
                <w:lang w:val="en" w:eastAsia="en-US"/>
              </w:rPr>
              <w:t>t</w:t>
            </w:r>
            <w:r w:rsidRPr="002B0435">
              <w:rPr>
                <w:rFonts w:asciiTheme="minorHAnsi" w:eastAsia="Times New Roman" w:hAnsiTheme="minorHAnsi" w:cstheme="minorBidi"/>
                <w:lang w:val="en" w:eastAsia="en-US"/>
              </w:rPr>
              <w:t>e</w:t>
            </w:r>
            <w:proofErr w:type="spellEnd"/>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66B05BFC"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US" w:eastAsia="en-US"/>
              </w:rPr>
            </w:pPr>
            <w:r w:rsidRPr="002B0435">
              <w:rPr>
                <w:rFonts w:asciiTheme="minorHAnsi" w:eastAsia="Times New Roman" w:hAnsiTheme="minorHAnsi" w:cstheme="minorBidi"/>
                <w:lang w:val="en-US" w:eastAsia="en-US"/>
              </w:rPr>
              <w:t xml:space="preserve">Mir </w:t>
            </w:r>
            <w:proofErr w:type="spellStart"/>
            <w:r w:rsidRPr="002B0435">
              <w:rPr>
                <w:rFonts w:asciiTheme="minorHAnsi" w:eastAsia="Times New Roman" w:hAnsiTheme="minorHAnsi" w:cstheme="minorBidi"/>
                <w:lang w:val="en-US" w:eastAsia="en-US"/>
              </w:rPr>
              <w:t>Yazykov</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C5B58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proofErr w:type="spellStart"/>
            <w:r w:rsidRPr="002B0435">
              <w:rPr>
                <w:rFonts w:asciiTheme="minorHAnsi" w:eastAsia="Times New Roman" w:hAnsiTheme="minorHAnsi" w:cstheme="minorBidi"/>
                <w:lang w:val="en" w:eastAsia="en-US"/>
              </w:rPr>
              <w:t>Parlo</w:t>
            </w:r>
            <w:proofErr w:type="spellEnd"/>
            <w:r w:rsidRPr="002B0435">
              <w:rPr>
                <w:rFonts w:asciiTheme="minorHAnsi" w:eastAsia="Times New Roman" w:hAnsiTheme="minorHAnsi" w:cstheme="minorBidi"/>
                <w:lang w:val="en" w:eastAsia="en-US"/>
              </w:rPr>
              <w:t xml:space="preserve"> </w:t>
            </w:r>
            <w:proofErr w:type="spellStart"/>
            <w:r w:rsidRPr="002B0435">
              <w:rPr>
                <w:rFonts w:asciiTheme="minorHAnsi" w:eastAsia="Times New Roman" w:hAnsiTheme="minorHAnsi" w:cstheme="minorBidi"/>
                <w:lang w:val="en" w:eastAsia="en-US"/>
              </w:rPr>
              <w:t>Italiano</w:t>
            </w:r>
            <w:proofErr w:type="spellEnd"/>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9D1D3DC"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US" w:eastAsia="en-US"/>
              </w:rPr>
            </w:pPr>
            <w:r w:rsidRPr="002B0435">
              <w:rPr>
                <w:rFonts w:asciiTheme="minorHAnsi" w:eastAsia="Times New Roman" w:hAnsiTheme="minorHAnsi" w:cstheme="minorBidi"/>
                <w:lang w:val="en" w:eastAsia="en-US"/>
              </w:rPr>
              <w:t xml:space="preserve">Daniel, </w:t>
            </w:r>
            <w:r w:rsidRPr="002B0435">
              <w:rPr>
                <w:rFonts w:asciiTheme="minorHAnsi" w:eastAsia="Times New Roman" w:hAnsiTheme="minorHAnsi" w:cstheme="minorBidi"/>
                <w:lang w:val="en-US" w:eastAsia="en-US"/>
              </w:rPr>
              <w:t>tutor</w:t>
            </w:r>
          </w:p>
        </w:tc>
      </w:tr>
      <w:tr w:rsidR="00EE3750" w:rsidRPr="002B0435" w14:paraId="6555A35B" w14:textId="77777777" w:rsidTr="00A34083">
        <w:trPr>
          <w:trHeight w:val="290"/>
          <w:jc w:val="center"/>
        </w:trPr>
        <w:tc>
          <w:tcPr>
            <w:tcW w:w="2437" w:type="dxa"/>
            <w:tcBorders>
              <w:top w:val="single" w:sz="4" w:space="0" w:color="auto"/>
              <w:left w:val="single" w:sz="4" w:space="0" w:color="auto"/>
              <w:bottom w:val="single" w:sz="4" w:space="0" w:color="auto"/>
              <w:right w:val="single" w:sz="4" w:space="0" w:color="auto"/>
            </w:tcBorders>
            <w:shd w:val="clear" w:color="auto" w:fill="auto"/>
          </w:tcPr>
          <w:p w14:paraId="02AE2A46"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Overall score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E988389"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FB233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3.3</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1C83F7D6"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1.7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C79F64"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2.5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E3A8037"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1.5</w:t>
            </w:r>
          </w:p>
        </w:tc>
      </w:tr>
      <w:tr w:rsidR="00EE3750" w:rsidRPr="002B0435" w14:paraId="463D75CA" w14:textId="77777777" w:rsidTr="00A34083">
        <w:trPr>
          <w:trHeight w:val="289"/>
          <w:jc w:val="center"/>
        </w:trPr>
        <w:tc>
          <w:tcPr>
            <w:tcW w:w="2437" w:type="dxa"/>
            <w:tcBorders>
              <w:top w:val="single" w:sz="4" w:space="0" w:color="auto"/>
              <w:left w:val="single" w:sz="4" w:space="0" w:color="auto"/>
              <w:bottom w:val="single" w:sz="4" w:space="0" w:color="auto"/>
              <w:right w:val="single" w:sz="4" w:space="0" w:color="auto"/>
            </w:tcBorders>
            <w:shd w:val="clear" w:color="auto" w:fill="auto"/>
          </w:tcPr>
          <w:p w14:paraId="2168D10C"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Service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D287DEB"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7381E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5B4C4DF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57FA03"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F1F138A"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2</w:t>
            </w:r>
          </w:p>
        </w:tc>
      </w:tr>
      <w:tr w:rsidR="00EE3750" w:rsidRPr="002B0435" w14:paraId="1E4B96D6" w14:textId="77777777" w:rsidTr="00A34083">
        <w:trPr>
          <w:trHeight w:val="270"/>
          <w:jc w:val="center"/>
        </w:trPr>
        <w:tc>
          <w:tcPr>
            <w:tcW w:w="2437" w:type="dxa"/>
            <w:tcBorders>
              <w:top w:val="single" w:sz="4" w:space="0" w:color="auto"/>
              <w:left w:val="single" w:sz="4" w:space="0" w:color="auto"/>
              <w:bottom w:val="single" w:sz="4" w:space="0" w:color="auto"/>
              <w:right w:val="single" w:sz="4" w:space="0" w:color="auto"/>
            </w:tcBorders>
            <w:shd w:val="clear" w:color="auto" w:fill="auto"/>
          </w:tcPr>
          <w:p w14:paraId="3EDCAC5C"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Convenience online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CD276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6E70EB"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3-4</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3EEEA590"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525602"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5BA7C9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w:t>
            </w:r>
          </w:p>
        </w:tc>
      </w:tr>
      <w:tr w:rsidR="00EE3750" w:rsidRPr="002B0435" w14:paraId="1F0380B9" w14:textId="77777777" w:rsidTr="00A34083">
        <w:trPr>
          <w:trHeight w:val="450"/>
          <w:jc w:val="center"/>
        </w:trPr>
        <w:tc>
          <w:tcPr>
            <w:tcW w:w="2437" w:type="dxa"/>
            <w:tcBorders>
              <w:top w:val="single" w:sz="4" w:space="0" w:color="auto"/>
              <w:left w:val="single" w:sz="4" w:space="0" w:color="auto"/>
              <w:bottom w:val="single" w:sz="4" w:space="0" w:color="auto"/>
              <w:right w:val="single" w:sz="4" w:space="0" w:color="auto"/>
            </w:tcBorders>
            <w:shd w:val="clear" w:color="auto" w:fill="auto"/>
          </w:tcPr>
          <w:p w14:paraId="54E656A0"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Course content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3960B86"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44CD86"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408D7036"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169BFD"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76B009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r>
      <w:tr w:rsidR="00EE3750" w:rsidRPr="002B0435" w14:paraId="5D225440" w14:textId="77777777" w:rsidTr="00A34083">
        <w:trPr>
          <w:trHeight w:val="246"/>
          <w:jc w:val="center"/>
        </w:trPr>
        <w:tc>
          <w:tcPr>
            <w:tcW w:w="2437" w:type="dxa"/>
            <w:tcBorders>
              <w:top w:val="single" w:sz="4" w:space="0" w:color="auto"/>
              <w:left w:val="single" w:sz="4" w:space="0" w:color="auto"/>
              <w:bottom w:val="single" w:sz="4" w:space="0" w:color="auto"/>
              <w:right w:val="single" w:sz="4" w:space="0" w:color="auto"/>
            </w:tcBorders>
            <w:shd w:val="clear" w:color="auto" w:fill="auto"/>
          </w:tcPr>
          <w:p w14:paraId="646DEC15"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Teachers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806C847"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3E4626"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5B161165"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A6379D"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BB07FC4"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r>
      <w:tr w:rsidR="00EE3750" w:rsidRPr="002B0435" w14:paraId="624ADF4E" w14:textId="77777777" w:rsidTr="00A34083">
        <w:trPr>
          <w:trHeight w:val="290"/>
          <w:jc w:val="center"/>
        </w:trPr>
        <w:tc>
          <w:tcPr>
            <w:tcW w:w="2437" w:type="dxa"/>
            <w:tcBorders>
              <w:top w:val="single" w:sz="4" w:space="0" w:color="auto"/>
              <w:left w:val="single" w:sz="4" w:space="0" w:color="auto"/>
              <w:bottom w:val="single" w:sz="4" w:space="0" w:color="auto"/>
              <w:right w:val="single" w:sz="4" w:space="0" w:color="auto"/>
            </w:tcBorders>
            <w:shd w:val="clear" w:color="auto" w:fill="auto"/>
          </w:tcPr>
          <w:p w14:paraId="0906F11F"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Events online and offline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A5CEBE1"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D20ABB"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59F2624D"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B210EB"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43FE542"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0</w:t>
            </w:r>
          </w:p>
        </w:tc>
      </w:tr>
      <w:tr w:rsidR="00EE3750" w:rsidRPr="002B0435" w14:paraId="4A296F69" w14:textId="77777777" w:rsidTr="00A34083">
        <w:trPr>
          <w:trHeight w:val="270"/>
          <w:jc w:val="center"/>
        </w:trPr>
        <w:tc>
          <w:tcPr>
            <w:tcW w:w="2437" w:type="dxa"/>
            <w:tcBorders>
              <w:top w:val="single" w:sz="4" w:space="0" w:color="auto"/>
              <w:left w:val="single" w:sz="4" w:space="0" w:color="auto"/>
              <w:bottom w:val="single" w:sz="4" w:space="0" w:color="auto"/>
              <w:right w:val="single" w:sz="4" w:space="0" w:color="auto"/>
            </w:tcBorders>
            <w:shd w:val="clear" w:color="auto" w:fill="auto"/>
          </w:tcPr>
          <w:p w14:paraId="6D65945E"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Communities online, offline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CF9BC9A"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C553DC"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042EF8C4"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0A2284"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0</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4DAD4FB"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0</w:t>
            </w:r>
          </w:p>
        </w:tc>
      </w:tr>
      <w:tr w:rsidR="00EE3750" w:rsidRPr="002B0435" w14:paraId="42D06BD1" w14:textId="77777777" w:rsidTr="00A34083">
        <w:trPr>
          <w:trHeight w:val="289"/>
          <w:jc w:val="center"/>
        </w:trPr>
        <w:tc>
          <w:tcPr>
            <w:tcW w:w="2437" w:type="dxa"/>
            <w:tcBorders>
              <w:top w:val="single" w:sz="4" w:space="0" w:color="auto"/>
              <w:left w:val="single" w:sz="4" w:space="0" w:color="auto"/>
              <w:bottom w:val="single" w:sz="4" w:space="0" w:color="auto"/>
              <w:right w:val="single" w:sz="4" w:space="0" w:color="auto"/>
            </w:tcBorders>
            <w:shd w:val="clear" w:color="auto" w:fill="auto"/>
          </w:tcPr>
          <w:p w14:paraId="32A3DAE6"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Website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3117588"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D6C349"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4D0EC267"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44BF10"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A6293E4"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0</w:t>
            </w:r>
          </w:p>
        </w:tc>
      </w:tr>
      <w:tr w:rsidR="00EE3750" w:rsidRPr="002B0435" w14:paraId="74E2215A" w14:textId="77777777" w:rsidTr="00A34083">
        <w:trPr>
          <w:trHeight w:val="185"/>
          <w:jc w:val="center"/>
        </w:trPr>
        <w:tc>
          <w:tcPr>
            <w:tcW w:w="2437" w:type="dxa"/>
            <w:tcBorders>
              <w:top w:val="single" w:sz="4" w:space="0" w:color="auto"/>
              <w:left w:val="single" w:sz="4" w:space="0" w:color="auto"/>
              <w:bottom w:val="single" w:sz="4" w:space="0" w:color="auto"/>
              <w:right w:val="single" w:sz="4" w:space="0" w:color="auto"/>
            </w:tcBorders>
            <w:shd w:val="clear" w:color="auto" w:fill="auto"/>
          </w:tcPr>
          <w:p w14:paraId="50C51089"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SMM</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31828EB"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E68E59"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67EFB10A"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67BC20"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3A8FC41"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0</w:t>
            </w:r>
          </w:p>
        </w:tc>
      </w:tr>
      <w:tr w:rsidR="00EE3750" w:rsidRPr="00A915F7" w14:paraId="3767722A" w14:textId="77777777" w:rsidTr="00A34083">
        <w:trPr>
          <w:trHeight w:val="185"/>
          <w:jc w:val="center"/>
        </w:trPr>
        <w:tc>
          <w:tcPr>
            <w:tcW w:w="9693" w:type="dxa"/>
            <w:gridSpan w:val="6"/>
            <w:tcBorders>
              <w:top w:val="single" w:sz="4" w:space="0" w:color="auto"/>
              <w:left w:val="single" w:sz="4" w:space="0" w:color="auto"/>
              <w:bottom w:val="single" w:sz="4" w:space="0" w:color="auto"/>
              <w:right w:val="single" w:sz="4" w:space="0" w:color="auto"/>
            </w:tcBorders>
            <w:shd w:val="clear" w:color="auto" w:fill="auto"/>
          </w:tcPr>
          <w:p w14:paraId="22266E70" w14:textId="2E29FD80" w:rsidR="00EE3750" w:rsidRPr="002B0435" w:rsidRDefault="00B13A64" w:rsidP="00965E3C">
            <w:pPr>
              <w:autoSpaceDE/>
              <w:autoSpaceDN/>
              <w:adjustRightInd/>
              <w:spacing w:before="0" w:after="0"/>
              <w:ind w:firstLine="734"/>
              <w:rPr>
                <w:rFonts w:asciiTheme="minorHAnsi" w:eastAsia="Times New Roman" w:hAnsiTheme="minorHAnsi" w:cstheme="minorBidi"/>
                <w:lang w:val="en-US" w:eastAsia="en-US"/>
              </w:rPr>
            </w:pPr>
            <w:r w:rsidRPr="002B0435">
              <w:rPr>
                <w:rFonts w:asciiTheme="minorHAnsi" w:eastAsia="Times New Roman" w:hAnsiTheme="minorHAnsi" w:cstheme="minorHAnsi"/>
                <w:lang w:val="en-US" w:eastAsia="en-US"/>
              </w:rPr>
              <w:t xml:space="preserve">Note </w:t>
            </w:r>
            <w:r w:rsidRPr="002B0435">
              <w:rPr>
                <w:rFonts w:asciiTheme="minorHAnsi" w:eastAsiaTheme="minorHAnsi" w:hAnsiTheme="minorHAnsi" w:cstheme="minorHAnsi"/>
                <w:shd w:val="clear" w:color="auto" w:fill="FFFFFF"/>
                <w:lang w:val="en" w:eastAsia="en-US"/>
              </w:rPr>
              <w:t>— C</w:t>
            </w:r>
            <w:r w:rsidRPr="002B0435">
              <w:rPr>
                <w:rFonts w:asciiTheme="minorHAnsi" w:eastAsia="Times New Roman" w:hAnsiTheme="minorHAnsi" w:cstheme="minorHAnsi"/>
                <w:lang w:val="en-US" w:eastAsia="en-US"/>
              </w:rPr>
              <w:t>reated</w:t>
            </w:r>
            <w:r w:rsidRPr="002B0435">
              <w:rPr>
                <w:rFonts w:asciiTheme="minorHAnsi" w:eastAsia="Times New Roman" w:hAnsiTheme="minorHAnsi" w:cstheme="minorBidi"/>
                <w:lang w:val="en-US" w:eastAsia="en-US"/>
              </w:rPr>
              <w:t xml:space="preserve"> by the author based on the research data</w:t>
            </w:r>
          </w:p>
        </w:tc>
      </w:tr>
    </w:tbl>
    <w:p w14:paraId="169386EF" w14:textId="77777777" w:rsidR="00EE3750" w:rsidRPr="002B0435" w:rsidRDefault="00EE3750" w:rsidP="00EE3750">
      <w:pPr>
        <w:autoSpaceDE/>
        <w:autoSpaceDN/>
        <w:adjustRightInd/>
        <w:spacing w:before="0" w:after="0"/>
        <w:rPr>
          <w:rFonts w:eastAsia="Times New Roman"/>
          <w:b/>
          <w:sz w:val="20"/>
          <w:szCs w:val="20"/>
          <w:lang w:val="en-US" w:eastAsia="en-US"/>
        </w:rPr>
      </w:pPr>
    </w:p>
    <w:p w14:paraId="34AC31DA" w14:textId="7A9FD40E" w:rsidR="00EE3750" w:rsidRPr="002B0435" w:rsidRDefault="00EE3750" w:rsidP="00EE3750">
      <w:pPr>
        <w:autoSpaceDE/>
        <w:autoSpaceDN/>
        <w:adjustRightInd/>
        <w:spacing w:before="0" w:after="0"/>
        <w:jc w:val="both"/>
        <w:rPr>
          <w:rFonts w:eastAsiaTheme="minorHAnsi"/>
          <w:sz w:val="28"/>
          <w:szCs w:val="28"/>
          <w:lang w:val="en" w:eastAsia="en-US"/>
        </w:rPr>
      </w:pPr>
      <w:r w:rsidRPr="002B0435">
        <w:rPr>
          <w:rFonts w:asciiTheme="minorHAnsi" w:eastAsiaTheme="minorHAnsi" w:hAnsiTheme="minorHAnsi" w:cstheme="minorBidi"/>
          <w:b/>
          <w:sz w:val="20"/>
          <w:szCs w:val="20"/>
          <w:lang w:val="en-US" w:eastAsia="en-US"/>
        </w:rPr>
        <w:tab/>
      </w:r>
      <w:r w:rsidRPr="002B0435">
        <w:rPr>
          <w:rFonts w:eastAsiaTheme="minorHAnsi"/>
          <w:sz w:val="28"/>
          <w:szCs w:val="28"/>
          <w:lang w:val="en" w:eastAsia="en-US"/>
        </w:rPr>
        <w:t xml:space="preserve">According to table </w:t>
      </w:r>
      <w:r w:rsidR="00B13A64" w:rsidRPr="002B0435">
        <w:rPr>
          <w:rFonts w:eastAsiaTheme="minorHAnsi"/>
          <w:sz w:val="28"/>
          <w:szCs w:val="28"/>
          <w:lang w:val="en" w:eastAsia="en-US"/>
        </w:rPr>
        <w:t>16</w:t>
      </w:r>
      <w:r w:rsidRPr="002B0435">
        <w:rPr>
          <w:rFonts w:eastAsiaTheme="minorHAnsi"/>
          <w:sz w:val="28"/>
          <w:szCs w:val="28"/>
          <w:lang w:val="en" w:eastAsia="en-US"/>
        </w:rPr>
        <w:t xml:space="preserve">, </w:t>
      </w:r>
      <w:r w:rsidR="00965E3C">
        <w:rPr>
          <w:rFonts w:eastAsiaTheme="minorHAnsi"/>
          <w:sz w:val="28"/>
          <w:szCs w:val="28"/>
          <w:lang w:val="en" w:eastAsia="en-US"/>
        </w:rPr>
        <w:t>it could be seen</w:t>
      </w:r>
      <w:r w:rsidRPr="002B0435">
        <w:rPr>
          <w:rFonts w:eastAsiaTheme="minorHAnsi"/>
          <w:sz w:val="28"/>
          <w:szCs w:val="28"/>
          <w:lang w:val="en" w:eastAsia="en-US"/>
        </w:rPr>
        <w:t xml:space="preserve"> that PraticaMente has the advantage of providing offline courses for students (convenience in the classroom) and also has its </w:t>
      </w:r>
      <w:r w:rsidRPr="002B0435">
        <w:rPr>
          <w:rFonts w:eastAsiaTheme="minorHAnsi"/>
          <w:sz w:val="28"/>
          <w:szCs w:val="28"/>
          <w:lang w:val="en" w:eastAsia="en-US"/>
        </w:rPr>
        <w:lastRenderedPageBreak/>
        <w:t>online platform, a high level of service, students get answers quickly and can take a free trial lesson. Growth points are: "site" and "communities". For PraticaMente, a solid competitive advantage is the level of service, which is 4,83.</w:t>
      </w:r>
    </w:p>
    <w:p w14:paraId="4D01466C" w14:textId="24E92B43" w:rsidR="00EE3750" w:rsidRPr="002B0435" w:rsidRDefault="00E23EA5" w:rsidP="00E23EA5">
      <w:pPr>
        <w:autoSpaceDE/>
        <w:autoSpaceDN/>
        <w:adjustRightInd/>
        <w:spacing w:before="0" w:after="0"/>
        <w:ind w:firstLine="708"/>
        <w:jc w:val="both"/>
        <w:rPr>
          <w:rFonts w:eastAsiaTheme="minorHAnsi"/>
          <w:sz w:val="28"/>
          <w:szCs w:val="28"/>
          <w:lang w:val="en" w:eastAsia="en-US"/>
        </w:rPr>
      </w:pPr>
      <w:r w:rsidRPr="002B0435">
        <w:rPr>
          <w:rFonts w:eastAsiaTheme="minorHAnsi"/>
          <w:sz w:val="28"/>
          <w:szCs w:val="28"/>
          <w:lang w:val="en" w:eastAsia="en-US"/>
        </w:rPr>
        <w:t>C</w:t>
      </w:r>
      <w:r w:rsidR="00EE3750" w:rsidRPr="002B0435">
        <w:rPr>
          <w:rFonts w:eastAsiaTheme="minorHAnsi"/>
          <w:sz w:val="28"/>
          <w:szCs w:val="28"/>
          <w:lang w:val="en" w:eastAsia="en-US"/>
        </w:rPr>
        <w:t>onsumers</w:t>
      </w:r>
      <w:r w:rsidRPr="002B0435">
        <w:rPr>
          <w:rFonts w:eastAsiaTheme="minorHAnsi"/>
          <w:sz w:val="28"/>
          <w:szCs w:val="28"/>
          <w:lang w:val="en" w:eastAsia="en-US"/>
        </w:rPr>
        <w:t xml:space="preserve"> segments</w:t>
      </w:r>
      <w:r w:rsidR="00EE3750" w:rsidRPr="002B0435">
        <w:rPr>
          <w:rFonts w:eastAsiaTheme="minorHAnsi"/>
          <w:sz w:val="28"/>
          <w:szCs w:val="28"/>
          <w:lang w:val="en" w:eastAsia="en-US"/>
        </w:rPr>
        <w:t xml:space="preserve"> of Italian language training is </w:t>
      </w:r>
      <w:r w:rsidRPr="002B0435">
        <w:rPr>
          <w:rFonts w:eastAsiaTheme="minorHAnsi"/>
          <w:sz w:val="28"/>
          <w:szCs w:val="28"/>
          <w:lang w:val="en" w:eastAsia="en-US"/>
        </w:rPr>
        <w:t>presented by two groups</w:t>
      </w:r>
      <w:r w:rsidR="00EE3750" w:rsidRPr="002B0435">
        <w:rPr>
          <w:rFonts w:eastAsiaTheme="minorHAnsi"/>
          <w:sz w:val="28"/>
          <w:szCs w:val="28"/>
          <w:lang w:val="en" w:eastAsia="en-US"/>
        </w:rPr>
        <w:t xml:space="preserve">, which are reflected in table </w:t>
      </w:r>
      <w:r w:rsidR="00B13A64" w:rsidRPr="002B0435">
        <w:rPr>
          <w:rFonts w:eastAsiaTheme="minorHAnsi"/>
          <w:sz w:val="28"/>
          <w:szCs w:val="28"/>
          <w:lang w:val="en" w:eastAsia="en-US"/>
        </w:rPr>
        <w:t>1</w:t>
      </w:r>
      <w:r w:rsidR="00103D08" w:rsidRPr="002B0435">
        <w:rPr>
          <w:rFonts w:eastAsiaTheme="minorHAnsi"/>
          <w:sz w:val="28"/>
          <w:szCs w:val="28"/>
          <w:lang w:val="en" w:eastAsia="en-US"/>
        </w:rPr>
        <w:t>8</w:t>
      </w:r>
      <w:r w:rsidR="00B13A64" w:rsidRPr="002B0435">
        <w:rPr>
          <w:rFonts w:eastAsiaTheme="minorHAnsi"/>
          <w:sz w:val="28"/>
          <w:szCs w:val="28"/>
          <w:lang w:val="en" w:eastAsia="en-US"/>
        </w:rPr>
        <w:t>.</w:t>
      </w:r>
    </w:p>
    <w:p w14:paraId="44F768FD" w14:textId="77777777" w:rsidR="00EE3750" w:rsidRPr="002B0435" w:rsidRDefault="00EE3750" w:rsidP="00EE3750">
      <w:pPr>
        <w:autoSpaceDE/>
        <w:autoSpaceDN/>
        <w:adjustRightInd/>
        <w:spacing w:before="0" w:after="0"/>
        <w:jc w:val="both"/>
        <w:rPr>
          <w:rFonts w:eastAsiaTheme="minorHAnsi"/>
          <w:sz w:val="28"/>
          <w:szCs w:val="28"/>
          <w:lang w:val="en" w:eastAsia="en-US"/>
        </w:rPr>
      </w:pPr>
    </w:p>
    <w:p w14:paraId="62837DE3" w14:textId="0A2E6E7E" w:rsidR="00EE3750" w:rsidRPr="002B0435" w:rsidRDefault="00EE3750" w:rsidP="00EE3750">
      <w:pPr>
        <w:autoSpaceDE/>
        <w:autoSpaceDN/>
        <w:adjustRightInd/>
        <w:spacing w:before="0" w:after="0"/>
        <w:jc w:val="both"/>
        <w:rPr>
          <w:rFonts w:eastAsiaTheme="minorHAnsi"/>
          <w:sz w:val="28"/>
          <w:szCs w:val="28"/>
          <w:lang w:val="en" w:eastAsia="en-US"/>
        </w:rPr>
      </w:pPr>
      <w:r w:rsidRPr="002B0435">
        <w:rPr>
          <w:rFonts w:eastAsiaTheme="minorHAnsi"/>
          <w:sz w:val="28"/>
          <w:szCs w:val="28"/>
          <w:lang w:val="en" w:eastAsia="en-US"/>
        </w:rPr>
        <w:t>Table</w:t>
      </w:r>
      <w:r w:rsidR="00103D08" w:rsidRPr="002B0435">
        <w:rPr>
          <w:rFonts w:eastAsiaTheme="minorHAnsi"/>
          <w:sz w:val="28"/>
          <w:szCs w:val="28"/>
          <w:lang w:val="en" w:eastAsia="en-US"/>
        </w:rPr>
        <w:t xml:space="preserve"> 18</w:t>
      </w:r>
      <w:r w:rsidRPr="002B0435">
        <w:rPr>
          <w:rFonts w:eastAsiaTheme="minorHAnsi"/>
          <w:sz w:val="28"/>
          <w:szCs w:val="28"/>
          <w:lang w:val="en" w:eastAsia="en-US"/>
        </w:rPr>
        <w:t xml:space="preserve"> </w:t>
      </w:r>
      <w:r w:rsidRPr="002B0435">
        <w:rPr>
          <w:rFonts w:ascii="Symbol" w:eastAsia="Symbol" w:hAnsi="Symbol" w:cs="Symbol"/>
          <w:sz w:val="28"/>
          <w:szCs w:val="28"/>
          <w:lang w:val="en-US" w:eastAsia="en-US"/>
        </w:rPr>
        <w:t></w:t>
      </w:r>
      <w:r w:rsidRPr="002B0435">
        <w:rPr>
          <w:rFonts w:eastAsiaTheme="minorHAnsi"/>
          <w:sz w:val="28"/>
          <w:szCs w:val="28"/>
          <w:lang w:val="en-US" w:eastAsia="en-US"/>
        </w:rPr>
        <w:t xml:space="preserve"> </w:t>
      </w:r>
      <w:r w:rsidRPr="002B0435">
        <w:rPr>
          <w:rFonts w:eastAsiaTheme="minorHAnsi"/>
          <w:sz w:val="28"/>
          <w:szCs w:val="28"/>
          <w:lang w:val="en" w:eastAsia="en-US"/>
        </w:rPr>
        <w:t>Segmentation of consumers of Italian language education</w:t>
      </w:r>
    </w:p>
    <w:p w14:paraId="69814E58" w14:textId="77777777" w:rsidR="00EE3750" w:rsidRPr="002B0435" w:rsidRDefault="00EE3750" w:rsidP="00EE3750">
      <w:pPr>
        <w:widowControl w:val="0"/>
        <w:pBdr>
          <w:top w:val="nil"/>
          <w:left w:val="nil"/>
          <w:bottom w:val="nil"/>
          <w:right w:val="nil"/>
          <w:between w:val="nil"/>
        </w:pBdr>
        <w:autoSpaceDE/>
        <w:autoSpaceDN/>
        <w:adjustRightInd/>
        <w:spacing w:before="0" w:after="0"/>
        <w:ind w:right="-2"/>
        <w:jc w:val="both"/>
        <w:rPr>
          <w:rFonts w:eastAsia="Times New Roman"/>
          <w:sz w:val="28"/>
          <w:szCs w:val="28"/>
          <w:lang w:val="en" w:eastAsia="en-US"/>
        </w:rPr>
      </w:pPr>
    </w:p>
    <w:tbl>
      <w:tblPr>
        <w:tblW w:w="921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7"/>
        <w:gridCol w:w="2394"/>
        <w:gridCol w:w="1622"/>
      </w:tblGrid>
      <w:tr w:rsidR="00EE3750" w:rsidRPr="00A915F7" w14:paraId="165EFC11" w14:textId="77777777" w:rsidTr="00A34083">
        <w:trPr>
          <w:trHeight w:val="850"/>
        </w:trPr>
        <w:tc>
          <w:tcPr>
            <w:tcW w:w="5197" w:type="dxa"/>
            <w:shd w:val="clear" w:color="auto" w:fill="auto"/>
          </w:tcPr>
          <w:p w14:paraId="20A780DA"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Target audience segments</w:t>
            </w:r>
          </w:p>
        </w:tc>
        <w:tc>
          <w:tcPr>
            <w:tcW w:w="2394" w:type="dxa"/>
            <w:shd w:val="clear" w:color="auto" w:fill="auto"/>
          </w:tcPr>
          <w:p w14:paraId="550700D6"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Number from 100% of all clients, %</w:t>
            </w:r>
          </w:p>
        </w:tc>
        <w:tc>
          <w:tcPr>
            <w:tcW w:w="1622" w:type="dxa"/>
            <w:shd w:val="clear" w:color="auto" w:fill="auto"/>
          </w:tcPr>
          <w:p w14:paraId="08B80330"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Share of income from 100% income, %</w:t>
            </w:r>
          </w:p>
        </w:tc>
      </w:tr>
      <w:tr w:rsidR="00EE3750" w:rsidRPr="002B0435" w14:paraId="08238A74" w14:textId="77777777" w:rsidTr="00A34083">
        <w:trPr>
          <w:trHeight w:val="469"/>
        </w:trPr>
        <w:tc>
          <w:tcPr>
            <w:tcW w:w="5197" w:type="dxa"/>
            <w:shd w:val="clear" w:color="auto" w:fill="auto"/>
          </w:tcPr>
          <w:p w14:paraId="54F8D16C"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New applicants, entrants, office workers,</w:t>
            </w:r>
          </w:p>
          <w:p w14:paraId="6886ED61"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18-27 years old</w:t>
            </w:r>
          </w:p>
        </w:tc>
        <w:tc>
          <w:tcPr>
            <w:tcW w:w="2394" w:type="dxa"/>
            <w:shd w:val="clear" w:color="auto" w:fill="auto"/>
          </w:tcPr>
          <w:p w14:paraId="1B4D9794"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77</w:t>
            </w:r>
          </w:p>
        </w:tc>
        <w:tc>
          <w:tcPr>
            <w:tcW w:w="1622" w:type="dxa"/>
            <w:shd w:val="clear" w:color="auto" w:fill="auto"/>
          </w:tcPr>
          <w:p w14:paraId="0ABCCD7A"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56</w:t>
            </w:r>
          </w:p>
        </w:tc>
      </w:tr>
      <w:tr w:rsidR="00EE3750" w:rsidRPr="002B0435" w14:paraId="5A0E6DD3" w14:textId="77777777" w:rsidTr="00A34083">
        <w:trPr>
          <w:trHeight w:val="489"/>
        </w:trPr>
        <w:tc>
          <w:tcPr>
            <w:tcW w:w="5197" w:type="dxa"/>
            <w:shd w:val="clear" w:color="auto" w:fill="auto"/>
          </w:tcPr>
          <w:p w14:paraId="56834268" w14:textId="109106E6"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Loyal</w:t>
            </w:r>
            <w:r w:rsidR="005362E9" w:rsidRPr="002B0435">
              <w:rPr>
                <w:rFonts w:asciiTheme="minorHAnsi" w:eastAsia="Times New Roman" w:hAnsiTheme="minorHAnsi" w:cstheme="minorBidi"/>
                <w:lang w:val="en" w:eastAsia="en-US"/>
              </w:rPr>
              <w:t xml:space="preserve"> – </w:t>
            </w:r>
            <w:r w:rsidRPr="002B0435">
              <w:rPr>
                <w:rFonts w:asciiTheme="minorHAnsi" w:eastAsia="Times New Roman" w:hAnsiTheme="minorHAnsi" w:cstheme="minorBidi"/>
                <w:lang w:val="en" w:eastAsia="en-US"/>
              </w:rPr>
              <w:t>office workers, travelers,</w:t>
            </w:r>
          </w:p>
          <w:p w14:paraId="04976774"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30-50 years old</w:t>
            </w:r>
          </w:p>
        </w:tc>
        <w:tc>
          <w:tcPr>
            <w:tcW w:w="2394" w:type="dxa"/>
            <w:shd w:val="clear" w:color="auto" w:fill="auto"/>
          </w:tcPr>
          <w:p w14:paraId="3F686E2F"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23</w:t>
            </w:r>
          </w:p>
        </w:tc>
        <w:tc>
          <w:tcPr>
            <w:tcW w:w="1622" w:type="dxa"/>
            <w:shd w:val="clear" w:color="auto" w:fill="auto"/>
          </w:tcPr>
          <w:p w14:paraId="2457DEE3"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44</w:t>
            </w:r>
          </w:p>
        </w:tc>
      </w:tr>
      <w:tr w:rsidR="00EE3750" w:rsidRPr="00A915F7" w14:paraId="4495ECEB" w14:textId="77777777" w:rsidTr="00A34083">
        <w:trPr>
          <w:trHeight w:val="293"/>
        </w:trPr>
        <w:tc>
          <w:tcPr>
            <w:tcW w:w="9213" w:type="dxa"/>
            <w:gridSpan w:val="3"/>
            <w:shd w:val="clear" w:color="auto" w:fill="auto"/>
          </w:tcPr>
          <w:p w14:paraId="76981CCD" w14:textId="7C6D1B53" w:rsidR="00EE3750" w:rsidRPr="002B0435" w:rsidRDefault="00B13A64" w:rsidP="00965E3C">
            <w:pPr>
              <w:autoSpaceDE/>
              <w:autoSpaceDN/>
              <w:adjustRightInd/>
              <w:spacing w:before="0" w:after="0"/>
              <w:ind w:firstLine="575"/>
              <w:rPr>
                <w:rFonts w:asciiTheme="minorHAnsi" w:eastAsia="Times New Roman" w:hAnsiTheme="minorHAnsi" w:cstheme="minorBidi"/>
                <w:lang w:val="en" w:eastAsia="en-US"/>
              </w:rPr>
            </w:pPr>
            <w:r w:rsidRPr="002B0435">
              <w:rPr>
                <w:rFonts w:asciiTheme="minorHAnsi" w:eastAsia="Times New Roman" w:hAnsiTheme="minorHAnsi" w:cstheme="minorHAnsi"/>
                <w:lang w:val="en-US" w:eastAsia="en-US"/>
              </w:rPr>
              <w:t xml:space="preserve">Note </w:t>
            </w:r>
            <w:r w:rsidRPr="002B0435">
              <w:rPr>
                <w:rFonts w:asciiTheme="minorHAnsi" w:eastAsiaTheme="minorHAnsi" w:hAnsiTheme="minorHAnsi" w:cstheme="minorHAnsi"/>
                <w:shd w:val="clear" w:color="auto" w:fill="FFFFFF"/>
                <w:lang w:val="en" w:eastAsia="en-US"/>
              </w:rPr>
              <w:t>— C</w:t>
            </w:r>
            <w:r w:rsidRPr="002B0435">
              <w:rPr>
                <w:rFonts w:asciiTheme="minorHAnsi" w:eastAsia="Times New Roman" w:hAnsiTheme="minorHAnsi" w:cstheme="minorHAnsi"/>
                <w:lang w:val="en-US" w:eastAsia="en-US"/>
              </w:rPr>
              <w:t>reated</w:t>
            </w:r>
            <w:r w:rsidRPr="002B0435">
              <w:rPr>
                <w:rFonts w:asciiTheme="minorHAnsi" w:eastAsia="Times New Roman" w:hAnsiTheme="minorHAnsi" w:cstheme="minorBidi"/>
                <w:lang w:val="en-US" w:eastAsia="en-US"/>
              </w:rPr>
              <w:t xml:space="preserve"> by the author based on the research data</w:t>
            </w:r>
          </w:p>
        </w:tc>
      </w:tr>
    </w:tbl>
    <w:p w14:paraId="46AEC45E" w14:textId="77777777" w:rsidR="00EE3750" w:rsidRPr="002B0435" w:rsidRDefault="00EE3750" w:rsidP="00EE3750">
      <w:pPr>
        <w:widowControl w:val="0"/>
        <w:pBdr>
          <w:top w:val="nil"/>
          <w:left w:val="nil"/>
          <w:bottom w:val="nil"/>
          <w:right w:val="nil"/>
          <w:between w:val="nil"/>
        </w:pBdr>
        <w:autoSpaceDE/>
        <w:autoSpaceDN/>
        <w:adjustRightInd/>
        <w:spacing w:before="0" w:after="0"/>
        <w:ind w:right="-2"/>
        <w:jc w:val="both"/>
        <w:rPr>
          <w:rFonts w:eastAsia="Times New Roman"/>
          <w:sz w:val="28"/>
          <w:szCs w:val="28"/>
          <w:lang w:val="en" w:eastAsia="en-US"/>
        </w:rPr>
      </w:pPr>
    </w:p>
    <w:p w14:paraId="3769BB2D" w14:textId="32462032" w:rsidR="00EE3750" w:rsidRPr="002B0435" w:rsidRDefault="00EE3750" w:rsidP="00E23EA5">
      <w:pPr>
        <w:autoSpaceDE/>
        <w:autoSpaceDN/>
        <w:adjustRightInd/>
        <w:spacing w:before="0" w:after="0"/>
        <w:ind w:firstLine="708"/>
        <w:jc w:val="both"/>
        <w:rPr>
          <w:rFonts w:eastAsia="Times New Roman"/>
          <w:sz w:val="28"/>
          <w:szCs w:val="28"/>
          <w:lang w:val="en" w:eastAsia="en-US"/>
        </w:rPr>
      </w:pPr>
      <w:r w:rsidRPr="002B0435">
        <w:rPr>
          <w:rFonts w:eastAsia="Times New Roman"/>
          <w:sz w:val="28"/>
          <w:szCs w:val="28"/>
          <w:lang w:val="en" w:eastAsia="en-US"/>
        </w:rPr>
        <w:t xml:space="preserve">Based on the analysis of the marketing activity of </w:t>
      </w:r>
      <w:r w:rsidRPr="002B0435">
        <w:rPr>
          <w:rFonts w:eastAsia="Times New Roman"/>
          <w:sz w:val="28"/>
          <w:szCs w:val="28"/>
          <w:lang w:val="en-US" w:eastAsia="en-US"/>
        </w:rPr>
        <w:t xml:space="preserve">PraticaMente, </w:t>
      </w:r>
      <w:r w:rsidRPr="002B0435">
        <w:rPr>
          <w:rFonts w:eastAsia="Times New Roman"/>
          <w:sz w:val="28"/>
          <w:szCs w:val="28"/>
          <w:lang w:val="en" w:eastAsia="en-US"/>
        </w:rPr>
        <w:t xml:space="preserve">the author proposed and developed a </w:t>
      </w:r>
      <w:r w:rsidRPr="002B0435">
        <w:rPr>
          <w:rFonts w:asciiTheme="minorHAnsi" w:eastAsiaTheme="minorHAnsi" w:hAnsiTheme="minorHAnsi" w:cstheme="minorBidi"/>
          <w:sz w:val="28"/>
          <w:szCs w:val="28"/>
          <w:lang w:val="en-US" w:eastAsia="en-GB"/>
        </w:rPr>
        <w:t>value</w:t>
      </w:r>
      <w:r w:rsidRPr="002B0435">
        <w:rPr>
          <w:rFonts w:asciiTheme="minorHAnsi" w:eastAsiaTheme="minorHAnsi" w:hAnsiTheme="minorHAnsi" w:cstheme="minorBidi"/>
          <w:sz w:val="28"/>
          <w:szCs w:val="28"/>
          <w:lang w:val="en" w:eastAsia="en-GB"/>
        </w:rPr>
        <w:t xml:space="preserve"> </w:t>
      </w:r>
      <w:r w:rsidR="004D32DC" w:rsidRPr="002B0435">
        <w:rPr>
          <w:rFonts w:asciiTheme="minorHAnsi" w:eastAsiaTheme="minorHAnsi" w:hAnsiTheme="minorHAnsi" w:cstheme="minorBidi"/>
          <w:sz w:val="28"/>
          <w:szCs w:val="28"/>
          <w:lang w:val="en" w:eastAsia="en-GB"/>
        </w:rPr>
        <w:t xml:space="preserve">proposition </w:t>
      </w:r>
      <w:r w:rsidRPr="002B0435">
        <w:rPr>
          <w:rFonts w:eastAsia="Times New Roman"/>
          <w:sz w:val="28"/>
          <w:szCs w:val="28"/>
          <w:lang w:val="en" w:eastAsia="en-US"/>
        </w:rPr>
        <w:t>(</w:t>
      </w:r>
      <w:r w:rsidRPr="002B0435">
        <w:rPr>
          <w:rFonts w:eastAsia="Times New Roman"/>
          <w:sz w:val="28"/>
          <w:szCs w:val="28"/>
          <w:lang w:val="en-US" w:eastAsia="en-US"/>
        </w:rPr>
        <w:t>VP</w:t>
      </w:r>
      <w:r w:rsidRPr="002B0435">
        <w:rPr>
          <w:rFonts w:eastAsia="Times New Roman"/>
          <w:sz w:val="28"/>
          <w:szCs w:val="28"/>
          <w:lang w:val="en" w:eastAsia="en-US"/>
        </w:rPr>
        <w:t>)</w:t>
      </w:r>
      <w:r w:rsidR="004D32DC" w:rsidRPr="002B0435">
        <w:rPr>
          <w:rFonts w:eastAsia="Times New Roman"/>
          <w:sz w:val="28"/>
          <w:szCs w:val="28"/>
          <w:lang w:val="en" w:eastAsia="en-US"/>
        </w:rPr>
        <w:t xml:space="preserve"> [</w:t>
      </w:r>
      <w:r w:rsidR="00FB0CCF" w:rsidRPr="002B0435">
        <w:rPr>
          <w:rFonts w:eastAsia="Times New Roman"/>
          <w:sz w:val="28"/>
          <w:szCs w:val="28"/>
          <w:lang w:val="en-US" w:eastAsia="en-US"/>
        </w:rPr>
        <w:t>183</w:t>
      </w:r>
      <w:r w:rsidR="004D32DC" w:rsidRPr="002B0435">
        <w:rPr>
          <w:rFonts w:eastAsia="Times New Roman"/>
          <w:sz w:val="28"/>
          <w:szCs w:val="28"/>
          <w:lang w:val="en" w:eastAsia="en-US"/>
        </w:rPr>
        <w:t>]</w:t>
      </w:r>
      <w:r w:rsidR="000B317A" w:rsidRPr="002B0435">
        <w:rPr>
          <w:rFonts w:eastAsia="Times New Roman"/>
          <w:sz w:val="28"/>
          <w:szCs w:val="28"/>
          <w:lang w:val="en" w:eastAsia="en-US"/>
        </w:rPr>
        <w:t xml:space="preserve">, one of the Canvas </w:t>
      </w:r>
      <w:r w:rsidR="00FB0CCF" w:rsidRPr="002B0435">
        <w:rPr>
          <w:rFonts w:eastAsia="Times New Roman"/>
          <w:sz w:val="28"/>
          <w:szCs w:val="28"/>
          <w:lang w:val="en" w:eastAsia="en-US"/>
        </w:rPr>
        <w:t>methodologies</w:t>
      </w:r>
      <w:r w:rsidRPr="002B0435">
        <w:rPr>
          <w:rFonts w:eastAsia="Times New Roman"/>
          <w:sz w:val="28"/>
          <w:szCs w:val="28"/>
          <w:lang w:val="en" w:eastAsia="en-US"/>
        </w:rPr>
        <w:t xml:space="preserve">. </w:t>
      </w:r>
      <w:r w:rsidRPr="002B0435">
        <w:rPr>
          <w:rFonts w:eastAsia="Times New Roman"/>
          <w:sz w:val="28"/>
          <w:szCs w:val="28"/>
          <w:lang w:val="en-US" w:eastAsia="en-US"/>
        </w:rPr>
        <w:t xml:space="preserve">VP </w:t>
      </w:r>
      <w:r w:rsidRPr="002B0435">
        <w:rPr>
          <w:rFonts w:eastAsia="Times New Roman"/>
          <w:sz w:val="28"/>
          <w:szCs w:val="28"/>
          <w:lang w:val="en" w:eastAsia="en-US"/>
        </w:rPr>
        <w:t>was produced in two, based on two groups of consumers, because their interests and needs are different.</w:t>
      </w:r>
      <w:r w:rsidR="00E23EA5" w:rsidRPr="002B0435">
        <w:rPr>
          <w:rFonts w:eastAsia="Times New Roman"/>
          <w:sz w:val="28"/>
          <w:szCs w:val="28"/>
          <w:lang w:val="en" w:eastAsia="en-US"/>
        </w:rPr>
        <w:t xml:space="preserve"> </w:t>
      </w:r>
      <w:r w:rsidRPr="002B0435">
        <w:rPr>
          <w:rFonts w:eastAsia="Times New Roman"/>
          <w:sz w:val="28"/>
          <w:szCs w:val="28"/>
          <w:lang w:val="en" w:eastAsia="en-US"/>
        </w:rPr>
        <w:t>Table</w:t>
      </w:r>
      <w:r w:rsidR="00B13A64" w:rsidRPr="002B0435">
        <w:rPr>
          <w:rFonts w:eastAsia="Times New Roman"/>
          <w:sz w:val="28"/>
          <w:szCs w:val="28"/>
          <w:lang w:val="en" w:eastAsia="en-US"/>
        </w:rPr>
        <w:t xml:space="preserve"> 1</w:t>
      </w:r>
      <w:r w:rsidR="00103D08" w:rsidRPr="002B0435">
        <w:rPr>
          <w:rFonts w:eastAsia="Times New Roman"/>
          <w:sz w:val="28"/>
          <w:szCs w:val="28"/>
          <w:lang w:val="en" w:eastAsia="en-US"/>
        </w:rPr>
        <w:t>9</w:t>
      </w:r>
      <w:r w:rsidR="00B13A64" w:rsidRPr="002B0435">
        <w:rPr>
          <w:rFonts w:eastAsia="Times New Roman"/>
          <w:sz w:val="28"/>
          <w:szCs w:val="28"/>
          <w:lang w:val="en" w:eastAsia="en-US"/>
        </w:rPr>
        <w:t xml:space="preserve"> </w:t>
      </w:r>
      <w:r w:rsidRPr="002B0435">
        <w:rPr>
          <w:rFonts w:eastAsia="Times New Roman"/>
          <w:sz w:val="28"/>
          <w:szCs w:val="28"/>
          <w:lang w:val="en" w:eastAsia="en-US"/>
        </w:rPr>
        <w:t xml:space="preserve">shows two </w:t>
      </w:r>
      <w:r w:rsidR="00E23EA5" w:rsidRPr="002B0435">
        <w:rPr>
          <w:rFonts w:eastAsia="Times New Roman"/>
          <w:sz w:val="28"/>
          <w:szCs w:val="28"/>
          <w:lang w:val="en" w:eastAsia="en-US"/>
        </w:rPr>
        <w:t>CJMs</w:t>
      </w:r>
      <w:r w:rsidRPr="002B0435">
        <w:rPr>
          <w:rFonts w:eastAsia="Times New Roman"/>
          <w:sz w:val="28"/>
          <w:szCs w:val="28"/>
          <w:lang w:val="en" w:eastAsia="en-US"/>
        </w:rPr>
        <w:t xml:space="preserve"> for the novice applicants</w:t>
      </w:r>
      <w:r w:rsidR="00E23EA5" w:rsidRPr="002B0435">
        <w:rPr>
          <w:rFonts w:eastAsia="Times New Roman"/>
          <w:sz w:val="28"/>
          <w:szCs w:val="28"/>
          <w:lang w:val="en" w:eastAsia="en-US"/>
        </w:rPr>
        <w:t xml:space="preserve"> </w:t>
      </w:r>
      <w:r w:rsidRPr="002B0435">
        <w:rPr>
          <w:rFonts w:eastAsia="Times New Roman"/>
          <w:sz w:val="28"/>
          <w:szCs w:val="28"/>
          <w:lang w:val="en" w:eastAsia="en-US"/>
        </w:rPr>
        <w:t xml:space="preserve">and loyal </w:t>
      </w:r>
      <w:r w:rsidR="00FB0CCF" w:rsidRPr="002B0435">
        <w:rPr>
          <w:rFonts w:eastAsia="Times New Roman"/>
          <w:sz w:val="28"/>
          <w:szCs w:val="28"/>
          <w:lang w:val="en" w:eastAsia="en-US"/>
        </w:rPr>
        <w:t>students’</w:t>
      </w:r>
      <w:r w:rsidRPr="002B0435">
        <w:rPr>
          <w:rFonts w:eastAsia="Times New Roman"/>
          <w:sz w:val="28"/>
          <w:szCs w:val="28"/>
          <w:lang w:val="en" w:eastAsia="en-US"/>
        </w:rPr>
        <w:t xml:space="preserve"> segment</w:t>
      </w:r>
      <w:r w:rsidRPr="002B0435">
        <w:rPr>
          <w:rFonts w:eastAsia="Times New Roman"/>
          <w:lang w:val="en" w:eastAsia="en-US"/>
        </w:rPr>
        <w:t>.</w:t>
      </w:r>
      <w:r w:rsidRPr="002B0435">
        <w:rPr>
          <w:rFonts w:eastAsia="Times New Roman"/>
          <w:sz w:val="28"/>
          <w:szCs w:val="28"/>
          <w:lang w:val="en" w:eastAsia="en-US"/>
        </w:rPr>
        <w:t xml:space="preserve"> </w:t>
      </w:r>
    </w:p>
    <w:p w14:paraId="6E3E75BA" w14:textId="29EC236B" w:rsidR="00EE3750" w:rsidRPr="002B0435" w:rsidRDefault="00965E3C" w:rsidP="00E23EA5">
      <w:pPr>
        <w:autoSpaceDE/>
        <w:autoSpaceDN/>
        <w:adjustRightInd/>
        <w:spacing w:before="0" w:after="0"/>
        <w:ind w:firstLine="708"/>
        <w:jc w:val="both"/>
        <w:rPr>
          <w:rFonts w:eastAsia="Times New Roman"/>
          <w:sz w:val="28"/>
          <w:szCs w:val="28"/>
          <w:lang w:val="en" w:eastAsia="en-US"/>
        </w:rPr>
      </w:pPr>
      <w:r>
        <w:rPr>
          <w:rFonts w:eastAsia="Times New Roman"/>
          <w:sz w:val="28"/>
          <w:szCs w:val="28"/>
          <w:lang w:val="en" w:eastAsia="en-US"/>
        </w:rPr>
        <w:t>Situated</w:t>
      </w:r>
      <w:r w:rsidR="000B317A" w:rsidRPr="002B0435">
        <w:rPr>
          <w:rFonts w:eastAsia="Times New Roman"/>
          <w:sz w:val="28"/>
          <w:szCs w:val="28"/>
          <w:lang w:val="en" w:eastAsia="en-US"/>
        </w:rPr>
        <w:t xml:space="preserve"> on identified the client's pain </w:t>
      </w:r>
      <w:r w:rsidR="00EE3750" w:rsidRPr="002B0435">
        <w:rPr>
          <w:rFonts w:eastAsia="Times New Roman"/>
          <w:sz w:val="28"/>
          <w:szCs w:val="28"/>
          <w:lang w:val="en" w:eastAsia="en-US"/>
        </w:rPr>
        <w:sym w:font="Symbol" w:char="F02D"/>
      </w:r>
      <w:r w:rsidR="00EE3750" w:rsidRPr="002B0435">
        <w:rPr>
          <w:rFonts w:eastAsia="Times New Roman"/>
          <w:sz w:val="28"/>
          <w:szCs w:val="28"/>
          <w:lang w:val="en" w:eastAsia="en-US"/>
        </w:rPr>
        <w:t xml:space="preserve"> pain</w:t>
      </w:r>
      <w:r w:rsidR="000B317A" w:rsidRPr="002B0435">
        <w:rPr>
          <w:rFonts w:eastAsia="Times New Roman"/>
          <w:sz w:val="28"/>
          <w:szCs w:val="28"/>
          <w:lang w:val="en" w:eastAsia="en-US"/>
        </w:rPr>
        <w:t>’s</w:t>
      </w:r>
      <w:r w:rsidR="00EE3750" w:rsidRPr="002B0435">
        <w:rPr>
          <w:rFonts w:eastAsia="Times New Roman"/>
          <w:sz w:val="28"/>
          <w:szCs w:val="28"/>
          <w:lang w:val="en" w:eastAsia="en-US"/>
        </w:rPr>
        <w:t xml:space="preserve"> relievers were created, based on the expected benefits </w:t>
      </w:r>
      <w:r w:rsidR="00EE3750" w:rsidRPr="002B0435">
        <w:rPr>
          <w:rFonts w:eastAsia="Times New Roman"/>
          <w:sz w:val="28"/>
          <w:szCs w:val="28"/>
          <w:lang w:val="en" w:eastAsia="en-US"/>
        </w:rPr>
        <w:sym w:font="Symbol" w:char="F02D"/>
      </w:r>
      <w:r w:rsidR="00EE3750" w:rsidRPr="002B0435">
        <w:rPr>
          <w:rFonts w:eastAsia="Times New Roman"/>
          <w:sz w:val="28"/>
          <w:szCs w:val="28"/>
          <w:lang w:val="en" w:eastAsia="en-US"/>
        </w:rPr>
        <w:t xml:space="preserve"> benefit</w:t>
      </w:r>
      <w:r w:rsidR="000B317A" w:rsidRPr="002B0435">
        <w:rPr>
          <w:rFonts w:eastAsia="Times New Roman"/>
          <w:sz w:val="28"/>
          <w:szCs w:val="28"/>
          <w:lang w:val="en" w:eastAsia="en-US"/>
        </w:rPr>
        <w:t>’s</w:t>
      </w:r>
      <w:r w:rsidR="00EE3750" w:rsidRPr="002B0435">
        <w:rPr>
          <w:rFonts w:eastAsia="Times New Roman"/>
          <w:sz w:val="28"/>
          <w:szCs w:val="28"/>
          <w:lang w:val="en" w:eastAsia="en-US"/>
        </w:rPr>
        <w:t xml:space="preserve"> generators were proposed, and on the client's tasks </w:t>
      </w:r>
      <w:r w:rsidR="00EE3750" w:rsidRPr="002B0435">
        <w:rPr>
          <w:rFonts w:eastAsia="Times New Roman"/>
          <w:sz w:val="28"/>
          <w:szCs w:val="28"/>
          <w:lang w:val="en" w:eastAsia="en-US"/>
        </w:rPr>
        <w:sym w:font="Symbol" w:char="F02D"/>
      </w:r>
      <w:r w:rsidR="00EE3750" w:rsidRPr="002B0435">
        <w:rPr>
          <w:rFonts w:eastAsia="Times New Roman"/>
          <w:sz w:val="28"/>
          <w:szCs w:val="28"/>
          <w:lang w:val="en" w:eastAsia="en-US"/>
        </w:rPr>
        <w:t xml:space="preserve"> new company products were designed</w:t>
      </w:r>
      <w:r w:rsidR="00EE3750" w:rsidRPr="002B0435">
        <w:rPr>
          <w:rFonts w:eastAsia="Times New Roman"/>
          <w:sz w:val="28"/>
          <w:szCs w:val="28"/>
          <w:lang w:val="en-US" w:eastAsia="en-US"/>
        </w:rPr>
        <w:t xml:space="preserve"> and </w:t>
      </w:r>
      <w:r w:rsidR="00EE3750" w:rsidRPr="002B0435">
        <w:rPr>
          <w:rFonts w:eastAsia="Times New Roman"/>
          <w:sz w:val="28"/>
          <w:szCs w:val="28"/>
          <w:lang w:val="en" w:eastAsia="en-US"/>
        </w:rPr>
        <w:t>updated existing ones.</w:t>
      </w:r>
    </w:p>
    <w:p w14:paraId="6D374C3D" w14:textId="77777777" w:rsidR="00EE3750" w:rsidRPr="002B0435" w:rsidRDefault="00EE3750" w:rsidP="00EE3750">
      <w:pPr>
        <w:autoSpaceDE/>
        <w:autoSpaceDN/>
        <w:adjustRightInd/>
        <w:spacing w:before="0" w:after="0"/>
        <w:jc w:val="both"/>
        <w:rPr>
          <w:rFonts w:eastAsia="Times New Roman"/>
          <w:sz w:val="28"/>
          <w:szCs w:val="28"/>
          <w:lang w:val="en" w:eastAsia="en-US"/>
        </w:rPr>
      </w:pPr>
    </w:p>
    <w:p w14:paraId="7D74C11C" w14:textId="04D5468C" w:rsidR="00EE3750" w:rsidRPr="002B0435" w:rsidRDefault="00EE3750" w:rsidP="00EE3750">
      <w:pPr>
        <w:autoSpaceDE/>
        <w:autoSpaceDN/>
        <w:adjustRightInd/>
        <w:spacing w:before="0" w:after="0"/>
        <w:jc w:val="both"/>
        <w:rPr>
          <w:rFonts w:eastAsia="Times New Roman"/>
          <w:sz w:val="28"/>
          <w:szCs w:val="28"/>
          <w:lang w:val="en" w:eastAsia="en-US"/>
        </w:rPr>
      </w:pPr>
      <w:r w:rsidRPr="002B0435">
        <w:rPr>
          <w:rFonts w:eastAsia="Times New Roman"/>
          <w:sz w:val="28"/>
          <w:szCs w:val="28"/>
          <w:lang w:val="en" w:eastAsia="en-US"/>
        </w:rPr>
        <w:t xml:space="preserve">Table </w:t>
      </w:r>
      <w:r w:rsidR="00103D08" w:rsidRPr="002B0435">
        <w:rPr>
          <w:rFonts w:eastAsia="Times New Roman"/>
          <w:sz w:val="28"/>
          <w:szCs w:val="28"/>
          <w:lang w:val="en" w:eastAsia="en-US"/>
        </w:rPr>
        <w:t>19</w:t>
      </w:r>
      <w:r w:rsidRPr="002B0435">
        <w:rPr>
          <w:rFonts w:eastAsia="Times New Roman"/>
          <w:sz w:val="28"/>
          <w:szCs w:val="28"/>
          <w:lang w:val="en" w:eastAsia="en-US"/>
        </w:rPr>
        <w:t xml:space="preserve"> </w:t>
      </w:r>
      <w:r w:rsidRPr="002B0435">
        <w:rPr>
          <w:rFonts w:ascii="Symbol" w:eastAsia="Symbol" w:hAnsi="Symbol" w:cs="Symbol"/>
          <w:sz w:val="28"/>
          <w:szCs w:val="28"/>
          <w:lang w:val="en" w:eastAsia="en-US"/>
        </w:rPr>
        <w:t></w:t>
      </w:r>
      <w:r w:rsidRPr="002B0435">
        <w:rPr>
          <w:rFonts w:eastAsia="Times New Roman"/>
          <w:sz w:val="28"/>
          <w:szCs w:val="28"/>
          <w:lang w:val="en-US" w:eastAsia="en-US"/>
        </w:rPr>
        <w:t xml:space="preserve"> </w:t>
      </w:r>
      <w:r w:rsidRPr="002B0435">
        <w:rPr>
          <w:rFonts w:eastAsia="Times New Roman"/>
          <w:sz w:val="28"/>
          <w:szCs w:val="28"/>
          <w:lang w:val="en" w:eastAsia="en-US"/>
        </w:rPr>
        <w:t>Value proposition for the Italian language training direction</w:t>
      </w:r>
    </w:p>
    <w:p w14:paraId="0321403E" w14:textId="77777777" w:rsidR="00EE3750" w:rsidRPr="002B0435" w:rsidRDefault="00EE3750" w:rsidP="00EE3750">
      <w:pPr>
        <w:autoSpaceDE/>
        <w:autoSpaceDN/>
        <w:adjustRightInd/>
        <w:spacing w:before="0" w:after="0"/>
        <w:jc w:val="both"/>
        <w:rPr>
          <w:rFonts w:eastAsia="Times New Roman"/>
          <w:b/>
          <w:sz w:val="22"/>
          <w:szCs w:val="22"/>
          <w:lang w:val="en" w:eastAsia="en-US"/>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3365"/>
        <w:gridCol w:w="1559"/>
        <w:gridCol w:w="3402"/>
        <w:gridCol w:w="6"/>
      </w:tblGrid>
      <w:tr w:rsidR="00EE3750" w:rsidRPr="00A915F7" w14:paraId="77A91134" w14:textId="77777777" w:rsidTr="00A34083">
        <w:trPr>
          <w:trHeight w:val="455"/>
        </w:trPr>
        <w:tc>
          <w:tcPr>
            <w:tcW w:w="9532" w:type="dxa"/>
            <w:gridSpan w:val="5"/>
            <w:shd w:val="clear" w:color="auto" w:fill="auto"/>
          </w:tcPr>
          <w:p w14:paraId="2DAA41BF"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 xml:space="preserve">TA segment </w:t>
            </w:r>
            <w:r w:rsidRPr="002B0435">
              <w:rPr>
                <w:rFonts w:ascii="Symbol" w:eastAsia="Symbol" w:hAnsi="Symbol" w:cs="Symbol"/>
                <w:lang w:val="en" w:eastAsia="en-US"/>
              </w:rPr>
              <w:t></w:t>
            </w:r>
            <w:r w:rsidRPr="002B0435">
              <w:rPr>
                <w:rFonts w:asciiTheme="minorHAnsi" w:eastAsia="Times New Roman" w:hAnsiTheme="minorHAnsi" w:cstheme="minorBidi"/>
                <w:lang w:val="en" w:eastAsia="en-US"/>
              </w:rPr>
              <w:t>New entrants, office workers</w:t>
            </w:r>
          </w:p>
        </w:tc>
      </w:tr>
      <w:tr w:rsidR="00B13A64" w:rsidRPr="002B0435" w14:paraId="13B12104" w14:textId="77777777" w:rsidTr="00B13A64">
        <w:trPr>
          <w:gridAfter w:val="1"/>
          <w:wAfter w:w="6" w:type="dxa"/>
          <w:trHeight w:val="343"/>
        </w:trPr>
        <w:tc>
          <w:tcPr>
            <w:tcW w:w="1200" w:type="dxa"/>
            <w:shd w:val="clear" w:color="auto" w:fill="auto"/>
          </w:tcPr>
          <w:p w14:paraId="59C56ACB" w14:textId="0D4C62CF" w:rsidR="00B13A64" w:rsidRPr="002B0435" w:rsidRDefault="00B13A64" w:rsidP="00B13A64">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1</w:t>
            </w:r>
          </w:p>
        </w:tc>
        <w:tc>
          <w:tcPr>
            <w:tcW w:w="3365" w:type="dxa"/>
            <w:shd w:val="clear" w:color="auto" w:fill="auto"/>
          </w:tcPr>
          <w:p w14:paraId="059EE4F6" w14:textId="46775632" w:rsidR="00B13A64" w:rsidRPr="002B0435" w:rsidRDefault="00B13A64" w:rsidP="00B13A64">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2</w:t>
            </w:r>
          </w:p>
        </w:tc>
        <w:tc>
          <w:tcPr>
            <w:tcW w:w="1559" w:type="dxa"/>
            <w:shd w:val="clear" w:color="auto" w:fill="auto"/>
          </w:tcPr>
          <w:p w14:paraId="3BC26478" w14:textId="6B32A270" w:rsidR="00B13A64" w:rsidRPr="002B0435" w:rsidRDefault="00B13A64" w:rsidP="00B13A64">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w:t>
            </w:r>
          </w:p>
        </w:tc>
        <w:tc>
          <w:tcPr>
            <w:tcW w:w="3402" w:type="dxa"/>
            <w:shd w:val="clear" w:color="auto" w:fill="auto"/>
          </w:tcPr>
          <w:p w14:paraId="2B9524CA" w14:textId="108EA092" w:rsidR="00B13A64" w:rsidRPr="002B0435" w:rsidRDefault="00B13A64" w:rsidP="00B13A64">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w:t>
            </w:r>
          </w:p>
        </w:tc>
      </w:tr>
      <w:tr w:rsidR="00EE3750" w:rsidRPr="002B0435" w14:paraId="7342FDAA" w14:textId="77777777" w:rsidTr="00021B33">
        <w:trPr>
          <w:gridAfter w:val="1"/>
          <w:wAfter w:w="6" w:type="dxa"/>
          <w:trHeight w:val="2009"/>
        </w:trPr>
        <w:tc>
          <w:tcPr>
            <w:tcW w:w="1200" w:type="dxa"/>
            <w:tcBorders>
              <w:bottom w:val="single" w:sz="4" w:space="0" w:color="auto"/>
            </w:tcBorders>
            <w:shd w:val="clear" w:color="auto" w:fill="auto"/>
          </w:tcPr>
          <w:p w14:paraId="2C060069"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Benefit for the client</w:t>
            </w:r>
          </w:p>
        </w:tc>
        <w:tc>
          <w:tcPr>
            <w:tcW w:w="3365" w:type="dxa"/>
            <w:tcBorders>
              <w:bottom w:val="single" w:sz="4" w:space="0" w:color="auto"/>
            </w:tcBorders>
            <w:shd w:val="clear" w:color="auto" w:fill="auto"/>
          </w:tcPr>
          <w:p w14:paraId="7D4A942F"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Quality training</w:t>
            </w:r>
          </w:p>
          <w:p w14:paraId="3123B953"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Promotions, installments</w:t>
            </w:r>
          </w:p>
          <w:p w14:paraId="42896E82"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Events</w:t>
            </w:r>
          </w:p>
          <w:p w14:paraId="2D614466"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Passing the exam and receiving a certificate.</w:t>
            </w:r>
          </w:p>
        </w:tc>
        <w:tc>
          <w:tcPr>
            <w:tcW w:w="1559" w:type="dxa"/>
            <w:tcBorders>
              <w:bottom w:val="single" w:sz="4" w:space="0" w:color="auto"/>
            </w:tcBorders>
            <w:shd w:val="clear" w:color="auto" w:fill="auto"/>
          </w:tcPr>
          <w:p w14:paraId="0789C85D"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Benefit -</w:t>
            </w:r>
          </w:p>
          <w:p w14:paraId="4BD839F4" w14:textId="78E9F558" w:rsidR="00EE3750" w:rsidRPr="002B0435" w:rsidRDefault="00B13A64"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G</w:t>
            </w:r>
            <w:r w:rsidR="00EE3750" w:rsidRPr="002B0435">
              <w:rPr>
                <w:rFonts w:asciiTheme="minorHAnsi" w:eastAsia="Times New Roman" w:hAnsiTheme="minorHAnsi" w:cstheme="minorBidi"/>
                <w:lang w:val="en" w:eastAsia="en-US"/>
              </w:rPr>
              <w:t>enerators</w:t>
            </w:r>
          </w:p>
        </w:tc>
        <w:tc>
          <w:tcPr>
            <w:tcW w:w="3402" w:type="dxa"/>
            <w:tcBorders>
              <w:bottom w:val="single" w:sz="4" w:space="0" w:color="auto"/>
            </w:tcBorders>
            <w:shd w:val="clear" w:color="auto" w:fill="auto"/>
          </w:tcPr>
          <w:p w14:paraId="413418E3"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Availability of office and training platforms</w:t>
            </w:r>
          </w:p>
          <w:p w14:paraId="06AB8EBD"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official type of payment, annual subscription, promotions</w:t>
            </w:r>
          </w:p>
          <w:p w14:paraId="7E8FAD11"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Reaching level B1 in 12 months</w:t>
            </w:r>
          </w:p>
          <w:p w14:paraId="68EF5F28"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Hybrid form of education</w:t>
            </w:r>
          </w:p>
          <w:p w14:paraId="3F2E6E1C"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Thematic events with Italians</w:t>
            </w:r>
          </w:p>
        </w:tc>
      </w:tr>
      <w:tr w:rsidR="00EE3750" w:rsidRPr="002B0435" w14:paraId="5EB3B959" w14:textId="77777777" w:rsidTr="00021B33">
        <w:trPr>
          <w:gridAfter w:val="1"/>
          <w:wAfter w:w="6" w:type="dxa"/>
          <w:trHeight w:val="1729"/>
        </w:trPr>
        <w:tc>
          <w:tcPr>
            <w:tcW w:w="1200" w:type="dxa"/>
            <w:tcBorders>
              <w:top w:val="single" w:sz="4" w:space="0" w:color="auto"/>
              <w:left w:val="single" w:sz="4" w:space="0" w:color="auto"/>
              <w:bottom w:val="nil"/>
              <w:right w:val="single" w:sz="4" w:space="0" w:color="auto"/>
            </w:tcBorders>
            <w:shd w:val="clear" w:color="auto" w:fill="auto"/>
          </w:tcPr>
          <w:p w14:paraId="3B74E509" w14:textId="56D7AE4D" w:rsidR="00B70806" w:rsidRPr="002B0435" w:rsidRDefault="00103D08"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C</w:t>
            </w:r>
            <w:r w:rsidR="00EE3750" w:rsidRPr="002B0435">
              <w:rPr>
                <w:rFonts w:asciiTheme="minorHAnsi" w:eastAsia="Times New Roman" w:hAnsiTheme="minorHAnsi" w:cstheme="minorBidi"/>
                <w:lang w:val="en" w:eastAsia="en-US"/>
              </w:rPr>
              <w:t>lient</w:t>
            </w:r>
            <w:r w:rsidR="00B70806" w:rsidRPr="002B0435">
              <w:rPr>
                <w:rFonts w:asciiTheme="minorHAnsi" w:eastAsia="Times New Roman" w:hAnsiTheme="minorHAnsi" w:cstheme="minorBidi"/>
                <w:lang w:val="en" w:eastAsia="en-US"/>
              </w:rPr>
              <w:t>’s tasks</w:t>
            </w:r>
          </w:p>
          <w:p w14:paraId="61365A92" w14:textId="083D871C"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p>
        </w:tc>
        <w:tc>
          <w:tcPr>
            <w:tcW w:w="3365" w:type="dxa"/>
            <w:tcBorders>
              <w:top w:val="single" w:sz="4" w:space="0" w:color="auto"/>
              <w:left w:val="single" w:sz="4" w:space="0" w:color="auto"/>
              <w:bottom w:val="nil"/>
              <w:right w:val="single" w:sz="4" w:space="0" w:color="auto"/>
            </w:tcBorders>
            <w:shd w:val="clear" w:color="auto" w:fill="auto"/>
          </w:tcPr>
          <w:p w14:paraId="7D3D71F8"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Bring the language to level B1, B2 and get</w:t>
            </w:r>
          </w:p>
          <w:p w14:paraId="394A3C9E"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education abroad</w:t>
            </w:r>
          </w:p>
          <w:p w14:paraId="7004473F"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Contribution to future career, development of communication skills in Italian</w:t>
            </w:r>
          </w:p>
        </w:tc>
        <w:tc>
          <w:tcPr>
            <w:tcW w:w="1559" w:type="dxa"/>
            <w:tcBorders>
              <w:top w:val="single" w:sz="4" w:space="0" w:color="auto"/>
              <w:left w:val="single" w:sz="4" w:space="0" w:color="auto"/>
              <w:bottom w:val="nil"/>
              <w:right w:val="single" w:sz="4" w:space="0" w:color="auto"/>
            </w:tcBorders>
            <w:shd w:val="clear" w:color="auto" w:fill="auto"/>
          </w:tcPr>
          <w:p w14:paraId="6F2E3186"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Products and</w:t>
            </w:r>
          </w:p>
          <w:p w14:paraId="5A2EC269"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Services</w:t>
            </w:r>
          </w:p>
        </w:tc>
        <w:tc>
          <w:tcPr>
            <w:tcW w:w="3402" w:type="dxa"/>
            <w:tcBorders>
              <w:top w:val="single" w:sz="4" w:space="0" w:color="auto"/>
              <w:left w:val="single" w:sz="4" w:space="0" w:color="auto"/>
              <w:bottom w:val="nil"/>
              <w:right w:val="single" w:sz="4" w:space="0" w:color="auto"/>
            </w:tcBorders>
            <w:shd w:val="clear" w:color="auto" w:fill="auto"/>
          </w:tcPr>
          <w:p w14:paraId="4EE5232A"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Two formats of language teaching</w:t>
            </w:r>
          </w:p>
          <w:p w14:paraId="4782E71C"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Additional lessons with a curator</w:t>
            </w:r>
          </w:p>
          <w:p w14:paraId="03E909BF"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Support for students and teachers</w:t>
            </w:r>
          </w:p>
          <w:p w14:paraId="1E279F6F"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Demo lessons</w:t>
            </w:r>
          </w:p>
          <w:p w14:paraId="711C1DE4"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Events with live communication</w:t>
            </w:r>
          </w:p>
        </w:tc>
      </w:tr>
    </w:tbl>
    <w:p w14:paraId="16ED20C8" w14:textId="49471A24" w:rsidR="00965E3C" w:rsidRDefault="00965E3C">
      <w:pPr>
        <w:autoSpaceDE/>
        <w:autoSpaceDN/>
        <w:adjustRightInd/>
        <w:spacing w:before="0" w:after="0"/>
      </w:pPr>
      <w:r>
        <w:br w:type="page"/>
      </w:r>
    </w:p>
    <w:p w14:paraId="40E57AA5" w14:textId="20932D8C" w:rsidR="00965E3C" w:rsidRDefault="00965E3C">
      <w:r w:rsidRPr="002B0435">
        <w:rPr>
          <w:rFonts w:asciiTheme="minorHAnsi" w:eastAsia="Times New Roman" w:hAnsiTheme="minorHAnsi" w:cstheme="minorBidi"/>
          <w:lang w:val="en" w:eastAsia="en-US"/>
        </w:rPr>
        <w:lastRenderedPageBreak/>
        <w:t>Table 19 continuation</w:t>
      </w: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05"/>
        <w:gridCol w:w="3260"/>
        <w:gridCol w:w="1559"/>
        <w:gridCol w:w="3402"/>
        <w:gridCol w:w="6"/>
      </w:tblGrid>
      <w:tr w:rsidR="002B0435" w:rsidRPr="002B0435" w14:paraId="71AEF336" w14:textId="77777777" w:rsidTr="00965E3C">
        <w:trPr>
          <w:gridAfter w:val="1"/>
          <w:wAfter w:w="6" w:type="dxa"/>
          <w:trHeight w:val="240"/>
        </w:trPr>
        <w:tc>
          <w:tcPr>
            <w:tcW w:w="1200" w:type="dxa"/>
            <w:tcBorders>
              <w:top w:val="single" w:sz="4" w:space="0" w:color="auto"/>
            </w:tcBorders>
            <w:shd w:val="clear" w:color="auto" w:fill="auto"/>
          </w:tcPr>
          <w:p w14:paraId="61F05AEE" w14:textId="77777777" w:rsidR="00920964" w:rsidRPr="002B0435" w:rsidRDefault="00920964" w:rsidP="00F44365">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1</w:t>
            </w:r>
          </w:p>
        </w:tc>
        <w:tc>
          <w:tcPr>
            <w:tcW w:w="3365" w:type="dxa"/>
            <w:gridSpan w:val="2"/>
            <w:tcBorders>
              <w:top w:val="single" w:sz="4" w:space="0" w:color="auto"/>
            </w:tcBorders>
            <w:shd w:val="clear" w:color="auto" w:fill="auto"/>
          </w:tcPr>
          <w:p w14:paraId="5CDD59D1" w14:textId="77777777" w:rsidR="00920964" w:rsidRPr="002B0435" w:rsidRDefault="00920964" w:rsidP="00F44365">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2</w:t>
            </w:r>
          </w:p>
        </w:tc>
        <w:tc>
          <w:tcPr>
            <w:tcW w:w="1559" w:type="dxa"/>
            <w:tcBorders>
              <w:top w:val="single" w:sz="4" w:space="0" w:color="auto"/>
            </w:tcBorders>
            <w:shd w:val="clear" w:color="auto" w:fill="auto"/>
          </w:tcPr>
          <w:p w14:paraId="32CB7C58" w14:textId="77777777" w:rsidR="00920964" w:rsidRPr="002B0435" w:rsidRDefault="00920964" w:rsidP="00F44365">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w:t>
            </w:r>
          </w:p>
        </w:tc>
        <w:tc>
          <w:tcPr>
            <w:tcW w:w="3402" w:type="dxa"/>
            <w:tcBorders>
              <w:top w:val="single" w:sz="4" w:space="0" w:color="auto"/>
            </w:tcBorders>
            <w:shd w:val="clear" w:color="auto" w:fill="auto"/>
          </w:tcPr>
          <w:p w14:paraId="436E1881" w14:textId="77777777" w:rsidR="00920964" w:rsidRPr="002B0435" w:rsidRDefault="00920964" w:rsidP="00F44365">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w:t>
            </w:r>
          </w:p>
        </w:tc>
      </w:tr>
      <w:tr w:rsidR="00EE3750" w:rsidRPr="002B0435" w14:paraId="57C201C6" w14:textId="77777777" w:rsidTr="00965E3C">
        <w:trPr>
          <w:gridAfter w:val="1"/>
          <w:wAfter w:w="6" w:type="dxa"/>
          <w:trHeight w:val="3107"/>
        </w:trPr>
        <w:tc>
          <w:tcPr>
            <w:tcW w:w="1200" w:type="dxa"/>
            <w:shd w:val="clear" w:color="auto" w:fill="auto"/>
          </w:tcPr>
          <w:p w14:paraId="2FDA7F8C" w14:textId="69302024" w:rsidR="00EE3750" w:rsidRPr="002B0435" w:rsidRDefault="00B70806"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C</w:t>
            </w:r>
            <w:r w:rsidR="00EE3750" w:rsidRPr="002B0435">
              <w:rPr>
                <w:rFonts w:asciiTheme="minorHAnsi" w:eastAsia="Times New Roman" w:hAnsiTheme="minorHAnsi" w:cstheme="minorBidi"/>
                <w:lang w:val="en" w:eastAsia="en-US"/>
              </w:rPr>
              <w:t>lient</w:t>
            </w:r>
            <w:r w:rsidRPr="002B0435">
              <w:rPr>
                <w:rFonts w:asciiTheme="minorHAnsi" w:eastAsia="Times New Roman" w:hAnsiTheme="minorHAnsi" w:cstheme="minorBidi"/>
                <w:lang w:val="en" w:eastAsia="en-US"/>
              </w:rPr>
              <w:t>’s</w:t>
            </w:r>
            <w:r w:rsidR="00EE3750" w:rsidRPr="002B0435">
              <w:rPr>
                <w:rFonts w:asciiTheme="minorHAnsi" w:eastAsia="Times New Roman" w:hAnsiTheme="minorHAnsi" w:cstheme="minorBidi"/>
                <w:lang w:val="en" w:eastAsia="en-US"/>
              </w:rPr>
              <w:t xml:space="preserve"> pain</w:t>
            </w:r>
          </w:p>
        </w:tc>
        <w:tc>
          <w:tcPr>
            <w:tcW w:w="3365" w:type="dxa"/>
            <w:gridSpan w:val="2"/>
            <w:shd w:val="clear" w:color="auto" w:fill="auto"/>
          </w:tcPr>
          <w:p w14:paraId="6C5BED22"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1. Lack of time (unstable visiting schedule)</w:t>
            </w:r>
          </w:p>
          <w:p w14:paraId="1DA511F0"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 xml:space="preserve">2. Lack of personal motivation 3. High cost </w:t>
            </w:r>
          </w:p>
          <w:p w14:paraId="60ADDCE8"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4. Fear of socialization (unwillingness to be in society) 5. Poor quality education (insufficient level of language for admission)</w:t>
            </w:r>
          </w:p>
        </w:tc>
        <w:tc>
          <w:tcPr>
            <w:tcW w:w="1559" w:type="dxa"/>
            <w:shd w:val="clear" w:color="auto" w:fill="auto"/>
          </w:tcPr>
          <w:p w14:paraId="09009D61"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Pain-quench spruce</w:t>
            </w:r>
          </w:p>
        </w:tc>
        <w:tc>
          <w:tcPr>
            <w:tcW w:w="3402" w:type="dxa"/>
            <w:shd w:val="clear" w:color="auto" w:fill="auto"/>
          </w:tcPr>
          <w:p w14:paraId="77A257B2"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Online platform with an individual class schedule</w:t>
            </w:r>
          </w:p>
          <w:p w14:paraId="2A0B301E"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Lessons with a curator Installment payment, promotions Individual lessons</w:t>
            </w:r>
          </w:p>
          <w:p w14:paraId="0A41AA78" w14:textId="40439A9D"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Mini-groups (2 people)</w:t>
            </w:r>
          </w:p>
          <w:p w14:paraId="14358095"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Quality education, reaching level B1 in 12 months.</w:t>
            </w:r>
          </w:p>
          <w:p w14:paraId="63929670"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Certified native speakers</w:t>
            </w:r>
          </w:p>
          <w:p w14:paraId="09A23D61"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Hybrid form of education</w:t>
            </w:r>
          </w:p>
          <w:p w14:paraId="506DD4DA"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Events with native speakers</w:t>
            </w:r>
          </w:p>
          <w:p w14:paraId="30195AED" w14:textId="0141B29D" w:rsidR="00B13A64" w:rsidRPr="002B0435" w:rsidRDefault="00B13A64" w:rsidP="00310B0E">
            <w:pPr>
              <w:autoSpaceDE/>
              <w:autoSpaceDN/>
              <w:adjustRightInd/>
              <w:spacing w:before="0" w:after="0"/>
              <w:jc w:val="both"/>
              <w:rPr>
                <w:rFonts w:asciiTheme="minorHAnsi" w:eastAsia="Times New Roman" w:hAnsiTheme="minorHAnsi" w:cstheme="minorBidi"/>
                <w:lang w:val="en" w:eastAsia="en-US"/>
              </w:rPr>
            </w:pPr>
          </w:p>
        </w:tc>
      </w:tr>
      <w:tr w:rsidR="00EE3750" w:rsidRPr="002B0435" w14:paraId="2D0B12FA" w14:textId="77777777" w:rsidTr="00965E3C">
        <w:trPr>
          <w:trHeight w:val="595"/>
        </w:trPr>
        <w:tc>
          <w:tcPr>
            <w:tcW w:w="9532" w:type="dxa"/>
            <w:gridSpan w:val="6"/>
            <w:shd w:val="clear" w:color="auto" w:fill="auto"/>
          </w:tcPr>
          <w:p w14:paraId="48CAF44D" w14:textId="77777777" w:rsidR="00EE3750" w:rsidRPr="002B0435" w:rsidRDefault="00EE3750" w:rsidP="00EE3750">
            <w:pPr>
              <w:autoSpaceDE/>
              <w:autoSpaceDN/>
              <w:adjustRightInd/>
              <w:spacing w:before="0" w:after="0"/>
              <w:jc w:val="center"/>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 xml:space="preserve">TA segment </w:t>
            </w:r>
            <w:r w:rsidRPr="002B0435">
              <w:rPr>
                <w:rFonts w:ascii="Symbol" w:eastAsia="Symbol" w:hAnsi="Symbol" w:cs="Symbol"/>
                <w:lang w:val="en" w:eastAsia="en-US"/>
              </w:rPr>
              <w:t></w:t>
            </w:r>
            <w:r w:rsidRPr="002B0435">
              <w:rPr>
                <w:rFonts w:ascii="Symbol" w:eastAsia="Symbol" w:hAnsi="Symbol" w:cs="Symbol"/>
                <w:lang w:val="en" w:eastAsia="en-US"/>
              </w:rPr>
              <w:t></w:t>
            </w:r>
            <w:r w:rsidRPr="002B0435">
              <w:rPr>
                <w:rFonts w:asciiTheme="minorHAnsi" w:eastAsia="Times New Roman" w:hAnsiTheme="minorHAnsi" w:cstheme="minorBidi"/>
                <w:lang w:val="en" w:eastAsia="en-US"/>
              </w:rPr>
              <w:t>Loyal students</w:t>
            </w:r>
          </w:p>
        </w:tc>
      </w:tr>
      <w:tr w:rsidR="00EE3750" w:rsidRPr="00A915F7" w14:paraId="0920D764" w14:textId="77777777" w:rsidTr="00965E3C">
        <w:trPr>
          <w:gridAfter w:val="1"/>
          <w:wAfter w:w="6" w:type="dxa"/>
          <w:trHeight w:val="1770"/>
        </w:trPr>
        <w:tc>
          <w:tcPr>
            <w:tcW w:w="1305" w:type="dxa"/>
            <w:gridSpan w:val="2"/>
            <w:tcBorders>
              <w:top w:val="nil"/>
              <w:left w:val="single" w:sz="4" w:space="0" w:color="auto"/>
              <w:bottom w:val="nil"/>
              <w:right w:val="single" w:sz="4" w:space="0" w:color="auto"/>
            </w:tcBorders>
            <w:shd w:val="clear" w:color="auto" w:fill="auto"/>
          </w:tcPr>
          <w:p w14:paraId="1CE3D4F8"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Benefit for the client</w:t>
            </w:r>
          </w:p>
        </w:tc>
        <w:tc>
          <w:tcPr>
            <w:tcW w:w="3260" w:type="dxa"/>
            <w:tcBorders>
              <w:top w:val="nil"/>
              <w:left w:val="single" w:sz="4" w:space="0" w:color="auto"/>
              <w:bottom w:val="nil"/>
              <w:right w:val="single" w:sz="4" w:space="0" w:color="auto"/>
            </w:tcBorders>
            <w:shd w:val="clear" w:color="auto" w:fill="auto"/>
          </w:tcPr>
          <w:p w14:paraId="6B6DE0E5"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Convenient schedule</w:t>
            </w:r>
          </w:p>
          <w:p w14:paraId="715990DF"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Individual lessons</w:t>
            </w:r>
          </w:p>
          <w:p w14:paraId="1417B992"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Events</w:t>
            </w:r>
          </w:p>
          <w:p w14:paraId="6D36C192"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Live communication with Italians</w:t>
            </w:r>
          </w:p>
          <w:p w14:paraId="68ACEC55"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Quality education</w:t>
            </w:r>
          </w:p>
        </w:tc>
        <w:tc>
          <w:tcPr>
            <w:tcW w:w="1559" w:type="dxa"/>
            <w:tcBorders>
              <w:top w:val="nil"/>
              <w:left w:val="single" w:sz="4" w:space="0" w:color="auto"/>
              <w:bottom w:val="nil"/>
              <w:right w:val="single" w:sz="4" w:space="0" w:color="auto"/>
            </w:tcBorders>
            <w:shd w:val="clear" w:color="auto" w:fill="auto"/>
          </w:tcPr>
          <w:p w14:paraId="4CF3611B"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Profit generators</w:t>
            </w:r>
          </w:p>
        </w:tc>
        <w:tc>
          <w:tcPr>
            <w:tcW w:w="3402" w:type="dxa"/>
            <w:tcBorders>
              <w:top w:val="nil"/>
              <w:left w:val="single" w:sz="4" w:space="0" w:color="auto"/>
              <w:bottom w:val="nil"/>
              <w:right w:val="single" w:sz="4" w:space="0" w:color="auto"/>
            </w:tcBorders>
            <w:shd w:val="clear" w:color="auto" w:fill="auto"/>
          </w:tcPr>
          <w:p w14:paraId="2FE115B0"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Flexible schedule for private lessons</w:t>
            </w:r>
          </w:p>
          <w:p w14:paraId="6909C259"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Individual approach</w:t>
            </w:r>
          </w:p>
          <w:p w14:paraId="3671C020"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Thematic events with Italians</w:t>
            </w:r>
          </w:p>
          <w:p w14:paraId="7C9D934E"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High-quality education according to the author's methodology, issuance of a certificate</w:t>
            </w:r>
          </w:p>
          <w:p w14:paraId="44E465C4" w14:textId="4C29DA03" w:rsidR="00B13A64" w:rsidRPr="002B0435" w:rsidRDefault="00B13A64" w:rsidP="00310B0E">
            <w:pPr>
              <w:autoSpaceDE/>
              <w:autoSpaceDN/>
              <w:adjustRightInd/>
              <w:spacing w:before="0" w:after="0"/>
              <w:jc w:val="both"/>
              <w:rPr>
                <w:rFonts w:asciiTheme="minorHAnsi" w:eastAsia="Times New Roman" w:hAnsiTheme="minorHAnsi" w:cstheme="minorBidi"/>
                <w:lang w:val="en" w:eastAsia="en-US"/>
              </w:rPr>
            </w:pPr>
          </w:p>
        </w:tc>
      </w:tr>
      <w:tr w:rsidR="00EE3750" w:rsidRPr="00A915F7" w14:paraId="118DB815" w14:textId="77777777" w:rsidTr="00965E3C">
        <w:trPr>
          <w:gridAfter w:val="1"/>
          <w:wAfter w:w="6" w:type="dxa"/>
          <w:trHeight w:val="1242"/>
        </w:trPr>
        <w:tc>
          <w:tcPr>
            <w:tcW w:w="1305" w:type="dxa"/>
            <w:gridSpan w:val="2"/>
            <w:shd w:val="clear" w:color="auto" w:fill="auto"/>
          </w:tcPr>
          <w:p w14:paraId="2A422430" w14:textId="33789CA2" w:rsidR="00B70806" w:rsidRPr="002B0435" w:rsidRDefault="00103D08"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C</w:t>
            </w:r>
            <w:r w:rsidR="00EE3750" w:rsidRPr="002B0435">
              <w:rPr>
                <w:rFonts w:asciiTheme="minorHAnsi" w:eastAsia="Times New Roman" w:hAnsiTheme="minorHAnsi" w:cstheme="minorBidi"/>
                <w:lang w:val="en" w:eastAsia="en-US"/>
              </w:rPr>
              <w:t>lient</w:t>
            </w:r>
            <w:r w:rsidR="00B70806" w:rsidRPr="002B0435">
              <w:rPr>
                <w:rFonts w:asciiTheme="minorHAnsi" w:eastAsia="Times New Roman" w:hAnsiTheme="minorHAnsi" w:cstheme="minorBidi"/>
                <w:lang w:val="en" w:eastAsia="en-US"/>
              </w:rPr>
              <w:t>’s tasks</w:t>
            </w:r>
          </w:p>
          <w:p w14:paraId="602E6FBC" w14:textId="2BFD2A0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p>
        </w:tc>
        <w:tc>
          <w:tcPr>
            <w:tcW w:w="3260" w:type="dxa"/>
            <w:shd w:val="clear" w:color="auto" w:fill="auto"/>
          </w:tcPr>
          <w:p w14:paraId="2ECC53CD" w14:textId="7AE278CF"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Learn a language, get what you want</w:t>
            </w:r>
            <w:r w:rsidR="00B13A64" w:rsidRPr="002B0435">
              <w:rPr>
                <w:rFonts w:asciiTheme="minorHAnsi" w:eastAsia="Times New Roman" w:hAnsiTheme="minorHAnsi" w:cstheme="minorBidi"/>
                <w:lang w:val="en" w:eastAsia="en-US"/>
              </w:rPr>
              <w:t xml:space="preserve"> </w:t>
            </w:r>
            <w:r w:rsidRPr="002B0435">
              <w:rPr>
                <w:rFonts w:asciiTheme="minorHAnsi" w:eastAsia="Times New Roman" w:hAnsiTheme="minorHAnsi" w:cstheme="minorBidi"/>
                <w:lang w:val="en" w:eastAsia="en-US"/>
              </w:rPr>
              <w:t>level</w:t>
            </w:r>
          </w:p>
          <w:p w14:paraId="6FB7A1A2"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Contribution to future career, development of communication skills in Italian</w:t>
            </w:r>
          </w:p>
        </w:tc>
        <w:tc>
          <w:tcPr>
            <w:tcW w:w="1559" w:type="dxa"/>
            <w:shd w:val="clear" w:color="auto" w:fill="auto"/>
          </w:tcPr>
          <w:p w14:paraId="72C0AC99"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Products and</w:t>
            </w:r>
          </w:p>
          <w:p w14:paraId="64AA6762"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Services</w:t>
            </w:r>
          </w:p>
        </w:tc>
        <w:tc>
          <w:tcPr>
            <w:tcW w:w="3402" w:type="dxa"/>
            <w:shd w:val="clear" w:color="auto" w:fill="auto"/>
          </w:tcPr>
          <w:p w14:paraId="784D19E7"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Quality education, reaching level B1 in 12 months</w:t>
            </w:r>
          </w:p>
          <w:p w14:paraId="40E7A40F"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Conversation lessons with Italians every week, live meetings with Italians</w:t>
            </w:r>
          </w:p>
        </w:tc>
      </w:tr>
      <w:tr w:rsidR="00EE3750" w:rsidRPr="002B0435" w14:paraId="668B0A57" w14:textId="77777777" w:rsidTr="00965E3C">
        <w:trPr>
          <w:gridAfter w:val="1"/>
          <w:wAfter w:w="6" w:type="dxa"/>
          <w:trHeight w:val="881"/>
        </w:trPr>
        <w:tc>
          <w:tcPr>
            <w:tcW w:w="1305" w:type="dxa"/>
            <w:gridSpan w:val="2"/>
            <w:shd w:val="clear" w:color="auto" w:fill="auto"/>
          </w:tcPr>
          <w:p w14:paraId="04DBAEF0"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Client's pain</w:t>
            </w:r>
          </w:p>
        </w:tc>
        <w:tc>
          <w:tcPr>
            <w:tcW w:w="3260" w:type="dxa"/>
            <w:shd w:val="clear" w:color="auto" w:fill="auto"/>
          </w:tcPr>
          <w:p w14:paraId="7AD2CE3A"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1. Lack of time (unstable visiting schedule)</w:t>
            </w:r>
          </w:p>
          <w:p w14:paraId="043E8B3F"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2. Lack of personal motivation</w:t>
            </w:r>
          </w:p>
          <w:p w14:paraId="6E70B33F"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3. Poor quality education</w:t>
            </w:r>
          </w:p>
        </w:tc>
        <w:tc>
          <w:tcPr>
            <w:tcW w:w="1559" w:type="dxa"/>
            <w:shd w:val="clear" w:color="auto" w:fill="auto"/>
          </w:tcPr>
          <w:p w14:paraId="74995D09"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Pain relievers</w:t>
            </w:r>
          </w:p>
        </w:tc>
        <w:tc>
          <w:tcPr>
            <w:tcW w:w="3402" w:type="dxa"/>
            <w:shd w:val="clear" w:color="auto" w:fill="auto"/>
          </w:tcPr>
          <w:p w14:paraId="3A932ADD"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Online platform with</w:t>
            </w:r>
          </w:p>
          <w:p w14:paraId="3AE03F38"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individual lesson schedule</w:t>
            </w:r>
          </w:p>
          <w:p w14:paraId="47E62681"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Lessons with a curator</w:t>
            </w:r>
          </w:p>
          <w:p w14:paraId="635FF090" w14:textId="77777777" w:rsidR="00EE3750" w:rsidRPr="002B0435" w:rsidRDefault="00EE3750" w:rsidP="00310B0E">
            <w:pPr>
              <w:autoSpaceDE/>
              <w:autoSpaceDN/>
              <w:adjustRightInd/>
              <w:spacing w:before="0" w:after="0"/>
              <w:jc w:val="both"/>
              <w:rPr>
                <w:rFonts w:asciiTheme="minorHAnsi" w:eastAsia="Times New Roman" w:hAnsiTheme="minorHAnsi" w:cstheme="minorBidi"/>
                <w:lang w:val="en" w:eastAsia="en-US"/>
              </w:rPr>
            </w:pPr>
            <w:r w:rsidRPr="002B0435">
              <w:rPr>
                <w:rFonts w:asciiTheme="minorHAnsi" w:eastAsia="Times New Roman" w:hAnsiTheme="minorHAnsi" w:cstheme="minorBidi"/>
                <w:lang w:val="en" w:eastAsia="en-US"/>
              </w:rPr>
              <w:t>High-quality education, reaching level B1 in 12 months. Certified native speakers</w:t>
            </w:r>
          </w:p>
          <w:p w14:paraId="729CAC03"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Hybrid form of education</w:t>
            </w:r>
          </w:p>
          <w:p w14:paraId="7F7FD7E9" w14:textId="77777777" w:rsidR="00EE3750" w:rsidRPr="002B0435" w:rsidRDefault="00EE3750" w:rsidP="00310B0E">
            <w:pPr>
              <w:autoSpaceDE/>
              <w:autoSpaceDN/>
              <w:adjustRightInd/>
              <w:spacing w:before="0" w:after="0"/>
              <w:jc w:val="both"/>
              <w:rPr>
                <w:rFonts w:asciiTheme="minorHAnsi" w:eastAsiaTheme="minorHAnsi" w:hAnsiTheme="minorHAnsi" w:cstheme="minorBidi"/>
                <w:lang w:val="en" w:eastAsia="en-US"/>
              </w:rPr>
            </w:pPr>
            <w:r w:rsidRPr="002B0435">
              <w:rPr>
                <w:rFonts w:asciiTheme="minorHAnsi" w:eastAsia="Times New Roman" w:hAnsiTheme="minorHAnsi" w:cstheme="minorBidi"/>
                <w:lang w:val="en" w:eastAsia="en-US"/>
              </w:rPr>
              <w:t>Events with native speakers</w:t>
            </w:r>
          </w:p>
        </w:tc>
      </w:tr>
      <w:tr w:rsidR="00EE3750" w:rsidRPr="00A915F7" w14:paraId="6EB80A90" w14:textId="77777777" w:rsidTr="00965E3C">
        <w:trPr>
          <w:gridAfter w:val="1"/>
          <w:wAfter w:w="6" w:type="dxa"/>
          <w:trHeight w:val="311"/>
        </w:trPr>
        <w:tc>
          <w:tcPr>
            <w:tcW w:w="9526" w:type="dxa"/>
            <w:gridSpan w:val="5"/>
            <w:shd w:val="clear" w:color="auto" w:fill="auto"/>
          </w:tcPr>
          <w:p w14:paraId="7F189FD1" w14:textId="03F4A281" w:rsidR="00EE3750" w:rsidRPr="002B0435" w:rsidRDefault="00EE3750" w:rsidP="00965E3C">
            <w:pPr>
              <w:autoSpaceDE/>
              <w:autoSpaceDN/>
              <w:adjustRightInd/>
              <w:spacing w:before="0" w:after="0"/>
              <w:ind w:firstLine="492"/>
              <w:rPr>
                <w:rFonts w:asciiTheme="minorHAnsi" w:eastAsia="Times New Roman" w:hAnsiTheme="minorHAnsi" w:cstheme="minorBidi"/>
                <w:lang w:val="en" w:eastAsia="en-US"/>
              </w:rPr>
            </w:pPr>
            <w:r w:rsidRPr="002B0435">
              <w:rPr>
                <w:rFonts w:asciiTheme="minorHAnsi" w:eastAsia="Times New Roman" w:hAnsiTheme="minorHAnsi" w:cstheme="minorHAnsi"/>
                <w:lang w:val="en-US" w:eastAsia="en-US"/>
              </w:rPr>
              <w:t xml:space="preserve">Note </w:t>
            </w:r>
            <w:r w:rsidRPr="002B0435">
              <w:rPr>
                <w:rFonts w:asciiTheme="minorHAnsi" w:eastAsiaTheme="minorHAnsi" w:hAnsiTheme="minorHAnsi" w:cstheme="minorHAnsi"/>
                <w:shd w:val="clear" w:color="auto" w:fill="FFFFFF"/>
                <w:lang w:val="en" w:eastAsia="en-US"/>
              </w:rPr>
              <w:t>— C</w:t>
            </w:r>
            <w:r w:rsidRPr="002B0435">
              <w:rPr>
                <w:rFonts w:asciiTheme="minorHAnsi" w:eastAsia="Times New Roman" w:hAnsiTheme="minorHAnsi" w:cstheme="minorHAnsi"/>
                <w:lang w:val="en-US" w:eastAsia="en-US"/>
              </w:rPr>
              <w:t>reated</w:t>
            </w:r>
            <w:r w:rsidRPr="002B0435">
              <w:rPr>
                <w:rFonts w:asciiTheme="minorHAnsi" w:eastAsia="Times New Roman" w:hAnsiTheme="minorHAnsi" w:cstheme="minorBidi"/>
                <w:lang w:val="en-US" w:eastAsia="en-US"/>
              </w:rPr>
              <w:t xml:space="preserve"> by the author based on the </w:t>
            </w:r>
            <w:r w:rsidR="00B13A64" w:rsidRPr="002B0435">
              <w:rPr>
                <w:rFonts w:asciiTheme="minorHAnsi" w:eastAsia="Times New Roman" w:hAnsiTheme="minorHAnsi" w:cstheme="minorBidi"/>
                <w:lang w:val="en-US" w:eastAsia="en-US"/>
              </w:rPr>
              <w:t>research</w:t>
            </w:r>
            <w:r w:rsidRPr="002B0435">
              <w:rPr>
                <w:rFonts w:asciiTheme="minorHAnsi" w:eastAsia="Times New Roman" w:hAnsiTheme="minorHAnsi" w:cstheme="minorBidi"/>
                <w:lang w:val="en-US" w:eastAsia="en-US"/>
              </w:rPr>
              <w:t xml:space="preserve"> data</w:t>
            </w:r>
          </w:p>
        </w:tc>
      </w:tr>
    </w:tbl>
    <w:p w14:paraId="57D2EE04" w14:textId="77777777" w:rsidR="00EE3750" w:rsidRPr="002B0435" w:rsidRDefault="00EE3750" w:rsidP="00EE3750">
      <w:pPr>
        <w:widowControl w:val="0"/>
        <w:pBdr>
          <w:top w:val="nil"/>
          <w:left w:val="nil"/>
          <w:bottom w:val="nil"/>
          <w:right w:val="nil"/>
          <w:between w:val="nil"/>
        </w:pBdr>
        <w:autoSpaceDE/>
        <w:autoSpaceDN/>
        <w:adjustRightInd/>
        <w:spacing w:before="0" w:after="0"/>
        <w:jc w:val="both"/>
        <w:rPr>
          <w:rFonts w:eastAsia="Times New Roman"/>
          <w:b/>
          <w:sz w:val="22"/>
          <w:szCs w:val="22"/>
          <w:lang w:val="en-US" w:eastAsia="en-US"/>
        </w:rPr>
      </w:pPr>
    </w:p>
    <w:p w14:paraId="70E8D132" w14:textId="29A4293C" w:rsidR="00EE3750" w:rsidRPr="002B0435" w:rsidRDefault="00EE3750" w:rsidP="00AD766C">
      <w:pPr>
        <w:autoSpaceDE/>
        <w:autoSpaceDN/>
        <w:adjustRightInd/>
        <w:spacing w:before="0" w:after="0"/>
        <w:ind w:firstLine="708"/>
        <w:jc w:val="both"/>
        <w:rPr>
          <w:rFonts w:eastAsia="Times New Roman"/>
          <w:sz w:val="28"/>
          <w:szCs w:val="28"/>
          <w:lang w:val="en" w:eastAsia="en-US"/>
        </w:rPr>
      </w:pPr>
      <w:r w:rsidRPr="002B0435">
        <w:rPr>
          <w:rFonts w:eastAsia="Times New Roman"/>
          <w:sz w:val="28"/>
          <w:szCs w:val="28"/>
          <w:lang w:val="en" w:eastAsia="en-US"/>
        </w:rPr>
        <w:t xml:space="preserve">Three CJMs have been developed to manage CX, which are the basis for integrating the marketing and sales process since the map is built, considering the stages of making a purchase decision. </w:t>
      </w:r>
      <w:r w:rsidR="00AD766C" w:rsidRPr="002B0435">
        <w:rPr>
          <w:rFonts w:eastAsia="Times New Roman"/>
          <w:sz w:val="28"/>
          <w:szCs w:val="28"/>
          <w:lang w:val="en" w:eastAsia="en-US"/>
        </w:rPr>
        <w:t>The application C</w:t>
      </w:r>
      <w:r w:rsidRPr="002B0435">
        <w:rPr>
          <w:rFonts w:eastAsia="Times New Roman"/>
          <w:sz w:val="28"/>
          <w:szCs w:val="28"/>
          <w:lang w:val="en" w:eastAsia="en-US"/>
        </w:rPr>
        <w:t xml:space="preserve"> demonstrates </w:t>
      </w:r>
      <w:r w:rsidRPr="002B0435">
        <w:rPr>
          <w:rFonts w:eastAsia="Times New Roman"/>
          <w:sz w:val="28"/>
          <w:szCs w:val="28"/>
          <w:lang w:val="en-US" w:eastAsia="en-US"/>
        </w:rPr>
        <w:t xml:space="preserve">the CJM </w:t>
      </w:r>
      <w:r w:rsidRPr="002B0435">
        <w:rPr>
          <w:rFonts w:eastAsia="Times New Roman"/>
          <w:sz w:val="28"/>
          <w:szCs w:val="28"/>
          <w:lang w:val="en" w:eastAsia="en-US"/>
        </w:rPr>
        <w:t>for the Italian Language Teaching Direction. CJM integrates KPIs for each purchase decision stage, which are measured by qualitative or quantitative indicators that show the effectiveness of the work. This system will allow to identify ways to improve CX at all touch points in the flesh to repeat and cross sales.</w:t>
      </w:r>
    </w:p>
    <w:p w14:paraId="2EAE6406" w14:textId="7D0AD0F4" w:rsidR="00EE3750" w:rsidRPr="002B0435" w:rsidRDefault="00EE3750" w:rsidP="00E23EA5">
      <w:pPr>
        <w:autoSpaceDE/>
        <w:autoSpaceDN/>
        <w:adjustRightInd/>
        <w:spacing w:before="0" w:after="0"/>
        <w:ind w:firstLine="708"/>
        <w:jc w:val="both"/>
        <w:rPr>
          <w:rFonts w:eastAsia="Times New Roman"/>
          <w:sz w:val="28"/>
          <w:szCs w:val="28"/>
          <w:lang w:val="en" w:eastAsia="en-US"/>
        </w:rPr>
      </w:pPr>
      <w:r w:rsidRPr="002B0435">
        <w:rPr>
          <w:rFonts w:eastAsia="Times New Roman"/>
          <w:sz w:val="28"/>
          <w:szCs w:val="28"/>
          <w:lang w:val="en" w:eastAsia="en-US"/>
        </w:rPr>
        <w:t xml:space="preserve">The total budget for marketing and sales expenses for the company (in three areas) is 12,080,000 tenge, table </w:t>
      </w:r>
      <w:r w:rsidR="00103D08" w:rsidRPr="002B0435">
        <w:rPr>
          <w:rFonts w:eastAsia="Times New Roman"/>
          <w:sz w:val="28"/>
          <w:szCs w:val="28"/>
          <w:lang w:val="en" w:eastAsia="en-US"/>
        </w:rPr>
        <w:t>20</w:t>
      </w:r>
      <w:r w:rsidRPr="002B0435">
        <w:rPr>
          <w:rFonts w:eastAsia="Times New Roman"/>
          <w:sz w:val="28"/>
          <w:szCs w:val="28"/>
          <w:lang w:val="en" w:eastAsia="en-US"/>
        </w:rPr>
        <w:t xml:space="preserve"> provides a breakdown of the funding for the four </w:t>
      </w:r>
      <w:r w:rsidRPr="002B0435">
        <w:rPr>
          <w:rFonts w:eastAsia="Times New Roman"/>
          <w:sz w:val="28"/>
          <w:szCs w:val="28"/>
          <w:lang w:val="en" w:eastAsia="en-US"/>
        </w:rPr>
        <w:lastRenderedPageBreak/>
        <w:t>months of 2022 and all of 2023. This table also shows the expected return on investment at the end of 2023. The total expected income from marketing and sales expenses for the company is 71,611,800 tenge.</w:t>
      </w:r>
    </w:p>
    <w:p w14:paraId="55FE964A" w14:textId="77777777" w:rsidR="00E23EA5" w:rsidRPr="002B0435" w:rsidRDefault="00E23EA5" w:rsidP="00E23EA5">
      <w:pPr>
        <w:autoSpaceDE/>
        <w:autoSpaceDN/>
        <w:adjustRightInd/>
        <w:spacing w:before="0" w:after="0"/>
        <w:ind w:firstLine="708"/>
        <w:jc w:val="both"/>
        <w:rPr>
          <w:rFonts w:eastAsia="Times New Roman"/>
          <w:sz w:val="28"/>
          <w:szCs w:val="28"/>
          <w:lang w:val="en" w:eastAsia="en-US"/>
        </w:rPr>
      </w:pPr>
    </w:p>
    <w:p w14:paraId="73401391" w14:textId="2E402B60" w:rsidR="00EE3750" w:rsidRPr="002B0435" w:rsidRDefault="00EE3750" w:rsidP="00EE3750">
      <w:pPr>
        <w:autoSpaceDE/>
        <w:autoSpaceDN/>
        <w:adjustRightInd/>
        <w:spacing w:before="0" w:after="0"/>
        <w:jc w:val="both"/>
        <w:rPr>
          <w:rFonts w:eastAsia="Times New Roman"/>
          <w:sz w:val="28"/>
          <w:szCs w:val="28"/>
          <w:lang w:val="en" w:eastAsia="en-US"/>
        </w:rPr>
      </w:pPr>
      <w:r w:rsidRPr="002B0435">
        <w:rPr>
          <w:rFonts w:eastAsia="Times New Roman"/>
          <w:sz w:val="28"/>
          <w:szCs w:val="28"/>
          <w:lang w:val="en" w:eastAsia="en-US"/>
        </w:rPr>
        <w:t>Table</w:t>
      </w:r>
      <w:r w:rsidR="00103D08" w:rsidRPr="002B0435">
        <w:rPr>
          <w:rFonts w:eastAsia="Times New Roman"/>
          <w:sz w:val="28"/>
          <w:szCs w:val="28"/>
          <w:lang w:val="en" w:eastAsia="en-US"/>
        </w:rPr>
        <w:t xml:space="preserve"> 20</w:t>
      </w:r>
      <w:r w:rsidRPr="002B0435">
        <w:rPr>
          <w:rFonts w:eastAsia="Times New Roman"/>
          <w:sz w:val="28"/>
          <w:szCs w:val="28"/>
          <w:lang w:val="en" w:eastAsia="en-US"/>
        </w:rPr>
        <w:t xml:space="preserve"> </w:t>
      </w:r>
      <w:r w:rsidRPr="002B0435">
        <w:rPr>
          <w:rFonts w:ascii="Symbol" w:eastAsia="Symbol" w:hAnsi="Symbol" w:cs="Symbol"/>
          <w:sz w:val="28"/>
          <w:szCs w:val="28"/>
          <w:lang w:val="en" w:eastAsia="en-US"/>
        </w:rPr>
        <w:t></w:t>
      </w:r>
      <w:r w:rsidR="00E23EA5" w:rsidRPr="002B0435">
        <w:rPr>
          <w:rFonts w:ascii="Symbol" w:eastAsia="Symbol" w:hAnsi="Symbol" w:cs="Symbol"/>
          <w:sz w:val="28"/>
          <w:szCs w:val="28"/>
          <w:lang w:val="en" w:eastAsia="en-US"/>
        </w:rPr>
        <w:t></w:t>
      </w:r>
      <w:r w:rsidRPr="002B0435">
        <w:rPr>
          <w:rFonts w:eastAsia="Times New Roman"/>
          <w:sz w:val="28"/>
          <w:szCs w:val="28"/>
          <w:lang w:val="en" w:eastAsia="en-US"/>
        </w:rPr>
        <w:t>Total marketing and sales budget</w:t>
      </w:r>
    </w:p>
    <w:p w14:paraId="7C3B9643" w14:textId="77777777" w:rsidR="00EE3750" w:rsidRPr="002B0435" w:rsidRDefault="00EE3750" w:rsidP="00EE3750">
      <w:pPr>
        <w:widowControl w:val="0"/>
        <w:pBdr>
          <w:top w:val="nil"/>
          <w:left w:val="nil"/>
          <w:bottom w:val="nil"/>
          <w:right w:val="nil"/>
          <w:between w:val="nil"/>
        </w:pBdr>
        <w:autoSpaceDE/>
        <w:autoSpaceDN/>
        <w:adjustRightInd/>
        <w:spacing w:before="0" w:after="0"/>
        <w:jc w:val="both"/>
        <w:rPr>
          <w:rFonts w:eastAsia="Times New Roman"/>
          <w:sz w:val="22"/>
          <w:szCs w:val="22"/>
          <w:lang w:val="en" w:eastAsia="en-US"/>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843"/>
        <w:gridCol w:w="1985"/>
        <w:gridCol w:w="2551"/>
        <w:gridCol w:w="2232"/>
      </w:tblGrid>
      <w:tr w:rsidR="00EE3750" w:rsidRPr="00A915F7" w14:paraId="282226A6" w14:textId="77777777" w:rsidTr="00A34083">
        <w:trPr>
          <w:trHeight w:val="850"/>
          <w:jc w:val="center"/>
        </w:trPr>
        <w:tc>
          <w:tcPr>
            <w:tcW w:w="992" w:type="dxa"/>
          </w:tcPr>
          <w:p w14:paraId="15007A75" w14:textId="77777777" w:rsidR="00EE3750" w:rsidRPr="002B0435" w:rsidRDefault="00EE3750" w:rsidP="00E23EA5">
            <w:pPr>
              <w:pStyle w:val="a6"/>
              <w:jc w:val="center"/>
              <w:rPr>
                <w:lang w:val="en" w:eastAsia="en-US"/>
              </w:rPr>
            </w:pPr>
            <w:r w:rsidRPr="002B0435">
              <w:rPr>
                <w:lang w:val="en" w:eastAsia="en-US"/>
              </w:rPr>
              <w:t>Year</w:t>
            </w:r>
          </w:p>
        </w:tc>
        <w:tc>
          <w:tcPr>
            <w:tcW w:w="1843" w:type="dxa"/>
          </w:tcPr>
          <w:p w14:paraId="4E66A68E" w14:textId="77777777" w:rsidR="00EE3750" w:rsidRPr="002B0435" w:rsidRDefault="00EE3750" w:rsidP="00E23EA5">
            <w:pPr>
              <w:pStyle w:val="a6"/>
              <w:jc w:val="center"/>
              <w:rPr>
                <w:lang w:val="en" w:eastAsia="en-US"/>
              </w:rPr>
            </w:pPr>
            <w:r w:rsidRPr="002B0435">
              <w:rPr>
                <w:lang w:val="en" w:eastAsia="en-US"/>
              </w:rPr>
              <w:t>Promotion budget, tenge</w:t>
            </w:r>
          </w:p>
        </w:tc>
        <w:tc>
          <w:tcPr>
            <w:tcW w:w="1985" w:type="dxa"/>
          </w:tcPr>
          <w:p w14:paraId="53107D70" w14:textId="77777777" w:rsidR="00EE3750" w:rsidRPr="002B0435" w:rsidRDefault="00EE3750" w:rsidP="00E23EA5">
            <w:pPr>
              <w:pStyle w:val="a6"/>
              <w:jc w:val="center"/>
              <w:rPr>
                <w:lang w:val="en" w:eastAsia="en-US"/>
              </w:rPr>
            </w:pPr>
            <w:r w:rsidRPr="002B0435">
              <w:rPr>
                <w:lang w:val="en" w:eastAsia="en-US"/>
              </w:rPr>
              <w:t>Expected number of sales, units</w:t>
            </w:r>
          </w:p>
        </w:tc>
        <w:tc>
          <w:tcPr>
            <w:tcW w:w="2551" w:type="dxa"/>
          </w:tcPr>
          <w:p w14:paraId="3AA90216" w14:textId="77777777" w:rsidR="00EE3750" w:rsidRPr="002B0435" w:rsidRDefault="00EE3750" w:rsidP="00E23EA5">
            <w:pPr>
              <w:pStyle w:val="a6"/>
              <w:jc w:val="center"/>
              <w:rPr>
                <w:lang w:val="en" w:eastAsia="en-US"/>
              </w:rPr>
            </w:pPr>
            <w:r w:rsidRPr="002B0435">
              <w:rPr>
                <w:lang w:val="en" w:eastAsia="en-US"/>
              </w:rPr>
              <w:t>Expected income, tenge</w:t>
            </w:r>
          </w:p>
        </w:tc>
        <w:tc>
          <w:tcPr>
            <w:tcW w:w="2232" w:type="dxa"/>
          </w:tcPr>
          <w:p w14:paraId="00C1DC04" w14:textId="77777777" w:rsidR="00EE3750" w:rsidRPr="002B0435" w:rsidRDefault="00EE3750" w:rsidP="00E23EA5">
            <w:pPr>
              <w:pStyle w:val="a6"/>
              <w:jc w:val="center"/>
              <w:rPr>
                <w:lang w:val="en" w:eastAsia="en-US"/>
              </w:rPr>
            </w:pPr>
            <w:r w:rsidRPr="002B0435">
              <w:rPr>
                <w:lang w:val="en" w:eastAsia="en-US"/>
              </w:rPr>
              <w:t>Expected return on investment (ROI)</w:t>
            </w:r>
          </w:p>
        </w:tc>
      </w:tr>
      <w:tr w:rsidR="00EE3750" w:rsidRPr="002B0435" w14:paraId="2B010384" w14:textId="77777777" w:rsidTr="00A34083">
        <w:trPr>
          <w:trHeight w:val="450"/>
          <w:jc w:val="center"/>
        </w:trPr>
        <w:tc>
          <w:tcPr>
            <w:tcW w:w="992" w:type="dxa"/>
          </w:tcPr>
          <w:p w14:paraId="413173B1" w14:textId="77777777" w:rsidR="00EE3750" w:rsidRPr="002B0435" w:rsidRDefault="00EE3750" w:rsidP="00E23EA5">
            <w:pPr>
              <w:pStyle w:val="a6"/>
              <w:jc w:val="center"/>
              <w:rPr>
                <w:lang w:val="en" w:eastAsia="en-US"/>
              </w:rPr>
            </w:pPr>
            <w:r w:rsidRPr="002B0435">
              <w:rPr>
                <w:lang w:val="en" w:eastAsia="en-US"/>
              </w:rPr>
              <w:t>2022</w:t>
            </w:r>
          </w:p>
        </w:tc>
        <w:tc>
          <w:tcPr>
            <w:tcW w:w="1843" w:type="dxa"/>
          </w:tcPr>
          <w:p w14:paraId="213013EC" w14:textId="77777777" w:rsidR="00EE3750" w:rsidRPr="002B0435" w:rsidRDefault="00EE3750" w:rsidP="00E23EA5">
            <w:pPr>
              <w:pStyle w:val="a6"/>
              <w:jc w:val="center"/>
              <w:rPr>
                <w:lang w:val="en" w:eastAsia="en-US"/>
              </w:rPr>
            </w:pPr>
            <w:r w:rsidRPr="002B0435">
              <w:rPr>
                <w:lang w:val="en" w:eastAsia="en-US"/>
              </w:rPr>
              <w:t>2,590,000</w:t>
            </w:r>
          </w:p>
        </w:tc>
        <w:tc>
          <w:tcPr>
            <w:tcW w:w="1985" w:type="dxa"/>
          </w:tcPr>
          <w:p w14:paraId="4C7912F6" w14:textId="77777777" w:rsidR="00EE3750" w:rsidRPr="002B0435" w:rsidRDefault="00EE3750" w:rsidP="00E23EA5">
            <w:pPr>
              <w:pStyle w:val="a6"/>
              <w:jc w:val="center"/>
              <w:rPr>
                <w:lang w:val="en" w:eastAsia="en-US"/>
              </w:rPr>
            </w:pPr>
            <w:r w:rsidRPr="002B0435">
              <w:rPr>
                <w:lang w:val="en" w:eastAsia="en-US"/>
              </w:rPr>
              <w:t>105</w:t>
            </w:r>
          </w:p>
        </w:tc>
        <w:tc>
          <w:tcPr>
            <w:tcW w:w="2551" w:type="dxa"/>
          </w:tcPr>
          <w:p w14:paraId="5BD9331E" w14:textId="77777777" w:rsidR="00EE3750" w:rsidRPr="002B0435" w:rsidRDefault="00EE3750" w:rsidP="00E23EA5">
            <w:pPr>
              <w:pStyle w:val="a6"/>
              <w:jc w:val="center"/>
              <w:rPr>
                <w:lang w:val="en" w:eastAsia="en-US"/>
              </w:rPr>
            </w:pPr>
            <w:r w:rsidRPr="002B0435">
              <w:rPr>
                <w:lang w:val="en" w:eastAsia="en-US"/>
              </w:rPr>
              <w:t>24 100 125</w:t>
            </w:r>
          </w:p>
        </w:tc>
        <w:tc>
          <w:tcPr>
            <w:tcW w:w="2232" w:type="dxa"/>
            <w:vMerge w:val="restart"/>
          </w:tcPr>
          <w:p w14:paraId="368AF83D" w14:textId="77777777" w:rsidR="00EE3750" w:rsidRPr="002B0435" w:rsidRDefault="00EE3750" w:rsidP="00E23EA5">
            <w:pPr>
              <w:pStyle w:val="a6"/>
              <w:jc w:val="center"/>
              <w:rPr>
                <w:lang w:val="en" w:eastAsia="en-US"/>
              </w:rPr>
            </w:pPr>
            <w:r w:rsidRPr="002B0435">
              <w:rPr>
                <w:lang w:val="en" w:eastAsia="en-US"/>
              </w:rPr>
              <w:t>1:5.9</w:t>
            </w:r>
          </w:p>
          <w:p w14:paraId="0C621D0C" w14:textId="77777777" w:rsidR="00EE3750" w:rsidRPr="002B0435" w:rsidRDefault="00EE3750" w:rsidP="00E23EA5">
            <w:pPr>
              <w:pStyle w:val="a6"/>
              <w:jc w:val="center"/>
              <w:rPr>
                <w:lang w:val="en" w:eastAsia="en-US"/>
              </w:rPr>
            </w:pPr>
          </w:p>
        </w:tc>
      </w:tr>
      <w:tr w:rsidR="00EE3750" w:rsidRPr="002B0435" w14:paraId="32877A2E" w14:textId="77777777" w:rsidTr="00A34083">
        <w:trPr>
          <w:trHeight w:val="450"/>
          <w:jc w:val="center"/>
        </w:trPr>
        <w:tc>
          <w:tcPr>
            <w:tcW w:w="992" w:type="dxa"/>
          </w:tcPr>
          <w:p w14:paraId="60F0B498" w14:textId="77777777" w:rsidR="00EE3750" w:rsidRPr="002B0435" w:rsidRDefault="00EE3750" w:rsidP="00E23EA5">
            <w:pPr>
              <w:pStyle w:val="a6"/>
              <w:jc w:val="center"/>
              <w:rPr>
                <w:lang w:val="en" w:eastAsia="en-US"/>
              </w:rPr>
            </w:pPr>
            <w:r w:rsidRPr="002B0435">
              <w:rPr>
                <w:lang w:val="en" w:eastAsia="en-US"/>
              </w:rPr>
              <w:t>2023</w:t>
            </w:r>
          </w:p>
        </w:tc>
        <w:tc>
          <w:tcPr>
            <w:tcW w:w="1843" w:type="dxa"/>
          </w:tcPr>
          <w:p w14:paraId="0D4D1CAA" w14:textId="77777777" w:rsidR="00EE3750" w:rsidRPr="002B0435" w:rsidRDefault="00EE3750" w:rsidP="00E23EA5">
            <w:pPr>
              <w:pStyle w:val="a6"/>
              <w:jc w:val="center"/>
              <w:rPr>
                <w:lang w:val="en" w:eastAsia="en-US"/>
              </w:rPr>
            </w:pPr>
            <w:r w:rsidRPr="002B0435">
              <w:rPr>
                <w:lang w:val="en" w:eastAsia="en-US"/>
              </w:rPr>
              <w:t>9 490 000</w:t>
            </w:r>
          </w:p>
        </w:tc>
        <w:tc>
          <w:tcPr>
            <w:tcW w:w="1985" w:type="dxa"/>
          </w:tcPr>
          <w:p w14:paraId="62515962" w14:textId="77777777" w:rsidR="00EE3750" w:rsidRPr="002B0435" w:rsidRDefault="00EE3750" w:rsidP="00E23EA5">
            <w:pPr>
              <w:pStyle w:val="a6"/>
              <w:jc w:val="center"/>
              <w:rPr>
                <w:lang w:val="en" w:eastAsia="en-US"/>
              </w:rPr>
            </w:pPr>
            <w:r w:rsidRPr="002B0435">
              <w:rPr>
                <w:lang w:val="en" w:eastAsia="en-US"/>
              </w:rPr>
              <w:t>207</w:t>
            </w:r>
          </w:p>
        </w:tc>
        <w:tc>
          <w:tcPr>
            <w:tcW w:w="2551" w:type="dxa"/>
          </w:tcPr>
          <w:p w14:paraId="65DEE435" w14:textId="204A36F9" w:rsidR="00EE3750" w:rsidRPr="002B0435" w:rsidRDefault="00EE3750" w:rsidP="00E23EA5">
            <w:pPr>
              <w:pStyle w:val="a6"/>
              <w:jc w:val="center"/>
              <w:rPr>
                <w:lang w:val="en" w:eastAsia="en-US"/>
              </w:rPr>
            </w:pPr>
            <w:r w:rsidRPr="002B0435">
              <w:rPr>
                <w:lang w:val="en" w:eastAsia="en-US"/>
              </w:rPr>
              <w:t>47</w:t>
            </w:r>
            <w:r w:rsidR="00A342EE" w:rsidRPr="002B0435">
              <w:rPr>
                <w:lang w:val="en" w:eastAsia="en-US"/>
              </w:rPr>
              <w:t> </w:t>
            </w:r>
            <w:r w:rsidRPr="002B0435">
              <w:rPr>
                <w:lang w:val="en" w:eastAsia="en-US"/>
              </w:rPr>
              <w:t>511 675</w:t>
            </w:r>
          </w:p>
        </w:tc>
        <w:tc>
          <w:tcPr>
            <w:tcW w:w="2232" w:type="dxa"/>
            <w:vMerge/>
          </w:tcPr>
          <w:p w14:paraId="32E5BCC4" w14:textId="77777777" w:rsidR="00EE3750" w:rsidRPr="002B0435" w:rsidRDefault="00EE3750" w:rsidP="00E23EA5">
            <w:pPr>
              <w:pStyle w:val="a6"/>
              <w:jc w:val="center"/>
              <w:rPr>
                <w:lang w:val="en" w:eastAsia="en-US"/>
              </w:rPr>
            </w:pPr>
          </w:p>
        </w:tc>
      </w:tr>
      <w:tr w:rsidR="00EE3750" w:rsidRPr="00A915F7" w14:paraId="13C8275E" w14:textId="77777777" w:rsidTr="00A34083">
        <w:trPr>
          <w:trHeight w:val="450"/>
          <w:jc w:val="center"/>
        </w:trPr>
        <w:tc>
          <w:tcPr>
            <w:tcW w:w="9603" w:type="dxa"/>
            <w:gridSpan w:val="5"/>
          </w:tcPr>
          <w:p w14:paraId="1266FB6C" w14:textId="766DAD66" w:rsidR="00EE3750" w:rsidRPr="002B0435" w:rsidRDefault="00EE3750" w:rsidP="00965E3C">
            <w:pPr>
              <w:pStyle w:val="a6"/>
              <w:ind w:left="734" w:hanging="142"/>
              <w:rPr>
                <w:lang w:val="en-US" w:eastAsia="en-US"/>
              </w:rPr>
            </w:pPr>
            <w:r w:rsidRPr="002B0435">
              <w:rPr>
                <w:rFonts w:eastAsiaTheme="minorHAnsi"/>
                <w:noProof/>
                <w:lang w:val="en-US" w:eastAsia="en-US"/>
              </w:rPr>
              <w:t>Note</w:t>
            </w:r>
            <w:r w:rsidR="005362E9" w:rsidRPr="002B0435">
              <w:rPr>
                <w:rFonts w:eastAsiaTheme="minorHAnsi"/>
                <w:noProof/>
                <w:lang w:val="en-US" w:eastAsia="en-US"/>
              </w:rPr>
              <w:t xml:space="preserve"> – </w:t>
            </w:r>
            <w:r w:rsidRPr="002B0435">
              <w:rPr>
                <w:rFonts w:eastAsiaTheme="minorHAnsi"/>
                <w:noProof/>
                <w:lang w:val="en-US" w:eastAsia="en-US"/>
              </w:rPr>
              <w:t>Compiled by the authors based on the company data</w:t>
            </w:r>
          </w:p>
        </w:tc>
      </w:tr>
    </w:tbl>
    <w:p w14:paraId="009AFF6B" w14:textId="77777777" w:rsidR="00EE3750" w:rsidRPr="002B0435" w:rsidRDefault="00EE3750" w:rsidP="00EE3750">
      <w:pPr>
        <w:widowControl w:val="0"/>
        <w:pBdr>
          <w:top w:val="nil"/>
          <w:left w:val="nil"/>
          <w:bottom w:val="nil"/>
          <w:right w:val="nil"/>
          <w:between w:val="nil"/>
        </w:pBdr>
        <w:autoSpaceDE/>
        <w:autoSpaceDN/>
        <w:adjustRightInd/>
        <w:spacing w:before="0" w:after="0"/>
        <w:jc w:val="both"/>
        <w:rPr>
          <w:rFonts w:eastAsia="Times New Roman"/>
          <w:sz w:val="28"/>
          <w:szCs w:val="28"/>
          <w:lang w:val="en-US" w:eastAsia="en-US"/>
        </w:rPr>
      </w:pPr>
    </w:p>
    <w:p w14:paraId="55455D2C" w14:textId="50338942" w:rsidR="00EE3750" w:rsidRPr="002B0435" w:rsidRDefault="00EE3750" w:rsidP="00081DBC">
      <w:pPr>
        <w:widowControl w:val="0"/>
        <w:pBdr>
          <w:top w:val="nil"/>
          <w:left w:val="nil"/>
          <w:bottom w:val="nil"/>
          <w:right w:val="nil"/>
          <w:between w:val="nil"/>
        </w:pBdr>
        <w:autoSpaceDE/>
        <w:autoSpaceDN/>
        <w:adjustRightInd/>
        <w:spacing w:before="0" w:after="0"/>
        <w:ind w:right="12" w:firstLine="708"/>
        <w:jc w:val="both"/>
        <w:rPr>
          <w:rFonts w:eastAsia="Times New Roman"/>
          <w:sz w:val="28"/>
          <w:szCs w:val="28"/>
          <w:lang w:val="en" w:eastAsia="en-US"/>
        </w:rPr>
      </w:pPr>
      <w:r w:rsidRPr="002B0435">
        <w:rPr>
          <w:rFonts w:eastAsia="Times New Roman"/>
          <w:sz w:val="28"/>
          <w:szCs w:val="28"/>
          <w:lang w:val="en" w:eastAsia="en-US"/>
        </w:rPr>
        <w:t>For the promotion campaign, the same SMM accounts will be used. As a result, the content plan of the company includes the promotion of all areas of activity —Italian language</w:t>
      </w:r>
      <w:r w:rsidR="005362E9" w:rsidRPr="002B0435">
        <w:rPr>
          <w:rFonts w:eastAsia="Times New Roman"/>
          <w:sz w:val="28"/>
          <w:szCs w:val="28"/>
          <w:lang w:val="en" w:eastAsia="en-US"/>
        </w:rPr>
        <w:t xml:space="preserve"> – </w:t>
      </w:r>
      <w:r w:rsidRPr="002B0435">
        <w:rPr>
          <w:rFonts w:eastAsia="Times New Roman"/>
          <w:sz w:val="28"/>
          <w:szCs w:val="28"/>
          <w:lang w:val="en" w:eastAsia="en-US"/>
        </w:rPr>
        <w:t>70%, admission to Italy</w:t>
      </w:r>
      <w:r w:rsidR="005362E9" w:rsidRPr="002B0435">
        <w:rPr>
          <w:rFonts w:eastAsia="Times New Roman"/>
          <w:sz w:val="28"/>
          <w:szCs w:val="28"/>
          <w:lang w:val="en" w:eastAsia="en-US"/>
        </w:rPr>
        <w:t xml:space="preserve"> – </w:t>
      </w:r>
      <w:r w:rsidRPr="002B0435">
        <w:rPr>
          <w:rFonts w:eastAsia="Times New Roman"/>
          <w:sz w:val="28"/>
          <w:szCs w:val="28"/>
          <w:lang w:val="en" w:eastAsia="en-US"/>
        </w:rPr>
        <w:t>15%, English language -15 %.</w:t>
      </w:r>
    </w:p>
    <w:p w14:paraId="61144EC1" w14:textId="299190A1" w:rsidR="00EE3750" w:rsidRPr="002B0435" w:rsidRDefault="00EE3750" w:rsidP="00081DBC">
      <w:pPr>
        <w:widowControl w:val="0"/>
        <w:pBdr>
          <w:top w:val="nil"/>
          <w:left w:val="nil"/>
          <w:bottom w:val="nil"/>
          <w:right w:val="nil"/>
          <w:between w:val="nil"/>
        </w:pBdr>
        <w:autoSpaceDE/>
        <w:autoSpaceDN/>
        <w:adjustRightInd/>
        <w:spacing w:before="0" w:after="0"/>
        <w:ind w:right="12" w:firstLine="708"/>
        <w:jc w:val="both"/>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sz w:val="28"/>
          <w:szCs w:val="28"/>
          <w:lang w:val="en" w:eastAsia="en-US"/>
        </w:rPr>
        <w:t xml:space="preserve">Thus, the analysis of the marketing activities of SMEs showed the realities and development problems, along with the opportunities. SMEs poorly use marketing opportunities, and for the most part, they have little knowledge of them. Attracting professional marketing personnel and building a marketing system with CI will allow SMEs to become more competitive and sustainable </w:t>
      </w:r>
      <w:r w:rsidR="00965E3C">
        <w:rPr>
          <w:rFonts w:asciiTheme="minorHAnsi" w:eastAsiaTheme="minorHAnsi" w:hAnsiTheme="minorHAnsi" w:cstheme="minorHAnsi"/>
          <w:sz w:val="28"/>
          <w:szCs w:val="28"/>
          <w:lang w:val="en" w:eastAsia="en-US"/>
        </w:rPr>
        <w:t>on</w:t>
      </w:r>
      <w:r w:rsidRPr="002B0435">
        <w:rPr>
          <w:rFonts w:asciiTheme="minorHAnsi" w:eastAsiaTheme="minorHAnsi" w:hAnsiTheme="minorHAnsi" w:cstheme="minorHAnsi"/>
          <w:sz w:val="28"/>
          <w:szCs w:val="28"/>
          <w:lang w:val="en" w:eastAsia="en-US"/>
        </w:rPr>
        <w:t xml:space="preserve"> the market.</w:t>
      </w:r>
    </w:p>
    <w:p w14:paraId="725D9E7B" w14:textId="0C95C082" w:rsidR="001D6530" w:rsidRPr="002B0435" w:rsidRDefault="001D6530" w:rsidP="00EE3750">
      <w:pPr>
        <w:widowControl w:val="0"/>
        <w:pBdr>
          <w:top w:val="nil"/>
          <w:left w:val="nil"/>
          <w:bottom w:val="nil"/>
          <w:right w:val="nil"/>
          <w:between w:val="nil"/>
        </w:pBdr>
        <w:autoSpaceDE/>
        <w:autoSpaceDN/>
        <w:adjustRightInd/>
        <w:spacing w:before="0" w:after="0"/>
        <w:ind w:right="12"/>
        <w:jc w:val="both"/>
        <w:rPr>
          <w:rFonts w:eastAsia="Times New Roman"/>
          <w:sz w:val="26"/>
          <w:szCs w:val="26"/>
          <w:lang w:val="en" w:eastAsia="en-US"/>
        </w:rPr>
      </w:pPr>
    </w:p>
    <w:p w14:paraId="0CA7A5E5" w14:textId="7A64820E" w:rsidR="001D6530" w:rsidRPr="002B0435" w:rsidRDefault="001D6530" w:rsidP="001D6530">
      <w:pPr>
        <w:pStyle w:val="a6"/>
        <w:ind w:firstLine="708"/>
        <w:jc w:val="both"/>
        <w:rPr>
          <w:b/>
          <w:sz w:val="28"/>
          <w:szCs w:val="28"/>
          <w:lang w:val="en-US" w:eastAsia="en-GB"/>
        </w:rPr>
      </w:pPr>
      <w:bookmarkStart w:id="55" w:name="_Hlk136255716"/>
      <w:r w:rsidRPr="002B0435">
        <w:rPr>
          <w:b/>
          <w:sz w:val="28"/>
          <w:szCs w:val="28"/>
          <w:lang w:val="en-US" w:eastAsia="en-GB"/>
        </w:rPr>
        <w:t>2.3</w:t>
      </w:r>
      <w:r w:rsidR="00733ACB" w:rsidRPr="002B0435">
        <w:rPr>
          <w:b/>
          <w:sz w:val="28"/>
          <w:szCs w:val="28"/>
          <w:lang w:val="en-US" w:eastAsia="en-GB"/>
        </w:rPr>
        <w:tab/>
      </w:r>
      <w:r w:rsidRPr="002B0435">
        <w:rPr>
          <w:b/>
          <w:sz w:val="28"/>
          <w:szCs w:val="28"/>
          <w:lang w:val="en-US" w:eastAsia="en-GB"/>
        </w:rPr>
        <w:t>Assessment of the level of CI development in Almaty SMEs based on marketing research</w:t>
      </w:r>
    </w:p>
    <w:p w14:paraId="1693F91E" w14:textId="19BEC632" w:rsidR="001D6530" w:rsidRPr="002B0435" w:rsidRDefault="001D6530" w:rsidP="001D6530">
      <w:pPr>
        <w:pStyle w:val="a6"/>
        <w:ind w:firstLine="708"/>
        <w:jc w:val="both"/>
        <w:rPr>
          <w:sz w:val="28"/>
          <w:szCs w:val="28"/>
          <w:lang w:val="en-US"/>
        </w:rPr>
      </w:pPr>
      <w:r w:rsidRPr="002B0435">
        <w:rPr>
          <w:sz w:val="28"/>
          <w:szCs w:val="28"/>
          <w:lang w:val="en-US"/>
        </w:rPr>
        <w:t xml:space="preserve">The </w:t>
      </w:r>
      <w:r w:rsidR="00965E3C">
        <w:rPr>
          <w:sz w:val="28"/>
          <w:szCs w:val="28"/>
          <w:lang w:val="en-US"/>
        </w:rPr>
        <w:t xml:space="preserve">first chapter </w:t>
      </w:r>
      <w:r w:rsidRPr="002B0435">
        <w:rPr>
          <w:sz w:val="28"/>
          <w:szCs w:val="28"/>
          <w:lang w:val="en-US"/>
        </w:rPr>
        <w:t>described the theoretical-methodological aspects of CI and marketing efficiency</w:t>
      </w:r>
      <w:r w:rsidR="00FA7A8B" w:rsidRPr="002B0435">
        <w:rPr>
          <w:sz w:val="28"/>
          <w:szCs w:val="28"/>
          <w:lang w:val="en-US"/>
        </w:rPr>
        <w:t xml:space="preserve"> w</w:t>
      </w:r>
      <w:r w:rsidRPr="002B0435">
        <w:rPr>
          <w:sz w:val="28"/>
          <w:szCs w:val="28"/>
          <w:lang w:val="en-US"/>
        </w:rPr>
        <w:t xml:space="preserve">ith detailed consideration of the concept and modern aspects of </w:t>
      </w:r>
      <w:r w:rsidR="009B2E01" w:rsidRPr="002B0435">
        <w:rPr>
          <w:sz w:val="28"/>
          <w:szCs w:val="28"/>
          <w:lang w:val="en-US"/>
        </w:rPr>
        <w:t xml:space="preserve">its </w:t>
      </w:r>
      <w:r w:rsidRPr="002B0435">
        <w:rPr>
          <w:sz w:val="28"/>
          <w:szCs w:val="28"/>
          <w:lang w:val="en-US"/>
        </w:rPr>
        <w:t xml:space="preserve">development, methodology for CI creating and impact of </w:t>
      </w:r>
      <w:r w:rsidR="00210039" w:rsidRPr="002B0435">
        <w:rPr>
          <w:sz w:val="28"/>
          <w:szCs w:val="28"/>
          <w:lang w:val="en-US"/>
        </w:rPr>
        <w:t xml:space="preserve">it </w:t>
      </w:r>
      <w:r w:rsidRPr="002B0435">
        <w:rPr>
          <w:sz w:val="28"/>
          <w:szCs w:val="28"/>
          <w:lang w:val="en-US"/>
        </w:rPr>
        <w:t>on marketing effectiveness. Thus, it was theorized and considered in international examples of large businesses that the use of CI can contribute to the impact of marketing effectiveness and increase the viability of companies.</w:t>
      </w:r>
    </w:p>
    <w:p w14:paraId="45C8ACD8" w14:textId="56750B7D" w:rsidR="001D6530" w:rsidRPr="002B0435" w:rsidRDefault="001D6530" w:rsidP="00546327">
      <w:pPr>
        <w:pStyle w:val="a6"/>
        <w:ind w:firstLine="708"/>
        <w:jc w:val="both"/>
        <w:rPr>
          <w:sz w:val="28"/>
          <w:szCs w:val="28"/>
          <w:lang w:val="en-US"/>
        </w:rPr>
      </w:pPr>
      <w:r w:rsidRPr="002B0435">
        <w:rPr>
          <w:sz w:val="28"/>
          <w:szCs w:val="28"/>
          <w:lang w:val="en-US"/>
        </w:rPr>
        <w:t>This section reveals the research methodology</w:t>
      </w:r>
      <w:r w:rsidR="007E16E0" w:rsidRPr="002B0435">
        <w:rPr>
          <w:sz w:val="28"/>
          <w:szCs w:val="28"/>
          <w:lang w:val="en-US"/>
        </w:rPr>
        <w:t xml:space="preserve"> in the CI context</w:t>
      </w:r>
      <w:r w:rsidRPr="002B0435">
        <w:rPr>
          <w:sz w:val="28"/>
          <w:szCs w:val="28"/>
          <w:lang w:val="en-US"/>
        </w:rPr>
        <w:t xml:space="preserve"> to solve the tasks of the dissertation work.</w:t>
      </w:r>
    </w:p>
    <w:p w14:paraId="1B755CEC" w14:textId="3DE5459C" w:rsidR="001D6530" w:rsidRPr="002B0435" w:rsidRDefault="001D6530" w:rsidP="001D6530">
      <w:pPr>
        <w:pStyle w:val="a6"/>
        <w:ind w:firstLine="708"/>
        <w:jc w:val="both"/>
        <w:rPr>
          <w:sz w:val="28"/>
          <w:szCs w:val="28"/>
          <w:lang w:val="en-US"/>
        </w:rPr>
      </w:pPr>
      <w:r w:rsidRPr="002B0435">
        <w:rPr>
          <w:sz w:val="28"/>
          <w:szCs w:val="28"/>
          <w:lang w:val="en-US"/>
        </w:rPr>
        <w:t xml:space="preserve">Quantitative research methods have long held a prominent place in academic study. These strategies are founded on the notion that the characteristics of the social environment form an objective reality that is relatively consistent in time and specific parameters. The principal methodology of quantitative research is to collect numerical data about the objects under investigation </w:t>
      </w:r>
      <w:bookmarkStart w:id="56" w:name="_Int_EtAIRU4R"/>
      <w:r w:rsidRPr="002B0435">
        <w:rPr>
          <w:sz w:val="28"/>
          <w:szCs w:val="28"/>
          <w:lang w:val="en-US"/>
        </w:rPr>
        <w:t>in order to</w:t>
      </w:r>
      <w:bookmarkEnd w:id="56"/>
      <w:r w:rsidRPr="002B0435">
        <w:rPr>
          <w:sz w:val="28"/>
          <w:szCs w:val="28"/>
          <w:lang w:val="en-US"/>
        </w:rPr>
        <w:t xml:space="preserve"> define and describe the elements of the outward behavior of this reality. The accumulated data is then statistically analyzed [18</w:t>
      </w:r>
      <w:r w:rsidR="006255D0" w:rsidRPr="002B0435">
        <w:rPr>
          <w:sz w:val="28"/>
          <w:szCs w:val="28"/>
          <w:lang w:val="en-US"/>
        </w:rPr>
        <w:t>4</w:t>
      </w:r>
      <w:r w:rsidR="00FB0CCF" w:rsidRPr="002B0435">
        <w:rPr>
          <w:sz w:val="28"/>
          <w:szCs w:val="28"/>
          <w:lang w:val="en-US"/>
        </w:rPr>
        <w:t>, 18</w:t>
      </w:r>
      <w:r w:rsidR="006255D0" w:rsidRPr="002B0435">
        <w:rPr>
          <w:sz w:val="28"/>
          <w:szCs w:val="28"/>
          <w:lang w:val="en-US"/>
        </w:rPr>
        <w:t>5</w:t>
      </w:r>
      <w:r w:rsidRPr="002B0435">
        <w:rPr>
          <w:sz w:val="28"/>
          <w:szCs w:val="28"/>
          <w:lang w:val="en-US"/>
        </w:rPr>
        <w:t>]</w:t>
      </w:r>
      <w:r w:rsidR="00730070" w:rsidRPr="002B0435">
        <w:rPr>
          <w:sz w:val="28"/>
          <w:szCs w:val="28"/>
          <w:lang w:val="en-US"/>
        </w:rPr>
        <w:t>.</w:t>
      </w:r>
    </w:p>
    <w:p w14:paraId="007A95CA" w14:textId="31D39B80" w:rsidR="001D6530" w:rsidRPr="002B0435" w:rsidRDefault="001D6530" w:rsidP="001D6530">
      <w:pPr>
        <w:pStyle w:val="a6"/>
        <w:ind w:firstLine="708"/>
        <w:jc w:val="both"/>
        <w:rPr>
          <w:sz w:val="28"/>
          <w:szCs w:val="28"/>
          <w:lang w:val="en-US"/>
        </w:rPr>
      </w:pPr>
      <w:r w:rsidRPr="002B0435">
        <w:rPr>
          <w:sz w:val="28"/>
          <w:szCs w:val="28"/>
          <w:lang w:val="en-US"/>
        </w:rPr>
        <w:t>Mix Method Research (MMR) is employed in this study. Creswell J.W. [18</w:t>
      </w:r>
      <w:r w:rsidR="006255D0" w:rsidRPr="002B0435">
        <w:rPr>
          <w:sz w:val="28"/>
          <w:szCs w:val="28"/>
          <w:lang w:val="en-US"/>
        </w:rPr>
        <w:t>6</w:t>
      </w:r>
      <w:r w:rsidRPr="002B0435">
        <w:rPr>
          <w:sz w:val="28"/>
          <w:szCs w:val="28"/>
          <w:lang w:val="en-US"/>
        </w:rPr>
        <w:t>] defines MMR as a research technique that uses various approaches to answer research questions in an acceptable and principled manner, which includes collecting, analyzing, interpreting, and reporting both qualitative and quantitative data. A researcher must have a thorough awareness of the research paradigms.</w:t>
      </w:r>
    </w:p>
    <w:p w14:paraId="79D127DE" w14:textId="75A6AE9D" w:rsidR="001D6530" w:rsidRPr="002B0435" w:rsidRDefault="001D6530" w:rsidP="001D6530">
      <w:pPr>
        <w:pStyle w:val="a6"/>
        <w:ind w:firstLine="708"/>
        <w:jc w:val="both"/>
        <w:rPr>
          <w:sz w:val="28"/>
          <w:szCs w:val="28"/>
          <w:lang w:val="en-US"/>
        </w:rPr>
      </w:pPr>
      <w:r w:rsidRPr="002B0435">
        <w:rPr>
          <w:sz w:val="28"/>
          <w:szCs w:val="28"/>
          <w:lang w:val="en-US"/>
        </w:rPr>
        <w:lastRenderedPageBreak/>
        <w:t>A mixed-methods approach is a distinct research methodology encompassing its philosophical assumptions and methods of inquiry. As Creswell J.W. and Clark V.P. [18</w:t>
      </w:r>
      <w:r w:rsidR="006255D0" w:rsidRPr="002B0435">
        <w:rPr>
          <w:sz w:val="28"/>
          <w:szCs w:val="28"/>
          <w:lang w:val="en-US"/>
        </w:rPr>
        <w:t>7</w:t>
      </w:r>
      <w:r w:rsidRPr="002B0435">
        <w:rPr>
          <w:sz w:val="28"/>
          <w:szCs w:val="28"/>
          <w:lang w:val="en-US"/>
        </w:rPr>
        <w:t xml:space="preserve">] described, a single study combines qualitative and quantitative data collection and analysis techniques. This methodology incorporates philosophical frameworks from both post-positivism and interpretivism, allowing researchers to address complex research issues effectively. A mixed-methods design offers several advantages in tackling research questions by integrating qualitative and quantitative data. It provides a more comprehensive and meaningful explanation of research issues, allowing for a deeper understanding of minor cases. The flexibility of this approach permits researchers to explore research questions with depth and breadth, as highlighted by </w:t>
      </w:r>
      <w:proofErr w:type="spellStart"/>
      <w:r w:rsidRPr="002B0435">
        <w:rPr>
          <w:sz w:val="28"/>
          <w:szCs w:val="28"/>
          <w:lang w:val="en-US"/>
        </w:rPr>
        <w:t>Enosh</w:t>
      </w:r>
      <w:proofErr w:type="spellEnd"/>
      <w:r w:rsidRPr="002B0435">
        <w:rPr>
          <w:sz w:val="28"/>
          <w:szCs w:val="28"/>
          <w:lang w:val="en-US"/>
        </w:rPr>
        <w:t xml:space="preserve"> G, </w:t>
      </w:r>
      <w:proofErr w:type="spellStart"/>
      <w:r w:rsidRPr="002B0435">
        <w:rPr>
          <w:sz w:val="28"/>
          <w:szCs w:val="28"/>
          <w:lang w:val="en-US"/>
        </w:rPr>
        <w:t>Tzafrir</w:t>
      </w:r>
      <w:proofErr w:type="spellEnd"/>
      <w:r w:rsidRPr="002B0435">
        <w:rPr>
          <w:sz w:val="28"/>
          <w:szCs w:val="28"/>
          <w:lang w:val="en-US"/>
        </w:rPr>
        <w:t xml:space="preserve"> S.S., and </w:t>
      </w:r>
      <w:proofErr w:type="spellStart"/>
      <w:r w:rsidRPr="002B0435">
        <w:rPr>
          <w:sz w:val="28"/>
          <w:szCs w:val="28"/>
          <w:lang w:val="en-US"/>
        </w:rPr>
        <w:t>Stolovy</w:t>
      </w:r>
      <w:proofErr w:type="spellEnd"/>
      <w:r w:rsidRPr="002B0435">
        <w:rPr>
          <w:sz w:val="28"/>
          <w:szCs w:val="28"/>
          <w:lang w:val="en-US"/>
        </w:rPr>
        <w:t xml:space="preserve"> T. [1</w:t>
      </w:r>
      <w:r w:rsidR="006255D0" w:rsidRPr="002B0435">
        <w:rPr>
          <w:sz w:val="28"/>
          <w:szCs w:val="28"/>
          <w:lang w:val="en-US"/>
        </w:rPr>
        <w:t>88</w:t>
      </w:r>
      <w:r w:rsidRPr="002B0435">
        <w:rPr>
          <w:sz w:val="28"/>
          <w:szCs w:val="28"/>
          <w:lang w:val="en-US"/>
        </w:rPr>
        <w:t xml:space="preserve">]. </w:t>
      </w:r>
    </w:p>
    <w:p w14:paraId="67F36669" w14:textId="012B26A0" w:rsidR="001D6530" w:rsidRPr="002B0435" w:rsidRDefault="001D6530" w:rsidP="001D6530">
      <w:pPr>
        <w:pStyle w:val="a6"/>
        <w:ind w:firstLine="708"/>
        <w:jc w:val="both"/>
        <w:rPr>
          <w:sz w:val="28"/>
          <w:szCs w:val="28"/>
          <w:lang w:val="en-US"/>
        </w:rPr>
      </w:pPr>
      <w:r w:rsidRPr="002B0435">
        <w:rPr>
          <w:sz w:val="28"/>
          <w:szCs w:val="28"/>
          <w:lang w:val="en-US"/>
        </w:rPr>
        <w:t>Furthermore, researchers can benefit from the strengths of both quantitative and qualitative approaches while correcting for the limits of each method by using a mixed-methods design [1</w:t>
      </w:r>
      <w:r w:rsidR="006255D0" w:rsidRPr="002B0435">
        <w:rPr>
          <w:sz w:val="28"/>
          <w:szCs w:val="28"/>
          <w:lang w:val="en-US"/>
        </w:rPr>
        <w:t>8</w:t>
      </w:r>
      <w:r w:rsidR="00730070" w:rsidRPr="002B0435">
        <w:rPr>
          <w:sz w:val="28"/>
          <w:szCs w:val="28"/>
          <w:lang w:val="en-US"/>
        </w:rPr>
        <w:t>9</w:t>
      </w:r>
      <w:r w:rsidRPr="002B0435">
        <w:rPr>
          <w:sz w:val="28"/>
          <w:szCs w:val="28"/>
          <w:lang w:val="en-US"/>
        </w:rPr>
        <w:t>]. This combination has the best probability of answering research questions effectively and offering a more comprehensive perspective of the study issue. As a result, MMR designs have grown in popularity for addressing impact research questions [1</w:t>
      </w:r>
      <w:r w:rsidR="00730070" w:rsidRPr="002B0435">
        <w:rPr>
          <w:sz w:val="28"/>
          <w:szCs w:val="28"/>
          <w:lang w:val="en-US"/>
        </w:rPr>
        <w:t>9</w:t>
      </w:r>
      <w:r w:rsidR="006255D0" w:rsidRPr="002B0435">
        <w:rPr>
          <w:sz w:val="28"/>
          <w:szCs w:val="28"/>
          <w:lang w:val="en-US"/>
        </w:rPr>
        <w:t>0</w:t>
      </w:r>
      <w:r w:rsidRPr="002B0435">
        <w:rPr>
          <w:sz w:val="28"/>
          <w:szCs w:val="28"/>
          <w:lang w:val="en-US"/>
        </w:rPr>
        <w:t>], as they enable researchers to take advantage of the complementary nature of both quantitative and qualitative methods, resulting in a more robust and comprehensive understanding of the phenomena in the study. A mixed-methods approach can mix and synergize diverse data sources, assisting in investigating complex problems [1</w:t>
      </w:r>
      <w:r w:rsidR="00730070" w:rsidRPr="002B0435">
        <w:rPr>
          <w:sz w:val="28"/>
          <w:szCs w:val="28"/>
          <w:lang w:val="en-US"/>
        </w:rPr>
        <w:t>9</w:t>
      </w:r>
      <w:r w:rsidR="006255D0" w:rsidRPr="002B0435">
        <w:rPr>
          <w:sz w:val="28"/>
          <w:szCs w:val="28"/>
          <w:lang w:val="en-US"/>
        </w:rPr>
        <w:t>1</w:t>
      </w:r>
      <w:r w:rsidRPr="002B0435">
        <w:rPr>
          <w:sz w:val="28"/>
          <w:szCs w:val="28"/>
          <w:lang w:val="en-US"/>
        </w:rPr>
        <w:t>].</w:t>
      </w:r>
    </w:p>
    <w:p w14:paraId="7FACABC6" w14:textId="002DB9A1" w:rsidR="001D6530" w:rsidRPr="002B0435" w:rsidRDefault="001D6530" w:rsidP="001D6530">
      <w:pPr>
        <w:pStyle w:val="a6"/>
        <w:ind w:firstLine="708"/>
        <w:jc w:val="both"/>
        <w:rPr>
          <w:sz w:val="28"/>
          <w:szCs w:val="28"/>
          <w:lang w:val="en-US"/>
        </w:rPr>
      </w:pPr>
      <w:proofErr w:type="spellStart"/>
      <w:r w:rsidRPr="002B0435">
        <w:rPr>
          <w:sz w:val="28"/>
          <w:szCs w:val="28"/>
          <w:lang w:val="en-US"/>
        </w:rPr>
        <w:t>Dawadi</w:t>
      </w:r>
      <w:proofErr w:type="spellEnd"/>
      <w:r w:rsidRPr="002B0435">
        <w:rPr>
          <w:sz w:val="28"/>
          <w:szCs w:val="28"/>
          <w:lang w:val="en-US"/>
        </w:rPr>
        <w:t xml:space="preserve"> S. et al. [19</w:t>
      </w:r>
      <w:r w:rsidR="006255D0" w:rsidRPr="002B0435">
        <w:rPr>
          <w:sz w:val="28"/>
          <w:szCs w:val="28"/>
          <w:lang w:val="en-US"/>
        </w:rPr>
        <w:t>2</w:t>
      </w:r>
      <w:r w:rsidRPr="002B0435">
        <w:rPr>
          <w:sz w:val="28"/>
          <w:szCs w:val="28"/>
          <w:lang w:val="en-US"/>
        </w:rPr>
        <w:t>] presented three common types of mixed-methods research</w:t>
      </w:r>
      <w:r w:rsidR="00965E3C">
        <w:rPr>
          <w:sz w:val="28"/>
          <w:szCs w:val="28"/>
          <w:lang w:val="en-US"/>
        </w:rPr>
        <w:t xml:space="preserve"> as described below.</w:t>
      </w:r>
    </w:p>
    <w:p w14:paraId="1E46BEC5" w14:textId="58B39C2F" w:rsidR="001D6530" w:rsidRPr="002B0435" w:rsidRDefault="001D6530" w:rsidP="001D6530">
      <w:pPr>
        <w:pStyle w:val="a6"/>
        <w:ind w:firstLine="708"/>
        <w:jc w:val="both"/>
        <w:rPr>
          <w:sz w:val="28"/>
          <w:szCs w:val="28"/>
          <w:lang w:val="en-US"/>
        </w:rPr>
      </w:pPr>
      <w:r w:rsidRPr="002B0435">
        <w:rPr>
          <w:sz w:val="28"/>
          <w:szCs w:val="28"/>
          <w:lang w:val="en-US"/>
        </w:rPr>
        <w:t xml:space="preserve">1. </w:t>
      </w:r>
      <w:r w:rsidR="00965E3C">
        <w:rPr>
          <w:sz w:val="28"/>
          <w:szCs w:val="28"/>
          <w:lang w:val="en-US"/>
        </w:rPr>
        <w:t>T</w:t>
      </w:r>
      <w:r w:rsidR="00A55B4C" w:rsidRPr="00A55B4C">
        <w:rPr>
          <w:sz w:val="28"/>
          <w:szCs w:val="28"/>
          <w:lang w:val="en-US"/>
        </w:rPr>
        <w:t>he convergent parallel mixed-method design, which aligns with pragmatism as a theoretical foundation, is a widely adopted and effective mode for blend research methodologies. This access merges both qualitative and quantitative methods to achieve triangulated outcomes. In this composition, two sets of data are compiled, and they are afterwards simultaneously</w:t>
      </w:r>
      <w:r w:rsidR="00A55B4C">
        <w:rPr>
          <w:sz w:val="28"/>
          <w:szCs w:val="28"/>
          <w:lang w:val="en-US"/>
        </w:rPr>
        <w:t xml:space="preserve"> </w:t>
      </w:r>
      <w:r w:rsidR="00A55B4C" w:rsidRPr="00A55B4C">
        <w:rPr>
          <w:sz w:val="28"/>
          <w:szCs w:val="28"/>
          <w:lang w:val="en-US"/>
        </w:rPr>
        <w:t>investigate applying both quantitative and qualitative analytical approaches.</w:t>
      </w:r>
    </w:p>
    <w:p w14:paraId="1B115E84" w14:textId="4B49F82D" w:rsidR="001D6530" w:rsidRPr="002B0435" w:rsidRDefault="001D6530" w:rsidP="001D6530">
      <w:pPr>
        <w:pStyle w:val="a6"/>
        <w:ind w:firstLine="708"/>
        <w:jc w:val="both"/>
        <w:rPr>
          <w:sz w:val="28"/>
          <w:szCs w:val="28"/>
          <w:lang w:val="en-US"/>
        </w:rPr>
      </w:pPr>
      <w:bookmarkStart w:id="57" w:name="_Hlk143794083"/>
      <w:bookmarkEnd w:id="55"/>
      <w:r w:rsidRPr="002B0435">
        <w:rPr>
          <w:sz w:val="28"/>
          <w:szCs w:val="28"/>
          <w:lang w:val="en-US"/>
        </w:rPr>
        <w:t xml:space="preserve">2. </w:t>
      </w:r>
      <w:r w:rsidR="00965E3C">
        <w:rPr>
          <w:sz w:val="28"/>
          <w:szCs w:val="28"/>
          <w:lang w:val="en-US"/>
        </w:rPr>
        <w:t>T</w:t>
      </w:r>
      <w:r w:rsidRPr="002B0435">
        <w:rPr>
          <w:sz w:val="28"/>
          <w:szCs w:val="28"/>
          <w:lang w:val="en-US"/>
        </w:rPr>
        <w:t>he explanatory sequential design</w:t>
      </w:r>
      <w:bookmarkEnd w:id="57"/>
      <w:r w:rsidRPr="002B0435">
        <w:rPr>
          <w:sz w:val="28"/>
          <w:szCs w:val="28"/>
          <w:lang w:val="en-US"/>
        </w:rPr>
        <w:t xml:space="preserve"> is a mixed-methods research paradigm with two interactive stages. </w:t>
      </w:r>
      <w:r w:rsidR="00965E3C">
        <w:rPr>
          <w:sz w:val="28"/>
          <w:szCs w:val="28"/>
          <w:lang w:val="en-US"/>
        </w:rPr>
        <w:t>At the first step q</w:t>
      </w:r>
      <w:r w:rsidRPr="002B0435">
        <w:rPr>
          <w:sz w:val="28"/>
          <w:szCs w:val="28"/>
          <w:lang w:val="en-US"/>
        </w:rPr>
        <w:t xml:space="preserve">uantitative data </w:t>
      </w:r>
      <w:r w:rsidR="00965E3C">
        <w:rPr>
          <w:sz w:val="28"/>
          <w:szCs w:val="28"/>
          <w:lang w:val="en-US"/>
        </w:rPr>
        <w:t>are</w:t>
      </w:r>
      <w:r w:rsidRPr="002B0435">
        <w:rPr>
          <w:sz w:val="28"/>
          <w:szCs w:val="28"/>
          <w:lang w:val="en-US"/>
        </w:rPr>
        <w:t xml:space="preserve"> collected and analyzed to produce the main quantitative results. The second step comprises gradually progressing to a qualitative stage based on quantitative data to provide a comprehensive explanation [19</w:t>
      </w:r>
      <w:r w:rsidR="006255D0" w:rsidRPr="002B0435">
        <w:rPr>
          <w:sz w:val="28"/>
          <w:szCs w:val="28"/>
          <w:lang w:val="en-US"/>
        </w:rPr>
        <w:t>3</w:t>
      </w:r>
      <w:r w:rsidRPr="002B0435">
        <w:rPr>
          <w:sz w:val="28"/>
          <w:szCs w:val="28"/>
          <w:lang w:val="en-US"/>
        </w:rPr>
        <w:t xml:space="preserve">, </w:t>
      </w:r>
      <w:r w:rsidR="0087141C" w:rsidRPr="002B0435">
        <w:rPr>
          <w:sz w:val="28"/>
          <w:szCs w:val="28"/>
          <w:lang w:val="en-US"/>
        </w:rPr>
        <w:t>19</w:t>
      </w:r>
      <w:r w:rsidR="006255D0" w:rsidRPr="002B0435">
        <w:rPr>
          <w:sz w:val="28"/>
          <w:szCs w:val="28"/>
          <w:lang w:val="en-US"/>
        </w:rPr>
        <w:t>4</w:t>
      </w:r>
      <w:r w:rsidRPr="002B0435">
        <w:rPr>
          <w:sz w:val="28"/>
          <w:szCs w:val="28"/>
          <w:lang w:val="en-US"/>
        </w:rPr>
        <w:t>]. This methodology allows researchers to focus on specific quantitative findings, particularly unexpected or complex ones, while leveraging qualitative data for additional in-depth investigation</w:t>
      </w:r>
      <w:r w:rsidR="00C143F0" w:rsidRPr="002B0435">
        <w:rPr>
          <w:sz w:val="28"/>
          <w:szCs w:val="28"/>
          <w:lang w:val="en-US"/>
        </w:rPr>
        <w:t>.</w:t>
      </w:r>
    </w:p>
    <w:p w14:paraId="0463A45B" w14:textId="4D0C5B05" w:rsidR="001D6530" w:rsidRPr="002B0435" w:rsidRDefault="001D6530" w:rsidP="001D6530">
      <w:pPr>
        <w:pStyle w:val="a6"/>
        <w:ind w:firstLine="708"/>
        <w:jc w:val="both"/>
        <w:rPr>
          <w:sz w:val="28"/>
          <w:szCs w:val="28"/>
          <w:lang w:val="en-US"/>
        </w:rPr>
      </w:pPr>
      <w:r w:rsidRPr="002B0435">
        <w:rPr>
          <w:sz w:val="28"/>
          <w:szCs w:val="28"/>
          <w:lang w:val="en-US"/>
        </w:rPr>
        <w:t xml:space="preserve">3. </w:t>
      </w:r>
      <w:r w:rsidR="00965E3C">
        <w:rPr>
          <w:sz w:val="28"/>
          <w:szCs w:val="28"/>
          <w:lang w:val="en-US"/>
        </w:rPr>
        <w:t>T</w:t>
      </w:r>
      <w:r w:rsidRPr="002B0435">
        <w:rPr>
          <w:sz w:val="28"/>
          <w:szCs w:val="28"/>
          <w:lang w:val="en-US"/>
        </w:rPr>
        <w:t>he exploratory sequential design is a mixed-method investigation strategy undertaken in three discrete steps, with a constructivist researcher at the helm. The first step of this strategy entails an in-depth study of the research issue using qualitative data and investigation. In the second part of the investigation, the investigator employs post-positivist access to discover and scope fickle and statistical trends. The procedure starts with qualitative data amassing and searching, tracked by building a quantitative survey based on gathering data, quantitative data compiling and proving</w:t>
      </w:r>
      <w:r w:rsidR="008C3F77">
        <w:rPr>
          <w:sz w:val="28"/>
          <w:szCs w:val="28"/>
          <w:lang w:val="en-US"/>
        </w:rPr>
        <w:t>. At the last step</w:t>
      </w:r>
      <w:r w:rsidRPr="002B0435">
        <w:rPr>
          <w:sz w:val="28"/>
          <w:szCs w:val="28"/>
          <w:lang w:val="en-US"/>
        </w:rPr>
        <w:t xml:space="preserve"> merging both results for analysis and conclusions.</w:t>
      </w:r>
    </w:p>
    <w:p w14:paraId="793F3026" w14:textId="77777777" w:rsidR="00E80497" w:rsidRDefault="001D6530" w:rsidP="001D6530">
      <w:pPr>
        <w:pStyle w:val="a6"/>
        <w:ind w:firstLine="708"/>
        <w:jc w:val="both"/>
        <w:rPr>
          <w:sz w:val="28"/>
          <w:szCs w:val="28"/>
          <w:lang w:val="en-US"/>
        </w:rPr>
      </w:pPr>
      <w:r w:rsidRPr="002B0435">
        <w:rPr>
          <w:sz w:val="28"/>
          <w:szCs w:val="28"/>
          <w:lang w:val="en-US"/>
        </w:rPr>
        <w:lastRenderedPageBreak/>
        <w:t xml:space="preserve">This study used MMR's exploratory sequential design (ESD) to explore the importance, significance, and use of CI among Almaty SMEs. </w:t>
      </w:r>
      <w:r w:rsidR="007F443C" w:rsidRPr="007F443C">
        <w:rPr>
          <w:sz w:val="28"/>
          <w:szCs w:val="28"/>
          <w:lang w:val="en-US"/>
        </w:rPr>
        <w:t xml:space="preserve">The author recognized a comprehension of CI and pinpointed variables influencing its application and development. </w:t>
      </w:r>
      <w:r w:rsidR="00E80497" w:rsidRPr="00E80497">
        <w:rPr>
          <w:sz w:val="28"/>
          <w:szCs w:val="28"/>
          <w:lang w:val="en-US"/>
        </w:rPr>
        <w:t>This entailed a comprehensive investigation using qualitative research methods, as well as the development of research tools to evaluate the prevalence of these variables in a broader setting. Integration in this design occurs when a quantitative measure is created using the qualitative data. Moreover, integration occurs when the researcher merges two datasets following the completion of the quantitative phase, deriving unified conclusions to enhance the qualitative findings, which will be further explained in the third chapter of the dissertation.</w:t>
      </w:r>
    </w:p>
    <w:p w14:paraId="3A08A3FA" w14:textId="20946DA6" w:rsidR="001D6530" w:rsidRPr="002B0435" w:rsidRDefault="001D6530" w:rsidP="001D6530">
      <w:pPr>
        <w:pStyle w:val="a6"/>
        <w:ind w:firstLine="708"/>
        <w:jc w:val="both"/>
        <w:rPr>
          <w:sz w:val="28"/>
          <w:szCs w:val="28"/>
          <w:lang w:val="en-US"/>
        </w:rPr>
      </w:pPr>
      <w:r w:rsidRPr="002B0435">
        <w:rPr>
          <w:sz w:val="28"/>
          <w:szCs w:val="28"/>
          <w:lang w:val="en-US"/>
        </w:rPr>
        <w:t>The author created the research concept for the first step of research realization, which was conducted in the Spring of 2020 during the pandemic period on COVID-19</w:t>
      </w:r>
      <w:r w:rsidR="00C143F0" w:rsidRPr="002B0435">
        <w:rPr>
          <w:sz w:val="28"/>
          <w:szCs w:val="28"/>
          <w:lang w:val="en-US"/>
        </w:rPr>
        <w:t xml:space="preserve"> [19</w:t>
      </w:r>
      <w:r w:rsidR="006255D0" w:rsidRPr="002B0435">
        <w:rPr>
          <w:sz w:val="28"/>
          <w:szCs w:val="28"/>
          <w:lang w:val="en-US"/>
        </w:rPr>
        <w:t>5</w:t>
      </w:r>
      <w:r w:rsidR="00C143F0" w:rsidRPr="002B0435">
        <w:rPr>
          <w:sz w:val="28"/>
          <w:szCs w:val="28"/>
          <w:lang w:val="en-US"/>
        </w:rPr>
        <w:t>]</w:t>
      </w:r>
      <w:r w:rsidRPr="002B0435">
        <w:rPr>
          <w:sz w:val="28"/>
          <w:szCs w:val="28"/>
          <w:lang w:val="en-US"/>
        </w:rPr>
        <w:t xml:space="preserve">. </w:t>
      </w:r>
    </w:p>
    <w:p w14:paraId="78878AA7" w14:textId="0D0E1C63" w:rsidR="001D6530" w:rsidRPr="002B0435" w:rsidRDefault="001D6530" w:rsidP="008C3F77">
      <w:pPr>
        <w:pStyle w:val="a6"/>
        <w:ind w:firstLine="708"/>
        <w:jc w:val="both"/>
        <w:rPr>
          <w:sz w:val="28"/>
          <w:szCs w:val="28"/>
          <w:lang w:val="en-US"/>
        </w:rPr>
      </w:pPr>
      <w:bookmarkStart w:id="58" w:name="_Hlk136446035"/>
      <w:r w:rsidRPr="002B0435">
        <w:rPr>
          <w:sz w:val="28"/>
          <w:szCs w:val="28"/>
          <w:lang w:val="en-US"/>
        </w:rPr>
        <w:t xml:space="preserve">The </w:t>
      </w:r>
      <w:r w:rsidR="00F52F7C">
        <w:rPr>
          <w:sz w:val="28"/>
          <w:szCs w:val="28"/>
          <w:lang w:val="en-US"/>
        </w:rPr>
        <w:t xml:space="preserve">qualitative </w:t>
      </w:r>
      <w:r w:rsidRPr="002B0435">
        <w:rPr>
          <w:sz w:val="28"/>
          <w:szCs w:val="28"/>
          <w:lang w:val="en-US"/>
        </w:rPr>
        <w:t>research objectives:</w:t>
      </w:r>
    </w:p>
    <w:p w14:paraId="02DF2AE6" w14:textId="77777777" w:rsidR="001D6530" w:rsidRPr="002B0435" w:rsidRDefault="001D6530" w:rsidP="001D6530">
      <w:pPr>
        <w:pStyle w:val="a6"/>
        <w:ind w:firstLine="708"/>
        <w:jc w:val="both"/>
        <w:rPr>
          <w:sz w:val="28"/>
          <w:szCs w:val="28"/>
          <w:lang w:val="en-US"/>
        </w:rPr>
      </w:pPr>
      <w:r w:rsidRPr="002B0435">
        <w:rPr>
          <w:sz w:val="28"/>
          <w:szCs w:val="28"/>
          <w:lang w:val="en-US"/>
        </w:rPr>
        <w:t>To examine how experts in Almaty understand the essence of the CI concept and customer focus, their applicability, and the value of implementation for creating a sustainable business.</w:t>
      </w:r>
    </w:p>
    <w:p w14:paraId="467D6157" w14:textId="77777777" w:rsidR="001D6530" w:rsidRPr="002B0435" w:rsidRDefault="001D6530" w:rsidP="001D6530">
      <w:pPr>
        <w:pStyle w:val="a6"/>
        <w:ind w:firstLine="708"/>
        <w:jc w:val="both"/>
        <w:rPr>
          <w:sz w:val="28"/>
          <w:szCs w:val="28"/>
          <w:lang w:val="en-US"/>
        </w:rPr>
      </w:pPr>
      <w:r w:rsidRPr="002B0435">
        <w:rPr>
          <w:sz w:val="28"/>
          <w:szCs w:val="28"/>
          <w:lang w:val="en-US"/>
        </w:rPr>
        <w:t>To determine whether SMEs use databases as the basis for CI and essential tools for a customer-focused approach.</w:t>
      </w:r>
    </w:p>
    <w:p w14:paraId="530C31C1" w14:textId="77777777" w:rsidR="001D6530" w:rsidRPr="002B0435" w:rsidRDefault="001D6530" w:rsidP="001D6530">
      <w:pPr>
        <w:pStyle w:val="a6"/>
        <w:ind w:firstLine="708"/>
        <w:jc w:val="both"/>
        <w:rPr>
          <w:sz w:val="28"/>
          <w:szCs w:val="28"/>
          <w:lang w:val="en-US"/>
        </w:rPr>
      </w:pPr>
      <w:r w:rsidRPr="002B0435">
        <w:rPr>
          <w:sz w:val="28"/>
          <w:szCs w:val="28"/>
          <w:lang w:val="en-US"/>
        </w:rPr>
        <w:t>To identify what marketing and business performance indicators are used in SMEs and how experts evaluate the opportunities, limitations, and prospects for using CI to improve these indicators.</w:t>
      </w:r>
    </w:p>
    <w:p w14:paraId="3D06491A" w14:textId="78B962A4" w:rsidR="001D6530" w:rsidRPr="002B0435" w:rsidRDefault="00F52F7C" w:rsidP="001D6530">
      <w:pPr>
        <w:pStyle w:val="a6"/>
        <w:ind w:firstLine="708"/>
        <w:jc w:val="both"/>
        <w:rPr>
          <w:sz w:val="28"/>
          <w:szCs w:val="28"/>
          <w:lang w:val="en-US"/>
        </w:rPr>
      </w:pPr>
      <w:r>
        <w:rPr>
          <w:sz w:val="28"/>
          <w:szCs w:val="28"/>
          <w:lang w:val="en-US"/>
        </w:rPr>
        <w:t>The qualitative r</w:t>
      </w:r>
      <w:r w:rsidR="001D6530" w:rsidRPr="002B0435">
        <w:rPr>
          <w:sz w:val="28"/>
          <w:szCs w:val="28"/>
          <w:lang w:val="en-US"/>
        </w:rPr>
        <w:t>esearch tasks:</w:t>
      </w:r>
    </w:p>
    <w:p w14:paraId="352F2E68" w14:textId="327DFFC2" w:rsidR="001D6530" w:rsidRPr="002B0435" w:rsidRDefault="001D6530" w:rsidP="008C3F77">
      <w:pPr>
        <w:pStyle w:val="a6"/>
        <w:ind w:firstLine="708"/>
        <w:jc w:val="both"/>
        <w:rPr>
          <w:sz w:val="28"/>
          <w:szCs w:val="28"/>
          <w:lang w:val="en-US"/>
        </w:rPr>
      </w:pPr>
      <w:r w:rsidRPr="002B0435">
        <w:rPr>
          <w:sz w:val="28"/>
          <w:szCs w:val="28"/>
          <w:lang w:val="en-US"/>
        </w:rPr>
        <w:t>1.</w:t>
      </w:r>
      <w:r w:rsidRPr="002B0435">
        <w:rPr>
          <w:lang w:val="en-US"/>
        </w:rPr>
        <w:tab/>
      </w:r>
      <w:r w:rsidR="008C3F77">
        <w:rPr>
          <w:sz w:val="28"/>
          <w:szCs w:val="28"/>
          <w:lang w:val="en-US"/>
        </w:rPr>
        <w:t>t</w:t>
      </w:r>
      <w:r w:rsidRPr="002B0435">
        <w:rPr>
          <w:sz w:val="28"/>
          <w:szCs w:val="28"/>
          <w:lang w:val="en-US"/>
        </w:rPr>
        <w:t>o identify how CI is understood and used by experts, owners, and managers of SMEs in Almaty</w:t>
      </w:r>
      <w:r w:rsidR="008C3F77">
        <w:rPr>
          <w:sz w:val="28"/>
          <w:szCs w:val="28"/>
          <w:lang w:val="en-US"/>
        </w:rPr>
        <w:t>;</w:t>
      </w:r>
    </w:p>
    <w:p w14:paraId="6E141BF4" w14:textId="201EC26A" w:rsidR="001D6530" w:rsidRPr="002B0435" w:rsidRDefault="001D6530" w:rsidP="008C3F77">
      <w:pPr>
        <w:pStyle w:val="a6"/>
        <w:ind w:firstLine="708"/>
        <w:jc w:val="both"/>
        <w:rPr>
          <w:sz w:val="28"/>
          <w:szCs w:val="28"/>
          <w:lang w:val="en-US"/>
        </w:rPr>
      </w:pPr>
      <w:r w:rsidRPr="002B0435">
        <w:rPr>
          <w:sz w:val="28"/>
          <w:szCs w:val="28"/>
          <w:lang w:val="en-US"/>
        </w:rPr>
        <w:t>2.</w:t>
      </w:r>
      <w:r w:rsidRPr="002B0435">
        <w:rPr>
          <w:lang w:val="en-US"/>
        </w:rPr>
        <w:tab/>
      </w:r>
      <w:r w:rsidR="008C3F77">
        <w:rPr>
          <w:sz w:val="28"/>
          <w:szCs w:val="28"/>
          <w:lang w:val="en-US"/>
        </w:rPr>
        <w:t>d</w:t>
      </w:r>
      <w:r w:rsidRPr="002B0435">
        <w:rPr>
          <w:sz w:val="28"/>
          <w:szCs w:val="28"/>
          <w:lang w:val="en-US"/>
        </w:rPr>
        <w:t>etermine its use by experts in Consumer Databases as the basis of CI</w:t>
      </w:r>
      <w:r w:rsidR="008C3F77">
        <w:rPr>
          <w:sz w:val="28"/>
          <w:szCs w:val="28"/>
          <w:lang w:val="en-US"/>
        </w:rPr>
        <w:t>;</w:t>
      </w:r>
    </w:p>
    <w:p w14:paraId="1481471F" w14:textId="16DF5C35" w:rsidR="001D6530" w:rsidRPr="002B0435" w:rsidRDefault="001D6530" w:rsidP="008C3F77">
      <w:pPr>
        <w:pStyle w:val="a6"/>
        <w:ind w:firstLine="708"/>
        <w:jc w:val="both"/>
        <w:rPr>
          <w:sz w:val="28"/>
          <w:szCs w:val="28"/>
          <w:lang w:val="en-US"/>
        </w:rPr>
      </w:pPr>
      <w:r w:rsidRPr="002B0435">
        <w:rPr>
          <w:sz w:val="28"/>
          <w:szCs w:val="28"/>
          <w:lang w:val="en-US"/>
        </w:rPr>
        <w:t>3.</w:t>
      </w:r>
      <w:r w:rsidRPr="002B0435">
        <w:rPr>
          <w:sz w:val="28"/>
          <w:szCs w:val="28"/>
          <w:lang w:val="en-US"/>
        </w:rPr>
        <w:tab/>
      </w:r>
      <w:r w:rsidR="008C3F77">
        <w:rPr>
          <w:sz w:val="28"/>
          <w:szCs w:val="28"/>
          <w:lang w:val="en-US"/>
        </w:rPr>
        <w:t>f</w:t>
      </w:r>
      <w:r w:rsidRPr="002B0435">
        <w:rPr>
          <w:sz w:val="28"/>
          <w:szCs w:val="28"/>
          <w:lang w:val="en-US"/>
        </w:rPr>
        <w:t>ind out what marketing and business performance indicators are used in SMEs</w:t>
      </w:r>
      <w:r w:rsidR="008C3F77">
        <w:rPr>
          <w:sz w:val="28"/>
          <w:szCs w:val="28"/>
          <w:lang w:val="en-US"/>
        </w:rPr>
        <w:t>;</w:t>
      </w:r>
    </w:p>
    <w:p w14:paraId="3E921DE5" w14:textId="6121BB8C" w:rsidR="001D6530" w:rsidRPr="002B0435" w:rsidRDefault="001D6530" w:rsidP="008C3F77">
      <w:pPr>
        <w:pStyle w:val="a6"/>
        <w:ind w:left="708"/>
        <w:jc w:val="both"/>
        <w:rPr>
          <w:sz w:val="28"/>
          <w:szCs w:val="28"/>
          <w:lang w:val="en-US"/>
        </w:rPr>
      </w:pPr>
      <w:r w:rsidRPr="002B0435">
        <w:rPr>
          <w:sz w:val="28"/>
          <w:szCs w:val="28"/>
          <w:lang w:val="en-US"/>
        </w:rPr>
        <w:t>4.</w:t>
      </w:r>
      <w:r w:rsidRPr="002B0435">
        <w:rPr>
          <w:lang w:val="en-US"/>
        </w:rPr>
        <w:tab/>
      </w:r>
      <w:r w:rsidR="008C3F77">
        <w:rPr>
          <w:sz w:val="28"/>
          <w:szCs w:val="28"/>
          <w:lang w:val="en-US"/>
        </w:rPr>
        <w:t>r</w:t>
      </w:r>
      <w:r w:rsidRPr="002B0435">
        <w:rPr>
          <w:sz w:val="28"/>
          <w:szCs w:val="28"/>
          <w:lang w:val="en-US"/>
        </w:rPr>
        <w:t>eveal the perception of the concept of customer focus by SME experts</w:t>
      </w:r>
      <w:r w:rsidR="008C3F77">
        <w:rPr>
          <w:sz w:val="28"/>
          <w:szCs w:val="28"/>
          <w:lang w:val="en-US"/>
        </w:rPr>
        <w:t>;</w:t>
      </w:r>
    </w:p>
    <w:p w14:paraId="0691A56C" w14:textId="12062AFC" w:rsidR="001D6530" w:rsidRPr="002B0435" w:rsidRDefault="001D6530" w:rsidP="008C3F77">
      <w:pPr>
        <w:pStyle w:val="a6"/>
        <w:ind w:firstLine="708"/>
        <w:jc w:val="both"/>
        <w:rPr>
          <w:sz w:val="28"/>
          <w:szCs w:val="28"/>
          <w:lang w:val="en-US"/>
        </w:rPr>
      </w:pPr>
      <w:r w:rsidRPr="002B0435">
        <w:rPr>
          <w:sz w:val="28"/>
          <w:szCs w:val="28"/>
          <w:lang w:val="en-US"/>
        </w:rPr>
        <w:t>5.</w:t>
      </w:r>
      <w:r w:rsidRPr="002B0435">
        <w:rPr>
          <w:lang w:val="en-US"/>
        </w:rPr>
        <w:tab/>
      </w:r>
      <w:r w:rsidR="008C3F77">
        <w:rPr>
          <w:sz w:val="28"/>
          <w:szCs w:val="28"/>
          <w:lang w:val="en-US"/>
        </w:rPr>
        <w:t>u</w:t>
      </w:r>
      <w:r w:rsidRPr="002B0435">
        <w:rPr>
          <w:sz w:val="28"/>
          <w:szCs w:val="28"/>
          <w:lang w:val="en-US"/>
        </w:rPr>
        <w:t>nderstand whether the CJM is used as a primary tool for building customer focus in SMEs</w:t>
      </w:r>
      <w:r w:rsidR="008C3F77">
        <w:rPr>
          <w:sz w:val="28"/>
          <w:szCs w:val="28"/>
          <w:lang w:val="en-US"/>
        </w:rPr>
        <w:t>;</w:t>
      </w:r>
    </w:p>
    <w:p w14:paraId="1C83E1CD" w14:textId="04EB8116" w:rsidR="001D6530" w:rsidRPr="002B0435" w:rsidRDefault="001D6530" w:rsidP="008C3F77">
      <w:pPr>
        <w:pStyle w:val="a6"/>
        <w:ind w:firstLine="708"/>
        <w:jc w:val="both"/>
        <w:rPr>
          <w:sz w:val="28"/>
          <w:szCs w:val="28"/>
          <w:lang w:val="en-US"/>
        </w:rPr>
      </w:pPr>
      <w:r w:rsidRPr="002B0435">
        <w:rPr>
          <w:sz w:val="28"/>
          <w:szCs w:val="28"/>
          <w:lang w:val="en-US"/>
        </w:rPr>
        <w:t>6.</w:t>
      </w:r>
      <w:r w:rsidRPr="002B0435">
        <w:rPr>
          <w:sz w:val="28"/>
          <w:szCs w:val="28"/>
          <w:lang w:val="en-US"/>
        </w:rPr>
        <w:tab/>
      </w:r>
      <w:r w:rsidR="008C3F77">
        <w:rPr>
          <w:sz w:val="28"/>
          <w:szCs w:val="28"/>
          <w:lang w:val="en-US"/>
        </w:rPr>
        <w:t>u</w:t>
      </w:r>
      <w:r w:rsidRPr="002B0435">
        <w:rPr>
          <w:sz w:val="28"/>
          <w:szCs w:val="28"/>
          <w:lang w:val="en-US"/>
        </w:rPr>
        <w:t>nderstand whether there is a desire to change the marketing activities of SMEs from the point of view of the CI and, if so, identify what needs to be changed.</w:t>
      </w:r>
    </w:p>
    <w:bookmarkEnd w:id="58"/>
    <w:p w14:paraId="0A7A267B" w14:textId="7EF42620" w:rsidR="001D6530" w:rsidRPr="002B0435" w:rsidRDefault="001D6530" w:rsidP="001D6530">
      <w:pPr>
        <w:pStyle w:val="a6"/>
        <w:ind w:firstLine="708"/>
        <w:jc w:val="both"/>
        <w:rPr>
          <w:sz w:val="28"/>
          <w:szCs w:val="28"/>
          <w:lang w:val="en-US"/>
        </w:rPr>
      </w:pPr>
      <w:r w:rsidRPr="002B0435">
        <w:rPr>
          <w:sz w:val="28"/>
          <w:szCs w:val="28"/>
          <w:lang w:val="en-US"/>
        </w:rPr>
        <w:t xml:space="preserve">In the first stage of the exploration, a qualitative research method with in-depth interviews was used as a data collection method. The investigation outcome will be presented in this chapter in the next </w:t>
      </w:r>
      <w:r w:rsidR="008C3F77">
        <w:rPr>
          <w:sz w:val="28"/>
          <w:szCs w:val="28"/>
          <w:lang w:val="en-US"/>
        </w:rPr>
        <w:t>section</w:t>
      </w:r>
      <w:r w:rsidRPr="002B0435">
        <w:rPr>
          <w:sz w:val="28"/>
          <w:szCs w:val="28"/>
          <w:lang w:val="en-US"/>
        </w:rPr>
        <w:t xml:space="preserve">. This method was chosen because it gives the power to understand an individual's context, prompts the interviewee to discuss what they think is essential, and provides complete and probing responses. </w:t>
      </w:r>
    </w:p>
    <w:p w14:paraId="0B22E838" w14:textId="10627719" w:rsidR="001D6530" w:rsidRPr="002B0435" w:rsidRDefault="001D6530" w:rsidP="001D6530">
      <w:pPr>
        <w:pStyle w:val="a6"/>
        <w:ind w:firstLine="708"/>
        <w:jc w:val="both"/>
        <w:rPr>
          <w:sz w:val="28"/>
          <w:szCs w:val="28"/>
          <w:lang w:val="en-US"/>
        </w:rPr>
      </w:pPr>
      <w:r w:rsidRPr="002B0435">
        <w:rPr>
          <w:sz w:val="28"/>
          <w:szCs w:val="28"/>
          <w:lang w:val="en-US"/>
        </w:rPr>
        <w:t xml:space="preserve">The choice of research method, the "in-depth interview," was chosen for the following reasons: a qualitative research method that allows to ask respondents several probing questions and gather information on what the respondent thinks about the problem under discussion, why they act in one way or another; this provides a collection of information about the respondent's behavior, who is an expert in the study area, how the respondent makes decisions on an individual level, how they understand </w:t>
      </w:r>
      <w:r w:rsidRPr="002B0435">
        <w:rPr>
          <w:sz w:val="28"/>
          <w:szCs w:val="28"/>
          <w:lang w:val="en-US"/>
        </w:rPr>
        <w:lastRenderedPageBreak/>
        <w:t>and apply new concepts, what modern trends they follow [</w:t>
      </w:r>
      <w:r w:rsidR="0087141C" w:rsidRPr="002B0435">
        <w:rPr>
          <w:sz w:val="28"/>
          <w:szCs w:val="28"/>
          <w:lang w:val="en-US"/>
        </w:rPr>
        <w:t>19</w:t>
      </w:r>
      <w:r w:rsidR="006255D0" w:rsidRPr="002B0435">
        <w:rPr>
          <w:sz w:val="28"/>
          <w:szCs w:val="28"/>
          <w:lang w:val="en-US"/>
        </w:rPr>
        <w:t>6</w:t>
      </w:r>
      <w:r w:rsidRPr="002B0435">
        <w:rPr>
          <w:sz w:val="28"/>
          <w:szCs w:val="28"/>
          <w:lang w:val="en-US"/>
        </w:rPr>
        <w:t xml:space="preserve">]. </w:t>
      </w:r>
      <w:r w:rsidR="00553F71">
        <w:rPr>
          <w:sz w:val="28"/>
          <w:szCs w:val="28"/>
          <w:lang w:val="en-US"/>
        </w:rPr>
        <w:t>The questionnaire for in-depth interview is presented in Application A.</w:t>
      </w:r>
    </w:p>
    <w:p w14:paraId="55337446" w14:textId="317D0BE5" w:rsidR="001D6530" w:rsidRPr="002B0435" w:rsidRDefault="001D6530" w:rsidP="001D6530">
      <w:pPr>
        <w:pStyle w:val="a6"/>
        <w:ind w:firstLine="708"/>
        <w:jc w:val="both"/>
        <w:rPr>
          <w:sz w:val="28"/>
          <w:szCs w:val="28"/>
          <w:lang w:val="en-US"/>
        </w:rPr>
      </w:pPr>
      <w:r w:rsidRPr="002B0435">
        <w:rPr>
          <w:sz w:val="28"/>
          <w:szCs w:val="28"/>
          <w:lang w:val="en-US"/>
        </w:rPr>
        <w:t>For the result interpretation, the phenomenology method was implemented, which involves intellectual participation in the interpretation and creation of meaning to understand the world of people from the perspective of the human experience [</w:t>
      </w:r>
      <w:r w:rsidR="0087141C" w:rsidRPr="002B0435">
        <w:rPr>
          <w:sz w:val="28"/>
          <w:szCs w:val="28"/>
          <w:lang w:val="en-US"/>
        </w:rPr>
        <w:t>19</w:t>
      </w:r>
      <w:r w:rsidR="006255D0" w:rsidRPr="002B0435">
        <w:rPr>
          <w:sz w:val="28"/>
          <w:szCs w:val="28"/>
          <w:lang w:val="en-US"/>
        </w:rPr>
        <w:t>7</w:t>
      </w:r>
      <w:r w:rsidRPr="002B0435">
        <w:rPr>
          <w:sz w:val="28"/>
          <w:szCs w:val="28"/>
          <w:lang w:val="en-US"/>
        </w:rPr>
        <w:t>].</w:t>
      </w:r>
    </w:p>
    <w:p w14:paraId="320089A8" w14:textId="1D549BEF" w:rsidR="001D6530" w:rsidRPr="002B0435" w:rsidRDefault="001D6530" w:rsidP="001D6530">
      <w:pPr>
        <w:pStyle w:val="a6"/>
        <w:ind w:firstLine="708"/>
        <w:jc w:val="both"/>
        <w:rPr>
          <w:sz w:val="28"/>
          <w:szCs w:val="28"/>
          <w:lang w:val="en-US"/>
        </w:rPr>
      </w:pPr>
      <w:r w:rsidRPr="002B0435">
        <w:rPr>
          <w:sz w:val="28"/>
          <w:szCs w:val="28"/>
          <w:lang w:val="en-US"/>
        </w:rPr>
        <w:t xml:space="preserve">Sampling. In these interviews, data was collected from 25 experts and from 25 companies. These individuals were SME representatives in Almaty, owners, or top managers involved in marketing and company development decisions. For selecting the participants for the in-depth interview, a random sample </w:t>
      </w:r>
      <w:r w:rsidR="008C3F77" w:rsidRPr="002B0435">
        <w:rPr>
          <w:sz w:val="28"/>
          <w:szCs w:val="28"/>
          <w:lang w:val="en-US"/>
        </w:rPr>
        <w:t>w</w:t>
      </w:r>
      <w:r w:rsidR="008C3F77">
        <w:rPr>
          <w:sz w:val="28"/>
          <w:szCs w:val="28"/>
          <w:lang w:val="en-US"/>
        </w:rPr>
        <w:t xml:space="preserve">as </w:t>
      </w:r>
      <w:r w:rsidR="008C3F77" w:rsidRPr="002B0435">
        <w:rPr>
          <w:sz w:val="28"/>
          <w:szCs w:val="28"/>
          <w:lang w:val="en-US"/>
        </w:rPr>
        <w:t xml:space="preserve">used </w:t>
      </w:r>
      <w:r w:rsidRPr="002B0435">
        <w:rPr>
          <w:sz w:val="28"/>
          <w:szCs w:val="28"/>
          <w:lang w:val="en-US"/>
        </w:rPr>
        <w:t xml:space="preserve">from the list of SMEs in Almaty published on the website </w:t>
      </w:r>
      <w:proofErr w:type="spellStart"/>
      <w:r w:rsidRPr="002B0435">
        <w:rPr>
          <w:sz w:val="28"/>
          <w:szCs w:val="28"/>
          <w:lang w:val="en-US"/>
        </w:rPr>
        <w:t>Biznasinfo</w:t>
      </w:r>
      <w:proofErr w:type="spellEnd"/>
      <w:r w:rsidRPr="002B0435">
        <w:rPr>
          <w:sz w:val="28"/>
          <w:szCs w:val="28"/>
          <w:lang w:val="en-US"/>
        </w:rPr>
        <w:t xml:space="preserve"> [</w:t>
      </w:r>
      <w:r w:rsidR="006255D0" w:rsidRPr="002B0435">
        <w:rPr>
          <w:sz w:val="28"/>
          <w:szCs w:val="28"/>
          <w:lang w:val="en-US"/>
        </w:rPr>
        <w:t>198</w:t>
      </w:r>
      <w:r w:rsidRPr="002B0435">
        <w:rPr>
          <w:sz w:val="28"/>
          <w:szCs w:val="28"/>
          <w:lang w:val="en-US"/>
        </w:rPr>
        <w:t xml:space="preserve">]. Criteria for involvement were recognition of top managers or owners engaged in managing marketing and company development questions and their readiness to participate in </w:t>
      </w:r>
      <w:r w:rsidR="00154B9E">
        <w:rPr>
          <w:sz w:val="28"/>
          <w:szCs w:val="28"/>
          <w:lang w:val="en-US"/>
        </w:rPr>
        <w:t>the</w:t>
      </w:r>
      <w:r w:rsidRPr="002B0435">
        <w:rPr>
          <w:sz w:val="28"/>
          <w:szCs w:val="28"/>
          <w:lang w:val="en-US"/>
        </w:rPr>
        <w:t xml:space="preserve"> research. The experts were invited as respondents because they are involved in decision-making in marketing activities in small and medium-sized companies. These experts are responsible for making management decisions in the field of marketing. The following indicators were identified as criteria for choosing an organization:</w:t>
      </w:r>
    </w:p>
    <w:p w14:paraId="039A18FE" w14:textId="49BD6EB6" w:rsidR="008C3F77" w:rsidRPr="002B0435" w:rsidRDefault="001D6530" w:rsidP="008C3F77">
      <w:pPr>
        <w:pStyle w:val="a6"/>
        <w:ind w:firstLine="708"/>
        <w:jc w:val="both"/>
        <w:rPr>
          <w:sz w:val="28"/>
          <w:szCs w:val="28"/>
          <w:lang w:val="en-US"/>
        </w:rPr>
      </w:pPr>
      <w:r w:rsidRPr="002B0435">
        <w:rPr>
          <w:sz w:val="28"/>
          <w:szCs w:val="28"/>
          <w:lang w:val="en-US"/>
        </w:rPr>
        <w:sym w:font="Symbol" w:char="F02D"/>
      </w:r>
      <w:r w:rsidRPr="002B0435">
        <w:rPr>
          <w:sz w:val="28"/>
          <w:szCs w:val="28"/>
          <w:lang w:val="en-US"/>
        </w:rPr>
        <w:t xml:space="preserve"> organizational and legal form</w:t>
      </w:r>
      <w:r w:rsidR="005362E9" w:rsidRPr="002B0435">
        <w:rPr>
          <w:sz w:val="28"/>
          <w:szCs w:val="28"/>
          <w:lang w:val="en-US"/>
        </w:rPr>
        <w:t xml:space="preserve"> – </w:t>
      </w:r>
      <w:r w:rsidRPr="002B0435">
        <w:rPr>
          <w:sz w:val="28"/>
          <w:szCs w:val="28"/>
          <w:lang w:val="en-US"/>
        </w:rPr>
        <w:t>any;</w:t>
      </w:r>
    </w:p>
    <w:p w14:paraId="7981B20E" w14:textId="22C9BFE5" w:rsidR="001D6530" w:rsidRPr="002B0435" w:rsidRDefault="001D6530" w:rsidP="008C3F77">
      <w:pPr>
        <w:pStyle w:val="a6"/>
        <w:ind w:firstLine="708"/>
        <w:jc w:val="both"/>
        <w:rPr>
          <w:sz w:val="28"/>
          <w:szCs w:val="28"/>
          <w:lang w:val="en-US"/>
        </w:rPr>
      </w:pPr>
      <w:r w:rsidRPr="002B0435">
        <w:rPr>
          <w:sz w:val="28"/>
          <w:szCs w:val="28"/>
          <w:lang w:val="en-US"/>
        </w:rPr>
        <w:sym w:font="Symbol" w:char="F02D"/>
      </w:r>
      <w:r w:rsidRPr="002B0435">
        <w:rPr>
          <w:sz w:val="28"/>
          <w:szCs w:val="28"/>
          <w:lang w:val="en-US"/>
        </w:rPr>
        <w:t xml:space="preserve"> the organization activity sphere</w:t>
      </w:r>
      <w:r w:rsidR="005362E9" w:rsidRPr="002B0435">
        <w:rPr>
          <w:sz w:val="28"/>
          <w:szCs w:val="28"/>
          <w:lang w:val="en-US"/>
        </w:rPr>
        <w:t xml:space="preserve"> – </w:t>
      </w:r>
      <w:r w:rsidRPr="002B0435">
        <w:rPr>
          <w:sz w:val="28"/>
          <w:szCs w:val="28"/>
          <w:lang w:val="en-US"/>
        </w:rPr>
        <w:t>any, except for organizations engaged in drugs and/or weapons-related activities.</w:t>
      </w:r>
    </w:p>
    <w:p w14:paraId="7F98B2E0" w14:textId="438FD26C" w:rsidR="001D6530" w:rsidRPr="002B0435" w:rsidRDefault="001D6530" w:rsidP="001D6530">
      <w:pPr>
        <w:pStyle w:val="a6"/>
        <w:ind w:firstLine="708"/>
        <w:jc w:val="both"/>
        <w:rPr>
          <w:sz w:val="28"/>
          <w:szCs w:val="28"/>
          <w:lang w:val="en-US"/>
        </w:rPr>
      </w:pPr>
      <w:r w:rsidRPr="002B0435">
        <w:rPr>
          <w:sz w:val="28"/>
          <w:szCs w:val="28"/>
          <w:lang w:val="en-US"/>
        </w:rPr>
        <w:t>In qualitative type research, there are no guidelines for the size of the sample [</w:t>
      </w:r>
      <w:r w:rsidR="006255D0" w:rsidRPr="002B0435">
        <w:rPr>
          <w:sz w:val="28"/>
          <w:szCs w:val="28"/>
          <w:lang w:val="en-US"/>
        </w:rPr>
        <w:t>199</w:t>
      </w:r>
      <w:r w:rsidRPr="002B0435">
        <w:rPr>
          <w:sz w:val="28"/>
          <w:szCs w:val="28"/>
          <w:lang w:val="en-US"/>
        </w:rPr>
        <w:t xml:space="preserve">]. The saturation </w:t>
      </w:r>
      <w:bookmarkStart w:id="59" w:name="_Int_C7Zg12lV"/>
      <w:r w:rsidRPr="002B0435">
        <w:rPr>
          <w:sz w:val="28"/>
          <w:szCs w:val="28"/>
          <w:lang w:val="en-US"/>
        </w:rPr>
        <w:t>principle</w:t>
      </w:r>
      <w:bookmarkEnd w:id="59"/>
      <w:r w:rsidRPr="002B0435">
        <w:rPr>
          <w:sz w:val="28"/>
          <w:szCs w:val="28"/>
          <w:lang w:val="en-US"/>
        </w:rPr>
        <w:t xml:space="preserve"> method determined the respondents' number [</w:t>
      </w:r>
      <w:r w:rsidR="006255D0" w:rsidRPr="002B0435">
        <w:rPr>
          <w:sz w:val="28"/>
          <w:szCs w:val="28"/>
          <w:lang w:val="en-US"/>
        </w:rPr>
        <w:t>200</w:t>
      </w:r>
      <w:r w:rsidRPr="002B0435">
        <w:rPr>
          <w:sz w:val="28"/>
          <w:szCs w:val="28"/>
          <w:lang w:val="en-US"/>
        </w:rPr>
        <w:t>]. During the study, the saturation spot was realized in 20 interviews. The researchers decided to maintain interviewing as it is a favorite for confirming saturation data. The following five interviews did not bring any new data regarding the research question. In this regard, applying the results of these 25 interviews as data for the research was distinct. An investigation design was developed grounded on a 30-question guide and divided into six parts. These parts combine questions in specific areas of the interview: general perception of the category of CI, customer database, performance indicators, customer focus, company financial results, and classification characteristics of the company. The questionnaire is presented in Appendix A.</w:t>
      </w:r>
    </w:p>
    <w:p w14:paraId="20133BE1" w14:textId="3159C3FE" w:rsidR="001D6530" w:rsidRPr="002B0435" w:rsidRDefault="001D6530" w:rsidP="001D6530">
      <w:pPr>
        <w:pStyle w:val="a6"/>
        <w:ind w:firstLine="708"/>
        <w:jc w:val="both"/>
        <w:rPr>
          <w:sz w:val="28"/>
          <w:szCs w:val="28"/>
          <w:lang w:val="en-US"/>
        </w:rPr>
      </w:pPr>
      <w:r w:rsidRPr="002B0435">
        <w:rPr>
          <w:sz w:val="28"/>
          <w:szCs w:val="28"/>
          <w:lang w:val="en-US"/>
        </w:rPr>
        <w:t>Data Collection. This study conducted in-depth one-o</w:t>
      </w:r>
      <w:r w:rsidR="00BA0DA8">
        <w:rPr>
          <w:sz w:val="28"/>
          <w:szCs w:val="28"/>
          <w:lang w:val="en-US"/>
        </w:rPr>
        <w:t>n</w:t>
      </w:r>
      <w:r w:rsidRPr="002B0435">
        <w:rPr>
          <w:sz w:val="28"/>
          <w:szCs w:val="28"/>
          <w:lang w:val="en-US"/>
        </w:rPr>
        <w:t xml:space="preserve">-one telephone interviews with 25 experts, SME representatives in Almaty, and an owner or top manager involved in marketing and company development decisions. The study was managed from April 4 to June 26, 2020, and the specified study period coincided with the lockdown period in Almaty due to the coronavirus pandemic. During the quarantine period, all state institutions and educational organizations (schools, universities, colleges) in Almaty were moved to swap to an online mode of operation as soon as possible. However, </w:t>
      </w:r>
      <w:r w:rsidR="00154B9E">
        <w:rPr>
          <w:sz w:val="28"/>
          <w:szCs w:val="28"/>
          <w:lang w:val="en-US"/>
        </w:rPr>
        <w:t>Almaty</w:t>
      </w:r>
      <w:r w:rsidRPr="002B0435">
        <w:rPr>
          <w:sz w:val="28"/>
          <w:szCs w:val="28"/>
          <w:lang w:val="en-US"/>
        </w:rPr>
        <w:t xml:space="preserve"> city's existing power supply capacities and Internet network were not prepared for increased loads, which resulted in power and Internet failures throughout the city, thus preventing from conducting an online focus group.</w:t>
      </w:r>
    </w:p>
    <w:p w14:paraId="1CECEDFF" w14:textId="3E527171" w:rsidR="001D6530" w:rsidRPr="002B0435" w:rsidRDefault="001D6530" w:rsidP="001D6530">
      <w:pPr>
        <w:pStyle w:val="a6"/>
        <w:ind w:firstLine="708"/>
        <w:jc w:val="both"/>
        <w:rPr>
          <w:sz w:val="28"/>
          <w:szCs w:val="28"/>
          <w:lang w:val="en-US"/>
        </w:rPr>
      </w:pPr>
      <w:r w:rsidRPr="002B0435">
        <w:rPr>
          <w:sz w:val="28"/>
          <w:szCs w:val="28"/>
          <w:lang w:val="en-US"/>
        </w:rPr>
        <w:t xml:space="preserve">An in-depth telephone interview is a research method that meets the requirements of collecting high-quality information remotely in quarantine conditions and conducting research as planned by the author. Also, some words, terms, and phrases often used by the respondents were accepted when surveying a future </w:t>
      </w:r>
      <w:r w:rsidRPr="002B0435">
        <w:rPr>
          <w:sz w:val="28"/>
          <w:szCs w:val="28"/>
          <w:lang w:val="en-US"/>
        </w:rPr>
        <w:lastRenderedPageBreak/>
        <w:t xml:space="preserve">questionnaire. Criteria for </w:t>
      </w:r>
      <w:r w:rsidR="006255D0" w:rsidRPr="002B0435">
        <w:rPr>
          <w:sz w:val="28"/>
          <w:szCs w:val="28"/>
          <w:lang w:val="en-US"/>
        </w:rPr>
        <w:t>expert’s</w:t>
      </w:r>
      <w:r w:rsidRPr="002B0435">
        <w:rPr>
          <w:sz w:val="28"/>
          <w:szCs w:val="28"/>
          <w:lang w:val="en-US"/>
        </w:rPr>
        <w:t xml:space="preserve"> involvement were recognition of top managers or owners who were engaged in managing marketing and company development questions as a whole and their readiness to participate in </w:t>
      </w:r>
      <w:r w:rsidR="00154B9E">
        <w:rPr>
          <w:sz w:val="28"/>
          <w:szCs w:val="28"/>
          <w:lang w:val="en-US"/>
        </w:rPr>
        <w:t>the</w:t>
      </w:r>
      <w:r w:rsidRPr="002B0435">
        <w:rPr>
          <w:sz w:val="28"/>
          <w:szCs w:val="28"/>
          <w:lang w:val="en-US"/>
        </w:rPr>
        <w:t xml:space="preserve"> research. To understand and identify CI application features by SMEs in Almaty, interviews with 36 companies</w:t>
      </w:r>
      <w:r w:rsidR="00DB7DDE" w:rsidRPr="002B0435">
        <w:rPr>
          <w:sz w:val="28"/>
          <w:szCs w:val="28"/>
          <w:lang w:val="en-US"/>
        </w:rPr>
        <w:t xml:space="preserve"> were conducted and</w:t>
      </w:r>
      <w:r w:rsidRPr="002B0435">
        <w:rPr>
          <w:sz w:val="28"/>
          <w:szCs w:val="28"/>
          <w:lang w:val="en-US"/>
        </w:rPr>
        <w:t xml:space="preserve"> 25 in-depth interviews </w:t>
      </w:r>
      <w:r w:rsidR="00DB7DDE" w:rsidRPr="002B0435">
        <w:rPr>
          <w:sz w:val="28"/>
          <w:szCs w:val="28"/>
          <w:lang w:val="en-US"/>
        </w:rPr>
        <w:t xml:space="preserve">were received </w:t>
      </w:r>
      <w:r w:rsidRPr="002B0435">
        <w:rPr>
          <w:sz w:val="28"/>
          <w:szCs w:val="28"/>
          <w:lang w:val="en-US"/>
        </w:rPr>
        <w:t xml:space="preserve">with heads of small and medium-sized enterprises operating in Almaty. For the remaining eleven companies, personal </w:t>
      </w:r>
      <w:bookmarkStart w:id="60" w:name="_Int_FQ4hEAED"/>
      <w:r w:rsidRPr="002B0435">
        <w:rPr>
          <w:sz w:val="28"/>
          <w:szCs w:val="28"/>
          <w:lang w:val="en-US"/>
        </w:rPr>
        <w:t>contacts</w:t>
      </w:r>
      <w:bookmarkEnd w:id="60"/>
      <w:r w:rsidRPr="002B0435">
        <w:rPr>
          <w:sz w:val="28"/>
          <w:szCs w:val="28"/>
          <w:lang w:val="en-US"/>
        </w:rPr>
        <w:t xml:space="preserve"> from top managers</w:t>
      </w:r>
      <w:r w:rsidR="00F079A2">
        <w:rPr>
          <w:sz w:val="28"/>
          <w:szCs w:val="28"/>
          <w:lang w:val="en-US"/>
        </w:rPr>
        <w:t xml:space="preserve"> </w:t>
      </w:r>
      <w:r w:rsidR="00F079A2" w:rsidRPr="002B0435">
        <w:rPr>
          <w:sz w:val="28"/>
          <w:szCs w:val="28"/>
          <w:lang w:val="en-US"/>
        </w:rPr>
        <w:t>not g</w:t>
      </w:r>
      <w:r w:rsidR="00F079A2">
        <w:rPr>
          <w:sz w:val="28"/>
          <w:szCs w:val="28"/>
          <w:lang w:val="en-US"/>
        </w:rPr>
        <w:t>o</w:t>
      </w:r>
      <w:r w:rsidR="00F079A2" w:rsidRPr="002B0435">
        <w:rPr>
          <w:sz w:val="28"/>
          <w:szCs w:val="28"/>
          <w:lang w:val="en-US"/>
        </w:rPr>
        <w:t>t</w:t>
      </w:r>
      <w:r w:rsidRPr="002B0435">
        <w:rPr>
          <w:sz w:val="28"/>
          <w:szCs w:val="28"/>
          <w:lang w:val="en-US"/>
        </w:rPr>
        <w:t xml:space="preserve">; they were not interested in participating in </w:t>
      </w:r>
      <w:r w:rsidR="00BA0DA8">
        <w:rPr>
          <w:sz w:val="28"/>
          <w:szCs w:val="28"/>
          <w:lang w:val="en-US"/>
        </w:rPr>
        <w:t>this</w:t>
      </w:r>
      <w:r w:rsidRPr="002B0435">
        <w:rPr>
          <w:sz w:val="28"/>
          <w:szCs w:val="28"/>
          <w:lang w:val="en-US"/>
        </w:rPr>
        <w:t xml:space="preserve"> research. </w:t>
      </w:r>
    </w:p>
    <w:p w14:paraId="48731F83" w14:textId="5D57AA7F" w:rsidR="001D6530" w:rsidRPr="002B0435" w:rsidRDefault="001D6530" w:rsidP="00BA0DA8">
      <w:pPr>
        <w:pStyle w:val="a6"/>
        <w:ind w:firstLine="708"/>
        <w:jc w:val="both"/>
        <w:rPr>
          <w:sz w:val="28"/>
          <w:szCs w:val="28"/>
          <w:lang w:val="en-US"/>
        </w:rPr>
      </w:pPr>
      <w:r w:rsidRPr="002B0435">
        <w:rPr>
          <w:sz w:val="28"/>
          <w:szCs w:val="28"/>
          <w:lang w:val="en-US"/>
        </w:rPr>
        <w:t xml:space="preserve">The author carried out interviews among enterprises from various fields: a private medical center, a company providing freight forwarding services, a freight rolling stock service business, an architecture design organization, a marketing research agency, IT consulting, and a distributor of software products, companies engaged in trade and tourists agency, restaurants, print house, an inclusive education center for children and parents, a platform for internet stores, beauty salon, brand agency, hotel, dance studio, law firm, exhibition company, private theater,  and a farming business for growing apple seedlings. </w:t>
      </w:r>
      <w:r w:rsidR="00DB7DDE" w:rsidRPr="002B0435">
        <w:rPr>
          <w:sz w:val="28"/>
          <w:szCs w:val="28"/>
          <w:lang w:val="en-US"/>
        </w:rPr>
        <w:t>T</w:t>
      </w:r>
      <w:r w:rsidRPr="002B0435">
        <w:rPr>
          <w:sz w:val="28"/>
          <w:szCs w:val="28"/>
          <w:lang w:val="en-US"/>
        </w:rPr>
        <w:t>he interview guide and protocol as the standard and received a verbal agreement from each participant at the beginning of the call</w:t>
      </w:r>
      <w:r w:rsidR="00DB7DDE" w:rsidRPr="002B0435">
        <w:rPr>
          <w:sz w:val="28"/>
          <w:szCs w:val="28"/>
          <w:lang w:val="en-US"/>
        </w:rPr>
        <w:t xml:space="preserve"> were developed</w:t>
      </w:r>
      <w:r w:rsidRPr="002B0435">
        <w:rPr>
          <w:sz w:val="28"/>
          <w:szCs w:val="28"/>
          <w:lang w:val="en-US"/>
        </w:rPr>
        <w:t xml:space="preserve">. After receipt of permission, the author recorded the interview using a portable phone recorder. The interview recorders enable increasing the quality of the constant comparison analysis. The average duration of interviews was 70 minutes; the shortest was 56 minutes, and the longest was </w:t>
      </w:r>
      <w:bookmarkStart w:id="61" w:name="_Int_TPAFK6GD"/>
      <w:r w:rsidRPr="002B0435">
        <w:rPr>
          <w:sz w:val="28"/>
          <w:szCs w:val="28"/>
          <w:lang w:val="en-US"/>
        </w:rPr>
        <w:t>94 minutes</w:t>
      </w:r>
      <w:bookmarkEnd w:id="61"/>
      <w:r w:rsidRPr="002B0435">
        <w:rPr>
          <w:sz w:val="28"/>
          <w:szCs w:val="28"/>
          <w:lang w:val="en-US"/>
        </w:rPr>
        <w:t xml:space="preserve">. </w:t>
      </w:r>
    </w:p>
    <w:p w14:paraId="038CB032" w14:textId="6E931107" w:rsidR="001D6530" w:rsidRPr="002B0435" w:rsidRDefault="001D6530" w:rsidP="001D6530">
      <w:pPr>
        <w:pStyle w:val="a6"/>
        <w:ind w:firstLine="708"/>
        <w:jc w:val="both"/>
        <w:rPr>
          <w:sz w:val="28"/>
          <w:szCs w:val="28"/>
          <w:lang w:val="en-US"/>
        </w:rPr>
      </w:pPr>
      <w:r w:rsidRPr="002B0435">
        <w:rPr>
          <w:sz w:val="28"/>
          <w:szCs w:val="28"/>
          <w:lang w:val="en-US"/>
        </w:rPr>
        <w:t>Data Analysis. The thematic analysis involves the use of grounded theory [2</w:t>
      </w:r>
      <w:r w:rsidR="00B94804" w:rsidRPr="002B0435">
        <w:rPr>
          <w:sz w:val="28"/>
          <w:szCs w:val="28"/>
          <w:lang w:val="en-US"/>
        </w:rPr>
        <w:t>0</w:t>
      </w:r>
      <w:r w:rsidR="006255D0" w:rsidRPr="002B0435">
        <w:rPr>
          <w:sz w:val="28"/>
          <w:szCs w:val="28"/>
          <w:lang w:val="en-US"/>
        </w:rPr>
        <w:t>1</w:t>
      </w:r>
      <w:r w:rsidRPr="002B0435">
        <w:rPr>
          <w:sz w:val="28"/>
          <w:szCs w:val="28"/>
          <w:lang w:val="en-US"/>
        </w:rPr>
        <w:t>, 2</w:t>
      </w:r>
      <w:r w:rsidR="00B94804" w:rsidRPr="002B0435">
        <w:rPr>
          <w:sz w:val="28"/>
          <w:szCs w:val="28"/>
          <w:lang w:val="en-US"/>
        </w:rPr>
        <w:t>0</w:t>
      </w:r>
      <w:r w:rsidR="006255D0" w:rsidRPr="002B0435">
        <w:rPr>
          <w:sz w:val="28"/>
          <w:szCs w:val="28"/>
          <w:lang w:val="en-US"/>
        </w:rPr>
        <w:t>2</w:t>
      </w:r>
      <w:r w:rsidRPr="002B0435">
        <w:rPr>
          <w:sz w:val="28"/>
          <w:szCs w:val="28"/>
          <w:lang w:val="en-US"/>
        </w:rPr>
        <w:t>,</w:t>
      </w:r>
      <w:r w:rsidR="006255D0" w:rsidRPr="002B0435">
        <w:rPr>
          <w:sz w:val="28"/>
          <w:szCs w:val="28"/>
          <w:lang w:val="en-US"/>
        </w:rPr>
        <w:t xml:space="preserve"> </w:t>
      </w:r>
      <w:r w:rsidRPr="002B0435">
        <w:rPr>
          <w:sz w:val="28"/>
          <w:szCs w:val="28"/>
          <w:lang w:val="en-US"/>
        </w:rPr>
        <w:t>2</w:t>
      </w:r>
      <w:r w:rsidR="00B94804" w:rsidRPr="002B0435">
        <w:rPr>
          <w:sz w:val="28"/>
          <w:szCs w:val="28"/>
          <w:lang w:val="en-US"/>
        </w:rPr>
        <w:t>0</w:t>
      </w:r>
      <w:r w:rsidR="006255D0" w:rsidRPr="002B0435">
        <w:rPr>
          <w:sz w:val="28"/>
          <w:szCs w:val="28"/>
          <w:lang w:val="en-US"/>
        </w:rPr>
        <w:t>3</w:t>
      </w:r>
      <w:r w:rsidRPr="002B0435">
        <w:rPr>
          <w:sz w:val="28"/>
          <w:szCs w:val="28"/>
          <w:lang w:val="en-US"/>
        </w:rPr>
        <w:t xml:space="preserve">] and a constant comparison approach to determine the most typical appreciation amidst the responses and correlate an informative exemplary to the respondent's experience. A grounded theory is a systematic methodology for constructing a theory based on data analysis. It assigns a collection of systematic inductive methods for conducting qualitative creation theory research. This methodology applies to the less explored phenomenon, and the intention is to design or compose an explanatory theory that concedes the process is constitutional in the subject area of study. </w:t>
      </w:r>
    </w:p>
    <w:p w14:paraId="210CC9F2" w14:textId="77777777" w:rsidR="002B0435" w:rsidRPr="002B0435" w:rsidRDefault="001D6530" w:rsidP="001D6530">
      <w:pPr>
        <w:pStyle w:val="a6"/>
        <w:ind w:firstLine="708"/>
        <w:jc w:val="both"/>
        <w:rPr>
          <w:sz w:val="28"/>
          <w:szCs w:val="28"/>
          <w:lang w:val="en-US"/>
        </w:rPr>
      </w:pPr>
      <w:r w:rsidRPr="002B0435">
        <w:rPr>
          <w:sz w:val="28"/>
          <w:szCs w:val="28"/>
          <w:lang w:val="en-US"/>
        </w:rPr>
        <w:t>The gathered experimental data were dissected, applying constant comparison access, open coding, and interpretation [2</w:t>
      </w:r>
      <w:r w:rsidR="00B94804" w:rsidRPr="002B0435">
        <w:rPr>
          <w:sz w:val="28"/>
          <w:szCs w:val="28"/>
          <w:lang w:val="en-US"/>
        </w:rPr>
        <w:t>0</w:t>
      </w:r>
      <w:r w:rsidR="006255D0" w:rsidRPr="002B0435">
        <w:rPr>
          <w:sz w:val="28"/>
          <w:szCs w:val="28"/>
          <w:lang w:val="en-US"/>
        </w:rPr>
        <w:t>4</w:t>
      </w:r>
      <w:r w:rsidRPr="002B0435">
        <w:rPr>
          <w:sz w:val="28"/>
          <w:szCs w:val="28"/>
          <w:lang w:val="en-US"/>
        </w:rPr>
        <w:t xml:space="preserve">]. </w:t>
      </w:r>
    </w:p>
    <w:p w14:paraId="7A19F12A" w14:textId="15A2D698" w:rsidR="002B0435" w:rsidRPr="002B0435" w:rsidRDefault="001D6530" w:rsidP="001D6530">
      <w:pPr>
        <w:pStyle w:val="a6"/>
        <w:ind w:firstLine="708"/>
        <w:jc w:val="both"/>
        <w:rPr>
          <w:sz w:val="28"/>
          <w:szCs w:val="28"/>
          <w:lang w:val="en-US"/>
        </w:rPr>
      </w:pPr>
      <w:r w:rsidRPr="002B0435">
        <w:rPr>
          <w:sz w:val="28"/>
          <w:szCs w:val="28"/>
          <w:lang w:val="en-US"/>
        </w:rPr>
        <w:t>The coding method relied on the essential topic's dissimilation within the qualitative data investigation [</w:t>
      </w:r>
      <w:r w:rsidR="00B94804" w:rsidRPr="002B0435">
        <w:rPr>
          <w:sz w:val="28"/>
          <w:szCs w:val="28"/>
          <w:lang w:val="en-US"/>
        </w:rPr>
        <w:t>19</w:t>
      </w:r>
      <w:r w:rsidR="006255D0" w:rsidRPr="002B0435">
        <w:rPr>
          <w:sz w:val="28"/>
          <w:szCs w:val="28"/>
          <w:lang w:val="en-US"/>
        </w:rPr>
        <w:t>7</w:t>
      </w:r>
      <w:r w:rsidR="00346C21">
        <w:rPr>
          <w:sz w:val="28"/>
          <w:szCs w:val="28"/>
          <w:lang w:val="en-US"/>
        </w:rPr>
        <w:t>, p. 48</w:t>
      </w:r>
      <w:r w:rsidRPr="002B0435">
        <w:rPr>
          <w:sz w:val="28"/>
          <w:szCs w:val="28"/>
          <w:lang w:val="en-US"/>
        </w:rPr>
        <w:t xml:space="preserve">]. </w:t>
      </w:r>
      <w:r w:rsidR="00DB7DDE" w:rsidRPr="002B0435">
        <w:rPr>
          <w:sz w:val="28"/>
          <w:szCs w:val="28"/>
          <w:lang w:val="en-US"/>
        </w:rPr>
        <w:t>The data gathering was stopped when thematic saturation was complete, which discerned no supplementary subjects from the analyzing data</w:t>
      </w:r>
      <w:r w:rsidR="00BA0DA8">
        <w:rPr>
          <w:sz w:val="28"/>
          <w:szCs w:val="28"/>
          <w:lang w:val="en-US"/>
        </w:rPr>
        <w:t xml:space="preserve"> </w:t>
      </w:r>
      <w:r w:rsidRPr="002B0435">
        <w:rPr>
          <w:sz w:val="28"/>
          <w:szCs w:val="28"/>
          <w:lang w:val="en-US"/>
        </w:rPr>
        <w:t>[20</w:t>
      </w:r>
      <w:r w:rsidR="006255D0" w:rsidRPr="002B0435">
        <w:rPr>
          <w:sz w:val="28"/>
          <w:szCs w:val="28"/>
          <w:lang w:val="en-US"/>
        </w:rPr>
        <w:t>5</w:t>
      </w:r>
      <w:r w:rsidRPr="002B0435">
        <w:rPr>
          <w:sz w:val="28"/>
          <w:szCs w:val="28"/>
          <w:lang w:val="en-US"/>
        </w:rPr>
        <w:t xml:space="preserve">]. </w:t>
      </w:r>
    </w:p>
    <w:p w14:paraId="47502C34" w14:textId="5045CE6B" w:rsidR="001D6530" w:rsidRPr="002B0435" w:rsidRDefault="001D6530" w:rsidP="001D6530">
      <w:pPr>
        <w:pStyle w:val="a6"/>
        <w:ind w:firstLine="708"/>
        <w:jc w:val="both"/>
        <w:rPr>
          <w:sz w:val="28"/>
          <w:szCs w:val="28"/>
          <w:lang w:val="en-US"/>
        </w:rPr>
      </w:pPr>
      <w:r w:rsidRPr="002B0435">
        <w:rPr>
          <w:sz w:val="28"/>
          <w:szCs w:val="28"/>
          <w:lang w:val="en-US"/>
        </w:rPr>
        <w:t>The author determined the most common conceptions amongst the SME experts' answers to coincide with the respondent's practice.</w:t>
      </w:r>
    </w:p>
    <w:p w14:paraId="69BCB003" w14:textId="1E416C36" w:rsidR="001D6530" w:rsidRPr="002B0435" w:rsidRDefault="001D6530" w:rsidP="001D6530">
      <w:pPr>
        <w:pStyle w:val="a6"/>
        <w:ind w:firstLine="708"/>
        <w:jc w:val="both"/>
        <w:rPr>
          <w:b/>
          <w:noProof/>
          <w:sz w:val="28"/>
          <w:szCs w:val="28"/>
          <w:lang w:val="en-US"/>
        </w:rPr>
      </w:pPr>
      <w:bookmarkStart w:id="62" w:name="_Hlk135688429"/>
      <w:r w:rsidRPr="002B0435">
        <w:rPr>
          <w:rFonts w:eastAsia="Times New Roman"/>
          <w:sz w:val="28"/>
          <w:szCs w:val="28"/>
          <w:lang w:val="en-US" w:eastAsia="en-GB"/>
        </w:rPr>
        <w:t xml:space="preserve">The target group for the research was created by a random sample from </w:t>
      </w:r>
      <w:r w:rsidRPr="002B0435">
        <w:rPr>
          <w:rFonts w:eastAsia="Times New Roman"/>
          <w:w w:val="95"/>
          <w:sz w:val="28"/>
          <w:szCs w:val="28"/>
          <w:lang w:val="en-US" w:eastAsia="en-GB"/>
        </w:rPr>
        <w:t>the list of Almaty SMEs, as mentioned above</w:t>
      </w:r>
      <w:r w:rsidR="00BA0DA8">
        <w:rPr>
          <w:rFonts w:eastAsia="Times New Roman"/>
          <w:w w:val="95"/>
          <w:sz w:val="28"/>
          <w:szCs w:val="28"/>
          <w:lang w:val="en-US" w:eastAsia="en-GB"/>
        </w:rPr>
        <w:t xml:space="preserve">, with the </w:t>
      </w:r>
      <w:r w:rsidRPr="002B0435">
        <w:rPr>
          <w:rFonts w:eastAsia="Times New Roman"/>
          <w:sz w:val="28"/>
          <w:szCs w:val="28"/>
          <w:lang w:val="en-US" w:eastAsia="en-GB"/>
        </w:rPr>
        <w:t>limit</w:t>
      </w:r>
      <w:r w:rsidR="00BA0DA8">
        <w:rPr>
          <w:rFonts w:eastAsia="Times New Roman"/>
          <w:sz w:val="28"/>
          <w:szCs w:val="28"/>
          <w:lang w:val="en-US" w:eastAsia="en-GB"/>
        </w:rPr>
        <w:t>ation to</w:t>
      </w:r>
      <w:r w:rsidRPr="002B0435">
        <w:rPr>
          <w:rFonts w:eastAsia="Times New Roman"/>
          <w:sz w:val="28"/>
          <w:szCs w:val="28"/>
          <w:lang w:val="en-US" w:eastAsia="en-GB"/>
        </w:rPr>
        <w:t xml:space="preserve"> those companies whose top management agreed to participate in </w:t>
      </w:r>
      <w:r w:rsidR="00154B9E">
        <w:rPr>
          <w:rFonts w:eastAsia="Times New Roman"/>
          <w:sz w:val="28"/>
          <w:szCs w:val="28"/>
          <w:lang w:val="en-US" w:eastAsia="en-GB"/>
        </w:rPr>
        <w:t>the</w:t>
      </w:r>
      <w:r w:rsidRPr="002B0435">
        <w:rPr>
          <w:rFonts w:eastAsia="Times New Roman"/>
          <w:sz w:val="28"/>
          <w:szCs w:val="28"/>
          <w:lang w:val="en-US" w:eastAsia="en-GB"/>
        </w:rPr>
        <w:t xml:space="preserve"> research. Table </w:t>
      </w:r>
      <w:r w:rsidR="00A342EE" w:rsidRPr="002B0435">
        <w:rPr>
          <w:rFonts w:eastAsia="Times New Roman"/>
          <w:sz w:val="28"/>
          <w:szCs w:val="28"/>
          <w:lang w:val="en-US" w:eastAsia="en-GB"/>
        </w:rPr>
        <w:t>2</w:t>
      </w:r>
      <w:r w:rsidR="00103D08" w:rsidRPr="002B0435">
        <w:rPr>
          <w:rFonts w:eastAsia="Times New Roman"/>
          <w:sz w:val="28"/>
          <w:szCs w:val="28"/>
          <w:lang w:val="en-US" w:eastAsia="en-GB"/>
        </w:rPr>
        <w:t>1</w:t>
      </w:r>
      <w:r w:rsidR="00BA0DA8">
        <w:rPr>
          <w:rFonts w:eastAsia="Times New Roman"/>
          <w:sz w:val="28"/>
          <w:szCs w:val="28"/>
          <w:lang w:val="en-US" w:eastAsia="en-GB"/>
        </w:rPr>
        <w:t xml:space="preserve"> on the next page</w:t>
      </w:r>
      <w:r w:rsidRPr="002B0435">
        <w:rPr>
          <w:rFonts w:eastAsia="Times New Roman"/>
          <w:sz w:val="28"/>
          <w:szCs w:val="28"/>
          <w:lang w:val="en-US" w:eastAsia="en-GB"/>
        </w:rPr>
        <w:t xml:space="preserve"> presents the respondents' descriptions and companies' growth dynamics (according to respondents' estimates).</w:t>
      </w:r>
    </w:p>
    <w:p w14:paraId="06B95D3A" w14:textId="2B2BE766" w:rsidR="001D6530" w:rsidRPr="002B0435" w:rsidRDefault="001D6530" w:rsidP="001D6530">
      <w:pPr>
        <w:spacing w:before="240" w:line="360" w:lineRule="auto"/>
        <w:rPr>
          <w:rFonts w:eastAsia="Times New Roman"/>
          <w:bCs/>
          <w:sz w:val="28"/>
          <w:szCs w:val="28"/>
          <w:lang w:val="en-US"/>
        </w:rPr>
      </w:pPr>
      <w:r w:rsidRPr="002B0435">
        <w:rPr>
          <w:rFonts w:eastAsia="Times New Roman"/>
          <w:bCs/>
          <w:sz w:val="28"/>
          <w:szCs w:val="28"/>
          <w:lang w:val="en-US" w:eastAsia="en-GB"/>
        </w:rPr>
        <w:t xml:space="preserve">Table </w:t>
      </w:r>
      <w:r w:rsidR="00A342EE" w:rsidRPr="002B0435">
        <w:rPr>
          <w:rFonts w:eastAsia="Times New Roman"/>
          <w:bCs/>
          <w:sz w:val="28"/>
          <w:szCs w:val="28"/>
          <w:lang w:val="en-US" w:eastAsia="en-GB"/>
        </w:rPr>
        <w:t>2</w:t>
      </w:r>
      <w:r w:rsidR="00103D08" w:rsidRPr="002B0435">
        <w:rPr>
          <w:rFonts w:eastAsia="Times New Roman"/>
          <w:bCs/>
          <w:sz w:val="28"/>
          <w:szCs w:val="28"/>
          <w:lang w:val="en-US" w:eastAsia="en-GB"/>
        </w:rPr>
        <w:t>1</w:t>
      </w:r>
      <w:r w:rsidR="005362E9" w:rsidRPr="002B0435">
        <w:rPr>
          <w:rFonts w:eastAsia="Times New Roman"/>
          <w:bCs/>
          <w:sz w:val="28"/>
          <w:szCs w:val="28"/>
          <w:lang w:val="en-US" w:eastAsia="en-GB"/>
        </w:rPr>
        <w:t xml:space="preserve"> – </w:t>
      </w:r>
      <w:r w:rsidRPr="002B0435">
        <w:rPr>
          <w:rFonts w:eastAsia="Times New Roman"/>
          <w:bCs/>
          <w:sz w:val="28"/>
          <w:szCs w:val="28"/>
          <w:lang w:val="en-US" w:eastAsia="en-GB"/>
        </w:rPr>
        <w:t xml:space="preserve">Respondents' descriptions and </w:t>
      </w:r>
      <w:r w:rsidRPr="002B0435">
        <w:rPr>
          <w:rFonts w:eastAsia="Times New Roman"/>
          <w:bCs/>
          <w:sz w:val="28"/>
          <w:szCs w:val="28"/>
          <w:lang w:val="en-US"/>
        </w:rPr>
        <w:t>companies' growth dynamics</w:t>
      </w:r>
    </w:p>
    <w:tbl>
      <w:tblPr>
        <w:tblStyle w:val="af2"/>
        <w:tblW w:w="0" w:type="auto"/>
        <w:tblLook w:val="04A0" w:firstRow="1" w:lastRow="0" w:firstColumn="1" w:lastColumn="0" w:noHBand="0" w:noVBand="1"/>
      </w:tblPr>
      <w:tblGrid>
        <w:gridCol w:w="3681"/>
        <w:gridCol w:w="4968"/>
        <w:gridCol w:w="979"/>
      </w:tblGrid>
      <w:tr w:rsidR="002B0435" w:rsidRPr="002B0435" w14:paraId="329D670A" w14:textId="77777777" w:rsidTr="00DB7DDE">
        <w:trPr>
          <w:trHeight w:val="310"/>
        </w:trPr>
        <w:tc>
          <w:tcPr>
            <w:tcW w:w="3681" w:type="dxa"/>
            <w:hideMark/>
          </w:tcPr>
          <w:p w14:paraId="103A3066" w14:textId="77777777" w:rsidR="001D6530" w:rsidRPr="002B0435" w:rsidRDefault="001D6530" w:rsidP="00A34083">
            <w:pPr>
              <w:pStyle w:val="a6"/>
              <w:jc w:val="center"/>
              <w:rPr>
                <w:rFonts w:eastAsia="Times New Roman"/>
                <w:bCs/>
              </w:rPr>
            </w:pPr>
            <w:r w:rsidRPr="002B0435">
              <w:rPr>
                <w:rFonts w:eastAsia="Times New Roman"/>
                <w:bCs/>
              </w:rPr>
              <w:lastRenderedPageBreak/>
              <w:t>Category</w:t>
            </w:r>
          </w:p>
        </w:tc>
        <w:tc>
          <w:tcPr>
            <w:tcW w:w="4968" w:type="dxa"/>
            <w:hideMark/>
          </w:tcPr>
          <w:p w14:paraId="235F609E" w14:textId="77777777" w:rsidR="001D6530" w:rsidRPr="002B0435" w:rsidRDefault="001D6530" w:rsidP="00A34083">
            <w:pPr>
              <w:pStyle w:val="a6"/>
              <w:jc w:val="center"/>
              <w:rPr>
                <w:rFonts w:eastAsia="Times New Roman"/>
                <w:bCs/>
              </w:rPr>
            </w:pPr>
            <w:r w:rsidRPr="002B0435">
              <w:rPr>
                <w:rFonts w:eastAsia="Times New Roman"/>
                <w:bCs/>
              </w:rPr>
              <w:t>Subcategory</w:t>
            </w:r>
          </w:p>
        </w:tc>
        <w:tc>
          <w:tcPr>
            <w:tcW w:w="979" w:type="dxa"/>
            <w:hideMark/>
          </w:tcPr>
          <w:p w14:paraId="1D0A63A5" w14:textId="77777777" w:rsidR="001D6530" w:rsidRPr="002B0435" w:rsidRDefault="001D6530" w:rsidP="00A34083">
            <w:pPr>
              <w:pStyle w:val="a6"/>
              <w:jc w:val="center"/>
              <w:rPr>
                <w:rFonts w:eastAsia="Times New Roman"/>
                <w:bCs/>
              </w:rPr>
            </w:pPr>
            <w:r w:rsidRPr="002B0435">
              <w:rPr>
                <w:rFonts w:eastAsia="Times New Roman"/>
                <w:bCs/>
              </w:rPr>
              <w:t>%</w:t>
            </w:r>
          </w:p>
        </w:tc>
      </w:tr>
      <w:tr w:rsidR="002B0435" w:rsidRPr="002B0435" w14:paraId="7917C8F7" w14:textId="77777777" w:rsidTr="00DB7DDE">
        <w:trPr>
          <w:trHeight w:val="310"/>
        </w:trPr>
        <w:tc>
          <w:tcPr>
            <w:tcW w:w="3681" w:type="dxa"/>
            <w:hideMark/>
          </w:tcPr>
          <w:p w14:paraId="5B86CA04" w14:textId="77777777" w:rsidR="001D6530" w:rsidRPr="002B0435" w:rsidRDefault="001D6530" w:rsidP="00A34083">
            <w:pPr>
              <w:pStyle w:val="a6"/>
              <w:jc w:val="center"/>
              <w:rPr>
                <w:rFonts w:eastAsia="Times New Roman"/>
                <w:bCs/>
              </w:rPr>
            </w:pPr>
            <w:r w:rsidRPr="002B0435">
              <w:rPr>
                <w:rFonts w:eastAsia="Times New Roman"/>
                <w:bCs/>
                <w:lang w:val="en-US"/>
              </w:rPr>
              <w:t>1</w:t>
            </w:r>
          </w:p>
        </w:tc>
        <w:tc>
          <w:tcPr>
            <w:tcW w:w="4968" w:type="dxa"/>
            <w:hideMark/>
          </w:tcPr>
          <w:p w14:paraId="5D00DE0F" w14:textId="77777777" w:rsidR="001D6530" w:rsidRPr="002B0435" w:rsidRDefault="001D6530" w:rsidP="00A34083">
            <w:pPr>
              <w:pStyle w:val="a6"/>
              <w:jc w:val="center"/>
              <w:rPr>
                <w:rFonts w:eastAsia="Times New Roman"/>
                <w:bCs/>
              </w:rPr>
            </w:pPr>
            <w:r w:rsidRPr="002B0435">
              <w:rPr>
                <w:rFonts w:eastAsia="Times New Roman"/>
                <w:bCs/>
                <w:lang w:val="en-US"/>
              </w:rPr>
              <w:t>2</w:t>
            </w:r>
          </w:p>
        </w:tc>
        <w:tc>
          <w:tcPr>
            <w:tcW w:w="979" w:type="dxa"/>
            <w:hideMark/>
          </w:tcPr>
          <w:p w14:paraId="0553C0CA" w14:textId="77777777" w:rsidR="001D6530" w:rsidRPr="002B0435" w:rsidRDefault="001D6530" w:rsidP="00A34083">
            <w:pPr>
              <w:pStyle w:val="a6"/>
              <w:jc w:val="center"/>
              <w:rPr>
                <w:rFonts w:eastAsia="Times New Roman"/>
                <w:bCs/>
              </w:rPr>
            </w:pPr>
            <w:r w:rsidRPr="002B0435">
              <w:rPr>
                <w:rFonts w:eastAsia="Times New Roman"/>
                <w:bCs/>
                <w:lang w:val="en-US"/>
              </w:rPr>
              <w:t>3</w:t>
            </w:r>
          </w:p>
        </w:tc>
      </w:tr>
      <w:tr w:rsidR="002B0435" w:rsidRPr="002B0435" w14:paraId="30EE0888" w14:textId="77777777" w:rsidTr="00DB7DDE">
        <w:trPr>
          <w:trHeight w:val="310"/>
        </w:trPr>
        <w:tc>
          <w:tcPr>
            <w:tcW w:w="3681" w:type="dxa"/>
            <w:vMerge w:val="restart"/>
            <w:hideMark/>
          </w:tcPr>
          <w:p w14:paraId="2085A5CA" w14:textId="77777777" w:rsidR="001D6530" w:rsidRPr="002B0435" w:rsidRDefault="001D6530" w:rsidP="00310B0E">
            <w:pPr>
              <w:pStyle w:val="a6"/>
              <w:jc w:val="both"/>
              <w:rPr>
                <w:rFonts w:eastAsia="Times New Roman"/>
                <w:bCs/>
              </w:rPr>
            </w:pPr>
            <w:r w:rsidRPr="002B0435">
              <w:rPr>
                <w:rFonts w:eastAsia="Times New Roman"/>
                <w:bCs/>
              </w:rPr>
              <w:t>Business direction</w:t>
            </w:r>
          </w:p>
        </w:tc>
        <w:tc>
          <w:tcPr>
            <w:tcW w:w="4968" w:type="dxa"/>
            <w:hideMark/>
          </w:tcPr>
          <w:p w14:paraId="42360C2D" w14:textId="77777777" w:rsidR="001D6530" w:rsidRPr="002B0435" w:rsidRDefault="001D6530" w:rsidP="00310B0E">
            <w:pPr>
              <w:pStyle w:val="a6"/>
              <w:jc w:val="both"/>
              <w:rPr>
                <w:rFonts w:eastAsia="Times New Roman"/>
                <w:bCs/>
              </w:rPr>
            </w:pPr>
            <w:r w:rsidRPr="002B0435">
              <w:rPr>
                <w:rFonts w:eastAsia="Times New Roman"/>
                <w:bCs/>
              </w:rPr>
              <w:t>b2b market</w:t>
            </w:r>
          </w:p>
        </w:tc>
        <w:tc>
          <w:tcPr>
            <w:tcW w:w="979" w:type="dxa"/>
            <w:hideMark/>
          </w:tcPr>
          <w:p w14:paraId="2E7DF35D" w14:textId="77777777" w:rsidR="001D6530" w:rsidRPr="002B0435" w:rsidRDefault="001D6530" w:rsidP="00A34083">
            <w:pPr>
              <w:pStyle w:val="a6"/>
              <w:jc w:val="center"/>
              <w:rPr>
                <w:rFonts w:eastAsia="Times New Roman"/>
                <w:bCs/>
              </w:rPr>
            </w:pPr>
            <w:r w:rsidRPr="002B0435">
              <w:rPr>
                <w:rFonts w:eastAsia="Times New Roman"/>
                <w:bCs/>
              </w:rPr>
              <w:t>44</w:t>
            </w:r>
          </w:p>
        </w:tc>
      </w:tr>
      <w:tr w:rsidR="002B0435" w:rsidRPr="002B0435" w14:paraId="73856578" w14:textId="77777777" w:rsidTr="00DB7DDE">
        <w:trPr>
          <w:trHeight w:val="310"/>
        </w:trPr>
        <w:tc>
          <w:tcPr>
            <w:tcW w:w="3681" w:type="dxa"/>
            <w:vMerge/>
            <w:hideMark/>
          </w:tcPr>
          <w:p w14:paraId="36CA29C4" w14:textId="77777777" w:rsidR="001D6530" w:rsidRPr="002B0435" w:rsidRDefault="001D6530" w:rsidP="00310B0E">
            <w:pPr>
              <w:pStyle w:val="a6"/>
              <w:jc w:val="both"/>
              <w:rPr>
                <w:rFonts w:eastAsia="Times New Roman"/>
                <w:bCs/>
              </w:rPr>
            </w:pPr>
          </w:p>
        </w:tc>
        <w:tc>
          <w:tcPr>
            <w:tcW w:w="4968" w:type="dxa"/>
            <w:hideMark/>
          </w:tcPr>
          <w:p w14:paraId="04B10E50" w14:textId="77777777" w:rsidR="001D6530" w:rsidRPr="002B0435" w:rsidRDefault="001D6530" w:rsidP="00310B0E">
            <w:pPr>
              <w:pStyle w:val="a6"/>
              <w:jc w:val="both"/>
              <w:rPr>
                <w:rFonts w:eastAsia="Times New Roman"/>
                <w:bCs/>
              </w:rPr>
            </w:pPr>
            <w:r w:rsidRPr="002B0435">
              <w:rPr>
                <w:rFonts w:eastAsia="Times New Roman"/>
                <w:bCs/>
              </w:rPr>
              <w:t>b2c market</w:t>
            </w:r>
          </w:p>
        </w:tc>
        <w:tc>
          <w:tcPr>
            <w:tcW w:w="979" w:type="dxa"/>
            <w:hideMark/>
          </w:tcPr>
          <w:p w14:paraId="177EB8D4" w14:textId="77777777" w:rsidR="001D6530" w:rsidRPr="002B0435" w:rsidRDefault="001D6530" w:rsidP="00A34083">
            <w:pPr>
              <w:pStyle w:val="a6"/>
              <w:jc w:val="center"/>
              <w:rPr>
                <w:rFonts w:eastAsia="Times New Roman"/>
                <w:bCs/>
              </w:rPr>
            </w:pPr>
            <w:r w:rsidRPr="002B0435">
              <w:rPr>
                <w:rFonts w:eastAsia="Times New Roman"/>
                <w:bCs/>
              </w:rPr>
              <w:t>32</w:t>
            </w:r>
          </w:p>
        </w:tc>
      </w:tr>
      <w:tr w:rsidR="002B0435" w:rsidRPr="002B0435" w14:paraId="4EC61AAA" w14:textId="77777777" w:rsidTr="00DB7DDE">
        <w:trPr>
          <w:trHeight w:val="310"/>
        </w:trPr>
        <w:tc>
          <w:tcPr>
            <w:tcW w:w="3681" w:type="dxa"/>
            <w:vMerge/>
            <w:hideMark/>
          </w:tcPr>
          <w:p w14:paraId="5F929F3C" w14:textId="77777777" w:rsidR="001D6530" w:rsidRPr="002B0435" w:rsidRDefault="001D6530" w:rsidP="00310B0E">
            <w:pPr>
              <w:pStyle w:val="a6"/>
              <w:jc w:val="both"/>
              <w:rPr>
                <w:rFonts w:eastAsia="Times New Roman"/>
                <w:bCs/>
              </w:rPr>
            </w:pPr>
          </w:p>
        </w:tc>
        <w:tc>
          <w:tcPr>
            <w:tcW w:w="4968" w:type="dxa"/>
            <w:hideMark/>
          </w:tcPr>
          <w:p w14:paraId="16F39758" w14:textId="77777777" w:rsidR="001D6530" w:rsidRPr="002B0435" w:rsidRDefault="001D6530" w:rsidP="00310B0E">
            <w:pPr>
              <w:pStyle w:val="a6"/>
              <w:jc w:val="both"/>
              <w:rPr>
                <w:rFonts w:eastAsia="Times New Roman"/>
                <w:bCs/>
              </w:rPr>
            </w:pPr>
            <w:r w:rsidRPr="002B0435">
              <w:rPr>
                <w:rFonts w:eastAsia="Times New Roman"/>
                <w:bCs/>
              </w:rPr>
              <w:t>both b2b and b2c</w:t>
            </w:r>
          </w:p>
        </w:tc>
        <w:tc>
          <w:tcPr>
            <w:tcW w:w="979" w:type="dxa"/>
            <w:hideMark/>
          </w:tcPr>
          <w:p w14:paraId="1A01B694" w14:textId="77777777" w:rsidR="001D6530" w:rsidRPr="002B0435" w:rsidRDefault="001D6530" w:rsidP="00A34083">
            <w:pPr>
              <w:pStyle w:val="a6"/>
              <w:jc w:val="center"/>
              <w:rPr>
                <w:rFonts w:eastAsia="Times New Roman"/>
                <w:bCs/>
              </w:rPr>
            </w:pPr>
            <w:r w:rsidRPr="002B0435">
              <w:rPr>
                <w:rFonts w:eastAsia="Times New Roman"/>
                <w:bCs/>
              </w:rPr>
              <w:t>24</w:t>
            </w:r>
          </w:p>
        </w:tc>
      </w:tr>
      <w:tr w:rsidR="002B0435" w:rsidRPr="002B0435" w14:paraId="6A5F8B5D" w14:textId="77777777" w:rsidTr="00DB7DDE">
        <w:trPr>
          <w:trHeight w:val="370"/>
        </w:trPr>
        <w:tc>
          <w:tcPr>
            <w:tcW w:w="3681" w:type="dxa"/>
            <w:vMerge w:val="restart"/>
            <w:hideMark/>
          </w:tcPr>
          <w:p w14:paraId="20F9CFDD" w14:textId="77777777" w:rsidR="001D6530" w:rsidRPr="002B0435" w:rsidRDefault="001D6530" w:rsidP="00310B0E">
            <w:pPr>
              <w:pStyle w:val="a6"/>
              <w:jc w:val="both"/>
              <w:rPr>
                <w:rFonts w:eastAsia="Times New Roman"/>
                <w:bCs/>
              </w:rPr>
            </w:pPr>
            <w:r w:rsidRPr="002B0435">
              <w:rPr>
                <w:rFonts w:eastAsia="Times New Roman"/>
                <w:bCs/>
              </w:rPr>
              <w:t>Respondent's gender</w:t>
            </w:r>
          </w:p>
        </w:tc>
        <w:tc>
          <w:tcPr>
            <w:tcW w:w="4968" w:type="dxa"/>
            <w:hideMark/>
          </w:tcPr>
          <w:p w14:paraId="2AA81E8A" w14:textId="77777777" w:rsidR="001D6530" w:rsidRPr="002B0435" w:rsidRDefault="001D6530" w:rsidP="00310B0E">
            <w:pPr>
              <w:pStyle w:val="a6"/>
              <w:jc w:val="both"/>
              <w:rPr>
                <w:rFonts w:eastAsia="Times New Roman"/>
                <w:bCs/>
              </w:rPr>
            </w:pPr>
            <w:r w:rsidRPr="002B0435">
              <w:rPr>
                <w:rFonts w:eastAsia="Times New Roman"/>
                <w:bCs/>
              </w:rPr>
              <w:t>Female</w:t>
            </w:r>
          </w:p>
        </w:tc>
        <w:tc>
          <w:tcPr>
            <w:tcW w:w="979" w:type="dxa"/>
            <w:hideMark/>
          </w:tcPr>
          <w:p w14:paraId="0EA85207" w14:textId="77777777" w:rsidR="001D6530" w:rsidRPr="002B0435" w:rsidRDefault="001D6530" w:rsidP="00A34083">
            <w:pPr>
              <w:pStyle w:val="a6"/>
              <w:jc w:val="center"/>
              <w:rPr>
                <w:rFonts w:eastAsia="Times New Roman"/>
                <w:bCs/>
              </w:rPr>
            </w:pPr>
            <w:r w:rsidRPr="002B0435">
              <w:rPr>
                <w:rFonts w:eastAsia="Times New Roman"/>
                <w:bCs/>
              </w:rPr>
              <w:t>68</w:t>
            </w:r>
          </w:p>
        </w:tc>
      </w:tr>
      <w:tr w:rsidR="002B0435" w:rsidRPr="002B0435" w14:paraId="1B4E044C" w14:textId="77777777" w:rsidTr="00DB7DDE">
        <w:trPr>
          <w:trHeight w:val="310"/>
        </w:trPr>
        <w:tc>
          <w:tcPr>
            <w:tcW w:w="3681" w:type="dxa"/>
            <w:vMerge/>
            <w:hideMark/>
          </w:tcPr>
          <w:p w14:paraId="6E727128" w14:textId="77777777" w:rsidR="001D6530" w:rsidRPr="002B0435" w:rsidRDefault="001D6530" w:rsidP="00310B0E">
            <w:pPr>
              <w:pStyle w:val="a6"/>
              <w:jc w:val="both"/>
              <w:rPr>
                <w:rFonts w:eastAsia="Times New Roman"/>
                <w:bCs/>
              </w:rPr>
            </w:pPr>
          </w:p>
        </w:tc>
        <w:tc>
          <w:tcPr>
            <w:tcW w:w="4968" w:type="dxa"/>
            <w:hideMark/>
          </w:tcPr>
          <w:p w14:paraId="376C0DD5" w14:textId="77777777" w:rsidR="001D6530" w:rsidRPr="002B0435" w:rsidRDefault="001D6530" w:rsidP="00310B0E">
            <w:pPr>
              <w:pStyle w:val="a6"/>
              <w:jc w:val="both"/>
              <w:rPr>
                <w:rFonts w:eastAsia="Times New Roman"/>
                <w:bCs/>
              </w:rPr>
            </w:pPr>
            <w:r w:rsidRPr="002B0435">
              <w:rPr>
                <w:rFonts w:eastAsia="Times New Roman"/>
                <w:bCs/>
              </w:rPr>
              <w:t>Male</w:t>
            </w:r>
          </w:p>
        </w:tc>
        <w:tc>
          <w:tcPr>
            <w:tcW w:w="979" w:type="dxa"/>
            <w:hideMark/>
          </w:tcPr>
          <w:p w14:paraId="475B796C" w14:textId="77777777" w:rsidR="001D6530" w:rsidRPr="002B0435" w:rsidRDefault="001D6530" w:rsidP="00A34083">
            <w:pPr>
              <w:pStyle w:val="a6"/>
              <w:jc w:val="center"/>
              <w:rPr>
                <w:rFonts w:eastAsia="Times New Roman"/>
                <w:bCs/>
              </w:rPr>
            </w:pPr>
            <w:r w:rsidRPr="002B0435">
              <w:rPr>
                <w:rFonts w:eastAsia="Times New Roman"/>
                <w:bCs/>
              </w:rPr>
              <w:t>32</w:t>
            </w:r>
          </w:p>
        </w:tc>
      </w:tr>
      <w:tr w:rsidR="002B0435" w:rsidRPr="002B0435" w14:paraId="064034D7" w14:textId="77777777" w:rsidTr="00DB7DDE">
        <w:trPr>
          <w:trHeight w:val="485"/>
        </w:trPr>
        <w:tc>
          <w:tcPr>
            <w:tcW w:w="3681" w:type="dxa"/>
            <w:vMerge w:val="restart"/>
            <w:hideMark/>
          </w:tcPr>
          <w:p w14:paraId="1B0785D8" w14:textId="77777777" w:rsidR="001D6530" w:rsidRPr="002B0435" w:rsidRDefault="001D6530" w:rsidP="00310B0E">
            <w:pPr>
              <w:pStyle w:val="a6"/>
              <w:jc w:val="both"/>
              <w:rPr>
                <w:rFonts w:eastAsia="Times New Roman"/>
                <w:bCs/>
              </w:rPr>
            </w:pPr>
            <w:r w:rsidRPr="002B0435">
              <w:rPr>
                <w:rFonts w:eastAsia="Times New Roman"/>
                <w:bCs/>
              </w:rPr>
              <w:t>Respondent's positions</w:t>
            </w:r>
          </w:p>
        </w:tc>
        <w:tc>
          <w:tcPr>
            <w:tcW w:w="4968" w:type="dxa"/>
            <w:hideMark/>
          </w:tcPr>
          <w:p w14:paraId="0AA665B8" w14:textId="77777777" w:rsidR="001D6530" w:rsidRPr="002B0435" w:rsidRDefault="001D6530" w:rsidP="00310B0E">
            <w:pPr>
              <w:pStyle w:val="a6"/>
              <w:jc w:val="both"/>
              <w:rPr>
                <w:rFonts w:eastAsia="Times New Roman"/>
                <w:bCs/>
              </w:rPr>
            </w:pPr>
            <w:r w:rsidRPr="002B0435">
              <w:rPr>
                <w:rFonts w:eastAsia="Times New Roman"/>
                <w:bCs/>
              </w:rPr>
              <w:t>Owners and Founders</w:t>
            </w:r>
          </w:p>
        </w:tc>
        <w:tc>
          <w:tcPr>
            <w:tcW w:w="979" w:type="dxa"/>
            <w:hideMark/>
          </w:tcPr>
          <w:p w14:paraId="2C990ACD" w14:textId="77777777" w:rsidR="001D6530" w:rsidRPr="002B0435" w:rsidRDefault="001D6530" w:rsidP="00A34083">
            <w:pPr>
              <w:pStyle w:val="a6"/>
              <w:jc w:val="center"/>
              <w:rPr>
                <w:rFonts w:eastAsia="Times New Roman"/>
                <w:bCs/>
              </w:rPr>
            </w:pPr>
            <w:r w:rsidRPr="002B0435">
              <w:rPr>
                <w:rFonts w:eastAsia="Times New Roman"/>
                <w:bCs/>
              </w:rPr>
              <w:t>44</w:t>
            </w:r>
          </w:p>
        </w:tc>
      </w:tr>
      <w:tr w:rsidR="002B0435" w:rsidRPr="002B0435" w14:paraId="70311797" w14:textId="77777777" w:rsidTr="00DB7DDE">
        <w:trPr>
          <w:trHeight w:val="902"/>
        </w:trPr>
        <w:tc>
          <w:tcPr>
            <w:tcW w:w="3681" w:type="dxa"/>
            <w:vMerge/>
            <w:hideMark/>
          </w:tcPr>
          <w:p w14:paraId="6837D1D4" w14:textId="77777777" w:rsidR="001D6530" w:rsidRPr="002B0435" w:rsidRDefault="001D6530" w:rsidP="00310B0E">
            <w:pPr>
              <w:pStyle w:val="a6"/>
              <w:jc w:val="both"/>
              <w:rPr>
                <w:rFonts w:eastAsia="Times New Roman"/>
                <w:bCs/>
              </w:rPr>
            </w:pPr>
          </w:p>
        </w:tc>
        <w:tc>
          <w:tcPr>
            <w:tcW w:w="4968" w:type="dxa"/>
            <w:hideMark/>
          </w:tcPr>
          <w:p w14:paraId="407994EC" w14:textId="77777777" w:rsidR="001D6530" w:rsidRPr="002B0435" w:rsidRDefault="001D6530" w:rsidP="00310B0E">
            <w:pPr>
              <w:pStyle w:val="a6"/>
              <w:jc w:val="both"/>
              <w:rPr>
                <w:rFonts w:eastAsia="Times New Roman"/>
                <w:bCs/>
                <w:lang w:val="en-US"/>
              </w:rPr>
            </w:pPr>
            <w:r w:rsidRPr="002B0435">
              <w:rPr>
                <w:rFonts w:eastAsia="Times New Roman"/>
                <w:bCs/>
                <w:lang w:val="en-US"/>
              </w:rPr>
              <w:t>Deputy general directors, general Producer, Development Director, Commercial Director, Marketing and Sales Director</w:t>
            </w:r>
          </w:p>
        </w:tc>
        <w:tc>
          <w:tcPr>
            <w:tcW w:w="979" w:type="dxa"/>
            <w:hideMark/>
          </w:tcPr>
          <w:p w14:paraId="1352F296" w14:textId="77777777" w:rsidR="001D6530" w:rsidRPr="002B0435" w:rsidRDefault="001D6530" w:rsidP="00A34083">
            <w:pPr>
              <w:pStyle w:val="a6"/>
              <w:jc w:val="center"/>
              <w:rPr>
                <w:rFonts w:eastAsia="Times New Roman"/>
                <w:bCs/>
              </w:rPr>
            </w:pPr>
            <w:r w:rsidRPr="002B0435">
              <w:rPr>
                <w:rFonts w:eastAsia="Times New Roman"/>
                <w:bCs/>
              </w:rPr>
              <w:t>32</w:t>
            </w:r>
          </w:p>
        </w:tc>
      </w:tr>
      <w:tr w:rsidR="002B0435" w:rsidRPr="002B0435" w14:paraId="012FDD37" w14:textId="77777777" w:rsidTr="00DB7DDE">
        <w:trPr>
          <w:trHeight w:val="419"/>
        </w:trPr>
        <w:tc>
          <w:tcPr>
            <w:tcW w:w="3681" w:type="dxa"/>
            <w:vMerge/>
            <w:hideMark/>
          </w:tcPr>
          <w:p w14:paraId="2662F76A" w14:textId="77777777" w:rsidR="001D6530" w:rsidRPr="002B0435" w:rsidRDefault="001D6530" w:rsidP="00310B0E">
            <w:pPr>
              <w:pStyle w:val="a6"/>
              <w:jc w:val="both"/>
              <w:rPr>
                <w:rFonts w:eastAsia="Times New Roman"/>
                <w:bCs/>
              </w:rPr>
            </w:pPr>
          </w:p>
        </w:tc>
        <w:tc>
          <w:tcPr>
            <w:tcW w:w="4968" w:type="dxa"/>
            <w:hideMark/>
          </w:tcPr>
          <w:p w14:paraId="3DBA6537" w14:textId="77777777" w:rsidR="001D6530" w:rsidRPr="002B0435" w:rsidRDefault="001D6530" w:rsidP="00310B0E">
            <w:pPr>
              <w:pStyle w:val="a6"/>
              <w:jc w:val="both"/>
              <w:rPr>
                <w:rFonts w:eastAsia="Times New Roman"/>
                <w:bCs/>
              </w:rPr>
            </w:pPr>
            <w:r w:rsidRPr="002B0435">
              <w:rPr>
                <w:rFonts w:eastAsia="Times New Roman"/>
                <w:bCs/>
              </w:rPr>
              <w:t>Chief Executive Officer</w:t>
            </w:r>
          </w:p>
        </w:tc>
        <w:tc>
          <w:tcPr>
            <w:tcW w:w="979" w:type="dxa"/>
            <w:hideMark/>
          </w:tcPr>
          <w:p w14:paraId="32C9C24D" w14:textId="77777777" w:rsidR="001D6530" w:rsidRPr="002B0435" w:rsidRDefault="001D6530" w:rsidP="00A34083">
            <w:pPr>
              <w:pStyle w:val="a6"/>
              <w:jc w:val="center"/>
              <w:rPr>
                <w:rFonts w:eastAsia="Times New Roman"/>
                <w:bCs/>
              </w:rPr>
            </w:pPr>
            <w:r w:rsidRPr="002B0435">
              <w:rPr>
                <w:rFonts w:eastAsia="Times New Roman"/>
                <w:bCs/>
              </w:rPr>
              <w:t>16</w:t>
            </w:r>
          </w:p>
        </w:tc>
      </w:tr>
      <w:tr w:rsidR="002B0435" w:rsidRPr="002B0435" w14:paraId="495996AB" w14:textId="77777777" w:rsidTr="00DB7DDE">
        <w:trPr>
          <w:trHeight w:val="417"/>
        </w:trPr>
        <w:tc>
          <w:tcPr>
            <w:tcW w:w="3681" w:type="dxa"/>
            <w:vMerge/>
            <w:hideMark/>
          </w:tcPr>
          <w:p w14:paraId="24464745" w14:textId="77777777" w:rsidR="001D6530" w:rsidRPr="002B0435" w:rsidRDefault="001D6530" w:rsidP="00310B0E">
            <w:pPr>
              <w:pStyle w:val="a6"/>
              <w:jc w:val="both"/>
              <w:rPr>
                <w:rFonts w:eastAsia="Times New Roman"/>
                <w:bCs/>
              </w:rPr>
            </w:pPr>
          </w:p>
        </w:tc>
        <w:tc>
          <w:tcPr>
            <w:tcW w:w="4968" w:type="dxa"/>
            <w:hideMark/>
          </w:tcPr>
          <w:p w14:paraId="3728F610" w14:textId="77777777" w:rsidR="001D6530" w:rsidRPr="002B0435" w:rsidRDefault="001D6530" w:rsidP="00310B0E">
            <w:pPr>
              <w:pStyle w:val="a6"/>
              <w:jc w:val="both"/>
              <w:rPr>
                <w:rFonts w:eastAsia="Times New Roman"/>
                <w:bCs/>
              </w:rPr>
            </w:pPr>
            <w:r w:rsidRPr="002B0435">
              <w:rPr>
                <w:rFonts w:eastAsia="Times New Roman"/>
                <w:bCs/>
              </w:rPr>
              <w:t>Co-owners and Partners</w:t>
            </w:r>
          </w:p>
        </w:tc>
        <w:tc>
          <w:tcPr>
            <w:tcW w:w="979" w:type="dxa"/>
            <w:hideMark/>
          </w:tcPr>
          <w:p w14:paraId="39749A8B" w14:textId="77777777" w:rsidR="001D6530" w:rsidRPr="002B0435" w:rsidRDefault="001D6530" w:rsidP="00A34083">
            <w:pPr>
              <w:pStyle w:val="a6"/>
              <w:jc w:val="center"/>
              <w:rPr>
                <w:rFonts w:eastAsia="Times New Roman"/>
                <w:bCs/>
              </w:rPr>
            </w:pPr>
            <w:r w:rsidRPr="002B0435">
              <w:rPr>
                <w:rFonts w:eastAsia="Times New Roman"/>
                <w:bCs/>
              </w:rPr>
              <w:t>8</w:t>
            </w:r>
          </w:p>
        </w:tc>
      </w:tr>
      <w:tr w:rsidR="002B0435" w:rsidRPr="002B0435" w14:paraId="00B64850" w14:textId="77777777" w:rsidTr="00DB7DDE">
        <w:trPr>
          <w:trHeight w:val="310"/>
        </w:trPr>
        <w:tc>
          <w:tcPr>
            <w:tcW w:w="3681" w:type="dxa"/>
            <w:vMerge w:val="restart"/>
            <w:hideMark/>
          </w:tcPr>
          <w:p w14:paraId="0CF6059A" w14:textId="77777777" w:rsidR="001D6530" w:rsidRPr="002B0435" w:rsidRDefault="001D6530" w:rsidP="00310B0E">
            <w:pPr>
              <w:pStyle w:val="a6"/>
              <w:jc w:val="both"/>
              <w:rPr>
                <w:rFonts w:eastAsia="Times New Roman"/>
                <w:bCs/>
                <w:lang w:val="en-US"/>
              </w:rPr>
            </w:pPr>
            <w:r w:rsidRPr="002B0435">
              <w:rPr>
                <w:rFonts w:eastAsia="Times New Roman"/>
                <w:bCs/>
                <w:lang w:val="en-US"/>
              </w:rPr>
              <w:t>Companies' growth dynamics (according to respondents' estimates)</w:t>
            </w:r>
          </w:p>
        </w:tc>
        <w:tc>
          <w:tcPr>
            <w:tcW w:w="4968" w:type="dxa"/>
            <w:hideMark/>
          </w:tcPr>
          <w:p w14:paraId="55419280" w14:textId="77777777" w:rsidR="001D6530" w:rsidRPr="002B0435" w:rsidRDefault="001D6530" w:rsidP="00310B0E">
            <w:pPr>
              <w:pStyle w:val="a6"/>
              <w:jc w:val="both"/>
              <w:rPr>
                <w:rFonts w:eastAsia="Times New Roman"/>
                <w:bCs/>
              </w:rPr>
            </w:pPr>
            <w:r w:rsidRPr="002B0435">
              <w:rPr>
                <w:rFonts w:eastAsia="Times New Roman"/>
                <w:bCs/>
              </w:rPr>
              <w:t>The turnover declined in 2017</w:t>
            </w:r>
          </w:p>
        </w:tc>
        <w:tc>
          <w:tcPr>
            <w:tcW w:w="979" w:type="dxa"/>
            <w:hideMark/>
          </w:tcPr>
          <w:p w14:paraId="4F9E231F" w14:textId="77777777" w:rsidR="001D6530" w:rsidRPr="002B0435" w:rsidRDefault="001D6530" w:rsidP="00A34083">
            <w:pPr>
              <w:pStyle w:val="a6"/>
              <w:jc w:val="center"/>
              <w:rPr>
                <w:rFonts w:eastAsia="Times New Roman"/>
                <w:bCs/>
              </w:rPr>
            </w:pPr>
            <w:r w:rsidRPr="002B0435">
              <w:rPr>
                <w:rFonts w:eastAsia="Times New Roman"/>
                <w:bCs/>
              </w:rPr>
              <w:t>4</w:t>
            </w:r>
          </w:p>
        </w:tc>
      </w:tr>
      <w:tr w:rsidR="002B0435" w:rsidRPr="002B0435" w14:paraId="11820AC1" w14:textId="77777777" w:rsidTr="00DB7DDE">
        <w:trPr>
          <w:trHeight w:val="310"/>
        </w:trPr>
        <w:tc>
          <w:tcPr>
            <w:tcW w:w="3681" w:type="dxa"/>
            <w:vMerge/>
            <w:hideMark/>
          </w:tcPr>
          <w:p w14:paraId="6C00D5B0" w14:textId="77777777" w:rsidR="001D6530" w:rsidRPr="002B0435" w:rsidRDefault="001D6530" w:rsidP="00310B0E">
            <w:pPr>
              <w:pStyle w:val="a6"/>
              <w:jc w:val="both"/>
              <w:rPr>
                <w:rFonts w:eastAsia="Times New Roman"/>
                <w:bCs/>
              </w:rPr>
            </w:pPr>
          </w:p>
        </w:tc>
        <w:tc>
          <w:tcPr>
            <w:tcW w:w="4968" w:type="dxa"/>
            <w:hideMark/>
          </w:tcPr>
          <w:p w14:paraId="7712BCB8" w14:textId="77777777" w:rsidR="001D6530" w:rsidRPr="002B0435" w:rsidRDefault="001D6530" w:rsidP="00310B0E">
            <w:pPr>
              <w:pStyle w:val="a6"/>
              <w:jc w:val="both"/>
              <w:rPr>
                <w:rFonts w:eastAsia="Times New Roman"/>
                <w:bCs/>
              </w:rPr>
            </w:pPr>
            <w:r w:rsidRPr="002B0435">
              <w:rPr>
                <w:rFonts w:eastAsia="Times New Roman"/>
                <w:bCs/>
              </w:rPr>
              <w:t>The turnover declined in 2018</w:t>
            </w:r>
          </w:p>
        </w:tc>
        <w:tc>
          <w:tcPr>
            <w:tcW w:w="979" w:type="dxa"/>
            <w:hideMark/>
          </w:tcPr>
          <w:p w14:paraId="24DEC6EC" w14:textId="77777777" w:rsidR="001D6530" w:rsidRPr="002B0435" w:rsidRDefault="001D6530" w:rsidP="00A34083">
            <w:pPr>
              <w:pStyle w:val="a6"/>
              <w:jc w:val="center"/>
              <w:rPr>
                <w:rFonts w:eastAsia="Times New Roman"/>
                <w:bCs/>
              </w:rPr>
            </w:pPr>
            <w:r w:rsidRPr="002B0435">
              <w:rPr>
                <w:rFonts w:eastAsia="Times New Roman"/>
                <w:bCs/>
              </w:rPr>
              <w:t>12</w:t>
            </w:r>
          </w:p>
        </w:tc>
      </w:tr>
      <w:tr w:rsidR="002B0435" w:rsidRPr="002B0435" w14:paraId="47A5F29C" w14:textId="77777777" w:rsidTr="00DB7DDE">
        <w:trPr>
          <w:trHeight w:val="310"/>
        </w:trPr>
        <w:tc>
          <w:tcPr>
            <w:tcW w:w="3681" w:type="dxa"/>
            <w:vMerge/>
            <w:hideMark/>
          </w:tcPr>
          <w:p w14:paraId="44E3385F" w14:textId="77777777" w:rsidR="001D6530" w:rsidRPr="002B0435" w:rsidRDefault="001D6530" w:rsidP="00310B0E">
            <w:pPr>
              <w:pStyle w:val="a6"/>
              <w:jc w:val="both"/>
              <w:rPr>
                <w:rFonts w:eastAsia="Times New Roman"/>
                <w:bCs/>
              </w:rPr>
            </w:pPr>
          </w:p>
        </w:tc>
        <w:tc>
          <w:tcPr>
            <w:tcW w:w="4968" w:type="dxa"/>
            <w:hideMark/>
          </w:tcPr>
          <w:p w14:paraId="5BF67F6F" w14:textId="77777777" w:rsidR="001D6530" w:rsidRPr="002B0435" w:rsidRDefault="001D6530" w:rsidP="00310B0E">
            <w:pPr>
              <w:pStyle w:val="a6"/>
              <w:jc w:val="both"/>
              <w:rPr>
                <w:rFonts w:eastAsia="Times New Roman"/>
                <w:bCs/>
              </w:rPr>
            </w:pPr>
            <w:r w:rsidRPr="002B0435">
              <w:rPr>
                <w:rFonts w:eastAsia="Times New Roman"/>
                <w:bCs/>
              </w:rPr>
              <w:t>The turnover declined in 2019</w:t>
            </w:r>
          </w:p>
        </w:tc>
        <w:tc>
          <w:tcPr>
            <w:tcW w:w="979" w:type="dxa"/>
            <w:hideMark/>
          </w:tcPr>
          <w:p w14:paraId="1A83A6E2" w14:textId="77777777" w:rsidR="001D6530" w:rsidRPr="002B0435" w:rsidRDefault="001D6530" w:rsidP="00A34083">
            <w:pPr>
              <w:pStyle w:val="a6"/>
              <w:jc w:val="center"/>
              <w:rPr>
                <w:rFonts w:eastAsia="Times New Roman"/>
                <w:bCs/>
              </w:rPr>
            </w:pPr>
            <w:r w:rsidRPr="002B0435">
              <w:rPr>
                <w:rFonts w:eastAsia="Times New Roman"/>
                <w:bCs/>
              </w:rPr>
              <w:t>28</w:t>
            </w:r>
          </w:p>
        </w:tc>
      </w:tr>
      <w:tr w:rsidR="002B0435" w:rsidRPr="002B0435" w14:paraId="0BCA1241" w14:textId="77777777" w:rsidTr="00DB7DDE">
        <w:trPr>
          <w:trHeight w:val="535"/>
        </w:trPr>
        <w:tc>
          <w:tcPr>
            <w:tcW w:w="3681" w:type="dxa"/>
            <w:vMerge/>
            <w:hideMark/>
          </w:tcPr>
          <w:p w14:paraId="44592197" w14:textId="77777777" w:rsidR="001D6530" w:rsidRPr="002B0435" w:rsidRDefault="001D6530" w:rsidP="00310B0E">
            <w:pPr>
              <w:pStyle w:val="a6"/>
              <w:jc w:val="both"/>
              <w:rPr>
                <w:rFonts w:eastAsia="Times New Roman"/>
                <w:bCs/>
              </w:rPr>
            </w:pPr>
          </w:p>
        </w:tc>
        <w:tc>
          <w:tcPr>
            <w:tcW w:w="4968" w:type="dxa"/>
            <w:hideMark/>
          </w:tcPr>
          <w:p w14:paraId="2A6A6C4F" w14:textId="77777777" w:rsidR="001D6530" w:rsidRPr="002B0435" w:rsidRDefault="001D6530" w:rsidP="00310B0E">
            <w:pPr>
              <w:pStyle w:val="a6"/>
              <w:jc w:val="both"/>
              <w:rPr>
                <w:rFonts w:eastAsia="Times New Roman"/>
                <w:bCs/>
              </w:rPr>
            </w:pPr>
            <w:r w:rsidRPr="002B0435">
              <w:rPr>
                <w:rFonts w:eastAsia="Times New Roman"/>
                <w:bCs/>
              </w:rPr>
              <w:t>The turnover growth in 2017</w:t>
            </w:r>
          </w:p>
        </w:tc>
        <w:tc>
          <w:tcPr>
            <w:tcW w:w="979" w:type="dxa"/>
            <w:hideMark/>
          </w:tcPr>
          <w:p w14:paraId="4FC9CCFE" w14:textId="77777777" w:rsidR="001D6530" w:rsidRPr="002B0435" w:rsidRDefault="001D6530" w:rsidP="00A34083">
            <w:pPr>
              <w:pStyle w:val="a6"/>
              <w:jc w:val="center"/>
              <w:rPr>
                <w:rFonts w:eastAsia="Times New Roman"/>
                <w:bCs/>
              </w:rPr>
            </w:pPr>
            <w:r w:rsidRPr="002B0435">
              <w:rPr>
                <w:rFonts w:eastAsia="Times New Roman"/>
                <w:bCs/>
              </w:rPr>
              <w:t>4</w:t>
            </w:r>
          </w:p>
        </w:tc>
      </w:tr>
      <w:tr w:rsidR="002B0435" w:rsidRPr="002B0435" w14:paraId="44A14127" w14:textId="77777777" w:rsidTr="00DB7DDE">
        <w:trPr>
          <w:trHeight w:val="356"/>
        </w:trPr>
        <w:tc>
          <w:tcPr>
            <w:tcW w:w="3681" w:type="dxa"/>
            <w:vMerge/>
            <w:hideMark/>
          </w:tcPr>
          <w:p w14:paraId="622B0341" w14:textId="77777777" w:rsidR="001D6530" w:rsidRPr="002B0435" w:rsidRDefault="001D6530" w:rsidP="00310B0E">
            <w:pPr>
              <w:pStyle w:val="a6"/>
              <w:jc w:val="both"/>
              <w:rPr>
                <w:rFonts w:eastAsia="Times New Roman"/>
                <w:bCs/>
              </w:rPr>
            </w:pPr>
          </w:p>
        </w:tc>
        <w:tc>
          <w:tcPr>
            <w:tcW w:w="4968" w:type="dxa"/>
            <w:hideMark/>
          </w:tcPr>
          <w:p w14:paraId="2728C4EF" w14:textId="77777777" w:rsidR="001D6530" w:rsidRPr="002B0435" w:rsidRDefault="001D6530" w:rsidP="00310B0E">
            <w:pPr>
              <w:pStyle w:val="a6"/>
              <w:jc w:val="both"/>
              <w:rPr>
                <w:rFonts w:eastAsia="Times New Roman"/>
                <w:bCs/>
              </w:rPr>
            </w:pPr>
            <w:r w:rsidRPr="002B0435">
              <w:rPr>
                <w:rFonts w:eastAsia="Times New Roman"/>
                <w:bCs/>
              </w:rPr>
              <w:t>The turnover growth in 2019</w:t>
            </w:r>
          </w:p>
        </w:tc>
        <w:tc>
          <w:tcPr>
            <w:tcW w:w="979" w:type="dxa"/>
            <w:hideMark/>
          </w:tcPr>
          <w:p w14:paraId="6217C303" w14:textId="77777777" w:rsidR="001D6530" w:rsidRPr="002B0435" w:rsidRDefault="001D6530" w:rsidP="00A34083">
            <w:pPr>
              <w:pStyle w:val="a6"/>
              <w:jc w:val="center"/>
              <w:rPr>
                <w:rFonts w:eastAsia="Times New Roman"/>
                <w:bCs/>
              </w:rPr>
            </w:pPr>
            <w:r w:rsidRPr="002B0435">
              <w:rPr>
                <w:rFonts w:eastAsia="Times New Roman"/>
                <w:bCs/>
              </w:rPr>
              <w:t>4</w:t>
            </w:r>
          </w:p>
        </w:tc>
      </w:tr>
      <w:tr w:rsidR="002B0435" w:rsidRPr="002B0435" w14:paraId="5B225FC8" w14:textId="77777777" w:rsidTr="00DB7DDE">
        <w:trPr>
          <w:trHeight w:val="620"/>
        </w:trPr>
        <w:tc>
          <w:tcPr>
            <w:tcW w:w="3681" w:type="dxa"/>
            <w:vMerge/>
            <w:hideMark/>
          </w:tcPr>
          <w:p w14:paraId="794D40B1" w14:textId="77777777" w:rsidR="001D6530" w:rsidRPr="002B0435" w:rsidRDefault="001D6530" w:rsidP="00310B0E">
            <w:pPr>
              <w:pStyle w:val="a6"/>
              <w:jc w:val="both"/>
              <w:rPr>
                <w:rFonts w:eastAsia="Times New Roman"/>
                <w:bCs/>
              </w:rPr>
            </w:pPr>
          </w:p>
        </w:tc>
        <w:tc>
          <w:tcPr>
            <w:tcW w:w="4968" w:type="dxa"/>
            <w:hideMark/>
          </w:tcPr>
          <w:p w14:paraId="23B7CA1A" w14:textId="77777777" w:rsidR="001D6530" w:rsidRPr="002B0435" w:rsidRDefault="001D6530" w:rsidP="00310B0E">
            <w:pPr>
              <w:pStyle w:val="a6"/>
              <w:jc w:val="both"/>
              <w:rPr>
                <w:rFonts w:eastAsia="Times New Roman"/>
                <w:bCs/>
                <w:lang w:val="en-US"/>
              </w:rPr>
            </w:pPr>
            <w:r w:rsidRPr="002B0435">
              <w:rPr>
                <w:rFonts w:eastAsia="Times New Roman"/>
                <w:bCs/>
                <w:lang w:val="en-US"/>
              </w:rPr>
              <w:t>The turnover growth during the three years, 2017, 2018, and 2019</w:t>
            </w:r>
          </w:p>
        </w:tc>
        <w:tc>
          <w:tcPr>
            <w:tcW w:w="979" w:type="dxa"/>
            <w:hideMark/>
          </w:tcPr>
          <w:p w14:paraId="5CD10E67" w14:textId="77777777" w:rsidR="001D6530" w:rsidRPr="002B0435" w:rsidRDefault="001D6530" w:rsidP="00A34083">
            <w:pPr>
              <w:pStyle w:val="a6"/>
              <w:jc w:val="center"/>
              <w:rPr>
                <w:rFonts w:eastAsia="Times New Roman"/>
                <w:bCs/>
              </w:rPr>
            </w:pPr>
            <w:r w:rsidRPr="002B0435">
              <w:rPr>
                <w:rFonts w:eastAsia="Times New Roman"/>
                <w:bCs/>
              </w:rPr>
              <w:t>60</w:t>
            </w:r>
          </w:p>
        </w:tc>
      </w:tr>
      <w:tr w:rsidR="002B0435" w:rsidRPr="002B0435" w14:paraId="435D852A" w14:textId="77777777" w:rsidTr="00DB7DDE">
        <w:trPr>
          <w:trHeight w:val="310"/>
        </w:trPr>
        <w:tc>
          <w:tcPr>
            <w:tcW w:w="3681" w:type="dxa"/>
            <w:vMerge/>
            <w:hideMark/>
          </w:tcPr>
          <w:p w14:paraId="50C157BE" w14:textId="77777777" w:rsidR="001D6530" w:rsidRPr="002B0435" w:rsidRDefault="001D6530" w:rsidP="00310B0E">
            <w:pPr>
              <w:pStyle w:val="a6"/>
              <w:jc w:val="both"/>
              <w:rPr>
                <w:rFonts w:eastAsia="Times New Roman"/>
                <w:bCs/>
              </w:rPr>
            </w:pPr>
          </w:p>
        </w:tc>
        <w:tc>
          <w:tcPr>
            <w:tcW w:w="4968" w:type="dxa"/>
            <w:hideMark/>
          </w:tcPr>
          <w:p w14:paraId="244FF6EE" w14:textId="77777777" w:rsidR="001D6530" w:rsidRPr="002B0435" w:rsidRDefault="001D6530" w:rsidP="00310B0E">
            <w:pPr>
              <w:pStyle w:val="a6"/>
              <w:jc w:val="both"/>
              <w:rPr>
                <w:rFonts w:eastAsia="Times New Roman"/>
                <w:bCs/>
                <w:lang w:val="en-US"/>
              </w:rPr>
            </w:pPr>
            <w:r w:rsidRPr="002B0435">
              <w:rPr>
                <w:rFonts w:eastAsia="Times New Roman"/>
                <w:bCs/>
                <w:lang w:val="en-US"/>
              </w:rPr>
              <w:t>The turnover was preserved in 2017</w:t>
            </w:r>
          </w:p>
        </w:tc>
        <w:tc>
          <w:tcPr>
            <w:tcW w:w="979" w:type="dxa"/>
            <w:hideMark/>
          </w:tcPr>
          <w:p w14:paraId="2AC0D94F" w14:textId="77777777" w:rsidR="001D6530" w:rsidRPr="002B0435" w:rsidRDefault="001D6530" w:rsidP="00A34083">
            <w:pPr>
              <w:pStyle w:val="a6"/>
              <w:jc w:val="center"/>
              <w:rPr>
                <w:rFonts w:eastAsia="Times New Roman"/>
                <w:bCs/>
              </w:rPr>
            </w:pPr>
            <w:r w:rsidRPr="002B0435">
              <w:rPr>
                <w:rFonts w:eastAsia="Times New Roman"/>
                <w:bCs/>
              </w:rPr>
              <w:t>4</w:t>
            </w:r>
          </w:p>
        </w:tc>
      </w:tr>
      <w:tr w:rsidR="002B0435" w:rsidRPr="002B0435" w14:paraId="0584A599" w14:textId="77777777" w:rsidTr="00DB7DDE">
        <w:trPr>
          <w:trHeight w:val="310"/>
        </w:trPr>
        <w:tc>
          <w:tcPr>
            <w:tcW w:w="3681" w:type="dxa"/>
            <w:vMerge/>
            <w:hideMark/>
          </w:tcPr>
          <w:p w14:paraId="75CA7173" w14:textId="77777777" w:rsidR="001D6530" w:rsidRPr="002B0435" w:rsidRDefault="001D6530" w:rsidP="00310B0E">
            <w:pPr>
              <w:pStyle w:val="a6"/>
              <w:jc w:val="both"/>
              <w:rPr>
                <w:rFonts w:eastAsia="Times New Roman"/>
                <w:bCs/>
              </w:rPr>
            </w:pPr>
          </w:p>
        </w:tc>
        <w:tc>
          <w:tcPr>
            <w:tcW w:w="4968" w:type="dxa"/>
            <w:hideMark/>
          </w:tcPr>
          <w:p w14:paraId="726F36C5" w14:textId="77777777" w:rsidR="001D6530" w:rsidRPr="002B0435" w:rsidRDefault="001D6530" w:rsidP="00310B0E">
            <w:pPr>
              <w:pStyle w:val="a6"/>
              <w:jc w:val="both"/>
              <w:rPr>
                <w:rFonts w:eastAsia="Times New Roman"/>
                <w:bCs/>
                <w:lang w:val="en-US"/>
              </w:rPr>
            </w:pPr>
            <w:r w:rsidRPr="002B0435">
              <w:rPr>
                <w:rFonts w:eastAsia="Times New Roman"/>
                <w:bCs/>
                <w:lang w:val="en-US"/>
              </w:rPr>
              <w:t>The turnover was preserved in 2018</w:t>
            </w:r>
          </w:p>
        </w:tc>
        <w:tc>
          <w:tcPr>
            <w:tcW w:w="979" w:type="dxa"/>
            <w:hideMark/>
          </w:tcPr>
          <w:p w14:paraId="2F951648" w14:textId="77777777" w:rsidR="001D6530" w:rsidRPr="002B0435" w:rsidRDefault="001D6530" w:rsidP="00A34083">
            <w:pPr>
              <w:pStyle w:val="a6"/>
              <w:jc w:val="center"/>
              <w:rPr>
                <w:rFonts w:eastAsia="Times New Roman"/>
                <w:bCs/>
              </w:rPr>
            </w:pPr>
            <w:r w:rsidRPr="002B0435">
              <w:rPr>
                <w:rFonts w:eastAsia="Times New Roman"/>
                <w:bCs/>
              </w:rPr>
              <w:t>4</w:t>
            </w:r>
          </w:p>
        </w:tc>
      </w:tr>
      <w:tr w:rsidR="002B0435" w:rsidRPr="002B0435" w14:paraId="64528A97" w14:textId="77777777" w:rsidTr="00920964">
        <w:trPr>
          <w:trHeight w:val="361"/>
        </w:trPr>
        <w:tc>
          <w:tcPr>
            <w:tcW w:w="3681" w:type="dxa"/>
            <w:vMerge/>
            <w:tcBorders>
              <w:bottom w:val="nil"/>
            </w:tcBorders>
            <w:hideMark/>
          </w:tcPr>
          <w:p w14:paraId="4CD17F1A" w14:textId="77777777" w:rsidR="001D6530" w:rsidRPr="002B0435" w:rsidRDefault="001D6530" w:rsidP="00310B0E">
            <w:pPr>
              <w:pStyle w:val="a6"/>
              <w:jc w:val="both"/>
              <w:rPr>
                <w:rFonts w:eastAsia="Times New Roman"/>
                <w:bCs/>
              </w:rPr>
            </w:pPr>
          </w:p>
        </w:tc>
        <w:tc>
          <w:tcPr>
            <w:tcW w:w="4968" w:type="dxa"/>
            <w:tcBorders>
              <w:bottom w:val="nil"/>
            </w:tcBorders>
            <w:hideMark/>
          </w:tcPr>
          <w:p w14:paraId="2C84EB1D" w14:textId="77777777" w:rsidR="001D6530" w:rsidRPr="002B0435" w:rsidRDefault="001D6530" w:rsidP="00310B0E">
            <w:pPr>
              <w:pStyle w:val="a6"/>
              <w:jc w:val="both"/>
              <w:rPr>
                <w:rFonts w:eastAsia="Times New Roman"/>
                <w:bCs/>
                <w:lang w:val="en-US"/>
              </w:rPr>
            </w:pPr>
            <w:r w:rsidRPr="002B0435">
              <w:rPr>
                <w:rFonts w:eastAsia="Times New Roman"/>
                <w:bCs/>
                <w:lang w:val="en-US"/>
              </w:rPr>
              <w:t>The turnover was preserved for three years</w:t>
            </w:r>
          </w:p>
          <w:p w14:paraId="1C05DBD8" w14:textId="18346149" w:rsidR="00A342EE" w:rsidRPr="002B0435" w:rsidRDefault="00A342EE" w:rsidP="00310B0E">
            <w:pPr>
              <w:pStyle w:val="a6"/>
              <w:jc w:val="both"/>
              <w:rPr>
                <w:rFonts w:eastAsia="Times New Roman"/>
                <w:bCs/>
                <w:lang w:val="en-US"/>
              </w:rPr>
            </w:pPr>
          </w:p>
        </w:tc>
        <w:tc>
          <w:tcPr>
            <w:tcW w:w="979" w:type="dxa"/>
            <w:tcBorders>
              <w:bottom w:val="nil"/>
            </w:tcBorders>
            <w:hideMark/>
          </w:tcPr>
          <w:p w14:paraId="27CFA751" w14:textId="6B8A8594" w:rsidR="002255D8" w:rsidRPr="002B0435" w:rsidRDefault="001D6530" w:rsidP="00920964">
            <w:pPr>
              <w:pStyle w:val="a6"/>
              <w:jc w:val="center"/>
              <w:rPr>
                <w:rFonts w:eastAsia="Times New Roman"/>
                <w:bCs/>
              </w:rPr>
            </w:pPr>
            <w:r w:rsidRPr="002B0435">
              <w:rPr>
                <w:rFonts w:eastAsia="Times New Roman"/>
                <w:bCs/>
              </w:rPr>
              <w:t>8</w:t>
            </w:r>
          </w:p>
        </w:tc>
      </w:tr>
      <w:tr w:rsidR="002B0435" w:rsidRPr="002B0435" w14:paraId="5E562C5D" w14:textId="77777777" w:rsidTr="00DB7DDE">
        <w:trPr>
          <w:trHeight w:val="930"/>
        </w:trPr>
        <w:tc>
          <w:tcPr>
            <w:tcW w:w="3681" w:type="dxa"/>
            <w:vMerge w:val="restart"/>
            <w:hideMark/>
          </w:tcPr>
          <w:p w14:paraId="584E919E" w14:textId="77777777" w:rsidR="001D6530" w:rsidRPr="002B0435" w:rsidRDefault="001D6530" w:rsidP="00310B0E">
            <w:pPr>
              <w:pStyle w:val="a6"/>
              <w:jc w:val="both"/>
              <w:rPr>
                <w:rFonts w:eastAsia="Times New Roman"/>
                <w:bCs/>
                <w:lang w:val="en-US"/>
              </w:rPr>
            </w:pPr>
            <w:r w:rsidRPr="002B0435">
              <w:rPr>
                <w:rFonts w:eastAsia="Times New Roman"/>
                <w:bCs/>
                <w:lang w:val="en-US"/>
              </w:rPr>
              <w:t>Companies' growth dynamics (according to respondents' estimates)</w:t>
            </w:r>
          </w:p>
        </w:tc>
        <w:tc>
          <w:tcPr>
            <w:tcW w:w="4968" w:type="dxa"/>
            <w:hideMark/>
          </w:tcPr>
          <w:p w14:paraId="59353AAE" w14:textId="77777777" w:rsidR="001D6530" w:rsidRPr="002B0435" w:rsidRDefault="001D6530" w:rsidP="00310B0E">
            <w:pPr>
              <w:pStyle w:val="a6"/>
              <w:jc w:val="both"/>
              <w:rPr>
                <w:rFonts w:eastAsia="Times New Roman"/>
                <w:bCs/>
                <w:lang w:val="en-US"/>
              </w:rPr>
            </w:pPr>
            <w:r w:rsidRPr="002B0435">
              <w:rPr>
                <w:rFonts w:eastAsia="Times New Roman"/>
                <w:bCs/>
                <w:lang w:val="en-US"/>
              </w:rPr>
              <w:t>They did not share their data for 2017</w:t>
            </w:r>
          </w:p>
        </w:tc>
        <w:tc>
          <w:tcPr>
            <w:tcW w:w="979" w:type="dxa"/>
            <w:hideMark/>
          </w:tcPr>
          <w:p w14:paraId="6A190EB5" w14:textId="77777777" w:rsidR="001D6530" w:rsidRPr="002B0435" w:rsidRDefault="001D6530" w:rsidP="00A34083">
            <w:pPr>
              <w:pStyle w:val="a6"/>
              <w:jc w:val="center"/>
              <w:rPr>
                <w:rFonts w:eastAsia="Times New Roman"/>
                <w:bCs/>
              </w:rPr>
            </w:pPr>
            <w:r w:rsidRPr="002B0435">
              <w:rPr>
                <w:rFonts w:eastAsia="Times New Roman"/>
                <w:bCs/>
              </w:rPr>
              <w:t>20</w:t>
            </w:r>
          </w:p>
        </w:tc>
      </w:tr>
      <w:tr w:rsidR="002B0435" w:rsidRPr="002B0435" w14:paraId="35203F7D" w14:textId="77777777" w:rsidTr="00DB7DDE">
        <w:trPr>
          <w:trHeight w:val="310"/>
        </w:trPr>
        <w:tc>
          <w:tcPr>
            <w:tcW w:w="3681" w:type="dxa"/>
            <w:vMerge/>
            <w:hideMark/>
          </w:tcPr>
          <w:p w14:paraId="2AF0DA3B" w14:textId="77777777" w:rsidR="001D6530" w:rsidRPr="002B0435" w:rsidRDefault="001D6530" w:rsidP="00A34083">
            <w:pPr>
              <w:pStyle w:val="a6"/>
              <w:jc w:val="center"/>
              <w:rPr>
                <w:rFonts w:eastAsia="Times New Roman"/>
                <w:bCs/>
              </w:rPr>
            </w:pPr>
          </w:p>
        </w:tc>
        <w:tc>
          <w:tcPr>
            <w:tcW w:w="4968" w:type="dxa"/>
            <w:hideMark/>
          </w:tcPr>
          <w:p w14:paraId="74F0D93B" w14:textId="77777777" w:rsidR="001D6530" w:rsidRPr="002B0435" w:rsidRDefault="001D6530" w:rsidP="00310B0E">
            <w:pPr>
              <w:pStyle w:val="a6"/>
              <w:jc w:val="both"/>
              <w:rPr>
                <w:rFonts w:eastAsia="Times New Roman"/>
                <w:bCs/>
                <w:lang w:val="en-US"/>
              </w:rPr>
            </w:pPr>
            <w:r w:rsidRPr="002B0435">
              <w:rPr>
                <w:rFonts w:eastAsia="Times New Roman"/>
                <w:bCs/>
                <w:lang w:val="en-US"/>
              </w:rPr>
              <w:t>They did not share their data for 2018</w:t>
            </w:r>
          </w:p>
        </w:tc>
        <w:tc>
          <w:tcPr>
            <w:tcW w:w="979" w:type="dxa"/>
            <w:hideMark/>
          </w:tcPr>
          <w:p w14:paraId="56CA976E" w14:textId="77777777" w:rsidR="001D6530" w:rsidRPr="002B0435" w:rsidRDefault="001D6530" w:rsidP="00A34083">
            <w:pPr>
              <w:pStyle w:val="a6"/>
              <w:jc w:val="center"/>
              <w:rPr>
                <w:rFonts w:eastAsia="Times New Roman"/>
                <w:bCs/>
              </w:rPr>
            </w:pPr>
            <w:r w:rsidRPr="002B0435">
              <w:rPr>
                <w:rFonts w:eastAsia="Times New Roman"/>
                <w:bCs/>
              </w:rPr>
              <w:t>16</w:t>
            </w:r>
          </w:p>
        </w:tc>
      </w:tr>
      <w:tr w:rsidR="002B0435" w:rsidRPr="002B0435" w14:paraId="3E838562" w14:textId="77777777" w:rsidTr="00DB7DDE">
        <w:trPr>
          <w:trHeight w:val="620"/>
        </w:trPr>
        <w:tc>
          <w:tcPr>
            <w:tcW w:w="3681" w:type="dxa"/>
            <w:vMerge/>
            <w:hideMark/>
          </w:tcPr>
          <w:p w14:paraId="313060CC" w14:textId="77777777" w:rsidR="001D6530" w:rsidRPr="002B0435" w:rsidRDefault="001D6530" w:rsidP="00A34083">
            <w:pPr>
              <w:pStyle w:val="a6"/>
              <w:jc w:val="center"/>
              <w:rPr>
                <w:rFonts w:eastAsia="Times New Roman"/>
                <w:bCs/>
              </w:rPr>
            </w:pPr>
          </w:p>
        </w:tc>
        <w:tc>
          <w:tcPr>
            <w:tcW w:w="4968" w:type="dxa"/>
            <w:hideMark/>
          </w:tcPr>
          <w:p w14:paraId="27FE4967" w14:textId="77777777" w:rsidR="001D6530" w:rsidRPr="002B0435" w:rsidRDefault="001D6530" w:rsidP="00310B0E">
            <w:pPr>
              <w:pStyle w:val="a6"/>
              <w:jc w:val="both"/>
              <w:rPr>
                <w:rFonts w:eastAsia="Times New Roman"/>
                <w:bCs/>
                <w:lang w:val="en-US"/>
              </w:rPr>
            </w:pPr>
            <w:r w:rsidRPr="002B0435">
              <w:rPr>
                <w:rFonts w:eastAsia="Times New Roman"/>
                <w:bCs/>
                <w:lang w:val="en-US"/>
              </w:rPr>
              <w:t>Announced turnover is dropping from 1.5 times to 20% in August 2020</w:t>
            </w:r>
          </w:p>
        </w:tc>
        <w:tc>
          <w:tcPr>
            <w:tcW w:w="979" w:type="dxa"/>
            <w:hideMark/>
          </w:tcPr>
          <w:p w14:paraId="6152BF58" w14:textId="77777777" w:rsidR="001D6530" w:rsidRPr="002B0435" w:rsidRDefault="001D6530" w:rsidP="00A34083">
            <w:pPr>
              <w:pStyle w:val="a6"/>
              <w:jc w:val="center"/>
              <w:rPr>
                <w:rFonts w:eastAsia="Times New Roman"/>
                <w:bCs/>
              </w:rPr>
            </w:pPr>
            <w:r w:rsidRPr="002B0435">
              <w:rPr>
                <w:rFonts w:eastAsia="Times New Roman"/>
                <w:bCs/>
              </w:rPr>
              <w:t>88</w:t>
            </w:r>
          </w:p>
        </w:tc>
      </w:tr>
      <w:tr w:rsidR="002B0435" w:rsidRPr="002B0435" w14:paraId="71DB5DB9" w14:textId="77777777" w:rsidTr="00DB7DDE">
        <w:trPr>
          <w:trHeight w:val="620"/>
        </w:trPr>
        <w:tc>
          <w:tcPr>
            <w:tcW w:w="3681" w:type="dxa"/>
            <w:vMerge/>
            <w:hideMark/>
          </w:tcPr>
          <w:p w14:paraId="56A0E873" w14:textId="77777777" w:rsidR="001D6530" w:rsidRPr="002B0435" w:rsidRDefault="001D6530" w:rsidP="00A34083">
            <w:pPr>
              <w:pStyle w:val="a6"/>
              <w:jc w:val="center"/>
              <w:rPr>
                <w:rFonts w:eastAsia="Times New Roman"/>
                <w:bCs/>
              </w:rPr>
            </w:pPr>
          </w:p>
        </w:tc>
        <w:tc>
          <w:tcPr>
            <w:tcW w:w="4968" w:type="dxa"/>
            <w:hideMark/>
          </w:tcPr>
          <w:p w14:paraId="76027A89" w14:textId="77777777" w:rsidR="001D6530" w:rsidRPr="002B0435" w:rsidRDefault="001D6530" w:rsidP="00310B0E">
            <w:pPr>
              <w:pStyle w:val="a6"/>
              <w:jc w:val="both"/>
              <w:rPr>
                <w:rFonts w:eastAsia="Times New Roman"/>
                <w:bCs/>
                <w:lang w:val="en-US"/>
              </w:rPr>
            </w:pPr>
            <w:r w:rsidRPr="002B0435">
              <w:rPr>
                <w:rFonts w:eastAsia="Times New Roman"/>
                <w:bCs/>
                <w:lang w:val="en-US"/>
              </w:rPr>
              <w:t>Kipping the turnover in 2020 as it was in 2019</w:t>
            </w:r>
          </w:p>
        </w:tc>
        <w:tc>
          <w:tcPr>
            <w:tcW w:w="979" w:type="dxa"/>
            <w:hideMark/>
          </w:tcPr>
          <w:p w14:paraId="5823D626" w14:textId="77777777" w:rsidR="001D6530" w:rsidRPr="002B0435" w:rsidRDefault="001D6530" w:rsidP="00A34083">
            <w:pPr>
              <w:pStyle w:val="a6"/>
              <w:jc w:val="center"/>
              <w:rPr>
                <w:rFonts w:eastAsia="Times New Roman"/>
                <w:bCs/>
              </w:rPr>
            </w:pPr>
            <w:r w:rsidRPr="002B0435">
              <w:rPr>
                <w:rFonts w:eastAsia="Times New Roman"/>
                <w:bCs/>
              </w:rPr>
              <w:t>4</w:t>
            </w:r>
          </w:p>
        </w:tc>
      </w:tr>
      <w:tr w:rsidR="002B0435" w:rsidRPr="002B0435" w14:paraId="1B0B1C14" w14:textId="77777777" w:rsidTr="00DB7DDE">
        <w:trPr>
          <w:trHeight w:val="310"/>
        </w:trPr>
        <w:tc>
          <w:tcPr>
            <w:tcW w:w="3681" w:type="dxa"/>
            <w:vMerge/>
            <w:hideMark/>
          </w:tcPr>
          <w:p w14:paraId="07A76DF5" w14:textId="77777777" w:rsidR="001D6530" w:rsidRPr="002B0435" w:rsidRDefault="001D6530" w:rsidP="00A34083">
            <w:pPr>
              <w:pStyle w:val="a6"/>
              <w:jc w:val="center"/>
              <w:rPr>
                <w:rFonts w:eastAsia="Times New Roman"/>
                <w:bCs/>
              </w:rPr>
            </w:pPr>
          </w:p>
        </w:tc>
        <w:tc>
          <w:tcPr>
            <w:tcW w:w="4968" w:type="dxa"/>
            <w:hideMark/>
          </w:tcPr>
          <w:p w14:paraId="3D320B46" w14:textId="3EC321C1" w:rsidR="001D6530" w:rsidRPr="002B0435" w:rsidRDefault="001D6530" w:rsidP="00310B0E">
            <w:pPr>
              <w:pStyle w:val="a6"/>
              <w:jc w:val="both"/>
              <w:rPr>
                <w:rFonts w:eastAsia="Times New Roman"/>
                <w:bCs/>
              </w:rPr>
            </w:pPr>
            <w:r w:rsidRPr="002B0435">
              <w:rPr>
                <w:rFonts w:eastAsia="Times New Roman"/>
                <w:bCs/>
              </w:rPr>
              <w:t>The turnover</w:t>
            </w:r>
            <w:r w:rsidR="003C41AD" w:rsidRPr="002B0435">
              <w:rPr>
                <w:rFonts w:eastAsia="Times New Roman"/>
                <w:bCs/>
              </w:rPr>
              <w:t xml:space="preserve"> </w:t>
            </w:r>
            <w:r w:rsidR="003C41AD" w:rsidRPr="002B0435">
              <w:rPr>
                <w:rFonts w:eastAsia="Times New Roman"/>
                <w:bCs/>
                <w:lang w:val="en-US"/>
              </w:rPr>
              <w:t>increased</w:t>
            </w:r>
            <w:r w:rsidR="003C41AD" w:rsidRPr="002B0435">
              <w:rPr>
                <w:rFonts w:eastAsia="Times New Roman"/>
                <w:bCs/>
              </w:rPr>
              <w:t xml:space="preserve"> </w:t>
            </w:r>
            <w:r w:rsidRPr="002B0435">
              <w:rPr>
                <w:rFonts w:eastAsia="Times New Roman"/>
                <w:bCs/>
              </w:rPr>
              <w:t>in 2020</w:t>
            </w:r>
          </w:p>
        </w:tc>
        <w:tc>
          <w:tcPr>
            <w:tcW w:w="979" w:type="dxa"/>
            <w:hideMark/>
          </w:tcPr>
          <w:p w14:paraId="43E749E8" w14:textId="77777777" w:rsidR="001D6530" w:rsidRPr="002B0435" w:rsidRDefault="001D6530" w:rsidP="00A34083">
            <w:pPr>
              <w:pStyle w:val="a6"/>
              <w:jc w:val="center"/>
              <w:rPr>
                <w:rFonts w:eastAsia="Times New Roman"/>
                <w:bCs/>
              </w:rPr>
            </w:pPr>
            <w:r w:rsidRPr="002B0435">
              <w:rPr>
                <w:rFonts w:eastAsia="Times New Roman"/>
                <w:bCs/>
              </w:rPr>
              <w:t>8</w:t>
            </w:r>
          </w:p>
        </w:tc>
      </w:tr>
      <w:tr w:rsidR="002B0435" w:rsidRPr="00A915F7" w14:paraId="1BC7217E" w14:textId="77777777" w:rsidTr="00DB7DDE">
        <w:trPr>
          <w:trHeight w:val="310"/>
        </w:trPr>
        <w:tc>
          <w:tcPr>
            <w:tcW w:w="9628" w:type="dxa"/>
            <w:gridSpan w:val="3"/>
            <w:hideMark/>
          </w:tcPr>
          <w:p w14:paraId="1440FA18" w14:textId="36678B63" w:rsidR="001D6530" w:rsidRPr="002B0435" w:rsidRDefault="001D6530" w:rsidP="00BA0DA8">
            <w:pPr>
              <w:pStyle w:val="a6"/>
              <w:ind w:firstLine="595"/>
              <w:rPr>
                <w:rFonts w:eastAsia="Times New Roman"/>
                <w:bCs/>
                <w:lang w:val="en-US"/>
              </w:rPr>
            </w:pPr>
            <w:r w:rsidRPr="002B0435">
              <w:rPr>
                <w:rFonts w:eastAsia="Times New Roman"/>
                <w:bCs/>
                <w:lang w:val="en-US"/>
              </w:rPr>
              <w:t>Note</w:t>
            </w:r>
            <w:r w:rsidR="005362E9" w:rsidRPr="002B0435">
              <w:rPr>
                <w:rFonts w:eastAsia="Times New Roman"/>
                <w:bCs/>
                <w:lang w:val="en-US"/>
              </w:rPr>
              <w:t xml:space="preserve"> – </w:t>
            </w:r>
            <w:r w:rsidR="00D753D0" w:rsidRPr="002B0435">
              <w:rPr>
                <w:rFonts w:eastAsia="Times New Roman"/>
                <w:bCs/>
                <w:lang w:val="en-US"/>
              </w:rPr>
              <w:t>C</w:t>
            </w:r>
            <w:r w:rsidRPr="002B0435">
              <w:rPr>
                <w:rFonts w:eastAsia="Times New Roman"/>
                <w:bCs/>
                <w:lang w:val="en-US"/>
              </w:rPr>
              <w:t>ompiled by the author based on the qualitative research data</w:t>
            </w:r>
          </w:p>
        </w:tc>
      </w:tr>
    </w:tbl>
    <w:p w14:paraId="1BDE5F53" w14:textId="77777777" w:rsidR="001D6530" w:rsidRPr="002B0435" w:rsidRDefault="001D6530" w:rsidP="001D6530">
      <w:pPr>
        <w:pStyle w:val="a6"/>
        <w:jc w:val="both"/>
        <w:rPr>
          <w:rFonts w:eastAsia="Times New Roman"/>
          <w:bCs/>
          <w:lang w:val="en-US"/>
        </w:rPr>
      </w:pPr>
    </w:p>
    <w:p w14:paraId="3CFBAB80" w14:textId="317DA499" w:rsidR="001D6530" w:rsidRPr="002B0435" w:rsidRDefault="001D6530" w:rsidP="001D6530">
      <w:pPr>
        <w:pStyle w:val="a6"/>
        <w:ind w:firstLine="708"/>
        <w:jc w:val="both"/>
        <w:rPr>
          <w:noProof/>
          <w:sz w:val="28"/>
          <w:szCs w:val="28"/>
          <w:lang w:val="en-US"/>
        </w:rPr>
      </w:pPr>
      <w:r w:rsidRPr="002B0435">
        <w:rPr>
          <w:sz w:val="28"/>
          <w:szCs w:val="28"/>
          <w:lang w:val="en-US"/>
        </w:rPr>
        <w:t xml:space="preserve">The research started with </w:t>
      </w:r>
      <w:r w:rsidR="00AC616F" w:rsidRPr="002B0435">
        <w:rPr>
          <w:sz w:val="28"/>
          <w:szCs w:val="28"/>
          <w:lang w:val="en-US"/>
        </w:rPr>
        <w:t xml:space="preserve">question about </w:t>
      </w:r>
      <w:r w:rsidRPr="002B0435">
        <w:rPr>
          <w:sz w:val="28"/>
          <w:szCs w:val="28"/>
          <w:lang w:val="en-US"/>
        </w:rPr>
        <w:t>CI perception</w:t>
      </w:r>
      <w:r w:rsidR="00AC616F" w:rsidRPr="002B0435">
        <w:rPr>
          <w:sz w:val="28"/>
          <w:szCs w:val="28"/>
          <w:lang w:val="en-US"/>
        </w:rPr>
        <w:t>. T</w:t>
      </w:r>
      <w:r w:rsidRPr="002B0435">
        <w:rPr>
          <w:sz w:val="28"/>
          <w:szCs w:val="28"/>
          <w:lang w:val="en-US"/>
        </w:rPr>
        <w:t>here are three dominants among the respond</w:t>
      </w:r>
      <w:r w:rsidR="00AC616F" w:rsidRPr="002B0435">
        <w:rPr>
          <w:sz w:val="28"/>
          <w:szCs w:val="28"/>
          <w:lang w:val="en-US"/>
        </w:rPr>
        <w:t>s</w:t>
      </w:r>
      <w:r w:rsidRPr="002B0435">
        <w:rPr>
          <w:sz w:val="28"/>
          <w:szCs w:val="28"/>
          <w:lang w:val="en-US"/>
        </w:rPr>
        <w:t xml:space="preserve">: collecting and analyzing customer database (56%), customer knowledge with customer profiles (44%), and segmentation (36%). </w:t>
      </w:r>
      <w:r w:rsidR="00BA0DA8">
        <w:rPr>
          <w:sz w:val="28"/>
          <w:szCs w:val="28"/>
          <w:lang w:val="en-US"/>
        </w:rPr>
        <w:t xml:space="preserve">A </w:t>
      </w:r>
      <w:r w:rsidRPr="002B0435">
        <w:rPr>
          <w:sz w:val="28"/>
          <w:szCs w:val="28"/>
          <w:lang w:val="en-US"/>
        </w:rPr>
        <w:t xml:space="preserve">16% of the respondents answered: "We do not understand the terminology." An assertive (88%) group of SME experts in Almaty said they use CI in business but in varying degrees and forms. One of the experts explained that they are just starting to use it in a "raw form." </w:t>
      </w:r>
      <w:r w:rsidR="00AC616F" w:rsidRPr="002B0435">
        <w:rPr>
          <w:sz w:val="28"/>
          <w:szCs w:val="28"/>
          <w:lang w:val="en-US"/>
        </w:rPr>
        <w:t>S</w:t>
      </w:r>
      <w:r w:rsidRPr="002B0435">
        <w:rPr>
          <w:sz w:val="28"/>
          <w:szCs w:val="28"/>
          <w:lang w:val="en-US"/>
        </w:rPr>
        <w:t>ales increasing by 45%, customer retention by 41%, new client attraction by 23%</w:t>
      </w:r>
      <w:r w:rsidR="00AC616F" w:rsidRPr="002B0435">
        <w:rPr>
          <w:sz w:val="28"/>
          <w:szCs w:val="28"/>
          <w:lang w:val="en-US"/>
        </w:rPr>
        <w:t xml:space="preserve"> were the most common sentiment for CI implementation and usage. Further coming </w:t>
      </w:r>
      <w:r w:rsidRPr="002B0435">
        <w:rPr>
          <w:sz w:val="28"/>
          <w:szCs w:val="28"/>
          <w:lang w:val="en-US"/>
        </w:rPr>
        <w:t xml:space="preserve">18% application to a targeting, changing assortment and market, and </w:t>
      </w:r>
      <w:r w:rsidRPr="002B0435">
        <w:rPr>
          <w:sz w:val="28"/>
          <w:szCs w:val="28"/>
          <w:lang w:val="en-US"/>
        </w:rPr>
        <w:lastRenderedPageBreak/>
        <w:t>competitor analysis; and 14% claim to understand customer profile and promotion. These findings are presented in figure 1</w:t>
      </w:r>
      <w:r w:rsidR="00A342EE" w:rsidRPr="002B0435">
        <w:rPr>
          <w:sz w:val="28"/>
          <w:szCs w:val="28"/>
          <w:lang w:val="en-US"/>
        </w:rPr>
        <w:t>9</w:t>
      </w:r>
      <w:r w:rsidRPr="002B0435">
        <w:rPr>
          <w:sz w:val="28"/>
          <w:szCs w:val="28"/>
          <w:lang w:val="en-US"/>
        </w:rPr>
        <w:t xml:space="preserve">. </w:t>
      </w:r>
    </w:p>
    <w:p w14:paraId="786F212D" w14:textId="7B3213D1" w:rsidR="001D6530" w:rsidRPr="002B0435" w:rsidRDefault="001D6530" w:rsidP="00BA0DA8">
      <w:pPr>
        <w:spacing w:before="240" w:line="360" w:lineRule="auto"/>
        <w:jc w:val="center"/>
        <w:rPr>
          <w:rFonts w:eastAsia="Times New Roman"/>
          <w:b/>
          <w:bCs/>
          <w:lang w:val="en-US"/>
        </w:rPr>
      </w:pPr>
      <w:r w:rsidRPr="002B0435">
        <w:rPr>
          <w:rFonts w:eastAsia="Times New Roman"/>
          <w:noProof/>
        </w:rPr>
        <w:drawing>
          <wp:anchor distT="0" distB="0" distL="114300" distR="114300" simplePos="0" relativeHeight="251658239" behindDoc="0" locked="0" layoutInCell="1" allowOverlap="1" wp14:anchorId="3158889F" wp14:editId="2F9C7C9C">
            <wp:simplePos x="0" y="0"/>
            <wp:positionH relativeFrom="column">
              <wp:posOffset>4386</wp:posOffset>
            </wp:positionH>
            <wp:positionV relativeFrom="paragraph">
              <wp:posOffset>151130</wp:posOffset>
            </wp:positionV>
            <wp:extent cx="5381625" cy="3311525"/>
            <wp:effectExtent l="0" t="0" r="0" b="3175"/>
            <wp:wrapTopAndBottom/>
            <wp:docPr id="29" name="Диаграмма 29">
              <a:extLst xmlns:a="http://schemas.openxmlformats.org/drawingml/2006/main">
                <a:ext uri="{FF2B5EF4-FFF2-40B4-BE49-F238E27FC236}">
                  <a16:creationId xmlns:a16="http://schemas.microsoft.com/office/drawing/2014/main" id="{BF543468-E711-4089-A088-05DF7487F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2B0435">
        <w:rPr>
          <w:rFonts w:eastAsia="Times New Roman"/>
          <w:bCs/>
          <w:noProof/>
          <w:sz w:val="28"/>
          <w:szCs w:val="28"/>
          <w:lang w:val="en-US"/>
        </w:rPr>
        <w:t>Figure 1</w:t>
      </w:r>
      <w:r w:rsidR="00A342EE" w:rsidRPr="002B0435">
        <w:rPr>
          <w:rFonts w:eastAsia="Times New Roman"/>
          <w:bCs/>
          <w:noProof/>
          <w:sz w:val="28"/>
          <w:szCs w:val="28"/>
          <w:lang w:val="en-US"/>
        </w:rPr>
        <w:t>9</w:t>
      </w:r>
      <w:r w:rsidR="005362E9" w:rsidRPr="002B0435">
        <w:rPr>
          <w:rFonts w:eastAsia="Times New Roman"/>
          <w:bCs/>
          <w:noProof/>
          <w:sz w:val="28"/>
          <w:szCs w:val="28"/>
          <w:lang w:val="en-US"/>
        </w:rPr>
        <w:t xml:space="preserve"> – </w:t>
      </w:r>
      <w:r w:rsidRPr="002B0435">
        <w:rPr>
          <w:rFonts w:eastAsia="Times New Roman"/>
          <w:bCs/>
          <w:noProof/>
          <w:sz w:val="28"/>
          <w:szCs w:val="28"/>
          <w:lang w:val="en-US"/>
        </w:rPr>
        <w:t>The purpose of implementation and usage of CI</w:t>
      </w:r>
      <w:r w:rsidR="00271D7D" w:rsidRPr="002B0435">
        <w:rPr>
          <w:rFonts w:eastAsia="Times New Roman"/>
          <w:bCs/>
          <w:noProof/>
          <w:sz w:val="28"/>
          <w:szCs w:val="28"/>
          <w:lang w:val="en-US"/>
        </w:rPr>
        <w:t xml:space="preserve"> in SMEs</w:t>
      </w:r>
      <w:r w:rsidRPr="002B0435">
        <w:rPr>
          <w:rFonts w:eastAsia="Times New Roman"/>
          <w:bCs/>
          <w:noProof/>
          <w:sz w:val="28"/>
          <w:szCs w:val="28"/>
          <w:lang w:val="en-US"/>
        </w:rPr>
        <w:t>, %</w:t>
      </w:r>
    </w:p>
    <w:p w14:paraId="1548CE34" w14:textId="3C20513B" w:rsidR="001D6530" w:rsidRDefault="001D6530" w:rsidP="00BA0DA8">
      <w:pPr>
        <w:ind w:firstLine="708"/>
        <w:jc w:val="both"/>
        <w:rPr>
          <w:rFonts w:eastAsia="Times New Roman"/>
          <w:noProof/>
          <w:lang w:val="en-US" w:eastAsia="en-GB"/>
        </w:rPr>
      </w:pPr>
      <w:r w:rsidRPr="002B0435">
        <w:rPr>
          <w:rFonts w:eastAsia="Times New Roman"/>
          <w:noProof/>
          <w:lang w:val="en-US" w:eastAsia="en-GB"/>
        </w:rPr>
        <w:t>Note</w:t>
      </w:r>
      <w:r w:rsidR="005362E9" w:rsidRPr="002B0435">
        <w:rPr>
          <w:rFonts w:eastAsia="Times New Roman"/>
          <w:noProof/>
          <w:lang w:val="en-US" w:eastAsia="en-GB"/>
        </w:rPr>
        <w:t xml:space="preserve"> – </w:t>
      </w:r>
      <w:r w:rsidR="00D753D0" w:rsidRPr="002B0435">
        <w:rPr>
          <w:rFonts w:eastAsia="Times New Roman"/>
          <w:noProof/>
          <w:lang w:val="en-US" w:eastAsia="en-GB"/>
        </w:rPr>
        <w:t>C</w:t>
      </w:r>
      <w:r w:rsidRPr="002B0435">
        <w:rPr>
          <w:rFonts w:eastAsia="Times New Roman"/>
          <w:noProof/>
          <w:lang w:val="en-US" w:eastAsia="en-GB"/>
        </w:rPr>
        <w:t>ompiled by the author based on the qualitative research data</w:t>
      </w:r>
    </w:p>
    <w:p w14:paraId="3ED9217F" w14:textId="77777777" w:rsidR="00BA0DA8" w:rsidRPr="002B0435" w:rsidRDefault="00BA0DA8" w:rsidP="00BA0DA8">
      <w:pPr>
        <w:ind w:firstLine="708"/>
        <w:jc w:val="both"/>
        <w:rPr>
          <w:rFonts w:eastAsia="Times New Roman"/>
          <w:noProof/>
          <w:lang w:val="en-US" w:eastAsia="en-GB"/>
        </w:rPr>
      </w:pPr>
    </w:p>
    <w:p w14:paraId="251B50D9" w14:textId="47FFAACA" w:rsidR="001D6530" w:rsidRPr="002B0435" w:rsidRDefault="001D6530" w:rsidP="001D6530">
      <w:pPr>
        <w:pStyle w:val="a6"/>
        <w:ind w:firstLine="708"/>
        <w:jc w:val="both"/>
        <w:rPr>
          <w:sz w:val="28"/>
          <w:szCs w:val="28"/>
          <w:lang w:val="en-US" w:eastAsia="en-GB"/>
        </w:rPr>
      </w:pPr>
      <w:r w:rsidRPr="002B0435">
        <w:rPr>
          <w:sz w:val="28"/>
          <w:szCs w:val="28"/>
          <w:lang w:val="en-US"/>
        </w:rPr>
        <w:t xml:space="preserve">Among the more engaging and advanced indicators, </w:t>
      </w:r>
      <w:r w:rsidR="00BA0DA8">
        <w:rPr>
          <w:sz w:val="28"/>
          <w:szCs w:val="28"/>
          <w:lang w:val="en-US"/>
        </w:rPr>
        <w:t>it was</w:t>
      </w:r>
      <w:r w:rsidRPr="002B0435">
        <w:rPr>
          <w:sz w:val="28"/>
          <w:szCs w:val="28"/>
          <w:lang w:val="en-US"/>
        </w:rPr>
        <w:t xml:space="preserve"> found among the less popular statements about the purpose of using CI that every single one of the 9% of experts mentioned the following: service development, determination of consumer needs and demand "to meet consumer expectations," work with a target audience, define sales ways for new and existing customers, determine communication channels with a target audience, market budget optimization, level of customer satisfaction, and NPS. The least popular CI-use goals were brand creation, positioning, customer journey improvement, diversification, and business development, where 5% of respondents mentioned each of them. </w:t>
      </w:r>
      <w:r w:rsidRPr="002B0435">
        <w:rPr>
          <w:sz w:val="28"/>
          <w:szCs w:val="28"/>
          <w:lang w:val="en-US" w:eastAsia="en-GB"/>
        </w:rPr>
        <w:t xml:space="preserve">The authors determined whether SME experts use databases as the basis for their CI activities and what information sources are used for the databases. Gathered CI information and its origins in internal and external respondents' sources is of significant interest to this research. </w:t>
      </w:r>
    </w:p>
    <w:p w14:paraId="23F951E7" w14:textId="70EEC68F" w:rsidR="001D6530" w:rsidRPr="002B0435" w:rsidRDefault="001D6530" w:rsidP="001D6530">
      <w:pPr>
        <w:pStyle w:val="a6"/>
        <w:ind w:firstLine="708"/>
        <w:jc w:val="both"/>
        <w:rPr>
          <w:sz w:val="28"/>
          <w:szCs w:val="28"/>
          <w:lang w:val="en-US"/>
        </w:rPr>
      </w:pPr>
      <w:r w:rsidRPr="002B0435">
        <w:rPr>
          <w:sz w:val="28"/>
          <w:szCs w:val="28"/>
          <w:lang w:val="en-US" w:eastAsia="en-GB"/>
        </w:rPr>
        <w:t xml:space="preserve">This block also collects information about the use of CRM and the methods used by the respondents to retain customers. The prevailing amount (88%) of SME experts collecting and processing customer data was identified. A small group of respondents (8%) had a database but not for all types of clients, and 4% of experts did not have any. Excel was the most popular (64%) customer data-gathering and processing resource. Only 16% of respondents used CRM systems in their business activity. </w:t>
      </w:r>
      <w:r w:rsidR="00BA0DA8">
        <w:rPr>
          <w:sz w:val="28"/>
          <w:szCs w:val="28"/>
          <w:lang w:val="en-US" w:eastAsia="en-GB"/>
        </w:rPr>
        <w:t xml:space="preserve">A </w:t>
      </w:r>
      <w:r w:rsidRPr="002B0435">
        <w:rPr>
          <w:sz w:val="28"/>
          <w:szCs w:val="28"/>
          <w:lang w:val="en-US" w:eastAsia="en-GB"/>
        </w:rPr>
        <w:t xml:space="preserve">12% of the experts created internal software for the customer's database. </w:t>
      </w:r>
      <w:r w:rsidR="00BA0DA8">
        <w:rPr>
          <w:sz w:val="28"/>
          <w:szCs w:val="28"/>
          <w:lang w:val="en-US" w:eastAsia="en-GB"/>
        </w:rPr>
        <w:t xml:space="preserve">An </w:t>
      </w:r>
      <w:r w:rsidRPr="002B0435">
        <w:rPr>
          <w:sz w:val="28"/>
          <w:szCs w:val="28"/>
          <w:lang w:val="en-US" w:eastAsia="en-GB"/>
        </w:rPr>
        <w:t xml:space="preserve">8% used both CRM systems and developed internal software. </w:t>
      </w:r>
      <w:r w:rsidR="00BA0DA8">
        <w:rPr>
          <w:sz w:val="28"/>
          <w:szCs w:val="28"/>
          <w:lang w:val="en-US" w:eastAsia="en-GB"/>
        </w:rPr>
        <w:t xml:space="preserve">A </w:t>
      </w:r>
      <w:r w:rsidRPr="002B0435">
        <w:rPr>
          <w:sz w:val="28"/>
          <w:szCs w:val="28"/>
          <w:lang w:val="en-US" w:eastAsia="en-GB"/>
        </w:rPr>
        <w:t xml:space="preserve">4% used Google Sheets and a list of </w:t>
      </w:r>
      <w:r w:rsidRPr="002B0435">
        <w:rPr>
          <w:sz w:val="28"/>
          <w:szCs w:val="28"/>
          <w:lang w:val="en-US" w:eastAsia="en-GB"/>
        </w:rPr>
        <w:lastRenderedPageBreak/>
        <w:t xml:space="preserve">contacts on their mobile phone. In the testing state of the CRM system are 8% of respondents. </w:t>
      </w:r>
    </w:p>
    <w:p w14:paraId="2EC7BFD2" w14:textId="6307E731" w:rsidR="001D6530" w:rsidRPr="002B0435" w:rsidRDefault="001D6530" w:rsidP="00131F7D">
      <w:pPr>
        <w:pStyle w:val="a6"/>
        <w:ind w:firstLine="708"/>
        <w:jc w:val="both"/>
        <w:rPr>
          <w:sz w:val="28"/>
          <w:szCs w:val="28"/>
          <w:lang w:val="en-US"/>
        </w:rPr>
      </w:pPr>
      <w:r w:rsidRPr="002B0435">
        <w:rPr>
          <w:sz w:val="28"/>
          <w:szCs w:val="28"/>
          <w:lang w:val="en-US"/>
        </w:rPr>
        <w:t xml:space="preserve">Data gathering sources showed that the majority (96%) of MSB in Almaty use internal information. Among the purposes were collecting internal data and purchasing goods and services, which dominated (79%) of the rest. </w:t>
      </w:r>
      <w:r w:rsidR="00BA0DA8">
        <w:rPr>
          <w:sz w:val="28"/>
          <w:szCs w:val="28"/>
          <w:lang w:val="en-US"/>
        </w:rPr>
        <w:t xml:space="preserve">A </w:t>
      </w:r>
      <w:r w:rsidRPr="002B0435">
        <w:rPr>
          <w:sz w:val="28"/>
          <w:szCs w:val="28"/>
          <w:lang w:val="en-US"/>
        </w:rPr>
        <w:t>42% of respondents conducted internal consumer research "questionnaires, by business lunches, by dishes, evaluation by food, evaluation by service" and gathered customer contacts, whereas 33% used invoicing data. Information about a day, time, and purchase frequency was used by 13% of the experts;</w:t>
      </w:r>
      <w:r w:rsidR="00BA0DA8">
        <w:rPr>
          <w:sz w:val="28"/>
          <w:szCs w:val="28"/>
          <w:lang w:val="en-US"/>
        </w:rPr>
        <w:t xml:space="preserve"> a </w:t>
      </w:r>
      <w:r w:rsidRPr="002B0435">
        <w:rPr>
          <w:sz w:val="28"/>
          <w:szCs w:val="28"/>
          <w:lang w:val="en-US"/>
        </w:rPr>
        <w:t xml:space="preserve">4% utilized statistics about customer activity, payment method, and place of purchase, offline, online stores, or marketplaces. Less than half (44%) of the respondents collected external information for the customer database. </w:t>
      </w:r>
    </w:p>
    <w:p w14:paraId="401697E8" w14:textId="5316BA87" w:rsidR="001D6530" w:rsidRPr="002B0435" w:rsidRDefault="001D6530" w:rsidP="00131F7D">
      <w:pPr>
        <w:pStyle w:val="a6"/>
        <w:ind w:firstLine="708"/>
        <w:jc w:val="both"/>
        <w:rPr>
          <w:sz w:val="28"/>
          <w:szCs w:val="28"/>
          <w:lang w:val="en-US"/>
        </w:rPr>
      </w:pPr>
      <w:r w:rsidRPr="002B0435">
        <w:rPr>
          <w:sz w:val="28"/>
          <w:szCs w:val="28"/>
          <w:lang w:val="en-US"/>
        </w:rPr>
        <w:t xml:space="preserve">The most popular (82%) external resource for data gathering is SMM; the next one is a lead generation program (45%) and a competitor's site for customer data collection (45%). </w:t>
      </w:r>
      <w:r w:rsidR="00BA0DA8">
        <w:rPr>
          <w:sz w:val="28"/>
          <w:szCs w:val="28"/>
          <w:lang w:val="en-US"/>
        </w:rPr>
        <w:t xml:space="preserve">An </w:t>
      </w:r>
      <w:r w:rsidRPr="002B0435">
        <w:rPr>
          <w:sz w:val="28"/>
          <w:szCs w:val="28"/>
          <w:lang w:val="en-US"/>
        </w:rPr>
        <w:t xml:space="preserve">18% of the experts used web pages, and 9% took statistic reports, consumer market research, e-commerce sites, and credit history. For customer retention purposes, most respondents (68%) used a discount campaign, 36% used a bonus collection program, and 8% used a customer levels approach. </w:t>
      </w:r>
    </w:p>
    <w:p w14:paraId="3DCE7719" w14:textId="7D027F08" w:rsidR="001D6530" w:rsidRPr="002B0435" w:rsidRDefault="001D6530" w:rsidP="00131F7D">
      <w:pPr>
        <w:pStyle w:val="a6"/>
        <w:ind w:firstLine="708"/>
        <w:jc w:val="both"/>
        <w:rPr>
          <w:sz w:val="28"/>
          <w:szCs w:val="28"/>
          <w:lang w:val="en-US"/>
        </w:rPr>
      </w:pPr>
      <w:r w:rsidRPr="002B0435">
        <w:rPr>
          <w:sz w:val="28"/>
          <w:szCs w:val="28"/>
          <w:lang w:val="en-US"/>
        </w:rPr>
        <w:t xml:space="preserve">Going forward, </w:t>
      </w:r>
      <w:r w:rsidR="00BA0DA8">
        <w:rPr>
          <w:sz w:val="28"/>
          <w:szCs w:val="28"/>
          <w:lang w:val="en-US"/>
        </w:rPr>
        <w:t xml:space="preserve">it is </w:t>
      </w:r>
      <w:r w:rsidRPr="002B0435">
        <w:rPr>
          <w:sz w:val="28"/>
          <w:szCs w:val="28"/>
          <w:lang w:val="en-US"/>
        </w:rPr>
        <w:t>understand</w:t>
      </w:r>
      <w:r w:rsidR="00BA0DA8">
        <w:rPr>
          <w:sz w:val="28"/>
          <w:szCs w:val="28"/>
          <w:lang w:val="en-US"/>
        </w:rPr>
        <w:t xml:space="preserve">able </w:t>
      </w:r>
      <w:r w:rsidRPr="002B0435">
        <w:rPr>
          <w:sz w:val="28"/>
          <w:szCs w:val="28"/>
          <w:lang w:val="en-US"/>
        </w:rPr>
        <w:t xml:space="preserve">what marketing and business metrics the SME experts used to specify the indicators' frequency of consideration. Ten of the most popular marketing metrics among the experts discovered </w:t>
      </w:r>
      <w:bookmarkStart w:id="63" w:name="_Int_XeCKPka2"/>
      <w:r w:rsidRPr="002B0435">
        <w:rPr>
          <w:sz w:val="28"/>
          <w:szCs w:val="28"/>
          <w:lang w:val="en-US"/>
        </w:rPr>
        <w:t>as a result of</w:t>
      </w:r>
      <w:bookmarkEnd w:id="63"/>
      <w:r w:rsidRPr="002B0435">
        <w:rPr>
          <w:sz w:val="28"/>
          <w:szCs w:val="28"/>
          <w:lang w:val="en-US"/>
        </w:rPr>
        <w:t xml:space="preserve"> the research: new customer number (40%), sales value (32%) "ticket sales, how much the hall is sold out</w:t>
      </w:r>
      <w:r w:rsidR="005362E9" w:rsidRPr="002B0435">
        <w:rPr>
          <w:sz w:val="28"/>
          <w:szCs w:val="28"/>
          <w:lang w:val="en-US"/>
        </w:rPr>
        <w:t xml:space="preserve"> – </w:t>
      </w:r>
      <w:r w:rsidRPr="002B0435">
        <w:rPr>
          <w:sz w:val="28"/>
          <w:szCs w:val="28"/>
          <w:lang w:val="en-US"/>
        </w:rPr>
        <w:t xml:space="preserve">depends on the performance, the popularity of the author's work can make selling more difficult" says </w:t>
      </w:r>
      <w:r w:rsidR="00BA0DA8">
        <w:rPr>
          <w:sz w:val="28"/>
          <w:szCs w:val="28"/>
          <w:lang w:val="en-US"/>
        </w:rPr>
        <w:t>one of the respondents,</w:t>
      </w:r>
      <w:r w:rsidRPr="002B0435">
        <w:rPr>
          <w:sz w:val="28"/>
          <w:szCs w:val="28"/>
          <w:lang w:val="en-US"/>
        </w:rPr>
        <w:t xml:space="preserve"> managing director of </w:t>
      </w:r>
      <w:r w:rsidR="00BA0DA8">
        <w:rPr>
          <w:sz w:val="28"/>
          <w:szCs w:val="28"/>
          <w:lang w:val="en-US"/>
        </w:rPr>
        <w:t>a</w:t>
      </w:r>
      <w:r w:rsidRPr="002B0435">
        <w:rPr>
          <w:sz w:val="28"/>
          <w:szCs w:val="28"/>
          <w:lang w:val="en-US"/>
        </w:rPr>
        <w:t xml:space="preserve"> theater</w:t>
      </w:r>
      <w:r w:rsidR="00BA0DA8">
        <w:rPr>
          <w:sz w:val="28"/>
          <w:szCs w:val="28"/>
          <w:lang w:val="en-US"/>
        </w:rPr>
        <w:t xml:space="preserve"> </w:t>
      </w:r>
      <w:r w:rsidRPr="002B0435">
        <w:rPr>
          <w:sz w:val="28"/>
          <w:szCs w:val="28"/>
          <w:lang w:val="en-US"/>
        </w:rPr>
        <w:t xml:space="preserve">. </w:t>
      </w:r>
      <w:r w:rsidR="00BA0DA8">
        <w:rPr>
          <w:sz w:val="28"/>
          <w:szCs w:val="28"/>
          <w:lang w:val="en-US"/>
        </w:rPr>
        <w:t xml:space="preserve">A </w:t>
      </w:r>
      <w:r w:rsidRPr="002B0435">
        <w:rPr>
          <w:sz w:val="28"/>
          <w:szCs w:val="28"/>
          <w:lang w:val="en-US"/>
        </w:rPr>
        <w:t>24% of respondents each mentioned the following statements: loyal customer</w:t>
      </w:r>
      <w:r w:rsidR="00546327" w:rsidRPr="002B0435">
        <w:rPr>
          <w:sz w:val="28"/>
          <w:szCs w:val="28"/>
          <w:lang w:val="en-US"/>
        </w:rPr>
        <w:t>’</w:t>
      </w:r>
      <w:r w:rsidRPr="002B0435">
        <w:rPr>
          <w:sz w:val="28"/>
          <w:szCs w:val="28"/>
          <w:lang w:val="en-US"/>
        </w:rPr>
        <w:t xml:space="preserve">s number, sales by product group or services, profit, and conversion rate. Churn-out rate and retention were applied by 16% of experts. Each of the following three statements was brought up by 12% of respondents: the average income rate for each client, purchase frequency, and customer feedback. Figure </w:t>
      </w:r>
      <w:r w:rsidR="00A342EE" w:rsidRPr="002B0435">
        <w:rPr>
          <w:sz w:val="28"/>
          <w:szCs w:val="28"/>
          <w:lang w:val="en-US"/>
        </w:rPr>
        <w:t>20</w:t>
      </w:r>
      <w:r w:rsidRPr="002B0435">
        <w:rPr>
          <w:sz w:val="28"/>
          <w:szCs w:val="28"/>
          <w:lang w:val="en-US"/>
        </w:rPr>
        <w:t xml:space="preserve"> displays 10 of the most popular marketing metrics among respondents.</w:t>
      </w:r>
    </w:p>
    <w:p w14:paraId="34BBCF6D" w14:textId="32EE6327" w:rsidR="001D6530" w:rsidRPr="002B0435" w:rsidRDefault="001D6530" w:rsidP="00131F7D">
      <w:pPr>
        <w:pStyle w:val="a6"/>
        <w:ind w:firstLine="708"/>
        <w:jc w:val="both"/>
        <w:rPr>
          <w:rFonts w:eastAsia="Times New Roman"/>
          <w:sz w:val="28"/>
          <w:szCs w:val="28"/>
          <w:lang w:val="en-US"/>
        </w:rPr>
      </w:pPr>
      <w:r w:rsidRPr="002B0435">
        <w:rPr>
          <w:rFonts w:eastAsia="Times New Roman"/>
          <w:sz w:val="28"/>
          <w:szCs w:val="28"/>
          <w:lang w:val="en-US"/>
        </w:rPr>
        <w:t>Each of the following indicators was used by 8% of respondents: feedback by promotion channels, traffic sources, audience growth in social networks, engagement rate, number of projects, customer satisfaction level, tracking the pricing policy in the market, and market share. The least popular metrics were used by 4% of respondents: cost of a new client attraction, number of clients by types of services and products, cost per click and lead loyalty index, return on investment, lifetime value, NPS, demand service profitability, increasing customer requirements, advertising budget, dynamics of the number of clients versus cash flow, and expansion by geography</w:t>
      </w:r>
      <w:r w:rsidR="005362E9" w:rsidRPr="002B0435">
        <w:rPr>
          <w:rFonts w:eastAsia="Times New Roman"/>
          <w:sz w:val="28"/>
          <w:szCs w:val="28"/>
          <w:lang w:val="en-US"/>
        </w:rPr>
        <w:t xml:space="preserve"> – </w:t>
      </w:r>
      <w:r w:rsidRPr="002B0435">
        <w:rPr>
          <w:rFonts w:eastAsia="Times New Roman"/>
          <w:sz w:val="28"/>
          <w:szCs w:val="28"/>
          <w:lang w:val="en-US"/>
        </w:rPr>
        <w:t>Kazakhstan regions.</w:t>
      </w:r>
    </w:p>
    <w:p w14:paraId="3CB4BFED" w14:textId="77777777" w:rsidR="00D753D0" w:rsidRPr="002B0435" w:rsidRDefault="001D6530" w:rsidP="00D753D0">
      <w:pPr>
        <w:spacing w:before="240" w:line="360" w:lineRule="auto"/>
        <w:rPr>
          <w:rFonts w:eastAsia="Times New Roman"/>
          <w:bCs/>
          <w:noProof/>
          <w:sz w:val="28"/>
          <w:szCs w:val="28"/>
          <w:lang w:val="en-US"/>
        </w:rPr>
      </w:pPr>
      <w:r w:rsidRPr="002B0435">
        <w:rPr>
          <w:rFonts w:eastAsia="Times New Roman"/>
          <w:noProof/>
          <w:sz w:val="28"/>
          <w:szCs w:val="28"/>
        </w:rPr>
        <w:lastRenderedPageBreak/>
        <w:drawing>
          <wp:inline distT="0" distB="0" distL="0" distR="0" wp14:anchorId="7901A9CA" wp14:editId="158284DB">
            <wp:extent cx="4977517" cy="2981739"/>
            <wp:effectExtent l="0" t="0" r="0" b="0"/>
            <wp:docPr id="18" name="Диаграмма 18">
              <a:extLst xmlns:a="http://schemas.openxmlformats.org/drawingml/2006/main">
                <a:ext uri="{FF2B5EF4-FFF2-40B4-BE49-F238E27FC236}">
                  <a16:creationId xmlns:a16="http://schemas.microsoft.com/office/drawing/2014/main" id="{FCED1A51-77D4-43B3-8ABE-0FEDCE7D8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565BBB" w14:textId="162C4DE3" w:rsidR="001D6530" w:rsidRPr="002B0435" w:rsidRDefault="001D6530" w:rsidP="00BA0DA8">
      <w:pPr>
        <w:spacing w:before="240" w:line="360" w:lineRule="auto"/>
        <w:jc w:val="center"/>
        <w:rPr>
          <w:rFonts w:eastAsia="Times New Roman"/>
          <w:b/>
          <w:bCs/>
          <w:sz w:val="28"/>
          <w:szCs w:val="28"/>
          <w:lang w:val="en-US"/>
        </w:rPr>
      </w:pPr>
      <w:r w:rsidRPr="002B0435">
        <w:rPr>
          <w:rFonts w:eastAsia="Times New Roman"/>
          <w:bCs/>
          <w:noProof/>
          <w:sz w:val="28"/>
          <w:szCs w:val="28"/>
          <w:lang w:val="en-US"/>
        </w:rPr>
        <w:t xml:space="preserve">Figure </w:t>
      </w:r>
      <w:r w:rsidR="00A342EE" w:rsidRPr="002B0435">
        <w:rPr>
          <w:rFonts w:eastAsia="Times New Roman"/>
          <w:bCs/>
          <w:noProof/>
          <w:sz w:val="28"/>
          <w:szCs w:val="28"/>
          <w:lang w:val="en-US"/>
        </w:rPr>
        <w:t>20</w:t>
      </w:r>
      <w:r w:rsidR="005362E9" w:rsidRPr="002B0435">
        <w:rPr>
          <w:rFonts w:eastAsia="Times New Roman"/>
          <w:bCs/>
          <w:noProof/>
          <w:sz w:val="28"/>
          <w:szCs w:val="28"/>
          <w:lang w:val="en-US"/>
        </w:rPr>
        <w:t xml:space="preserve"> – </w:t>
      </w:r>
      <w:r w:rsidRPr="002B0435">
        <w:rPr>
          <w:rFonts w:eastAsia="Times New Roman"/>
          <w:bCs/>
          <w:noProof/>
          <w:sz w:val="28"/>
          <w:szCs w:val="28"/>
          <w:lang w:val="en-US"/>
        </w:rPr>
        <w:t>Top 10 marketing metrics rated by Experts</w:t>
      </w:r>
    </w:p>
    <w:p w14:paraId="45BDCC3B" w14:textId="7D33C55B" w:rsidR="001D6530" w:rsidRPr="002B0435" w:rsidRDefault="001D6530" w:rsidP="00BA0DA8">
      <w:pPr>
        <w:ind w:firstLine="708"/>
        <w:rPr>
          <w:rFonts w:eastAsia="Times New Roman"/>
          <w:noProof/>
          <w:lang w:val="en-US" w:eastAsia="en-GB"/>
        </w:rPr>
      </w:pPr>
      <w:r w:rsidRPr="002B0435">
        <w:rPr>
          <w:rFonts w:eastAsia="Times New Roman"/>
          <w:noProof/>
          <w:lang w:val="en-US" w:eastAsia="en-GB"/>
        </w:rPr>
        <w:t>Note</w:t>
      </w:r>
      <w:r w:rsidR="005362E9" w:rsidRPr="002B0435">
        <w:rPr>
          <w:rFonts w:eastAsia="Times New Roman"/>
          <w:noProof/>
          <w:lang w:val="en-US" w:eastAsia="en-GB"/>
        </w:rPr>
        <w:t xml:space="preserve"> – </w:t>
      </w:r>
      <w:r w:rsidR="00D753D0" w:rsidRPr="002B0435">
        <w:rPr>
          <w:rFonts w:eastAsia="Times New Roman"/>
          <w:noProof/>
          <w:lang w:val="en-US" w:eastAsia="en-GB"/>
        </w:rPr>
        <w:t>C</w:t>
      </w:r>
      <w:r w:rsidRPr="002B0435">
        <w:rPr>
          <w:rFonts w:eastAsia="Times New Roman"/>
          <w:noProof/>
          <w:lang w:val="en-US" w:eastAsia="en-GB"/>
        </w:rPr>
        <w:t>ompiled by the author based on the qualitative research data</w:t>
      </w:r>
    </w:p>
    <w:p w14:paraId="4627213B" w14:textId="77777777" w:rsidR="00D753D0" w:rsidRPr="002B0435" w:rsidRDefault="00D753D0" w:rsidP="001D6530">
      <w:pPr>
        <w:rPr>
          <w:rFonts w:eastAsia="Times New Roman"/>
          <w:noProof/>
          <w:lang w:val="en-US" w:eastAsia="en-GB"/>
        </w:rPr>
      </w:pPr>
    </w:p>
    <w:p w14:paraId="1D50C81B" w14:textId="03FD0B18" w:rsidR="001D6530" w:rsidRPr="002B0435" w:rsidRDefault="001D6530" w:rsidP="001D6530">
      <w:pPr>
        <w:pStyle w:val="a6"/>
        <w:ind w:firstLine="708"/>
        <w:jc w:val="both"/>
        <w:rPr>
          <w:noProof/>
          <w:sz w:val="28"/>
          <w:szCs w:val="28"/>
          <w:lang w:val="en-US" w:eastAsia="en-GB"/>
        </w:rPr>
      </w:pPr>
      <w:bookmarkStart w:id="64" w:name="_Hlk98344532"/>
      <w:r w:rsidRPr="002B0435">
        <w:rPr>
          <w:sz w:val="28"/>
          <w:szCs w:val="28"/>
          <w:lang w:val="en-US"/>
        </w:rPr>
        <w:t xml:space="preserve">The favorite </w:t>
      </w:r>
      <w:r w:rsidR="00271D7D" w:rsidRPr="002B0435">
        <w:rPr>
          <w:sz w:val="28"/>
          <w:szCs w:val="28"/>
          <w:lang w:val="en-US"/>
        </w:rPr>
        <w:t>period for metrics measuring</w:t>
      </w:r>
      <w:r w:rsidRPr="002B0435">
        <w:rPr>
          <w:sz w:val="28"/>
          <w:szCs w:val="28"/>
          <w:lang w:val="en-US"/>
        </w:rPr>
        <w:t xml:space="preserve"> </w:t>
      </w:r>
      <w:r w:rsidR="00271D7D" w:rsidRPr="002B0435">
        <w:rPr>
          <w:sz w:val="28"/>
          <w:szCs w:val="28"/>
          <w:lang w:val="en-US"/>
        </w:rPr>
        <w:t>was</w:t>
      </w:r>
      <w:r w:rsidRPr="002B0435">
        <w:rPr>
          <w:sz w:val="28"/>
          <w:szCs w:val="28"/>
          <w:lang w:val="en-US"/>
        </w:rPr>
        <w:t xml:space="preserve"> monthly </w:t>
      </w:r>
      <w:bookmarkEnd w:id="64"/>
      <w:r w:rsidRPr="002B0435">
        <w:rPr>
          <w:sz w:val="28"/>
          <w:szCs w:val="28"/>
          <w:lang w:val="en-US"/>
        </w:rPr>
        <w:t xml:space="preserve">– 28% of experts </w:t>
      </w:r>
      <w:bookmarkStart w:id="65" w:name="_Int_4gKFZmwa"/>
      <w:r w:rsidRPr="002B0435">
        <w:rPr>
          <w:sz w:val="28"/>
          <w:szCs w:val="28"/>
          <w:lang w:val="en-US"/>
        </w:rPr>
        <w:t>applied</w:t>
      </w:r>
      <w:bookmarkEnd w:id="65"/>
      <w:r w:rsidRPr="002B0435">
        <w:rPr>
          <w:sz w:val="28"/>
          <w:szCs w:val="28"/>
          <w:lang w:val="en-US"/>
        </w:rPr>
        <w:t xml:space="preserve"> it. </w:t>
      </w:r>
      <w:r w:rsidR="00533D46">
        <w:rPr>
          <w:sz w:val="28"/>
          <w:szCs w:val="28"/>
          <w:lang w:val="en-US"/>
        </w:rPr>
        <w:t xml:space="preserve">A </w:t>
      </w:r>
      <w:r w:rsidRPr="002B0435">
        <w:rPr>
          <w:sz w:val="28"/>
          <w:szCs w:val="28"/>
          <w:lang w:val="en-US"/>
        </w:rPr>
        <w:t xml:space="preserve">16% used a semi-annual occurrence, 12% did it quarterly, 8% did it as a continuous process, 4% made measurements annually, and 4% of respondents did it before and after every promotion campaign. The authors also discovered that most of the respondents </w:t>
      </w:r>
      <w:r w:rsidR="00546327" w:rsidRPr="002B0435">
        <w:rPr>
          <w:sz w:val="28"/>
          <w:szCs w:val="28"/>
          <w:lang w:val="en-US"/>
        </w:rPr>
        <w:t xml:space="preserve">(68%) </w:t>
      </w:r>
      <w:r w:rsidRPr="002B0435">
        <w:rPr>
          <w:sz w:val="28"/>
          <w:szCs w:val="28"/>
          <w:lang w:val="en-US"/>
        </w:rPr>
        <w:t xml:space="preserve">do not measure the effectiveness of marketing activities. </w:t>
      </w:r>
      <w:r w:rsidR="00533D46">
        <w:rPr>
          <w:sz w:val="28"/>
          <w:szCs w:val="28"/>
          <w:lang w:val="en-US"/>
        </w:rPr>
        <w:t xml:space="preserve">A </w:t>
      </w:r>
      <w:r w:rsidRPr="002B0435">
        <w:rPr>
          <w:sz w:val="28"/>
          <w:szCs w:val="28"/>
          <w:lang w:val="en-US"/>
        </w:rPr>
        <w:t>32% of respondents follow the effectiveness of their company's marketing ac</w:t>
      </w:r>
      <w:r w:rsidR="00546327" w:rsidRPr="002B0435">
        <w:rPr>
          <w:sz w:val="28"/>
          <w:szCs w:val="28"/>
          <w:lang w:val="en-US"/>
        </w:rPr>
        <w:t>tivities. Sales volume was</w:t>
      </w:r>
      <w:r w:rsidRPr="002B0435">
        <w:rPr>
          <w:sz w:val="28"/>
          <w:szCs w:val="28"/>
          <w:lang w:val="en-US"/>
        </w:rPr>
        <w:t xml:space="preserve"> the most</w:t>
      </w:r>
      <w:r w:rsidR="00546327" w:rsidRPr="002B0435">
        <w:rPr>
          <w:sz w:val="28"/>
          <w:szCs w:val="28"/>
          <w:lang w:val="en-US"/>
        </w:rPr>
        <w:t xml:space="preserve"> (50%)</w:t>
      </w:r>
      <w:r w:rsidRPr="002B0435">
        <w:rPr>
          <w:sz w:val="28"/>
          <w:szCs w:val="28"/>
          <w:lang w:val="en-US"/>
        </w:rPr>
        <w:t xml:space="preserve"> used indicator. The conversion rate is standard for 38% of respondents. Each indicator, such as sales speed, profit, number of new clients, the ratio of new client income and burn client's revenue, analysis of the most demanded products, ROI of ad</w:t>
      </w:r>
      <w:r w:rsidR="00533D46">
        <w:rPr>
          <w:sz w:val="28"/>
          <w:szCs w:val="28"/>
          <w:lang w:val="en-US"/>
        </w:rPr>
        <w:t>d</w:t>
      </w:r>
      <w:r w:rsidRPr="002B0435">
        <w:rPr>
          <w:sz w:val="28"/>
          <w:szCs w:val="28"/>
          <w:lang w:val="en-US"/>
        </w:rPr>
        <w:t>s campaign, and a growing number of subscribers in social networks were used by 13% of the respondents.</w:t>
      </w:r>
    </w:p>
    <w:p w14:paraId="3F197107" w14:textId="40C7636C" w:rsidR="001D6530" w:rsidRPr="002B0435" w:rsidRDefault="001D6530" w:rsidP="00533D46">
      <w:pPr>
        <w:pStyle w:val="a6"/>
        <w:ind w:firstLine="708"/>
        <w:jc w:val="both"/>
        <w:rPr>
          <w:sz w:val="28"/>
          <w:szCs w:val="28"/>
          <w:lang w:val="en-US"/>
        </w:rPr>
      </w:pPr>
      <w:r w:rsidRPr="002B0435">
        <w:rPr>
          <w:sz w:val="28"/>
          <w:szCs w:val="28"/>
          <w:lang w:val="en-US"/>
        </w:rPr>
        <w:t xml:space="preserve">Most of Almaty's SME experts (80%) did not focus on marketing indicators to understand business performance. Only 20% of the respondents said they used the marketing metrics for the company's performance analysis. Experts who used marketing metrics to understand business performance highlighted the following metrics: growth in client numbers annually by segment, profit, market share by sales volume and types of services, the ability to generate free cash, and partner (distribution) network development indicators. Every one of these metrics was applied by 20% of respondents. Researchers asked the group of respondents who do not track marketing effectiveness about their preferred type of business performance indicators that they apply and found that net profit, turnover, semi-annual, and annual indicators are top choices for 75% of respondents who use everyone. </w:t>
      </w:r>
      <w:r w:rsidR="00533D46">
        <w:rPr>
          <w:sz w:val="28"/>
          <w:szCs w:val="28"/>
          <w:lang w:val="en-US"/>
        </w:rPr>
        <w:t xml:space="preserve">The </w:t>
      </w:r>
      <w:r w:rsidRPr="002B0435">
        <w:rPr>
          <w:sz w:val="28"/>
          <w:szCs w:val="28"/>
          <w:lang w:val="en-US"/>
        </w:rPr>
        <w:t>50% of experts applied each of these indicators: sales per customer</w:t>
      </w:r>
      <w:r w:rsidR="00271D7D" w:rsidRPr="002B0435">
        <w:rPr>
          <w:sz w:val="28"/>
          <w:szCs w:val="28"/>
          <w:lang w:val="en-US"/>
        </w:rPr>
        <w:t>,</w:t>
      </w:r>
      <w:r w:rsidRPr="002B0435">
        <w:rPr>
          <w:sz w:val="28"/>
          <w:szCs w:val="28"/>
          <w:lang w:val="en-US"/>
        </w:rPr>
        <w:t xml:space="preserve"> total profit and profit by clients, and profitability </w:t>
      </w:r>
      <w:r w:rsidRPr="002B0435">
        <w:rPr>
          <w:sz w:val="28"/>
          <w:szCs w:val="28"/>
          <w:lang w:val="en-US"/>
        </w:rPr>
        <w:lastRenderedPageBreak/>
        <w:t xml:space="preserve">by product. </w:t>
      </w:r>
      <w:r w:rsidR="00533D46">
        <w:rPr>
          <w:sz w:val="28"/>
          <w:szCs w:val="28"/>
          <w:lang w:val="en-US"/>
        </w:rPr>
        <w:t xml:space="preserve">A </w:t>
      </w:r>
      <w:r w:rsidRPr="002B0435">
        <w:rPr>
          <w:sz w:val="28"/>
          <w:szCs w:val="28"/>
          <w:lang w:val="en-US"/>
        </w:rPr>
        <w:t xml:space="preserve">25% of respondents used the following metrics annual turnover, project profitability, cost control, and daily profit. </w:t>
      </w:r>
    </w:p>
    <w:p w14:paraId="4E11DC61" w14:textId="50D0531F" w:rsidR="001D6530" w:rsidRPr="002B0435" w:rsidRDefault="001D6530" w:rsidP="001D6530">
      <w:pPr>
        <w:pStyle w:val="a6"/>
        <w:ind w:firstLine="708"/>
        <w:jc w:val="both"/>
        <w:rPr>
          <w:sz w:val="28"/>
          <w:szCs w:val="28"/>
          <w:lang w:val="en-US"/>
        </w:rPr>
      </w:pPr>
      <w:r w:rsidRPr="002B0435">
        <w:rPr>
          <w:sz w:val="28"/>
          <w:szCs w:val="28"/>
          <w:lang w:val="en-US"/>
        </w:rPr>
        <w:t xml:space="preserve">Based on the dominant respondents' attitude (68%), it was established that SME experts understand the essence of the "customer focus" concept as the company's development way corresponds to the target audience's requests and expectations; one of the respondents said: "any business should be customer centric." The following is a group of assessments where each of them was mentioned by 8% of respondents: providing the service which needs through understanding clients' goals, accessibility for customers, flexibility, correct service, and comfort. There are six statements where each of them was mentioned by 4% of respondents: competitive advantage, knowledge of the brand and product, individual approach to the client, being proactive, constant choice of actions of the company's employee in favor of the client, and client segmentation by income. It was valuable to find that not all business types could be customer-focus. One of the respondents was not familiar with the terminology. Figure </w:t>
      </w:r>
      <w:r w:rsidR="00533D46">
        <w:rPr>
          <w:sz w:val="28"/>
          <w:szCs w:val="28"/>
          <w:lang w:val="en-US"/>
        </w:rPr>
        <w:t>21</w:t>
      </w:r>
      <w:r w:rsidRPr="002B0435">
        <w:rPr>
          <w:sz w:val="28"/>
          <w:szCs w:val="28"/>
          <w:lang w:val="en-US"/>
        </w:rPr>
        <w:t xml:space="preserve"> demonstrates the tag-cloud diagram of customer orientation perception. For this cloud creation, the Atlasti software was used. For creating the tag cloud, the world Customer was switched off.</w:t>
      </w:r>
    </w:p>
    <w:p w14:paraId="1E404FFB" w14:textId="3CEFCAFC" w:rsidR="001D6530" w:rsidRPr="002B0435" w:rsidRDefault="001D6530" w:rsidP="00131F7D">
      <w:pPr>
        <w:pStyle w:val="a6"/>
        <w:ind w:firstLine="708"/>
        <w:jc w:val="both"/>
        <w:rPr>
          <w:sz w:val="28"/>
          <w:szCs w:val="28"/>
          <w:lang w:val="en-US"/>
        </w:rPr>
      </w:pPr>
      <w:r w:rsidRPr="002B0435">
        <w:rPr>
          <w:sz w:val="28"/>
          <w:szCs w:val="28"/>
          <w:lang w:val="en-US"/>
        </w:rPr>
        <w:t>Next, the experts' thoughts on customer focus for a business</w:t>
      </w:r>
      <w:r w:rsidR="00F079A2">
        <w:rPr>
          <w:sz w:val="28"/>
          <w:szCs w:val="28"/>
          <w:lang w:val="en-US"/>
        </w:rPr>
        <w:t xml:space="preserve"> were got</w:t>
      </w:r>
      <w:r w:rsidRPr="002B0435">
        <w:rPr>
          <w:sz w:val="28"/>
          <w:szCs w:val="28"/>
          <w:lang w:val="en-US"/>
        </w:rPr>
        <w:t xml:space="preserve">. Figure </w:t>
      </w:r>
      <w:r w:rsidR="00A342EE" w:rsidRPr="002B0435">
        <w:rPr>
          <w:sz w:val="28"/>
          <w:szCs w:val="28"/>
          <w:lang w:val="en-US"/>
        </w:rPr>
        <w:t>2</w:t>
      </w:r>
      <w:r w:rsidRPr="002B0435">
        <w:rPr>
          <w:sz w:val="28"/>
          <w:szCs w:val="28"/>
          <w:lang w:val="en-US"/>
        </w:rPr>
        <w:t xml:space="preserve">1 shows the claims of respondents about the benefits of customer orientation. The prevailing respondent assumes (40%) that customer orientation provides a sales base. Customer retention and business stability were both mentioned by 24% of respondents. </w:t>
      </w:r>
    </w:p>
    <w:p w14:paraId="24490263" w14:textId="283F588B" w:rsidR="001D6530" w:rsidRPr="002B0435" w:rsidRDefault="00D753D0" w:rsidP="00533D46">
      <w:pPr>
        <w:pStyle w:val="a6"/>
        <w:jc w:val="center"/>
        <w:rPr>
          <w:sz w:val="28"/>
          <w:szCs w:val="28"/>
          <w:lang w:val="en-US"/>
        </w:rPr>
      </w:pPr>
      <w:r w:rsidRPr="002B0435">
        <w:rPr>
          <w:rFonts w:eastAsia="Times New Roman"/>
          <w:noProof/>
          <w:sz w:val="28"/>
          <w:szCs w:val="28"/>
        </w:rPr>
        <w:drawing>
          <wp:inline distT="0" distB="0" distL="0" distR="0" wp14:anchorId="21348A2A" wp14:editId="61BA5B4E">
            <wp:extent cx="3670655" cy="2082297"/>
            <wp:effectExtent l="0" t="0" r="6350" b="0"/>
            <wp:docPr id="30" name="Рисунок 3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Diagram&#10;&#10;Description automatically generated with low confidence"/>
                    <pic:cNvPicPr/>
                  </pic:nvPicPr>
                  <pic:blipFill rotWithShape="1">
                    <a:blip r:embed="rId34" cstate="print">
                      <a:extLst>
                        <a:ext uri="{28A0092B-C50C-407E-A947-70E740481C1C}">
                          <a14:useLocalDpi xmlns:a14="http://schemas.microsoft.com/office/drawing/2010/main" val="0"/>
                        </a:ext>
                      </a:extLst>
                    </a:blip>
                    <a:srcRect l="22593" t="22760" r="20995" b="27752"/>
                    <a:stretch/>
                  </pic:blipFill>
                  <pic:spPr bwMode="auto">
                    <a:xfrm>
                      <a:off x="0" y="0"/>
                      <a:ext cx="4030902" cy="2286659"/>
                    </a:xfrm>
                    <a:prstGeom prst="rect">
                      <a:avLst/>
                    </a:prstGeom>
                    <a:ln>
                      <a:noFill/>
                    </a:ln>
                    <a:extLst>
                      <a:ext uri="{53640926-AAD7-44D8-BBD7-CCE9431645EC}">
                        <a14:shadowObscured xmlns:a14="http://schemas.microsoft.com/office/drawing/2010/main"/>
                      </a:ext>
                    </a:extLst>
                  </pic:spPr>
                </pic:pic>
              </a:graphicData>
            </a:graphic>
          </wp:inline>
        </w:drawing>
      </w:r>
    </w:p>
    <w:p w14:paraId="7046296C" w14:textId="43BB57B3" w:rsidR="001D6530" w:rsidRPr="002B0435" w:rsidRDefault="001D6530" w:rsidP="00533D46">
      <w:pPr>
        <w:pStyle w:val="a6"/>
        <w:jc w:val="center"/>
        <w:rPr>
          <w:noProof/>
          <w:sz w:val="28"/>
          <w:szCs w:val="28"/>
          <w:lang w:val="en-US"/>
        </w:rPr>
      </w:pPr>
      <w:r w:rsidRPr="002B0435">
        <w:rPr>
          <w:noProof/>
          <w:sz w:val="28"/>
          <w:szCs w:val="28"/>
          <w:lang w:val="en-US"/>
        </w:rPr>
        <w:t xml:space="preserve">Figure </w:t>
      </w:r>
      <w:r w:rsidR="00A342EE" w:rsidRPr="002B0435">
        <w:rPr>
          <w:noProof/>
          <w:sz w:val="28"/>
          <w:szCs w:val="28"/>
          <w:lang w:val="en-US"/>
        </w:rPr>
        <w:t>2</w:t>
      </w:r>
      <w:r w:rsidRPr="002B0435">
        <w:rPr>
          <w:noProof/>
          <w:sz w:val="28"/>
          <w:szCs w:val="28"/>
          <w:lang w:val="en-US"/>
        </w:rPr>
        <w:t>1</w:t>
      </w:r>
      <w:r w:rsidR="005362E9" w:rsidRPr="002B0435">
        <w:rPr>
          <w:noProof/>
          <w:sz w:val="28"/>
          <w:szCs w:val="28"/>
          <w:lang w:val="en-US"/>
        </w:rPr>
        <w:t xml:space="preserve"> – </w:t>
      </w:r>
      <w:r w:rsidRPr="002B0435">
        <w:rPr>
          <w:noProof/>
          <w:sz w:val="28"/>
          <w:szCs w:val="28"/>
          <w:lang w:val="en-US"/>
        </w:rPr>
        <w:t>Customer-orientation perception</w:t>
      </w:r>
    </w:p>
    <w:p w14:paraId="3B7B3E36" w14:textId="77777777" w:rsidR="00131F7D" w:rsidRPr="002B0435" w:rsidRDefault="00131F7D" w:rsidP="00131F7D">
      <w:pPr>
        <w:pStyle w:val="a6"/>
        <w:ind w:firstLine="708"/>
        <w:jc w:val="both"/>
        <w:rPr>
          <w:noProof/>
          <w:sz w:val="28"/>
          <w:szCs w:val="28"/>
          <w:lang w:val="en-US"/>
        </w:rPr>
      </w:pPr>
    </w:p>
    <w:p w14:paraId="515AFD79" w14:textId="6F202985" w:rsidR="001D6530" w:rsidRPr="002B0435" w:rsidRDefault="001D6530" w:rsidP="00533D46">
      <w:pPr>
        <w:pStyle w:val="a6"/>
        <w:ind w:firstLine="708"/>
        <w:jc w:val="both"/>
        <w:rPr>
          <w:noProof/>
          <w:lang w:val="en-US"/>
        </w:rPr>
      </w:pPr>
      <w:r w:rsidRPr="002B0435">
        <w:rPr>
          <w:noProof/>
          <w:lang w:val="en-US"/>
        </w:rPr>
        <w:t>Note</w:t>
      </w:r>
      <w:r w:rsidR="005362E9" w:rsidRPr="002B0435">
        <w:rPr>
          <w:noProof/>
          <w:lang w:val="en-US"/>
        </w:rPr>
        <w:t xml:space="preserve"> – </w:t>
      </w:r>
      <w:r w:rsidR="00D753D0" w:rsidRPr="002B0435">
        <w:rPr>
          <w:noProof/>
          <w:lang w:val="en-US"/>
        </w:rPr>
        <w:t>C</w:t>
      </w:r>
      <w:r w:rsidRPr="002B0435">
        <w:rPr>
          <w:noProof/>
          <w:lang w:val="en-US"/>
        </w:rPr>
        <w:t>ompiled by the author based on the qualitative research data</w:t>
      </w:r>
    </w:p>
    <w:p w14:paraId="00B8ED4B" w14:textId="77777777" w:rsidR="00131F7D" w:rsidRPr="002B0435" w:rsidRDefault="00131F7D" w:rsidP="00131F7D">
      <w:pPr>
        <w:pStyle w:val="a6"/>
        <w:jc w:val="both"/>
        <w:rPr>
          <w:noProof/>
          <w:sz w:val="28"/>
          <w:szCs w:val="28"/>
          <w:lang w:val="en-US"/>
        </w:rPr>
      </w:pPr>
    </w:p>
    <w:p w14:paraId="5EA05B03" w14:textId="15CCEE00" w:rsidR="001D6530" w:rsidRPr="002B0435" w:rsidRDefault="001D6530" w:rsidP="00131F7D">
      <w:pPr>
        <w:pStyle w:val="a6"/>
        <w:ind w:firstLine="708"/>
        <w:jc w:val="both"/>
        <w:rPr>
          <w:sz w:val="28"/>
          <w:szCs w:val="28"/>
          <w:lang w:val="en-US"/>
        </w:rPr>
      </w:pPr>
      <w:r w:rsidRPr="002B0435">
        <w:rPr>
          <w:sz w:val="28"/>
          <w:szCs w:val="28"/>
          <w:lang w:val="en-US"/>
        </w:rPr>
        <w:t xml:space="preserve">The following five affirmations were quoted by 12% of respondents: working on company image, competitiveness, profit, quality of service, and growth. </w:t>
      </w:r>
      <w:r w:rsidR="00533D46">
        <w:rPr>
          <w:sz w:val="28"/>
          <w:szCs w:val="28"/>
          <w:lang w:val="en-US"/>
        </w:rPr>
        <w:t xml:space="preserve">An </w:t>
      </w:r>
      <w:r w:rsidRPr="002B0435">
        <w:rPr>
          <w:sz w:val="28"/>
          <w:szCs w:val="28"/>
          <w:lang w:val="en-US"/>
        </w:rPr>
        <w:t xml:space="preserve">8% of respondents disclosed each of the following four statements: assortment, business development, saving time and money, and consumer knowledge, which the quote demonstrates: "orderliness, doing business correctly, business development and profit." The opinions voiced the least number of times by 4% of experts are the following: knowledge of strengths and weaknesses, implementation of changes, business orderliness, meeting expectations, saving advertising budgets, and client satisfaction equal satisfaction of the work. </w:t>
      </w:r>
    </w:p>
    <w:p w14:paraId="48D075C7" w14:textId="10741101" w:rsidR="001D6530" w:rsidRPr="002B0435" w:rsidRDefault="001D6530" w:rsidP="00D753D0">
      <w:pPr>
        <w:pStyle w:val="a6"/>
        <w:ind w:firstLine="708"/>
        <w:jc w:val="both"/>
        <w:rPr>
          <w:sz w:val="28"/>
          <w:szCs w:val="28"/>
          <w:lang w:val="en-US"/>
        </w:rPr>
      </w:pPr>
      <w:r w:rsidRPr="002B0435">
        <w:rPr>
          <w:sz w:val="28"/>
          <w:szCs w:val="28"/>
          <w:lang w:val="en-US"/>
        </w:rPr>
        <w:lastRenderedPageBreak/>
        <w:t>For customer-focus implementation, the used tools and methods applied by respondents need to be analyzed</w:t>
      </w:r>
      <w:r w:rsidR="00D753D0" w:rsidRPr="002B0435">
        <w:rPr>
          <w:sz w:val="28"/>
          <w:szCs w:val="28"/>
          <w:lang w:val="en-US"/>
        </w:rPr>
        <w:t xml:space="preserve"> (figure 22)</w:t>
      </w:r>
      <w:r w:rsidRPr="002B0435">
        <w:rPr>
          <w:sz w:val="28"/>
          <w:szCs w:val="28"/>
          <w:lang w:val="en-US"/>
        </w:rPr>
        <w:t xml:space="preserve">. Experts mentioned 18 variants of tools and techniques in their responses. Four tools are more prevalent in this case; each of them was mentioned by 8% of experts: identification of needs and wishes, loyalty program, consulting for clients, and contractual payment system with post-payment option. Each of the following fourteen methods was cited by 4% of the respondents: planning company activities for clients, discounts, internal culture with the mentoring system, expansion of additional services, the definition of clients' pains with the services for advice and recommendations, individual customer price, individual business process for the clients, congratulations on holiday, performance of obligations, politeness and correctness, and a proactive approach, </w:t>
      </w:r>
      <w:r w:rsidR="00533D46">
        <w:rPr>
          <w:sz w:val="28"/>
          <w:szCs w:val="28"/>
          <w:lang w:val="en-US"/>
        </w:rPr>
        <w:t>a</w:t>
      </w:r>
      <w:r w:rsidRPr="002B0435">
        <w:rPr>
          <w:sz w:val="28"/>
          <w:szCs w:val="28"/>
          <w:lang w:val="en-US"/>
        </w:rPr>
        <w:t xml:space="preserve"> customer loan program, flexible terms for projects, and feedback collection and processing</w:t>
      </w:r>
      <w:r w:rsidR="00D753D0" w:rsidRPr="002B0435">
        <w:rPr>
          <w:sz w:val="28"/>
          <w:szCs w:val="28"/>
          <w:lang w:val="en-US"/>
        </w:rPr>
        <w:t>.</w:t>
      </w:r>
    </w:p>
    <w:p w14:paraId="29A19CBD" w14:textId="43A885E8" w:rsidR="00FE72A5" w:rsidRDefault="001D6530" w:rsidP="001D6530">
      <w:pPr>
        <w:pStyle w:val="a6"/>
        <w:ind w:firstLine="708"/>
        <w:jc w:val="both"/>
        <w:rPr>
          <w:sz w:val="28"/>
          <w:szCs w:val="28"/>
          <w:lang w:val="en-US"/>
        </w:rPr>
      </w:pPr>
      <w:r w:rsidRPr="002B0435">
        <w:rPr>
          <w:sz w:val="28"/>
          <w:szCs w:val="28"/>
          <w:lang w:val="en-US"/>
        </w:rPr>
        <w:t xml:space="preserve">The fifth research task was to understand whether SME experts used a CJM and </w:t>
      </w:r>
      <w:bookmarkStart w:id="66" w:name="_Hlk143795098"/>
      <w:r w:rsidRPr="002B0435">
        <w:rPr>
          <w:sz w:val="28"/>
          <w:szCs w:val="28"/>
          <w:lang w:val="en-US"/>
        </w:rPr>
        <w:t xml:space="preserve">Customer Feedback (CF) </w:t>
      </w:r>
      <w:bookmarkEnd w:id="66"/>
      <w:r w:rsidRPr="002B0435">
        <w:rPr>
          <w:sz w:val="28"/>
          <w:szCs w:val="28"/>
          <w:lang w:val="en-US"/>
        </w:rPr>
        <w:t xml:space="preserve">collecting and processing system as base tools for a client-focused approach. Among the methods and tools for customer-focused realization, the respondents did not mention CJM. The following question was asked in the guide provided: "Have you created a customer journey </w:t>
      </w:r>
      <w:bookmarkStart w:id="67" w:name="_Int_aOSXfPPM"/>
      <w:r w:rsidRPr="002B0435">
        <w:rPr>
          <w:sz w:val="28"/>
          <w:szCs w:val="28"/>
          <w:lang w:val="en-US"/>
        </w:rPr>
        <w:t>map</w:t>
      </w:r>
      <w:bookmarkEnd w:id="67"/>
      <w:r w:rsidRPr="002B0435">
        <w:rPr>
          <w:sz w:val="28"/>
          <w:szCs w:val="28"/>
          <w:lang w:val="en-US"/>
        </w:rPr>
        <w:t xml:space="preserve">?" As a result, it was discovered that only 12% of experts created and used it, and 8% had it but did not use it because they did "not formalize" CJM. </w:t>
      </w:r>
      <w:r w:rsidR="00533D46">
        <w:rPr>
          <w:sz w:val="28"/>
          <w:szCs w:val="28"/>
          <w:lang w:val="en-US"/>
        </w:rPr>
        <w:t xml:space="preserve">An </w:t>
      </w:r>
      <w:r w:rsidRPr="002B0435">
        <w:rPr>
          <w:sz w:val="28"/>
          <w:szCs w:val="28"/>
          <w:lang w:val="en-US"/>
        </w:rPr>
        <w:t xml:space="preserve">80% of experts do not use this method at all. </w:t>
      </w:r>
    </w:p>
    <w:p w14:paraId="3325ED9F" w14:textId="77777777" w:rsidR="00533D46" w:rsidRDefault="00533D46" w:rsidP="001D6530">
      <w:pPr>
        <w:pStyle w:val="a6"/>
        <w:ind w:firstLine="708"/>
        <w:jc w:val="both"/>
        <w:rPr>
          <w:sz w:val="28"/>
          <w:szCs w:val="28"/>
          <w:lang w:val="en-US"/>
        </w:rPr>
      </w:pPr>
    </w:p>
    <w:p w14:paraId="77D22D82" w14:textId="366FA866" w:rsidR="00FE72A5" w:rsidRDefault="00FE72A5" w:rsidP="00533D46">
      <w:pPr>
        <w:pStyle w:val="a6"/>
        <w:jc w:val="center"/>
        <w:rPr>
          <w:sz w:val="28"/>
          <w:szCs w:val="28"/>
          <w:lang w:val="en-US"/>
        </w:rPr>
      </w:pPr>
      <w:r>
        <w:rPr>
          <w:noProof/>
          <w:sz w:val="28"/>
          <w:szCs w:val="28"/>
          <w:lang w:val="en-US"/>
        </w:rPr>
        <w:drawing>
          <wp:inline distT="0" distB="0" distL="0" distR="0" wp14:anchorId="09E46BD7" wp14:editId="67EF9668">
            <wp:extent cx="5535805" cy="4445252"/>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t="5597" b="3241"/>
                    <a:stretch/>
                  </pic:blipFill>
                  <pic:spPr bwMode="auto">
                    <a:xfrm>
                      <a:off x="0" y="0"/>
                      <a:ext cx="5550890" cy="4457366"/>
                    </a:xfrm>
                    <a:prstGeom prst="rect">
                      <a:avLst/>
                    </a:prstGeom>
                    <a:noFill/>
                    <a:ln>
                      <a:noFill/>
                    </a:ln>
                    <a:extLst>
                      <a:ext uri="{53640926-AAD7-44D8-BBD7-CCE9431645EC}">
                        <a14:shadowObscured xmlns:a14="http://schemas.microsoft.com/office/drawing/2010/main"/>
                      </a:ext>
                    </a:extLst>
                  </pic:spPr>
                </pic:pic>
              </a:graphicData>
            </a:graphic>
          </wp:inline>
        </w:drawing>
      </w:r>
    </w:p>
    <w:p w14:paraId="69130D34" w14:textId="5119CC85" w:rsidR="001D6530" w:rsidRDefault="001D6530" w:rsidP="00533D46">
      <w:pPr>
        <w:pStyle w:val="a6"/>
        <w:jc w:val="center"/>
        <w:rPr>
          <w:noProof/>
          <w:sz w:val="28"/>
          <w:szCs w:val="28"/>
          <w:lang w:val="en-US"/>
        </w:rPr>
      </w:pPr>
      <w:r w:rsidRPr="002B0435">
        <w:rPr>
          <w:noProof/>
          <w:sz w:val="28"/>
          <w:szCs w:val="28"/>
          <w:lang w:val="en-US"/>
        </w:rPr>
        <w:t xml:space="preserve">Figure </w:t>
      </w:r>
      <w:r w:rsidR="00D753D0" w:rsidRPr="002B0435">
        <w:rPr>
          <w:noProof/>
          <w:sz w:val="28"/>
          <w:szCs w:val="28"/>
          <w:lang w:val="en-US"/>
        </w:rPr>
        <w:t>22</w:t>
      </w:r>
      <w:r w:rsidR="005362E9" w:rsidRPr="002B0435">
        <w:rPr>
          <w:noProof/>
          <w:sz w:val="28"/>
          <w:szCs w:val="28"/>
          <w:lang w:val="en-US"/>
        </w:rPr>
        <w:t xml:space="preserve"> – </w:t>
      </w:r>
      <w:r w:rsidRPr="002B0435">
        <w:rPr>
          <w:noProof/>
          <w:sz w:val="28"/>
          <w:szCs w:val="28"/>
          <w:lang w:val="en-US"/>
        </w:rPr>
        <w:t>Value for a business that gives customer-focus implementation, %</w:t>
      </w:r>
    </w:p>
    <w:p w14:paraId="65C7E966" w14:textId="77777777" w:rsidR="00533D46" w:rsidRPr="002B0435" w:rsidRDefault="00533D46" w:rsidP="00533D46">
      <w:pPr>
        <w:pStyle w:val="a6"/>
        <w:jc w:val="center"/>
        <w:rPr>
          <w:noProof/>
          <w:sz w:val="28"/>
          <w:szCs w:val="28"/>
          <w:lang w:val="en-US"/>
        </w:rPr>
      </w:pPr>
    </w:p>
    <w:p w14:paraId="1149C2C9" w14:textId="67A46AF4" w:rsidR="001D6530" w:rsidRPr="00533D46" w:rsidRDefault="001D6530" w:rsidP="00D753D0">
      <w:pPr>
        <w:pStyle w:val="a6"/>
        <w:rPr>
          <w:noProof/>
          <w:lang w:val="en-US"/>
        </w:rPr>
      </w:pPr>
      <w:r w:rsidRPr="002B0435">
        <w:rPr>
          <w:noProof/>
          <w:lang w:val="en-US"/>
        </w:rPr>
        <w:t>Note</w:t>
      </w:r>
      <w:r w:rsidR="005362E9" w:rsidRPr="002B0435">
        <w:rPr>
          <w:noProof/>
          <w:lang w:val="en-US"/>
        </w:rPr>
        <w:t xml:space="preserve"> – </w:t>
      </w:r>
      <w:r w:rsidR="00D753D0" w:rsidRPr="002B0435">
        <w:rPr>
          <w:noProof/>
          <w:lang w:val="en-US"/>
        </w:rPr>
        <w:t>C</w:t>
      </w:r>
      <w:r w:rsidRPr="002B0435">
        <w:rPr>
          <w:noProof/>
          <w:lang w:val="en-US"/>
        </w:rPr>
        <w:t>ompiled by the author based on the qualitative research data</w:t>
      </w:r>
      <w:r w:rsidR="00533D46">
        <w:rPr>
          <w:noProof/>
          <w:lang w:val="en-US"/>
        </w:rPr>
        <w:br w:type="page"/>
      </w:r>
    </w:p>
    <w:p w14:paraId="55C25B54" w14:textId="77777777" w:rsidR="001D6530" w:rsidRPr="002B0435" w:rsidRDefault="001D6530" w:rsidP="001D6530">
      <w:pPr>
        <w:pStyle w:val="a6"/>
        <w:ind w:firstLine="708"/>
        <w:jc w:val="both"/>
        <w:rPr>
          <w:rFonts w:eastAsia="Times New Roman"/>
          <w:sz w:val="28"/>
          <w:szCs w:val="28"/>
          <w:lang w:val="en-US"/>
        </w:rPr>
      </w:pPr>
      <w:r w:rsidRPr="002B0435">
        <w:rPr>
          <w:rFonts w:eastAsia="Times New Roman"/>
          <w:sz w:val="28"/>
          <w:szCs w:val="28"/>
          <w:lang w:val="en-US"/>
        </w:rPr>
        <w:lastRenderedPageBreak/>
        <w:t xml:space="preserve">The fifth task's second tool for customer orientation was collecting and processing </w:t>
      </w:r>
      <w:r w:rsidRPr="002B0435">
        <w:rPr>
          <w:sz w:val="28"/>
          <w:szCs w:val="28"/>
          <w:lang w:val="en-US"/>
        </w:rPr>
        <w:t>CF</w:t>
      </w:r>
      <w:r w:rsidRPr="002B0435">
        <w:rPr>
          <w:rFonts w:eastAsia="Times New Roman"/>
          <w:sz w:val="28"/>
          <w:szCs w:val="28"/>
          <w:lang w:val="en-US"/>
        </w:rPr>
        <w:t xml:space="preserve">, such as complaints and suggestions. The finding was that the dominant number (80%) of experts gather feedback, but only 12% said that they collect and process customer feedback by applying it to an internal system; 20% of respondents amass feedback using a special questionnaire. The biggest group of respondents (48%) collect this information but do not have any method for processing it; among them, 12% of experts use a paper book to register customers' complaints and suggestions. </w:t>
      </w:r>
    </w:p>
    <w:p w14:paraId="1C369C34" w14:textId="6B1E3980" w:rsidR="001D6530" w:rsidRPr="002B0435" w:rsidRDefault="00533D46" w:rsidP="001D6530">
      <w:pPr>
        <w:pStyle w:val="a6"/>
        <w:ind w:firstLine="708"/>
        <w:jc w:val="both"/>
        <w:rPr>
          <w:rFonts w:eastAsia="Times New Roman"/>
          <w:sz w:val="28"/>
          <w:szCs w:val="28"/>
          <w:lang w:val="en-US"/>
        </w:rPr>
      </w:pPr>
      <w:r>
        <w:rPr>
          <w:rFonts w:eastAsia="Times New Roman"/>
          <w:sz w:val="28"/>
          <w:szCs w:val="28"/>
          <w:lang w:val="en-US"/>
        </w:rPr>
        <w:t xml:space="preserve">The </w:t>
      </w:r>
      <w:r w:rsidR="001D6530" w:rsidRPr="002B0435">
        <w:rPr>
          <w:rFonts w:eastAsia="Times New Roman"/>
          <w:sz w:val="28"/>
          <w:szCs w:val="28"/>
          <w:lang w:val="en-US"/>
        </w:rPr>
        <w:t xml:space="preserve">80% of the respondents who collected information used it for different purposes. The top priority (24%) is developing a new assortment and service, and 16% of experts use it for new sales. Eight statements were mentioned by 5% of the respondents: planning, using only constructive feedback, improving work with suppliers, staff motivation, price optimization, quality service analysis, quality service monitoring, and decision-making.    </w:t>
      </w:r>
    </w:p>
    <w:p w14:paraId="761345F0" w14:textId="211C6F29" w:rsidR="001D6530" w:rsidRPr="002B0435" w:rsidRDefault="00533D46" w:rsidP="001D6530">
      <w:pPr>
        <w:pStyle w:val="a6"/>
        <w:ind w:firstLine="708"/>
        <w:jc w:val="both"/>
        <w:rPr>
          <w:sz w:val="28"/>
          <w:szCs w:val="28"/>
          <w:lang w:val="en-US"/>
        </w:rPr>
      </w:pPr>
      <w:r>
        <w:rPr>
          <w:sz w:val="28"/>
          <w:szCs w:val="28"/>
          <w:lang w:val="en-US"/>
        </w:rPr>
        <w:t xml:space="preserve">The </w:t>
      </w:r>
      <w:r w:rsidR="001D6530" w:rsidRPr="002B0435">
        <w:rPr>
          <w:sz w:val="28"/>
          <w:szCs w:val="28"/>
          <w:lang w:val="en-US"/>
        </w:rPr>
        <w:t>80% of the respondents would like to change their marketing activities in connection with CI, whereas 4% of experts said they "do not know what to change." The remaining 20% consists of 8% of respondents who said it was "difficult to say yes or no"; 4% of the experts were not ready to answer, and 8% answered "NO"</w:t>
      </w:r>
      <w:r w:rsidR="00D753D0" w:rsidRPr="002B0435">
        <w:rPr>
          <w:sz w:val="28"/>
          <w:szCs w:val="28"/>
          <w:lang w:val="en-US"/>
        </w:rPr>
        <w:t>.</w:t>
      </w:r>
      <w:r w:rsidR="001D6530" w:rsidRPr="002B0435">
        <w:rPr>
          <w:sz w:val="28"/>
          <w:szCs w:val="28"/>
          <w:lang w:val="en-US"/>
        </w:rPr>
        <w:t xml:space="preserve"> Table </w:t>
      </w:r>
      <w:r w:rsidR="00D753D0" w:rsidRPr="002B0435">
        <w:rPr>
          <w:sz w:val="28"/>
          <w:szCs w:val="28"/>
          <w:lang w:val="en-US"/>
        </w:rPr>
        <w:t>2</w:t>
      </w:r>
      <w:r w:rsidR="00F61967" w:rsidRPr="002B0435">
        <w:rPr>
          <w:sz w:val="28"/>
          <w:szCs w:val="28"/>
          <w:lang w:val="en-US"/>
        </w:rPr>
        <w:t>2</w:t>
      </w:r>
      <w:r w:rsidR="001D6530" w:rsidRPr="002B0435">
        <w:rPr>
          <w:sz w:val="28"/>
          <w:szCs w:val="28"/>
          <w:lang w:val="en-US"/>
        </w:rPr>
        <w:t xml:space="preserve"> discloses how SME experts assessed the possibilities and likelihood of changes in marketing activities from the CI point of view. The most popular thought, cited by 36% of the experts, was a "deep customer orientation." Two issues, "a lack of professional staff to strengthen the team" and "to build a professional marketing system," was selected by 20% of respondents. </w:t>
      </w:r>
    </w:p>
    <w:p w14:paraId="61B9EAAB" w14:textId="77777777" w:rsidR="00B7368B" w:rsidRPr="002B0435" w:rsidRDefault="00B7368B" w:rsidP="001D6530">
      <w:pPr>
        <w:pStyle w:val="a6"/>
        <w:jc w:val="both"/>
        <w:rPr>
          <w:bCs/>
          <w:noProof/>
          <w:sz w:val="28"/>
          <w:szCs w:val="28"/>
          <w:lang w:val="en-US"/>
        </w:rPr>
      </w:pPr>
    </w:p>
    <w:p w14:paraId="28826E98" w14:textId="70F493DB" w:rsidR="001D6530" w:rsidRPr="002B0435" w:rsidRDefault="001D6530" w:rsidP="001D6530">
      <w:pPr>
        <w:pStyle w:val="a6"/>
        <w:jc w:val="both"/>
        <w:rPr>
          <w:bCs/>
          <w:noProof/>
          <w:sz w:val="28"/>
          <w:szCs w:val="28"/>
          <w:lang w:val="en-US"/>
        </w:rPr>
      </w:pPr>
      <w:r w:rsidRPr="002B0435">
        <w:rPr>
          <w:bCs/>
          <w:noProof/>
          <w:sz w:val="28"/>
          <w:szCs w:val="28"/>
          <w:lang w:val="en-US"/>
        </w:rPr>
        <w:t xml:space="preserve">Table </w:t>
      </w:r>
      <w:r w:rsidR="00F61967" w:rsidRPr="002B0435">
        <w:rPr>
          <w:bCs/>
          <w:noProof/>
          <w:sz w:val="28"/>
          <w:szCs w:val="28"/>
          <w:lang w:val="en-US"/>
        </w:rPr>
        <w:t>22</w:t>
      </w:r>
      <w:r w:rsidR="00D753D0" w:rsidRPr="002B0435">
        <w:rPr>
          <w:bCs/>
          <w:noProof/>
          <w:sz w:val="28"/>
          <w:szCs w:val="28"/>
          <w:lang w:val="en-US"/>
        </w:rPr>
        <w:t xml:space="preserve"> </w:t>
      </w:r>
      <w:r w:rsidR="005362E9" w:rsidRPr="002B0435">
        <w:rPr>
          <w:bCs/>
          <w:noProof/>
          <w:sz w:val="28"/>
          <w:szCs w:val="28"/>
          <w:lang w:val="en-US"/>
        </w:rPr>
        <w:t xml:space="preserve">– </w:t>
      </w:r>
      <w:r w:rsidRPr="002B0435">
        <w:rPr>
          <w:noProof/>
          <w:sz w:val="28"/>
          <w:szCs w:val="28"/>
          <w:lang w:val="en-US"/>
        </w:rPr>
        <w:t>The desired c</w:t>
      </w:r>
      <w:r w:rsidRPr="002B0435">
        <w:rPr>
          <w:bCs/>
          <w:noProof/>
          <w:sz w:val="28"/>
          <w:szCs w:val="28"/>
          <w:lang w:val="en-US"/>
        </w:rPr>
        <w:t>hanges in marketing activity by experts.</w:t>
      </w:r>
    </w:p>
    <w:p w14:paraId="2ED989CC" w14:textId="77777777" w:rsidR="001D6530" w:rsidRPr="002B0435" w:rsidRDefault="001D6530" w:rsidP="001D6530">
      <w:pPr>
        <w:pStyle w:val="a6"/>
        <w:jc w:val="both"/>
        <w:rPr>
          <w:bCs/>
          <w:noProof/>
          <w:sz w:val="28"/>
          <w:szCs w:val="28"/>
          <w:lang w:val="en-US"/>
        </w:rPr>
      </w:pPr>
    </w:p>
    <w:tbl>
      <w:tblPr>
        <w:tblW w:w="932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6"/>
        <w:gridCol w:w="1486"/>
      </w:tblGrid>
      <w:tr w:rsidR="001D6530" w:rsidRPr="002B0435" w14:paraId="2C0A7301" w14:textId="77777777" w:rsidTr="00B7368B">
        <w:trPr>
          <w:trHeight w:val="759"/>
        </w:trPr>
        <w:tc>
          <w:tcPr>
            <w:tcW w:w="7836" w:type="dxa"/>
            <w:shd w:val="clear" w:color="auto" w:fill="auto"/>
            <w:hideMark/>
          </w:tcPr>
          <w:p w14:paraId="6A882302" w14:textId="77777777" w:rsidR="001D6530" w:rsidRPr="002B0435" w:rsidRDefault="001D6530" w:rsidP="00310B0E">
            <w:pPr>
              <w:pStyle w:val="a6"/>
              <w:jc w:val="both"/>
              <w:rPr>
                <w:lang w:val="en-US"/>
              </w:rPr>
            </w:pPr>
            <w:r w:rsidRPr="002B0435">
              <w:rPr>
                <w:lang w:val="en-US"/>
              </w:rPr>
              <w:t>If yes, what changes do you want to make in your company's marketing activities?</w:t>
            </w:r>
          </w:p>
        </w:tc>
        <w:tc>
          <w:tcPr>
            <w:tcW w:w="1486" w:type="dxa"/>
            <w:shd w:val="clear" w:color="auto" w:fill="auto"/>
          </w:tcPr>
          <w:p w14:paraId="03B40402" w14:textId="77777777" w:rsidR="001D6530" w:rsidRPr="002B0435" w:rsidRDefault="001D6530" w:rsidP="00B7368B">
            <w:pPr>
              <w:pStyle w:val="a6"/>
              <w:jc w:val="center"/>
              <w:rPr>
                <w:lang w:val="en-US"/>
              </w:rPr>
            </w:pPr>
            <w:r w:rsidRPr="002B0435">
              <w:rPr>
                <w:lang w:val="en-US"/>
              </w:rPr>
              <w:t>Respondent's answer, %</w:t>
            </w:r>
          </w:p>
        </w:tc>
      </w:tr>
      <w:tr w:rsidR="001D6530" w:rsidRPr="002B0435" w14:paraId="5F411D5F" w14:textId="77777777" w:rsidTr="00A34083">
        <w:trPr>
          <w:trHeight w:val="20"/>
        </w:trPr>
        <w:tc>
          <w:tcPr>
            <w:tcW w:w="7836" w:type="dxa"/>
            <w:shd w:val="clear" w:color="auto" w:fill="auto"/>
            <w:hideMark/>
          </w:tcPr>
          <w:p w14:paraId="27EAC2A2" w14:textId="77777777" w:rsidR="001D6530" w:rsidRPr="002B0435" w:rsidRDefault="001D6530" w:rsidP="00310B0E">
            <w:pPr>
              <w:pStyle w:val="a6"/>
              <w:jc w:val="both"/>
              <w:rPr>
                <w:lang w:val="en-US"/>
              </w:rPr>
            </w:pPr>
            <w:r w:rsidRPr="002B0435">
              <w:rPr>
                <w:lang w:val="en-US"/>
              </w:rPr>
              <w:t>A lack of professional staff to strengthen the team</w:t>
            </w:r>
          </w:p>
        </w:tc>
        <w:tc>
          <w:tcPr>
            <w:tcW w:w="1486" w:type="dxa"/>
            <w:shd w:val="clear" w:color="auto" w:fill="auto"/>
            <w:noWrap/>
            <w:hideMark/>
          </w:tcPr>
          <w:p w14:paraId="74398F73" w14:textId="77777777" w:rsidR="001D6530" w:rsidRPr="002B0435" w:rsidRDefault="001D6530" w:rsidP="00B7368B">
            <w:pPr>
              <w:pStyle w:val="a6"/>
              <w:jc w:val="center"/>
              <w:rPr>
                <w:lang w:val="en-US"/>
              </w:rPr>
            </w:pPr>
            <w:r w:rsidRPr="002B0435">
              <w:rPr>
                <w:lang w:val="en-US"/>
              </w:rPr>
              <w:t>20</w:t>
            </w:r>
          </w:p>
        </w:tc>
      </w:tr>
      <w:tr w:rsidR="001D6530" w:rsidRPr="002B0435" w14:paraId="14FA9EDB" w14:textId="77777777" w:rsidTr="00A34083">
        <w:trPr>
          <w:trHeight w:val="20"/>
        </w:trPr>
        <w:tc>
          <w:tcPr>
            <w:tcW w:w="7836" w:type="dxa"/>
            <w:shd w:val="clear" w:color="auto" w:fill="auto"/>
            <w:hideMark/>
          </w:tcPr>
          <w:p w14:paraId="6010A33F" w14:textId="5C3CB753" w:rsidR="001D6530" w:rsidRPr="002B0435" w:rsidRDefault="001D6530" w:rsidP="00310B0E">
            <w:pPr>
              <w:pStyle w:val="a6"/>
              <w:jc w:val="both"/>
              <w:rPr>
                <w:lang w:val="en-US"/>
              </w:rPr>
            </w:pPr>
            <w:r w:rsidRPr="002B0435">
              <w:rPr>
                <w:lang w:val="en-US"/>
              </w:rPr>
              <w:t>To build a professional marketing system professional: with the implementation of CRM and a cost-effective approach</w:t>
            </w:r>
          </w:p>
        </w:tc>
        <w:tc>
          <w:tcPr>
            <w:tcW w:w="1486" w:type="dxa"/>
            <w:shd w:val="clear" w:color="auto" w:fill="auto"/>
            <w:noWrap/>
            <w:hideMark/>
          </w:tcPr>
          <w:p w14:paraId="79538AA4" w14:textId="77777777" w:rsidR="001D6530" w:rsidRPr="002B0435" w:rsidRDefault="001D6530" w:rsidP="00B7368B">
            <w:pPr>
              <w:pStyle w:val="a6"/>
              <w:jc w:val="center"/>
              <w:rPr>
                <w:lang w:val="en-US"/>
              </w:rPr>
            </w:pPr>
            <w:r w:rsidRPr="002B0435">
              <w:rPr>
                <w:lang w:val="en-US"/>
              </w:rPr>
              <w:t>20</w:t>
            </w:r>
          </w:p>
        </w:tc>
      </w:tr>
      <w:tr w:rsidR="001D6530" w:rsidRPr="002B0435" w14:paraId="4DFD945A" w14:textId="77777777" w:rsidTr="00A34083">
        <w:trPr>
          <w:trHeight w:val="20"/>
        </w:trPr>
        <w:tc>
          <w:tcPr>
            <w:tcW w:w="7836" w:type="dxa"/>
            <w:shd w:val="clear" w:color="auto" w:fill="auto"/>
            <w:hideMark/>
          </w:tcPr>
          <w:p w14:paraId="6DACF2F9" w14:textId="2051C6B8" w:rsidR="001D6530" w:rsidRPr="002B0435" w:rsidRDefault="001D6530" w:rsidP="00310B0E">
            <w:pPr>
              <w:pStyle w:val="a6"/>
              <w:jc w:val="both"/>
              <w:rPr>
                <w:lang w:val="en-US"/>
              </w:rPr>
            </w:pPr>
            <w:r w:rsidRPr="002B0435">
              <w:rPr>
                <w:lang w:val="en-US"/>
              </w:rPr>
              <w:t>Deeping customer orientation: customer data collection with the analysis system, improving customer acquisition by creating a strategy, target audience extension, increasing customer loyalty</w:t>
            </w:r>
          </w:p>
        </w:tc>
        <w:tc>
          <w:tcPr>
            <w:tcW w:w="1486" w:type="dxa"/>
            <w:shd w:val="clear" w:color="auto" w:fill="auto"/>
            <w:noWrap/>
            <w:hideMark/>
          </w:tcPr>
          <w:p w14:paraId="1EF23C3C" w14:textId="77777777" w:rsidR="001D6530" w:rsidRPr="002B0435" w:rsidRDefault="001D6530" w:rsidP="00B7368B">
            <w:pPr>
              <w:pStyle w:val="a6"/>
              <w:jc w:val="center"/>
              <w:rPr>
                <w:lang w:val="en-US"/>
              </w:rPr>
            </w:pPr>
            <w:r w:rsidRPr="002B0435">
              <w:rPr>
                <w:lang w:val="en-US"/>
              </w:rPr>
              <w:t>36</w:t>
            </w:r>
          </w:p>
        </w:tc>
      </w:tr>
      <w:tr w:rsidR="001D6530" w:rsidRPr="002B0435" w14:paraId="6681DC6B" w14:textId="77777777" w:rsidTr="00A34083">
        <w:trPr>
          <w:trHeight w:val="20"/>
        </w:trPr>
        <w:tc>
          <w:tcPr>
            <w:tcW w:w="7836" w:type="dxa"/>
            <w:shd w:val="clear" w:color="auto" w:fill="auto"/>
            <w:hideMark/>
          </w:tcPr>
          <w:p w14:paraId="14311046" w14:textId="2290532D" w:rsidR="001D6530" w:rsidRPr="002B0435" w:rsidRDefault="001D6530" w:rsidP="00310B0E">
            <w:pPr>
              <w:pStyle w:val="a6"/>
              <w:jc w:val="both"/>
              <w:rPr>
                <w:lang w:val="en-US"/>
              </w:rPr>
            </w:pPr>
            <w:r w:rsidRPr="002B0435">
              <w:rPr>
                <w:lang w:val="en-US"/>
              </w:rPr>
              <w:t>Expand the product line and new product creation</w:t>
            </w:r>
            <w:r w:rsidR="005362E9" w:rsidRPr="002B0435">
              <w:rPr>
                <w:lang w:val="en-US"/>
              </w:rPr>
              <w:t xml:space="preserve"> – </w:t>
            </w:r>
            <w:r w:rsidRPr="002B0435">
              <w:rPr>
                <w:lang w:val="en-US"/>
              </w:rPr>
              <w:t>online based</w:t>
            </w:r>
          </w:p>
        </w:tc>
        <w:tc>
          <w:tcPr>
            <w:tcW w:w="1486" w:type="dxa"/>
            <w:shd w:val="clear" w:color="auto" w:fill="auto"/>
            <w:noWrap/>
            <w:hideMark/>
          </w:tcPr>
          <w:p w14:paraId="3949FD29" w14:textId="77777777" w:rsidR="001D6530" w:rsidRPr="002B0435" w:rsidRDefault="001D6530" w:rsidP="00B7368B">
            <w:pPr>
              <w:pStyle w:val="a6"/>
              <w:jc w:val="center"/>
              <w:rPr>
                <w:lang w:val="en-US"/>
              </w:rPr>
            </w:pPr>
            <w:r w:rsidRPr="002B0435">
              <w:rPr>
                <w:lang w:val="en-US"/>
              </w:rPr>
              <w:t>12</w:t>
            </w:r>
          </w:p>
        </w:tc>
      </w:tr>
      <w:tr w:rsidR="001D6530" w:rsidRPr="002B0435" w14:paraId="31B253A8" w14:textId="77777777" w:rsidTr="00A34083">
        <w:trPr>
          <w:trHeight w:val="20"/>
        </w:trPr>
        <w:tc>
          <w:tcPr>
            <w:tcW w:w="7836" w:type="dxa"/>
            <w:shd w:val="clear" w:color="auto" w:fill="auto"/>
            <w:hideMark/>
          </w:tcPr>
          <w:p w14:paraId="1EF1DC80" w14:textId="7C4132F8" w:rsidR="001D6530" w:rsidRPr="002B0435" w:rsidRDefault="001D6530" w:rsidP="00310B0E">
            <w:pPr>
              <w:pStyle w:val="a6"/>
              <w:jc w:val="both"/>
              <w:rPr>
                <w:lang w:val="en-US"/>
              </w:rPr>
            </w:pPr>
            <w:r w:rsidRPr="002B0435">
              <w:rPr>
                <w:lang w:val="en-US"/>
              </w:rPr>
              <w:t>Others: to change the field of company activity; digitize maximum of business processes; introduce quality assessment by stages, types of services; gaining knowledge and experience</w:t>
            </w:r>
          </w:p>
        </w:tc>
        <w:tc>
          <w:tcPr>
            <w:tcW w:w="1486" w:type="dxa"/>
            <w:shd w:val="clear" w:color="auto" w:fill="auto"/>
            <w:noWrap/>
            <w:hideMark/>
          </w:tcPr>
          <w:p w14:paraId="3FA4D5FE" w14:textId="77777777" w:rsidR="001D6530" w:rsidRPr="002B0435" w:rsidRDefault="001D6530" w:rsidP="00B7368B">
            <w:pPr>
              <w:pStyle w:val="a6"/>
              <w:jc w:val="center"/>
              <w:rPr>
                <w:lang w:val="en-US"/>
              </w:rPr>
            </w:pPr>
            <w:r w:rsidRPr="002B0435">
              <w:rPr>
                <w:lang w:val="en-US"/>
              </w:rPr>
              <w:t>24</w:t>
            </w:r>
          </w:p>
        </w:tc>
      </w:tr>
      <w:tr w:rsidR="001D6530" w:rsidRPr="00A915F7" w14:paraId="3344172E" w14:textId="77777777" w:rsidTr="00A34083">
        <w:trPr>
          <w:trHeight w:val="20"/>
        </w:trPr>
        <w:tc>
          <w:tcPr>
            <w:tcW w:w="9322" w:type="dxa"/>
            <w:gridSpan w:val="2"/>
            <w:shd w:val="clear" w:color="auto" w:fill="auto"/>
          </w:tcPr>
          <w:p w14:paraId="21401A77" w14:textId="24829CA4" w:rsidR="001D6530" w:rsidRPr="002B0435" w:rsidRDefault="001D6530" w:rsidP="00533D46">
            <w:pPr>
              <w:pStyle w:val="a6"/>
              <w:ind w:firstLine="509"/>
              <w:rPr>
                <w:lang w:val="en-US"/>
              </w:rPr>
            </w:pPr>
            <w:bookmarkStart w:id="68" w:name="_Hlk135745939"/>
            <w:r w:rsidRPr="002B0435">
              <w:rPr>
                <w:noProof/>
                <w:lang w:val="en-US"/>
              </w:rPr>
              <w:t>Note</w:t>
            </w:r>
            <w:r w:rsidR="005362E9" w:rsidRPr="002B0435">
              <w:rPr>
                <w:noProof/>
                <w:lang w:val="en-US"/>
              </w:rPr>
              <w:t xml:space="preserve"> – </w:t>
            </w:r>
            <w:r w:rsidR="00D753D0" w:rsidRPr="002B0435">
              <w:rPr>
                <w:noProof/>
                <w:lang w:val="en-US"/>
              </w:rPr>
              <w:t>C</w:t>
            </w:r>
            <w:r w:rsidRPr="002B0435">
              <w:rPr>
                <w:noProof/>
                <w:lang w:val="en-US"/>
              </w:rPr>
              <w:t>ompiled by the author based on the qualitative research data</w:t>
            </w:r>
            <w:bookmarkEnd w:id="68"/>
          </w:p>
        </w:tc>
      </w:tr>
      <w:bookmarkEnd w:id="62"/>
    </w:tbl>
    <w:p w14:paraId="563A1248" w14:textId="77777777" w:rsidR="001D6530" w:rsidRPr="002B0435" w:rsidRDefault="001D6530" w:rsidP="001D6530">
      <w:pPr>
        <w:pStyle w:val="a6"/>
        <w:ind w:firstLine="708"/>
        <w:jc w:val="both"/>
        <w:rPr>
          <w:rFonts w:eastAsia="Arial"/>
          <w:noProof/>
          <w:sz w:val="28"/>
          <w:szCs w:val="28"/>
          <w:lang w:val="en-US"/>
        </w:rPr>
      </w:pPr>
    </w:p>
    <w:p w14:paraId="0CDC3471" w14:textId="2A9998E2" w:rsidR="001D6530" w:rsidRPr="002B0435" w:rsidRDefault="001D6530" w:rsidP="001D6530">
      <w:pPr>
        <w:pStyle w:val="a6"/>
        <w:ind w:firstLine="708"/>
        <w:jc w:val="both"/>
        <w:rPr>
          <w:rFonts w:eastAsia="Arial"/>
          <w:noProof/>
          <w:sz w:val="28"/>
          <w:szCs w:val="28"/>
          <w:lang w:val="en-US"/>
        </w:rPr>
      </w:pPr>
      <w:r w:rsidRPr="002B0435">
        <w:rPr>
          <w:rFonts w:eastAsia="Arial"/>
          <w:noProof/>
          <w:sz w:val="28"/>
          <w:szCs w:val="28"/>
          <w:lang w:val="en-US"/>
        </w:rPr>
        <w:t xml:space="preserve">It was found that most respondents understand CI as working with customer databases, customer knowledge, and segmentation. The primary purposes of CI use were sales growth, customer retention, and new client attraction, demonstrating a simple CI understanding. Thus, the results of </w:t>
      </w:r>
      <w:r w:rsidR="00154B9E">
        <w:rPr>
          <w:rFonts w:eastAsia="Arial"/>
          <w:noProof/>
          <w:sz w:val="28"/>
          <w:szCs w:val="28"/>
          <w:lang w:val="en-US"/>
        </w:rPr>
        <w:t>the</w:t>
      </w:r>
      <w:r w:rsidRPr="002B0435">
        <w:rPr>
          <w:rFonts w:eastAsia="Arial"/>
          <w:noProof/>
          <w:sz w:val="28"/>
          <w:szCs w:val="28"/>
          <w:lang w:val="en-US"/>
        </w:rPr>
        <w:t xml:space="preserve"> study regarding the knowledge of CI are supported by previous studies in 2</w:t>
      </w:r>
      <w:r w:rsidRPr="002B0435">
        <w:rPr>
          <w:noProof/>
          <w:sz w:val="28"/>
          <w:szCs w:val="28"/>
          <w:lang w:val="en-US"/>
        </w:rPr>
        <w:t>01</w:t>
      </w:r>
      <w:r w:rsidR="00B94804" w:rsidRPr="002B0435">
        <w:rPr>
          <w:noProof/>
          <w:sz w:val="28"/>
          <w:szCs w:val="28"/>
          <w:lang w:val="en-US"/>
        </w:rPr>
        <w:t>8</w:t>
      </w:r>
      <w:r w:rsidRPr="002B0435">
        <w:rPr>
          <w:noProof/>
          <w:sz w:val="28"/>
          <w:szCs w:val="28"/>
          <w:lang w:val="en-US"/>
        </w:rPr>
        <w:t xml:space="preserve"> and 201</w:t>
      </w:r>
      <w:r w:rsidR="00B94804" w:rsidRPr="002B0435">
        <w:rPr>
          <w:noProof/>
          <w:sz w:val="28"/>
          <w:szCs w:val="28"/>
          <w:lang w:val="en-US"/>
        </w:rPr>
        <w:t>9</w:t>
      </w:r>
      <w:r w:rsidRPr="002B0435">
        <w:rPr>
          <w:noProof/>
          <w:sz w:val="28"/>
          <w:szCs w:val="28"/>
          <w:lang w:val="en-US"/>
        </w:rPr>
        <w:t xml:space="preserve"> years [13</w:t>
      </w:r>
      <w:r w:rsidR="00285572">
        <w:rPr>
          <w:noProof/>
          <w:sz w:val="28"/>
          <w:szCs w:val="28"/>
          <w:lang w:val="en-US"/>
        </w:rPr>
        <w:t xml:space="preserve"> p.845</w:t>
      </w:r>
      <w:r w:rsidRPr="002B0435">
        <w:rPr>
          <w:noProof/>
          <w:sz w:val="28"/>
          <w:szCs w:val="28"/>
          <w:lang w:val="en-US"/>
        </w:rPr>
        <w:t>, 14</w:t>
      </w:r>
      <w:r w:rsidR="00285572">
        <w:rPr>
          <w:noProof/>
          <w:sz w:val="28"/>
          <w:szCs w:val="28"/>
          <w:lang w:val="en-US"/>
        </w:rPr>
        <w:t xml:space="preserve"> p. 100</w:t>
      </w:r>
      <w:r w:rsidRPr="002B0435">
        <w:rPr>
          <w:noProof/>
          <w:sz w:val="28"/>
          <w:szCs w:val="28"/>
          <w:lang w:val="en-US"/>
        </w:rPr>
        <w:t xml:space="preserve">] . </w:t>
      </w:r>
    </w:p>
    <w:p w14:paraId="76D4962F" w14:textId="2EE4F77D" w:rsidR="001D6530" w:rsidRPr="002B0435" w:rsidRDefault="001D6530" w:rsidP="001D6530">
      <w:pPr>
        <w:pStyle w:val="a6"/>
        <w:ind w:firstLine="708"/>
        <w:jc w:val="both"/>
        <w:rPr>
          <w:rFonts w:eastAsia="Arial"/>
          <w:noProof/>
          <w:sz w:val="28"/>
          <w:szCs w:val="28"/>
          <w:lang w:val="en-US"/>
        </w:rPr>
      </w:pPr>
      <w:r w:rsidRPr="002B0435">
        <w:rPr>
          <w:rFonts w:eastAsia="Arial"/>
          <w:noProof/>
          <w:sz w:val="28"/>
          <w:szCs w:val="28"/>
          <w:lang w:val="en-US"/>
        </w:rPr>
        <w:lastRenderedPageBreak/>
        <w:t xml:space="preserve">Most respondents did not know and underestimated the importance of CI methods. </w:t>
      </w:r>
      <w:r w:rsidR="00F079A2">
        <w:rPr>
          <w:rFonts w:eastAsia="Arial"/>
          <w:noProof/>
          <w:sz w:val="28"/>
          <w:szCs w:val="28"/>
          <w:lang w:val="en-US"/>
        </w:rPr>
        <w:t>It was</w:t>
      </w:r>
      <w:r w:rsidRPr="002B0435">
        <w:rPr>
          <w:rFonts w:eastAsia="Arial"/>
          <w:noProof/>
          <w:sz w:val="28"/>
          <w:szCs w:val="28"/>
          <w:lang w:val="en-US"/>
        </w:rPr>
        <w:t xml:space="preserve"> discovered that only 9% of respondents used advanced indicators such as defining sales ways for new and existing customers, determining communication channels with a target audience, level of customer satisfaction, setting NPS, and improving the customer journey. As per one of the research objects</w:t>
      </w:r>
      <w:r w:rsidR="005362E9" w:rsidRPr="002B0435">
        <w:rPr>
          <w:rFonts w:eastAsia="Arial"/>
          <w:noProof/>
          <w:sz w:val="28"/>
          <w:szCs w:val="28"/>
          <w:lang w:val="en-US"/>
        </w:rPr>
        <w:t xml:space="preserve"> – </w:t>
      </w:r>
      <w:r w:rsidRPr="002B0435">
        <w:rPr>
          <w:rFonts w:eastAsia="Arial"/>
          <w:noProof/>
          <w:sz w:val="28"/>
          <w:szCs w:val="28"/>
          <w:lang w:val="en-US"/>
        </w:rPr>
        <w:t xml:space="preserve">database, most respondents shared that they collect and process customer data, but only 16% have and use a CRM system, which is perceived as a more informed approach to working with customers. On the other side, respondents demonstrated a general attitude towards possible resources for database collection as data about purchased goods and services, customer contacts, lead generation programs, SMM, and competitor's sites for customer data collection, but do not use tools for processing and system. This finding is consistent with the research published in 2019 in the </w:t>
      </w:r>
      <w:r w:rsidR="000F570C" w:rsidRPr="002B0435">
        <w:rPr>
          <w:noProof/>
          <w:sz w:val="28"/>
          <w:szCs w:val="28"/>
          <w:lang w:val="en-US"/>
        </w:rPr>
        <w:t xml:space="preserve">the </w:t>
      </w:r>
      <w:r w:rsidR="000F570C" w:rsidRPr="002B0435">
        <w:rPr>
          <w:rFonts w:eastAsia="Arial"/>
          <w:noProof/>
          <w:sz w:val="28"/>
          <w:szCs w:val="28"/>
          <w:lang w:val="en-US"/>
        </w:rPr>
        <w:t>Journal of Marketing Analytics</w:t>
      </w:r>
      <w:r w:rsidRPr="002B0435">
        <w:rPr>
          <w:rFonts w:eastAsia="Arial"/>
          <w:noProof/>
          <w:sz w:val="28"/>
          <w:szCs w:val="28"/>
          <w:lang w:val="en-US"/>
        </w:rPr>
        <w:t xml:space="preserve">, which states that </w:t>
      </w:r>
      <w:r w:rsidRPr="002B0435">
        <w:rPr>
          <w:noProof/>
          <w:sz w:val="28"/>
          <w:szCs w:val="28"/>
          <w:lang w:val="en-US"/>
        </w:rPr>
        <w:t>CI is part of</w:t>
      </w:r>
      <w:r w:rsidR="000F570C" w:rsidRPr="002B0435">
        <w:rPr>
          <w:noProof/>
          <w:sz w:val="28"/>
          <w:szCs w:val="28"/>
          <w:lang w:val="en-US"/>
        </w:rPr>
        <w:t xml:space="preserve"> marketing intelligence</w:t>
      </w:r>
      <w:r w:rsidRPr="002B0435">
        <w:rPr>
          <w:noProof/>
          <w:sz w:val="28"/>
          <w:szCs w:val="28"/>
          <w:lang w:val="en-US"/>
        </w:rPr>
        <w:t xml:space="preserve"> which uses data and metrics to understand marketing effectiveness [2</w:t>
      </w:r>
      <w:r w:rsidR="000F570C" w:rsidRPr="002B0435">
        <w:rPr>
          <w:noProof/>
          <w:sz w:val="28"/>
          <w:szCs w:val="28"/>
          <w:lang w:val="en-US"/>
        </w:rPr>
        <w:t>0</w:t>
      </w:r>
      <w:r w:rsidR="006255D0" w:rsidRPr="002B0435">
        <w:rPr>
          <w:noProof/>
          <w:sz w:val="28"/>
          <w:szCs w:val="28"/>
          <w:lang w:val="en-US"/>
        </w:rPr>
        <w:t>6</w:t>
      </w:r>
      <w:r w:rsidRPr="002B0435">
        <w:rPr>
          <w:noProof/>
          <w:sz w:val="28"/>
          <w:szCs w:val="28"/>
          <w:lang w:val="en-US"/>
        </w:rPr>
        <w:t xml:space="preserve">]. </w:t>
      </w:r>
      <w:r w:rsidRPr="002B0435">
        <w:rPr>
          <w:rFonts w:eastAsia="Arial"/>
          <w:noProof/>
          <w:sz w:val="28"/>
          <w:szCs w:val="28"/>
          <w:lang w:val="en-US"/>
        </w:rPr>
        <w:t>The respondents (68%) mostly used just Excel.</w:t>
      </w:r>
    </w:p>
    <w:p w14:paraId="54927FAF" w14:textId="77777777" w:rsidR="001D6530" w:rsidRPr="002B0435" w:rsidRDefault="001D6530" w:rsidP="001D6530">
      <w:pPr>
        <w:pStyle w:val="a6"/>
        <w:ind w:firstLine="708"/>
        <w:jc w:val="both"/>
        <w:rPr>
          <w:noProof/>
          <w:sz w:val="28"/>
          <w:szCs w:val="28"/>
          <w:lang w:val="en-US"/>
        </w:rPr>
      </w:pPr>
      <w:r w:rsidRPr="002B0435">
        <w:rPr>
          <w:noProof/>
          <w:sz w:val="28"/>
          <w:szCs w:val="28"/>
          <w:lang w:val="en-US"/>
        </w:rPr>
        <w:t xml:space="preserve">The author disclosed that most of the Almaty respondents (68%) did not measure the capability of marketing activities. Only one-fifth of respondents use marketing metrics to understand business performance, such as the annual growth of clients' numbers by segment, profit, market share by sales volume, and types of services. The CI metrics were accepted by only 4% of the participants: cost of a new client attraction, number of clients by types of services and products, cost per click and lead, loyalty index, return on marketing investment, lifetime value (LTV), and NPS. </w:t>
      </w:r>
    </w:p>
    <w:p w14:paraId="13394B19" w14:textId="40F015EB" w:rsidR="001D6530" w:rsidRPr="002B0435" w:rsidRDefault="001D6530" w:rsidP="001D6530">
      <w:pPr>
        <w:pStyle w:val="a6"/>
        <w:ind w:firstLine="708"/>
        <w:jc w:val="both"/>
        <w:rPr>
          <w:noProof/>
          <w:sz w:val="28"/>
          <w:szCs w:val="28"/>
          <w:lang w:val="en-US"/>
        </w:rPr>
      </w:pPr>
      <w:r w:rsidRPr="002B0435">
        <w:rPr>
          <w:noProof/>
          <w:sz w:val="28"/>
          <w:szCs w:val="28"/>
          <w:lang w:val="en-US"/>
        </w:rPr>
        <w:t xml:space="preserve">The </w:t>
      </w:r>
      <w:r w:rsidR="00533D46">
        <w:rPr>
          <w:noProof/>
          <w:sz w:val="28"/>
          <w:szCs w:val="28"/>
          <w:lang w:val="en-US"/>
        </w:rPr>
        <w:t>authour</w:t>
      </w:r>
      <w:r w:rsidRPr="002B0435">
        <w:rPr>
          <w:noProof/>
          <w:sz w:val="28"/>
          <w:szCs w:val="28"/>
          <w:lang w:val="en-US"/>
        </w:rPr>
        <w:t xml:space="preserve"> has disclosed the link in SME's result operations and applied advanced CI indicators. </w:t>
      </w:r>
      <w:r w:rsidR="00533D46">
        <w:rPr>
          <w:noProof/>
          <w:sz w:val="28"/>
          <w:szCs w:val="28"/>
          <w:lang w:val="en-US"/>
        </w:rPr>
        <w:t xml:space="preserve">A </w:t>
      </w:r>
      <w:r w:rsidRPr="002B0435">
        <w:rPr>
          <w:noProof/>
          <w:sz w:val="28"/>
          <w:szCs w:val="28"/>
          <w:lang w:val="en-US"/>
        </w:rPr>
        <w:t>16% of companies that employ CI metrics had stable growth from 20</w:t>
      </w:r>
      <w:r w:rsidR="00533D46">
        <w:rPr>
          <w:noProof/>
          <w:sz w:val="28"/>
          <w:szCs w:val="28"/>
          <w:lang w:val="en-US"/>
        </w:rPr>
        <w:t>%</w:t>
      </w:r>
      <w:r w:rsidRPr="002B0435">
        <w:rPr>
          <w:noProof/>
          <w:sz w:val="28"/>
          <w:szCs w:val="28"/>
          <w:lang w:val="en-US"/>
        </w:rPr>
        <w:t xml:space="preserve"> to 50% through the last three years of 2017, 2018, and 2019. In 2020 in the Pandemic period, 4% saved a turnover as it was in 2019; 8% had a turnover decline of less than 30%, and 4% had growth. These companies generally feel more confident than the other respondents during the pandemic. These investigation results are coherent with previous studies in small companies in Indiana [2</w:t>
      </w:r>
      <w:r w:rsidR="000F570C" w:rsidRPr="002B0435">
        <w:rPr>
          <w:noProof/>
          <w:sz w:val="28"/>
          <w:szCs w:val="28"/>
          <w:lang w:val="en-US"/>
        </w:rPr>
        <w:t>0</w:t>
      </w:r>
      <w:r w:rsidR="006255D0" w:rsidRPr="002B0435">
        <w:rPr>
          <w:noProof/>
          <w:sz w:val="28"/>
          <w:szCs w:val="28"/>
          <w:lang w:val="en-US"/>
        </w:rPr>
        <w:t>7</w:t>
      </w:r>
      <w:r w:rsidRPr="002B0435">
        <w:rPr>
          <w:noProof/>
          <w:sz w:val="28"/>
          <w:szCs w:val="28"/>
          <w:lang w:val="en-US"/>
        </w:rPr>
        <w:t>] and thus confirm the importance and effectiveness of CI use in SME's activities in developed and developing countries of the Central Asian region.</w:t>
      </w:r>
    </w:p>
    <w:p w14:paraId="1802AE7D" w14:textId="7A289271" w:rsidR="001D6530" w:rsidRPr="002B0435" w:rsidRDefault="001D6530" w:rsidP="001D6530">
      <w:pPr>
        <w:pStyle w:val="a6"/>
        <w:ind w:firstLine="708"/>
        <w:jc w:val="both"/>
        <w:rPr>
          <w:noProof/>
          <w:sz w:val="28"/>
          <w:szCs w:val="28"/>
          <w:highlight w:val="yellow"/>
          <w:lang w:val="en-US"/>
        </w:rPr>
      </w:pPr>
      <w:r w:rsidRPr="002B0435">
        <w:rPr>
          <w:noProof/>
          <w:sz w:val="28"/>
          <w:szCs w:val="28"/>
          <w:lang w:val="en-US"/>
        </w:rPr>
        <w:t>This research also explains the concept of "customer focus" and the value of its implementation for business; it determines whether SME experts use the CJM and CF collecting and processing system as base tools for a client-focus approach. A significant result of the research is that more than half of the respondents (68%) understand that customer focus is a direction based on the demands and expectations of the audience. In contrast, the respondents believed that customer focus provides sales growth (40% ) and ensures customer retention, loyalty, recommendations to other consumers, and business stability (24%). Peter Fader's [3</w:t>
      </w:r>
      <w:r w:rsidR="000F570C" w:rsidRPr="002B0435">
        <w:rPr>
          <w:noProof/>
          <w:sz w:val="28"/>
          <w:szCs w:val="28"/>
          <w:lang w:val="en-US"/>
        </w:rPr>
        <w:t>9</w:t>
      </w:r>
      <w:r w:rsidR="001840CD">
        <w:rPr>
          <w:noProof/>
          <w:sz w:val="28"/>
          <w:szCs w:val="28"/>
          <w:lang w:val="en-US"/>
        </w:rPr>
        <w:t>,</w:t>
      </w:r>
      <w:r w:rsidR="00963F83">
        <w:rPr>
          <w:noProof/>
          <w:sz w:val="28"/>
          <w:szCs w:val="28"/>
          <w:lang w:val="en-US"/>
        </w:rPr>
        <w:t xml:space="preserve"> p. 116</w:t>
      </w:r>
      <w:r w:rsidRPr="002B0435">
        <w:rPr>
          <w:noProof/>
          <w:sz w:val="28"/>
          <w:szCs w:val="28"/>
          <w:lang w:val="en-US"/>
        </w:rPr>
        <w:t xml:space="preserve">] research supported these findings, where wrote that focusing on customer-centricity maximizes customers' long-term financial performance value. When conducting the study, it was essential to establish what basic tools for implementing a client-oriented approach are used by representatives of SMEs in Almaty in their marketing activities: during the study, </w:t>
      </w:r>
      <w:r w:rsidR="00533D46">
        <w:rPr>
          <w:noProof/>
          <w:sz w:val="28"/>
          <w:szCs w:val="28"/>
          <w:lang w:val="en-US"/>
        </w:rPr>
        <w:t>it was</w:t>
      </w:r>
      <w:r w:rsidRPr="002B0435">
        <w:rPr>
          <w:noProof/>
          <w:sz w:val="28"/>
          <w:szCs w:val="28"/>
          <w:lang w:val="en-US"/>
        </w:rPr>
        <w:t xml:space="preserve"> found that 12% used CJM, and 8% used but did not apply the results obtained, </w:t>
      </w:r>
      <w:r w:rsidRPr="002B0435">
        <w:rPr>
          <w:noProof/>
          <w:sz w:val="28"/>
          <w:szCs w:val="28"/>
          <w:lang w:val="en-US"/>
        </w:rPr>
        <w:lastRenderedPageBreak/>
        <w:t>because they did not formalize them. The overwhelming majority of respondents (80%) did not use CJM in their marketing activities</w:t>
      </w:r>
      <w:r w:rsidR="005362E9" w:rsidRPr="002B0435">
        <w:rPr>
          <w:noProof/>
          <w:sz w:val="28"/>
          <w:szCs w:val="28"/>
          <w:lang w:val="en-US"/>
        </w:rPr>
        <w:t xml:space="preserve"> – </w:t>
      </w:r>
      <w:r w:rsidRPr="002B0435">
        <w:rPr>
          <w:noProof/>
          <w:sz w:val="28"/>
          <w:szCs w:val="28"/>
          <w:lang w:val="en-US"/>
        </w:rPr>
        <w:t>it is important to note here that none of the respondents classified CJM as a customer focus tool. In previous studies 2013 [</w:t>
      </w:r>
      <w:r w:rsidR="000F570C" w:rsidRPr="002B0435">
        <w:rPr>
          <w:noProof/>
          <w:sz w:val="28"/>
          <w:szCs w:val="28"/>
          <w:lang w:val="en-US"/>
        </w:rPr>
        <w:t>2</w:t>
      </w:r>
      <w:r w:rsidR="006255D0" w:rsidRPr="002B0435">
        <w:rPr>
          <w:noProof/>
          <w:sz w:val="28"/>
          <w:szCs w:val="28"/>
          <w:lang w:val="en-US"/>
        </w:rPr>
        <w:t>08</w:t>
      </w:r>
      <w:r w:rsidR="000F570C" w:rsidRPr="002B0435">
        <w:rPr>
          <w:noProof/>
          <w:sz w:val="28"/>
          <w:szCs w:val="28"/>
          <w:lang w:val="en-US"/>
        </w:rPr>
        <w:t>]</w:t>
      </w:r>
      <w:r w:rsidRPr="002B0435">
        <w:rPr>
          <w:noProof/>
          <w:sz w:val="28"/>
          <w:szCs w:val="28"/>
          <w:lang w:val="en-US"/>
        </w:rPr>
        <w:t>,</w:t>
      </w:r>
      <w:r w:rsidRPr="002B0435">
        <w:rPr>
          <w:noProof/>
          <w:sz w:val="28"/>
          <w:szCs w:val="28"/>
          <w:shd w:val="clear" w:color="auto" w:fill="FFFFFF"/>
          <w:lang w:val="en-US"/>
        </w:rPr>
        <w:t xml:space="preserve">  </w:t>
      </w:r>
      <w:r w:rsidRPr="002B0435">
        <w:rPr>
          <w:noProof/>
          <w:sz w:val="28"/>
          <w:szCs w:val="28"/>
          <w:lang w:val="en-US"/>
        </w:rPr>
        <w:t xml:space="preserve">CJM was already referred to as the tool of customer focus. However, most Almaty SMEs still do not understand and </w:t>
      </w:r>
      <w:r w:rsidR="00AE2D85">
        <w:rPr>
          <w:noProof/>
          <w:sz w:val="28"/>
          <w:szCs w:val="28"/>
          <w:lang w:val="en-US"/>
        </w:rPr>
        <w:t>do not use</w:t>
      </w:r>
      <w:r w:rsidRPr="002B0435">
        <w:rPr>
          <w:noProof/>
          <w:sz w:val="28"/>
          <w:szCs w:val="28"/>
          <w:lang w:val="en-US"/>
        </w:rPr>
        <w:t xml:space="preserve"> this technology.</w:t>
      </w:r>
    </w:p>
    <w:p w14:paraId="39ECB1ED" w14:textId="4C7D0D6D" w:rsidR="001D6530" w:rsidRPr="002B0435" w:rsidRDefault="001D6530" w:rsidP="00AE2D85">
      <w:pPr>
        <w:pStyle w:val="a6"/>
        <w:ind w:firstLine="708"/>
        <w:jc w:val="both"/>
        <w:rPr>
          <w:rStyle w:val="y2iqfc"/>
          <w:noProof/>
          <w:sz w:val="28"/>
          <w:szCs w:val="28"/>
          <w:lang w:val="en-US"/>
        </w:rPr>
      </w:pPr>
      <w:r w:rsidRPr="002B0435">
        <w:rPr>
          <w:noProof/>
          <w:sz w:val="28"/>
          <w:szCs w:val="28"/>
          <w:lang w:val="en-US"/>
        </w:rPr>
        <w:t>A different state of affairs was revealed concerning complaints and suggestions as a type of consumer feedback: 80% of respondents collect reviews, including using a special questionnaire (20% of respondents), while only 12% of experts say that they use an internal automated data processing system, and 48% of companies cannot process the information received, also because 12% of them collect reviews on paper – a "Book of complaints and suggestions." Companies collecting feedback from their customers use the information received for the following purposes: developing a new range of products (24% is the main priority), organizing the first purchase by new customers (16% of experts); another third of the number of respondents mentioned feedback data as directions for monitoring and analyzing the quality of services, making decisions, planning, improving work with suppliers, optimizing prices, and motivating personnel</w:t>
      </w:r>
      <w:r w:rsidR="005362E9" w:rsidRPr="002B0435">
        <w:rPr>
          <w:noProof/>
          <w:sz w:val="28"/>
          <w:szCs w:val="28"/>
          <w:lang w:val="en-US"/>
        </w:rPr>
        <w:t xml:space="preserve"> – </w:t>
      </w:r>
      <w:r w:rsidRPr="002B0435">
        <w:rPr>
          <w:noProof/>
          <w:sz w:val="28"/>
          <w:szCs w:val="28"/>
          <w:lang w:val="en-US"/>
        </w:rPr>
        <w:t>5% of the respondents' answered accordingly. This is confirmed by earlier studies in other countries [2</w:t>
      </w:r>
      <w:r w:rsidR="006255D0" w:rsidRPr="002B0435">
        <w:rPr>
          <w:noProof/>
          <w:sz w:val="28"/>
          <w:szCs w:val="28"/>
          <w:lang w:val="en-US"/>
        </w:rPr>
        <w:t>09</w:t>
      </w:r>
      <w:r w:rsidRPr="002B0435">
        <w:rPr>
          <w:noProof/>
          <w:sz w:val="28"/>
          <w:szCs w:val="28"/>
          <w:lang w:val="en-US"/>
        </w:rPr>
        <w:t>, 21</w:t>
      </w:r>
      <w:r w:rsidR="006255D0" w:rsidRPr="002B0435">
        <w:rPr>
          <w:noProof/>
          <w:sz w:val="28"/>
          <w:szCs w:val="28"/>
          <w:lang w:val="en-US"/>
        </w:rPr>
        <w:t>0</w:t>
      </w:r>
      <w:r w:rsidRPr="002B0435">
        <w:rPr>
          <w:noProof/>
          <w:sz w:val="28"/>
          <w:szCs w:val="28"/>
          <w:lang w:val="en-US"/>
        </w:rPr>
        <w:t>]</w:t>
      </w:r>
      <w:bookmarkStart w:id="69" w:name="_Hlk93422194"/>
      <w:r w:rsidRPr="002B0435">
        <w:rPr>
          <w:noProof/>
          <w:sz w:val="28"/>
          <w:szCs w:val="28"/>
          <w:lang w:val="en-US"/>
        </w:rPr>
        <w:t xml:space="preserve">. </w:t>
      </w:r>
      <w:bookmarkEnd w:id="69"/>
      <w:r w:rsidRPr="002B0435">
        <w:rPr>
          <w:rStyle w:val="y2iqfc"/>
          <w:noProof/>
          <w:sz w:val="28"/>
          <w:szCs w:val="28"/>
          <w:lang w:val="en-US"/>
        </w:rPr>
        <w:t>Unfortunately, most respondents (20%) indicated that they do not collect customer reviews.</w:t>
      </w:r>
    </w:p>
    <w:p w14:paraId="487293A2" w14:textId="7E25B492" w:rsidR="001D6530" w:rsidRPr="002B0435" w:rsidRDefault="001D6530" w:rsidP="001D6530">
      <w:pPr>
        <w:pStyle w:val="a6"/>
        <w:ind w:firstLine="708"/>
        <w:jc w:val="both"/>
        <w:rPr>
          <w:noProof/>
          <w:sz w:val="28"/>
          <w:szCs w:val="28"/>
          <w:lang w:val="en-US"/>
        </w:rPr>
      </w:pPr>
      <w:r w:rsidRPr="002B0435">
        <w:rPr>
          <w:noProof/>
          <w:sz w:val="28"/>
          <w:szCs w:val="28"/>
          <w:lang w:val="en-US"/>
        </w:rPr>
        <w:t>Finally, the research uncovers how SME Experts assess the possibilities and likelihood of changes in marketing activities from the CI point of view, the path of such changes, and the factors holding back such changes. The obtained data indicate that a significant part of the respondents (80%) want and are ready to change their marketing activities regarding CI. The most popular answer (20%) among experts was the lack of qualified personnel to strengthen the team while realizing that the following three main tools can serve as change tools: collection and analysis of customer data (12</w:t>
      </w:r>
      <w:r w:rsidR="00AE2D85">
        <w:rPr>
          <w:noProof/>
          <w:sz w:val="28"/>
          <w:szCs w:val="28"/>
          <w:lang w:val="en-US"/>
        </w:rPr>
        <w:t>,</w:t>
      </w:r>
      <w:r w:rsidRPr="002B0435">
        <w:rPr>
          <w:noProof/>
          <w:sz w:val="28"/>
          <w:szCs w:val="28"/>
          <w:lang w:val="en-US"/>
        </w:rPr>
        <w:t>0% of respondents' answers); expansion of the product line (8</w:t>
      </w:r>
      <w:r w:rsidR="00AE2D85">
        <w:rPr>
          <w:noProof/>
          <w:sz w:val="28"/>
          <w:szCs w:val="28"/>
          <w:lang w:val="en-US"/>
        </w:rPr>
        <w:t>,</w:t>
      </w:r>
      <w:r w:rsidRPr="002B0435">
        <w:rPr>
          <w:noProof/>
          <w:sz w:val="28"/>
          <w:szCs w:val="28"/>
          <w:lang w:val="en-US"/>
        </w:rPr>
        <w:t>0% of respondents' answers); increasing the level of customer loyalty (8</w:t>
      </w:r>
      <w:r w:rsidR="00AE2D85">
        <w:rPr>
          <w:noProof/>
          <w:sz w:val="28"/>
          <w:szCs w:val="28"/>
          <w:lang w:val="en-US"/>
        </w:rPr>
        <w:t>,</w:t>
      </w:r>
      <w:r w:rsidRPr="002B0435">
        <w:rPr>
          <w:noProof/>
          <w:sz w:val="28"/>
          <w:szCs w:val="28"/>
          <w:lang w:val="en-US"/>
        </w:rPr>
        <w:t xml:space="preserve">0% of respondents' answers). </w:t>
      </w:r>
    </w:p>
    <w:p w14:paraId="6E969314" w14:textId="4555D401" w:rsidR="001D6530" w:rsidRPr="002B0435" w:rsidRDefault="001D6530" w:rsidP="001D6530">
      <w:pPr>
        <w:pStyle w:val="a6"/>
        <w:ind w:firstLine="708"/>
        <w:jc w:val="both"/>
        <w:rPr>
          <w:noProof/>
          <w:sz w:val="28"/>
          <w:szCs w:val="28"/>
          <w:lang w:val="en-US"/>
        </w:rPr>
      </w:pPr>
      <w:r w:rsidRPr="002B0435">
        <w:rPr>
          <w:noProof/>
          <w:sz w:val="28"/>
          <w:szCs w:val="28"/>
          <w:lang w:val="en-US"/>
        </w:rPr>
        <w:t>Thus, the captured data indicates that some SME experts understand the benefits of introducing CI into their activities. This item will confirm previous research in client analytics [21</w:t>
      </w:r>
      <w:r w:rsidR="006255D0" w:rsidRPr="002B0435">
        <w:rPr>
          <w:noProof/>
          <w:sz w:val="28"/>
          <w:szCs w:val="28"/>
          <w:lang w:val="en-US"/>
        </w:rPr>
        <w:t>1</w:t>
      </w:r>
      <w:r w:rsidRPr="002B0435">
        <w:rPr>
          <w:noProof/>
          <w:sz w:val="28"/>
          <w:szCs w:val="28"/>
          <w:lang w:val="en-US"/>
        </w:rPr>
        <w:t>]</w:t>
      </w:r>
      <w:r w:rsidRPr="002B0435">
        <w:rPr>
          <w:noProof/>
          <w:sz w:val="28"/>
          <w:szCs w:val="28"/>
          <w:shd w:val="clear" w:color="auto" w:fill="FFFFFF"/>
          <w:lang w:val="en-US"/>
        </w:rPr>
        <w:t>.</w:t>
      </w:r>
      <w:r w:rsidRPr="002B0435">
        <w:rPr>
          <w:noProof/>
          <w:sz w:val="28"/>
          <w:szCs w:val="28"/>
          <w:lang w:val="en-US"/>
        </w:rPr>
        <w:t xml:space="preserve"> Among other tools and directions, the respondents indicated the following modernizations: changing the field of company activity, gaining knowledge and experience, implementation of CRM, systematic work with CI, choosing promotion channels based on a more cost-effective approach, extension of the target audience, new online-based product creation, digitize the maximum possible level of business processes, Introduce quality assessment, by stages, types of services</w:t>
      </w:r>
      <w:r w:rsidR="005362E9" w:rsidRPr="002B0435">
        <w:rPr>
          <w:noProof/>
          <w:sz w:val="28"/>
          <w:szCs w:val="28"/>
          <w:lang w:val="en-US"/>
        </w:rPr>
        <w:t xml:space="preserve"> – </w:t>
      </w:r>
      <w:r w:rsidRPr="002B0435">
        <w:rPr>
          <w:noProof/>
          <w:sz w:val="28"/>
          <w:szCs w:val="28"/>
          <w:lang w:val="en-US"/>
        </w:rPr>
        <w:t>each of these answers account to 4</w:t>
      </w:r>
      <w:r w:rsidR="00AE2D85">
        <w:rPr>
          <w:noProof/>
          <w:sz w:val="28"/>
          <w:szCs w:val="28"/>
          <w:lang w:val="en-US"/>
        </w:rPr>
        <w:t>,</w:t>
      </w:r>
      <w:r w:rsidRPr="002B0435">
        <w:rPr>
          <w:noProof/>
          <w:sz w:val="28"/>
          <w:szCs w:val="28"/>
          <w:lang w:val="en-US"/>
        </w:rPr>
        <w:t>0% of the respondents' answers. Meanwhile, 20</w:t>
      </w:r>
      <w:r w:rsidR="00AE2D85">
        <w:rPr>
          <w:noProof/>
          <w:sz w:val="28"/>
          <w:szCs w:val="28"/>
          <w:lang w:val="en-US"/>
        </w:rPr>
        <w:t>,</w:t>
      </w:r>
      <w:r w:rsidRPr="002B0435">
        <w:rPr>
          <w:noProof/>
          <w:sz w:val="28"/>
          <w:szCs w:val="28"/>
          <w:lang w:val="en-US"/>
        </w:rPr>
        <w:t>0% of respondents did not express their readiness to change their marketing activities, taking into account CI, of which 8</w:t>
      </w:r>
      <w:r w:rsidR="00AE2D85">
        <w:rPr>
          <w:noProof/>
          <w:sz w:val="28"/>
          <w:szCs w:val="28"/>
          <w:lang w:val="en-US"/>
        </w:rPr>
        <w:t>,</w:t>
      </w:r>
      <w:r w:rsidRPr="002B0435">
        <w:rPr>
          <w:noProof/>
          <w:sz w:val="28"/>
          <w:szCs w:val="28"/>
          <w:lang w:val="en-US"/>
        </w:rPr>
        <w:t>0% of respondents confidently stated that there is no need to change their marketing activities, 12</w:t>
      </w:r>
      <w:r w:rsidR="00AE2D85">
        <w:rPr>
          <w:noProof/>
          <w:sz w:val="28"/>
          <w:szCs w:val="28"/>
          <w:lang w:val="en-US"/>
        </w:rPr>
        <w:t>,</w:t>
      </w:r>
      <w:r w:rsidRPr="002B0435">
        <w:rPr>
          <w:noProof/>
          <w:sz w:val="28"/>
          <w:szCs w:val="28"/>
          <w:lang w:val="en-US"/>
        </w:rPr>
        <w:t>0% reported that they were not ready for any changes related to the use of CI.</w:t>
      </w:r>
    </w:p>
    <w:p w14:paraId="21954F51" w14:textId="2D5AF71B" w:rsidR="001D6530" w:rsidRPr="002B0435" w:rsidRDefault="001D6530" w:rsidP="001D6530">
      <w:pPr>
        <w:pStyle w:val="a6"/>
        <w:ind w:firstLine="708"/>
        <w:jc w:val="both"/>
        <w:rPr>
          <w:noProof/>
          <w:sz w:val="28"/>
          <w:szCs w:val="28"/>
          <w:lang w:val="en-US"/>
        </w:rPr>
      </w:pPr>
      <w:r w:rsidRPr="002B0435">
        <w:rPr>
          <w:noProof/>
          <w:sz w:val="28"/>
          <w:szCs w:val="28"/>
          <w:lang w:val="en-US"/>
        </w:rPr>
        <w:t xml:space="preserve">The study demonstrates, on one side, the low level of CI knowledge and applying it among SMEs; on the other side, the effectiveness of CI use. </w:t>
      </w:r>
    </w:p>
    <w:p w14:paraId="73502C73" w14:textId="3FDFE29B" w:rsidR="00945A11" w:rsidRPr="002B0435" w:rsidRDefault="00AE2D85" w:rsidP="00945A11">
      <w:pPr>
        <w:pStyle w:val="a6"/>
        <w:ind w:firstLine="708"/>
        <w:jc w:val="both"/>
        <w:rPr>
          <w:sz w:val="28"/>
          <w:szCs w:val="28"/>
          <w:lang w:val="en-US"/>
        </w:rPr>
      </w:pPr>
      <w:r>
        <w:rPr>
          <w:sz w:val="28"/>
          <w:szCs w:val="28"/>
          <w:lang w:val="en-US"/>
        </w:rPr>
        <w:lastRenderedPageBreak/>
        <w:t>In t</w:t>
      </w:r>
      <w:r w:rsidR="00945A11" w:rsidRPr="002B0435">
        <w:rPr>
          <w:sz w:val="28"/>
          <w:szCs w:val="28"/>
          <w:lang w:val="en-US"/>
        </w:rPr>
        <w:t xml:space="preserve">his section provides an overview of the development of SMEs in Almaty and their contribution to the development of the city's economy, the flagship of the development of the economy of Kazakhstan. To increase the viability and stability of Kazakhstani SMEs, the author identified an assessment of the level of Development of CI in Almaty SMEs based on marketing research. </w:t>
      </w:r>
    </w:p>
    <w:p w14:paraId="4E21B1C0" w14:textId="7E463794" w:rsidR="00271D7D" w:rsidRPr="002B0435" w:rsidRDefault="00271D7D" w:rsidP="00271D7D">
      <w:pPr>
        <w:pStyle w:val="a6"/>
        <w:ind w:firstLine="708"/>
        <w:jc w:val="both"/>
        <w:rPr>
          <w:sz w:val="28"/>
          <w:szCs w:val="28"/>
          <w:lang w:val="en-US"/>
        </w:rPr>
      </w:pPr>
      <w:r w:rsidRPr="002B0435">
        <w:rPr>
          <w:sz w:val="28"/>
          <w:szCs w:val="28"/>
          <w:lang w:val="en-US"/>
        </w:rPr>
        <w:t>A study of literature sources on company viability shows that using various methods of customer focus and CI leads to the improvement and stabilization of the business. Companies that are leaders in their industries on numerous CI indicators, such as willingness to recommend and satisfaction rating, increase revenues about 2.5 times faster and at a lower or similar cost than other representatives of their industries [28</w:t>
      </w:r>
      <w:r w:rsidR="00555F39">
        <w:rPr>
          <w:sz w:val="28"/>
          <w:szCs w:val="28"/>
          <w:lang w:val="en-US"/>
        </w:rPr>
        <w:t xml:space="preserve"> p. 36</w:t>
      </w:r>
      <w:r w:rsidRPr="002B0435">
        <w:rPr>
          <w:sz w:val="28"/>
          <w:szCs w:val="28"/>
          <w:lang w:val="en-US"/>
        </w:rPr>
        <w:t>]. In Kazakhstan, large businesses are actively moving along this path, and these are mobile operators and representatives of the banking sector, among which there are already leaders who measure and track indicators of loyalty and readiness to recommend [21</w:t>
      </w:r>
      <w:r w:rsidR="006255D0" w:rsidRPr="002B0435">
        <w:rPr>
          <w:sz w:val="28"/>
          <w:szCs w:val="28"/>
          <w:lang w:val="en-US"/>
        </w:rPr>
        <w:t>2</w:t>
      </w:r>
      <w:r w:rsidRPr="002B0435">
        <w:rPr>
          <w:sz w:val="28"/>
          <w:szCs w:val="28"/>
          <w:lang w:val="en-US"/>
        </w:rPr>
        <w:t xml:space="preserve">]. </w:t>
      </w:r>
    </w:p>
    <w:p w14:paraId="65C62CD0" w14:textId="77777777" w:rsidR="00945A11" w:rsidRPr="002B0435" w:rsidRDefault="00945A11" w:rsidP="00271D7D">
      <w:pPr>
        <w:pStyle w:val="a6"/>
        <w:ind w:firstLine="708"/>
        <w:jc w:val="both"/>
        <w:rPr>
          <w:noProof/>
          <w:sz w:val="28"/>
          <w:szCs w:val="28"/>
          <w:lang w:val="en-US"/>
        </w:rPr>
      </w:pPr>
      <w:r w:rsidRPr="002B0435">
        <w:rPr>
          <w:noProof/>
          <w:sz w:val="28"/>
          <w:szCs w:val="28"/>
          <w:lang w:val="en-US"/>
        </w:rPr>
        <w:t>This r</w:t>
      </w:r>
      <w:r w:rsidRPr="002B0435">
        <w:rPr>
          <w:noProof/>
          <w:spacing w:val="-2"/>
          <w:sz w:val="28"/>
          <w:szCs w:val="28"/>
          <w:lang w:val="en-US"/>
        </w:rPr>
        <w:t>e</w:t>
      </w:r>
      <w:r w:rsidRPr="002B0435">
        <w:rPr>
          <w:noProof/>
          <w:sz w:val="28"/>
          <w:szCs w:val="28"/>
          <w:lang w:val="en-US"/>
        </w:rPr>
        <w:t>s</w:t>
      </w:r>
      <w:r w:rsidRPr="002B0435">
        <w:rPr>
          <w:noProof/>
          <w:spacing w:val="-1"/>
          <w:sz w:val="28"/>
          <w:szCs w:val="28"/>
          <w:lang w:val="en-US"/>
        </w:rPr>
        <w:t>ea</w:t>
      </w:r>
      <w:r w:rsidRPr="002B0435">
        <w:rPr>
          <w:noProof/>
          <w:spacing w:val="1"/>
          <w:sz w:val="28"/>
          <w:szCs w:val="28"/>
          <w:lang w:val="en-US"/>
        </w:rPr>
        <w:t>r</w:t>
      </w:r>
      <w:r w:rsidRPr="002B0435">
        <w:rPr>
          <w:noProof/>
          <w:spacing w:val="-1"/>
          <w:sz w:val="28"/>
          <w:szCs w:val="28"/>
          <w:lang w:val="en-US"/>
        </w:rPr>
        <w:t>c</w:t>
      </w:r>
      <w:r w:rsidRPr="002B0435">
        <w:rPr>
          <w:noProof/>
          <w:sz w:val="28"/>
          <w:szCs w:val="28"/>
          <w:lang w:val="en-US"/>
        </w:rPr>
        <w:t>h used CI information resources and the existing literature for some vital points.</w:t>
      </w:r>
      <w:r w:rsidRPr="002B0435">
        <w:rPr>
          <w:noProof/>
          <w:spacing w:val="2"/>
          <w:sz w:val="28"/>
          <w:szCs w:val="28"/>
          <w:lang w:val="en-US"/>
        </w:rPr>
        <w:t xml:space="preserve"> </w:t>
      </w:r>
      <w:r w:rsidRPr="002B0435">
        <w:rPr>
          <w:noProof/>
          <w:spacing w:val="-4"/>
          <w:sz w:val="28"/>
          <w:szCs w:val="28"/>
          <w:lang w:val="en-US"/>
        </w:rPr>
        <w:t>I</w:t>
      </w:r>
      <w:r w:rsidRPr="002B0435">
        <w:rPr>
          <w:noProof/>
          <w:sz w:val="28"/>
          <w:szCs w:val="28"/>
          <w:lang w:val="en-US"/>
        </w:rPr>
        <w:t>t d</w:t>
      </w:r>
      <w:r w:rsidRPr="002B0435">
        <w:rPr>
          <w:noProof/>
          <w:spacing w:val="-1"/>
          <w:sz w:val="28"/>
          <w:szCs w:val="28"/>
          <w:lang w:val="en-US"/>
        </w:rPr>
        <w:t>e</w:t>
      </w:r>
      <w:r w:rsidRPr="002B0435">
        <w:rPr>
          <w:noProof/>
          <w:spacing w:val="2"/>
          <w:sz w:val="28"/>
          <w:szCs w:val="28"/>
          <w:lang w:val="en-US"/>
        </w:rPr>
        <w:t>v</w:t>
      </w:r>
      <w:r w:rsidRPr="002B0435">
        <w:rPr>
          <w:noProof/>
          <w:spacing w:val="-1"/>
          <w:sz w:val="28"/>
          <w:szCs w:val="28"/>
          <w:lang w:val="en-US"/>
        </w:rPr>
        <w:t>e</w:t>
      </w:r>
      <w:r w:rsidRPr="002B0435">
        <w:rPr>
          <w:noProof/>
          <w:sz w:val="28"/>
          <w:szCs w:val="28"/>
          <w:lang w:val="en-US"/>
        </w:rPr>
        <w:t>loped</w:t>
      </w:r>
      <w:r w:rsidRPr="002B0435">
        <w:rPr>
          <w:noProof/>
          <w:spacing w:val="-1"/>
          <w:sz w:val="28"/>
          <w:szCs w:val="28"/>
          <w:lang w:val="en-US"/>
        </w:rPr>
        <w:t xml:space="preserve"> the </w:t>
      </w:r>
      <w:r w:rsidRPr="002B0435">
        <w:rPr>
          <w:noProof/>
          <w:sz w:val="28"/>
          <w:szCs w:val="28"/>
          <w:lang w:val="en-US"/>
        </w:rPr>
        <w:t>essence and purposes of CI through Almaty SME experts, defined databases and sources, and identified marketing and business performance indicators used by respondents.</w:t>
      </w:r>
    </w:p>
    <w:p w14:paraId="7EB21D45" w14:textId="5328018F" w:rsidR="00945A11" w:rsidRPr="002B0435" w:rsidRDefault="00945A11" w:rsidP="00945A11">
      <w:pPr>
        <w:pStyle w:val="a6"/>
        <w:ind w:firstLine="708"/>
        <w:jc w:val="both"/>
        <w:rPr>
          <w:noProof/>
          <w:sz w:val="28"/>
          <w:szCs w:val="28"/>
          <w:lang w:val="en-US"/>
        </w:rPr>
      </w:pPr>
      <w:r w:rsidRPr="002B0435">
        <w:rPr>
          <w:rFonts w:eastAsia="Arial"/>
          <w:noProof/>
          <w:sz w:val="28"/>
          <w:szCs w:val="28"/>
          <w:lang w:val="en-US"/>
        </w:rPr>
        <w:t>Most respondents did not know and underestimated the importance of CI methods. On the other side, respondents demonstrated a general attitude towards possible resources for database collection as data about purchased goods and services, customer contacts, lead generation programs, SMM, and competitor's sites for customer data collection, but do not use tools for processing.</w:t>
      </w:r>
      <w:r w:rsidRPr="002B0435">
        <w:rPr>
          <w:noProof/>
          <w:sz w:val="28"/>
          <w:szCs w:val="28"/>
          <w:lang w:val="en-US"/>
        </w:rPr>
        <w:t xml:space="preserve"> The overwhelming majority of respondents (80%) did not use CJM in their marketing activities</w:t>
      </w:r>
      <w:r w:rsidR="005362E9" w:rsidRPr="002B0435">
        <w:rPr>
          <w:noProof/>
          <w:sz w:val="28"/>
          <w:szCs w:val="28"/>
          <w:lang w:val="en-US"/>
        </w:rPr>
        <w:t xml:space="preserve"> – </w:t>
      </w:r>
      <w:r w:rsidRPr="002B0435">
        <w:rPr>
          <w:noProof/>
          <w:sz w:val="28"/>
          <w:szCs w:val="28"/>
          <w:lang w:val="en-US"/>
        </w:rPr>
        <w:t>it is important to note here that none of the respondents classified CJM as a customer-focused tool. A different state of affairs was revealed concerning complaints and suggestions as a type of consumer feedback majority of respondents collect reviews, including using a special questionnaire.</w:t>
      </w:r>
    </w:p>
    <w:p w14:paraId="47730345" w14:textId="77777777" w:rsidR="00AE2D85" w:rsidRDefault="00945A11" w:rsidP="00945A11">
      <w:pPr>
        <w:pStyle w:val="a6"/>
        <w:ind w:firstLine="708"/>
        <w:jc w:val="both"/>
        <w:rPr>
          <w:noProof/>
          <w:sz w:val="28"/>
          <w:szCs w:val="28"/>
          <w:lang w:val="en-US"/>
        </w:rPr>
      </w:pPr>
      <w:r w:rsidRPr="002B0435">
        <w:rPr>
          <w:noProof/>
          <w:sz w:val="28"/>
          <w:szCs w:val="28"/>
          <w:lang w:val="en-US"/>
        </w:rPr>
        <w:t xml:space="preserve">The </w:t>
      </w:r>
      <w:r w:rsidR="00AE2D85">
        <w:rPr>
          <w:noProof/>
          <w:sz w:val="28"/>
          <w:szCs w:val="28"/>
          <w:lang w:val="en-US"/>
        </w:rPr>
        <w:t>authour</w:t>
      </w:r>
      <w:r w:rsidRPr="002B0435">
        <w:rPr>
          <w:noProof/>
          <w:sz w:val="28"/>
          <w:szCs w:val="28"/>
          <w:lang w:val="en-US"/>
        </w:rPr>
        <w:t xml:space="preserve"> ha</w:t>
      </w:r>
      <w:r w:rsidR="00AE2D85">
        <w:rPr>
          <w:noProof/>
          <w:sz w:val="28"/>
          <w:szCs w:val="28"/>
          <w:lang w:val="en-US"/>
        </w:rPr>
        <w:t>s</w:t>
      </w:r>
      <w:r w:rsidRPr="002B0435">
        <w:rPr>
          <w:noProof/>
          <w:sz w:val="28"/>
          <w:szCs w:val="28"/>
          <w:lang w:val="en-US"/>
        </w:rPr>
        <w:t xml:space="preserve"> disclosed the link in SME's result operations and applied advanced CI indicators. </w:t>
      </w:r>
      <w:r w:rsidR="00AE2D85">
        <w:rPr>
          <w:noProof/>
          <w:sz w:val="28"/>
          <w:szCs w:val="28"/>
          <w:lang w:val="en-US"/>
        </w:rPr>
        <w:t xml:space="preserve">The </w:t>
      </w:r>
      <w:r w:rsidRPr="002B0435">
        <w:rPr>
          <w:noProof/>
          <w:sz w:val="28"/>
          <w:szCs w:val="28"/>
          <w:lang w:val="en-US"/>
        </w:rPr>
        <w:t>16% of companies that employ CI metrics had stable growth from 20</w:t>
      </w:r>
      <w:r w:rsidR="00AE2D85">
        <w:rPr>
          <w:noProof/>
          <w:sz w:val="28"/>
          <w:szCs w:val="28"/>
          <w:lang w:val="en-US"/>
        </w:rPr>
        <w:t>%</w:t>
      </w:r>
      <w:r w:rsidRPr="002B0435">
        <w:rPr>
          <w:noProof/>
          <w:sz w:val="28"/>
          <w:szCs w:val="28"/>
          <w:lang w:val="en-US"/>
        </w:rPr>
        <w:t xml:space="preserve"> to 50% through the last three years of 2017, 2018, and 2019. In 2020 in the pandemic period, 4% saved a turnover as it was in 2019; 8% had a turnover decline of less than 30%, and 4% had growth. These companies generally feel more confident than the other respondents during the pandemic. The outcomes confirm the importance and effectiveness of CI use in the activities of SMEs in developed and developing countries</w:t>
      </w:r>
      <w:r w:rsidR="00546327" w:rsidRPr="002B0435">
        <w:rPr>
          <w:noProof/>
          <w:sz w:val="28"/>
          <w:szCs w:val="28"/>
          <w:lang w:val="en-US"/>
        </w:rPr>
        <w:t>.</w:t>
      </w:r>
    </w:p>
    <w:p w14:paraId="2573C79B" w14:textId="77777777" w:rsidR="00AE2D85" w:rsidRDefault="00AE2D85">
      <w:pPr>
        <w:autoSpaceDE/>
        <w:autoSpaceDN/>
        <w:adjustRightInd/>
        <w:spacing w:before="0" w:after="0"/>
        <w:rPr>
          <w:noProof/>
          <w:sz w:val="28"/>
          <w:szCs w:val="28"/>
          <w:lang w:val="en-US"/>
        </w:rPr>
      </w:pPr>
      <w:r>
        <w:rPr>
          <w:noProof/>
          <w:sz w:val="28"/>
          <w:szCs w:val="28"/>
          <w:lang w:val="en-US"/>
        </w:rPr>
        <w:br w:type="page"/>
      </w:r>
    </w:p>
    <w:p w14:paraId="5D6F593D" w14:textId="41C2AB21" w:rsidR="00F97F57" w:rsidRPr="002B0435" w:rsidRDefault="00733ACB" w:rsidP="00733ACB">
      <w:pPr>
        <w:pStyle w:val="a6"/>
        <w:ind w:firstLine="708"/>
        <w:jc w:val="both"/>
        <w:rPr>
          <w:b/>
          <w:noProof/>
          <w:sz w:val="28"/>
          <w:szCs w:val="28"/>
          <w:lang w:val="en-US"/>
        </w:rPr>
      </w:pPr>
      <w:bookmarkStart w:id="70" w:name="_Hlk149068886"/>
      <w:bookmarkEnd w:id="47"/>
      <w:r w:rsidRPr="002B0435">
        <w:rPr>
          <w:b/>
          <w:noProof/>
          <w:sz w:val="28"/>
          <w:szCs w:val="28"/>
          <w:lang w:val="en-US"/>
        </w:rPr>
        <w:lastRenderedPageBreak/>
        <w:t>3</w:t>
      </w:r>
      <w:r w:rsidRPr="002B0435">
        <w:rPr>
          <w:b/>
          <w:noProof/>
          <w:sz w:val="28"/>
          <w:szCs w:val="28"/>
          <w:lang w:val="en-US"/>
        </w:rPr>
        <w:tab/>
      </w:r>
      <w:r w:rsidR="00F97F57" w:rsidRPr="002B0435">
        <w:rPr>
          <w:b/>
          <w:noProof/>
          <w:sz w:val="28"/>
          <w:szCs w:val="28"/>
          <w:lang w:val="en-US"/>
        </w:rPr>
        <w:t>IMPROVING THE SYSTEM OF CUSTOMER INTELLIGENCE AND ITS RELATION TO MARKETING EFFICIENCY</w:t>
      </w:r>
    </w:p>
    <w:p w14:paraId="13BF6CA1" w14:textId="77777777" w:rsidR="00F97F57" w:rsidRPr="002B0435" w:rsidRDefault="00F97F57" w:rsidP="00F97F57">
      <w:pPr>
        <w:pStyle w:val="a5"/>
        <w:ind w:left="-426"/>
        <w:rPr>
          <w:rFonts w:ascii="Times New Roman" w:hAnsi="Times New Roman" w:cs="Times New Roman"/>
          <w:noProof/>
          <w:sz w:val="28"/>
          <w:szCs w:val="28"/>
          <w:lang w:val="en-US"/>
        </w:rPr>
      </w:pPr>
    </w:p>
    <w:p w14:paraId="31B70C72" w14:textId="569CADB4" w:rsidR="00F97F57" w:rsidRPr="002B0435" w:rsidRDefault="00733ACB" w:rsidP="00733ACB">
      <w:pPr>
        <w:pStyle w:val="a5"/>
        <w:ind w:left="0" w:firstLine="708"/>
        <w:rPr>
          <w:rFonts w:ascii="Times New Roman" w:hAnsi="Times New Roman" w:cs="Times New Roman"/>
          <w:b/>
          <w:noProof/>
          <w:sz w:val="28"/>
          <w:szCs w:val="28"/>
          <w:lang w:val="en-US"/>
        </w:rPr>
      </w:pPr>
      <w:r w:rsidRPr="002B0435">
        <w:rPr>
          <w:rFonts w:ascii="Times New Roman" w:hAnsi="Times New Roman" w:cs="Times New Roman"/>
          <w:b/>
          <w:noProof/>
          <w:sz w:val="28"/>
          <w:szCs w:val="28"/>
          <w:lang w:val="en-US"/>
        </w:rPr>
        <w:t>3.1</w:t>
      </w:r>
      <w:r w:rsidRPr="002B0435">
        <w:rPr>
          <w:rFonts w:ascii="Times New Roman" w:hAnsi="Times New Roman" w:cs="Times New Roman"/>
          <w:b/>
          <w:noProof/>
          <w:sz w:val="28"/>
          <w:szCs w:val="28"/>
          <w:lang w:val="en-US"/>
        </w:rPr>
        <w:tab/>
      </w:r>
      <w:r w:rsidR="003A1B34" w:rsidRPr="002B0435">
        <w:rPr>
          <w:rFonts w:ascii="Times New Roman" w:hAnsi="Times New Roman" w:cs="Times New Roman"/>
          <w:b/>
          <w:noProof/>
          <w:sz w:val="28"/>
          <w:szCs w:val="28"/>
          <w:lang w:val="en-US"/>
        </w:rPr>
        <w:t>Economical</w:t>
      </w:r>
      <w:r w:rsidR="00AE2D85" w:rsidRPr="002B0435">
        <w:rPr>
          <w:rFonts w:ascii="Times New Roman" w:hAnsi="Times New Roman" w:cs="Times New Roman"/>
          <w:noProof/>
          <w:sz w:val="28"/>
          <w:szCs w:val="28"/>
          <w:lang w:val="en-US"/>
        </w:rPr>
        <w:t>-</w:t>
      </w:r>
      <w:r w:rsidR="00F97F57" w:rsidRPr="002B0435">
        <w:rPr>
          <w:rFonts w:ascii="Times New Roman" w:hAnsi="Times New Roman" w:cs="Times New Roman"/>
          <w:b/>
          <w:noProof/>
          <w:sz w:val="28"/>
          <w:szCs w:val="28"/>
          <w:lang w:val="en-US"/>
        </w:rPr>
        <w:t xml:space="preserve">statistical modeling of factors influencing </w:t>
      </w:r>
    </w:p>
    <w:p w14:paraId="56652E7B" w14:textId="1AC49788" w:rsidR="00F97F57" w:rsidRPr="002B0435" w:rsidRDefault="00F97F57" w:rsidP="00733ACB">
      <w:pPr>
        <w:pStyle w:val="a5"/>
        <w:ind w:left="0"/>
        <w:rPr>
          <w:rFonts w:ascii="Times New Roman" w:hAnsi="Times New Roman" w:cs="Times New Roman"/>
          <w:b/>
          <w:noProof/>
          <w:sz w:val="28"/>
          <w:szCs w:val="28"/>
          <w:lang w:val="en-US"/>
        </w:rPr>
      </w:pPr>
      <w:r w:rsidRPr="002B0435">
        <w:rPr>
          <w:rFonts w:ascii="Times New Roman" w:hAnsi="Times New Roman" w:cs="Times New Roman"/>
          <w:b/>
          <w:noProof/>
          <w:sz w:val="28"/>
          <w:szCs w:val="28"/>
          <w:lang w:val="en-US"/>
        </w:rPr>
        <w:t xml:space="preserve">effective </w:t>
      </w:r>
      <w:r w:rsidR="003A1B34" w:rsidRPr="002B0435">
        <w:rPr>
          <w:rFonts w:ascii="Times New Roman" w:hAnsi="Times New Roman" w:cs="Times New Roman"/>
          <w:b/>
          <w:noProof/>
          <w:sz w:val="28"/>
          <w:szCs w:val="28"/>
          <w:lang w:val="en-US"/>
        </w:rPr>
        <w:t>customer intel</w:t>
      </w:r>
      <w:r w:rsidR="00103D08" w:rsidRPr="002B0435">
        <w:rPr>
          <w:rFonts w:ascii="Times New Roman" w:hAnsi="Times New Roman" w:cs="Times New Roman"/>
          <w:b/>
          <w:noProof/>
          <w:sz w:val="28"/>
          <w:szCs w:val="28"/>
          <w:lang w:val="en-US"/>
        </w:rPr>
        <w:t>l</w:t>
      </w:r>
      <w:r w:rsidR="003A1B34" w:rsidRPr="002B0435">
        <w:rPr>
          <w:rFonts w:ascii="Times New Roman" w:hAnsi="Times New Roman" w:cs="Times New Roman"/>
          <w:b/>
          <w:noProof/>
          <w:sz w:val="28"/>
          <w:szCs w:val="28"/>
          <w:lang w:val="en-US"/>
        </w:rPr>
        <w:t>egence</w:t>
      </w:r>
      <w:r w:rsidRPr="002B0435">
        <w:rPr>
          <w:rFonts w:ascii="Times New Roman" w:hAnsi="Times New Roman" w:cs="Times New Roman"/>
          <w:b/>
          <w:noProof/>
          <w:sz w:val="28"/>
          <w:szCs w:val="28"/>
          <w:lang w:val="en-US"/>
        </w:rPr>
        <w:t xml:space="preserve"> based on SmartPLS</w:t>
      </w:r>
    </w:p>
    <w:p w14:paraId="02B4FFF3" w14:textId="0AE83E35" w:rsidR="00F97F57" w:rsidRPr="002B0435" w:rsidRDefault="00F97F57" w:rsidP="002C00AC">
      <w:pPr>
        <w:pStyle w:val="a5"/>
        <w:ind w:left="0" w:firstLine="708"/>
        <w:jc w:val="both"/>
        <w:rPr>
          <w:rFonts w:cstheme="minorHAnsi"/>
          <w:noProof/>
          <w:sz w:val="28"/>
          <w:szCs w:val="28"/>
          <w:lang w:val="en-US"/>
        </w:rPr>
      </w:pPr>
      <w:r w:rsidRPr="002B0435">
        <w:rPr>
          <w:rFonts w:ascii="Times New Roman" w:hAnsi="Times New Roman" w:cs="Times New Roman"/>
          <w:noProof/>
          <w:sz w:val="28"/>
          <w:szCs w:val="28"/>
          <w:lang w:val="en-US"/>
        </w:rPr>
        <w:t xml:space="preserve">Most of the phenomena and processes in the economy are in constant mutual and all-encompassing objective connection. Economics emphasizes examining the connections and interdependence between phenomena and objectively natural processes. It enables a deeper comprehension of the intricate mechanisms behind the cause-and-effect connections between various events. Economic and statistical models formally describe and reproduce natural economic systems, simulating their behavior in a changing environment. At the same time, the model itself is a system that transforms a particular set of factors (factorial features) at the input into output results (compelling </w:t>
      </w:r>
      <w:r w:rsidRPr="002B0435">
        <w:rPr>
          <w:rFonts w:cstheme="minorHAnsi"/>
          <w:noProof/>
          <w:sz w:val="28"/>
          <w:szCs w:val="28"/>
          <w:lang w:val="en-US"/>
        </w:rPr>
        <w:t>features) [2</w:t>
      </w:r>
      <w:r w:rsidR="00FD0AB8" w:rsidRPr="002B0435">
        <w:rPr>
          <w:rFonts w:cstheme="minorHAnsi"/>
          <w:noProof/>
          <w:sz w:val="28"/>
          <w:szCs w:val="28"/>
          <w:lang w:val="en-US"/>
        </w:rPr>
        <w:t>1</w:t>
      </w:r>
      <w:r w:rsidR="006255D0" w:rsidRPr="002B0435">
        <w:rPr>
          <w:rFonts w:cstheme="minorHAnsi"/>
          <w:noProof/>
          <w:sz w:val="28"/>
          <w:szCs w:val="28"/>
          <w:lang w:val="en-US"/>
        </w:rPr>
        <w:t>3</w:t>
      </w:r>
      <w:r w:rsidRPr="002B0435">
        <w:rPr>
          <w:rFonts w:cstheme="minorHAnsi"/>
          <w:noProof/>
          <w:sz w:val="28"/>
          <w:szCs w:val="28"/>
          <w:lang w:val="en-US"/>
        </w:rPr>
        <w:t>]</w:t>
      </w:r>
      <w:bookmarkStart w:id="71" w:name="_Hlk136257347"/>
      <w:r w:rsidRPr="002B0435">
        <w:rPr>
          <w:rFonts w:cstheme="minorHAnsi"/>
          <w:noProof/>
          <w:sz w:val="28"/>
          <w:szCs w:val="28"/>
          <w:lang w:val="en-US"/>
        </w:rPr>
        <w:t>.</w:t>
      </w:r>
    </w:p>
    <w:p w14:paraId="294288A3" w14:textId="77777777" w:rsidR="00E80497" w:rsidRPr="00E80497" w:rsidRDefault="00E80497" w:rsidP="002C00AC">
      <w:pPr>
        <w:spacing w:before="0" w:after="0"/>
        <w:ind w:firstLine="567"/>
        <w:jc w:val="both"/>
        <w:rPr>
          <w:rFonts w:cstheme="minorHAnsi"/>
          <w:noProof/>
          <w:sz w:val="28"/>
          <w:szCs w:val="28"/>
          <w:lang w:val="en-US"/>
        </w:rPr>
      </w:pPr>
      <w:r w:rsidRPr="00E80497">
        <w:rPr>
          <w:rFonts w:cstheme="minorHAnsi"/>
          <w:noProof/>
          <w:sz w:val="28"/>
          <w:szCs w:val="28"/>
          <w:lang w:val="en-US"/>
        </w:rPr>
        <w:t>The application of economic and statistical modeling has grown prevalent in commercial activities, as it allows for the description of the relationship between economic indicators and various elements, as well as the identification of patterns. These patterns are derived from mathematical models that represent the linkages and dependencies among economic indicators. They are obtained by analyzing statistical data, taking into account internal communication systems and random events. The practical application in the economy and the selection of applied models are greatly influenced by the digital technologies employed and the actual capabilities of gathering and analyzing primary data.</w:t>
      </w:r>
    </w:p>
    <w:p w14:paraId="5B54A0EB" w14:textId="1C81B423" w:rsidR="00443792" w:rsidRDefault="00E80497" w:rsidP="002C00AC">
      <w:pPr>
        <w:pStyle w:val="a5"/>
        <w:ind w:left="0" w:firstLine="567"/>
        <w:jc w:val="both"/>
        <w:rPr>
          <w:rFonts w:cstheme="minorHAnsi"/>
          <w:noProof/>
          <w:sz w:val="28"/>
          <w:szCs w:val="28"/>
          <w:lang w:val="en-US"/>
        </w:rPr>
      </w:pPr>
      <w:r w:rsidRPr="00E80497">
        <w:rPr>
          <w:rFonts w:cstheme="minorHAnsi"/>
          <w:noProof/>
          <w:sz w:val="28"/>
          <w:szCs w:val="28"/>
          <w:lang w:val="en-US"/>
        </w:rPr>
        <w:t>Mathematical statistics is a field that helps in constructing economic and statistical models, assessing their parameters, and testing hypotheses regarding the characteristics of economic indicators and the nature of their relationships. The application of economic analysis and forecasting in the economy serves as the foundation for making well-informed economic decisions.</w:t>
      </w:r>
      <w:r>
        <w:rPr>
          <w:rFonts w:cstheme="minorHAnsi"/>
          <w:noProof/>
          <w:sz w:val="28"/>
          <w:szCs w:val="28"/>
          <w:lang w:val="en-US"/>
        </w:rPr>
        <w:t xml:space="preserve"> </w:t>
      </w:r>
      <w:r w:rsidR="00443792" w:rsidRPr="00443792">
        <w:rPr>
          <w:rFonts w:cstheme="minorHAnsi"/>
          <w:noProof/>
          <w:sz w:val="28"/>
          <w:szCs w:val="28"/>
          <w:lang w:val="en-US"/>
        </w:rPr>
        <w:t>The quality of models and their adequacy to natural processes is determined by the set of input values and the chosen form of connection. In economic and statistical modeling, the focus is on the most significant conditions, factors, and relationships due to the practical impossibility of displaying the whole variety of a natural phenomenon.</w:t>
      </w:r>
    </w:p>
    <w:p w14:paraId="413AA71A" w14:textId="77777777" w:rsidR="00E80497" w:rsidRPr="00E80497" w:rsidRDefault="00E80497" w:rsidP="002C00AC">
      <w:pPr>
        <w:spacing w:before="0" w:after="0"/>
        <w:ind w:firstLine="567"/>
        <w:jc w:val="both"/>
        <w:rPr>
          <w:noProof/>
          <w:sz w:val="28"/>
          <w:szCs w:val="28"/>
          <w:lang w:val="en-US"/>
        </w:rPr>
      </w:pPr>
      <w:r w:rsidRPr="00E80497">
        <w:rPr>
          <w:noProof/>
          <w:sz w:val="28"/>
          <w:szCs w:val="28"/>
          <w:lang w:val="en-US"/>
        </w:rPr>
        <w:t>Economic data is typically categorized into two main types: cross-sectional data and time series data. The formation features subsequently dictate the selection of certain methods for processing and analyzing data, as well as constructing models that accurately represent the linkages and dependencies of indicators.</w:t>
      </w:r>
    </w:p>
    <w:p w14:paraId="5B385C9B" w14:textId="0A7A7D36" w:rsidR="00F97F57" w:rsidRPr="002B0435" w:rsidRDefault="00E80497" w:rsidP="002C00AC">
      <w:pPr>
        <w:pStyle w:val="a5"/>
        <w:ind w:left="0" w:firstLine="567"/>
        <w:jc w:val="both"/>
        <w:rPr>
          <w:noProof/>
          <w:sz w:val="28"/>
          <w:szCs w:val="28"/>
          <w:lang w:val="en-US"/>
        </w:rPr>
      </w:pPr>
      <w:r w:rsidRPr="00E80497">
        <w:rPr>
          <w:rFonts w:ascii="Times New Roman" w:hAnsi="Times New Roman" w:cs="Times New Roman"/>
          <w:noProof/>
          <w:sz w:val="28"/>
          <w:szCs w:val="28"/>
          <w:lang w:val="en-US"/>
        </w:rPr>
        <w:t>Cross data refers to economic indicators collected for various entities of the same category, such as corporations or regions. In this scenario, the data either pertain to the precise point in time or their temporal relevance is insignificant.</w:t>
      </w:r>
      <w:r>
        <w:rPr>
          <w:rFonts w:ascii="Times New Roman" w:hAnsi="Times New Roman" w:cs="Times New Roman"/>
          <w:noProof/>
          <w:sz w:val="28"/>
          <w:szCs w:val="28"/>
          <w:lang w:val="en-US"/>
        </w:rPr>
        <w:t xml:space="preserve"> </w:t>
      </w:r>
      <w:r w:rsidR="00F97F57" w:rsidRPr="002B0435">
        <w:rPr>
          <w:noProof/>
          <w:sz w:val="28"/>
          <w:szCs w:val="28"/>
          <w:lang w:val="en-US"/>
        </w:rPr>
        <w:t xml:space="preserve">Time series are data characterizing the same object but at different points; time is a sign of data ordering in such series. </w:t>
      </w:r>
    </w:p>
    <w:p w14:paraId="1C4584B9" w14:textId="02327E60" w:rsidR="00F97F57" w:rsidRPr="002B0435" w:rsidRDefault="00F97F57" w:rsidP="002C00AC">
      <w:pPr>
        <w:pStyle w:val="a5"/>
        <w:ind w:left="0" w:firstLine="567"/>
        <w:jc w:val="both"/>
        <w:rPr>
          <w:noProof/>
          <w:sz w:val="28"/>
          <w:szCs w:val="28"/>
          <w:shd w:val="clear" w:color="auto" w:fill="FFFFFF"/>
          <w:lang w:val="en-US"/>
        </w:rPr>
      </w:pPr>
      <w:r w:rsidRPr="002B0435">
        <w:rPr>
          <w:noProof/>
          <w:sz w:val="28"/>
          <w:szCs w:val="28"/>
          <w:shd w:val="clear" w:color="auto" w:fill="FFFFFF"/>
          <w:lang w:val="en-US"/>
        </w:rPr>
        <w:t>To solve the goals and objectives of the dissertation and follow the Exploratory Sequential Design of MMRa, which w</w:t>
      </w:r>
      <w:r w:rsidR="00F079A2">
        <w:rPr>
          <w:noProof/>
          <w:sz w:val="28"/>
          <w:szCs w:val="28"/>
          <w:shd w:val="clear" w:color="auto" w:fill="FFFFFF"/>
          <w:lang w:val="en-US"/>
        </w:rPr>
        <w:t>as</w:t>
      </w:r>
      <w:r w:rsidRPr="002B0435">
        <w:rPr>
          <w:noProof/>
          <w:sz w:val="28"/>
          <w:szCs w:val="28"/>
          <w:shd w:val="clear" w:color="auto" w:fill="FFFFFF"/>
          <w:lang w:val="en-US"/>
        </w:rPr>
        <w:t xml:space="preserve"> discussed in </w:t>
      </w:r>
      <w:r w:rsidR="00AE2D85">
        <w:rPr>
          <w:noProof/>
          <w:sz w:val="28"/>
          <w:szCs w:val="28"/>
          <w:shd w:val="clear" w:color="auto" w:fill="FFFFFF"/>
          <w:lang w:val="en-US"/>
        </w:rPr>
        <w:t>c</w:t>
      </w:r>
      <w:r w:rsidRPr="002B0435">
        <w:rPr>
          <w:noProof/>
          <w:sz w:val="28"/>
          <w:szCs w:val="28"/>
          <w:shd w:val="clear" w:color="auto" w:fill="FFFFFF"/>
          <w:lang w:val="en-US"/>
        </w:rPr>
        <w:t xml:space="preserve">hapter 2, after analyzing the results of the quality research shifting to the post-positivist principle to identify and </w:t>
      </w:r>
      <w:r w:rsidRPr="002B0435">
        <w:rPr>
          <w:noProof/>
          <w:sz w:val="28"/>
          <w:szCs w:val="28"/>
          <w:shd w:val="clear" w:color="auto" w:fill="FFFFFF"/>
          <w:lang w:val="en-US"/>
        </w:rPr>
        <w:lastRenderedPageBreak/>
        <w:t xml:space="preserve">measure the variable and statistical </w:t>
      </w:r>
      <w:r w:rsidRPr="006B1F59">
        <w:rPr>
          <w:noProof/>
          <w:sz w:val="28"/>
          <w:szCs w:val="28"/>
          <w:shd w:val="clear" w:color="auto" w:fill="FFFFFF"/>
          <w:lang w:val="en-US"/>
        </w:rPr>
        <w:t>trend</w:t>
      </w:r>
      <w:r w:rsidR="006B1F59" w:rsidRPr="006B1F59">
        <w:rPr>
          <w:noProof/>
          <w:sz w:val="28"/>
          <w:szCs w:val="28"/>
          <w:shd w:val="clear" w:color="auto" w:fill="FFFFFF"/>
          <w:lang w:val="en-US"/>
        </w:rPr>
        <w:t xml:space="preserve"> [214]</w:t>
      </w:r>
      <w:r w:rsidRPr="006B1F59">
        <w:rPr>
          <w:noProof/>
          <w:sz w:val="28"/>
          <w:szCs w:val="28"/>
          <w:shd w:val="clear" w:color="auto" w:fill="FFFFFF"/>
          <w:lang w:val="en-US"/>
        </w:rPr>
        <w:t>, the</w:t>
      </w:r>
      <w:r w:rsidRPr="002B0435">
        <w:rPr>
          <w:noProof/>
          <w:sz w:val="28"/>
          <w:szCs w:val="28"/>
          <w:shd w:val="clear" w:color="auto" w:fill="FFFFFF"/>
          <w:lang w:val="en-US"/>
        </w:rPr>
        <w:t xml:space="preserve"> author created the concept of quantitative study and surveyed representatives of SMEs in Almaty using Google Forms. </w:t>
      </w:r>
    </w:p>
    <w:p w14:paraId="32015B97" w14:textId="7E26E75A" w:rsidR="00F97F57" w:rsidRPr="00820D5C" w:rsidRDefault="00F97F57" w:rsidP="00F97F57">
      <w:pPr>
        <w:pStyle w:val="a5"/>
        <w:ind w:left="0" w:firstLine="567"/>
        <w:jc w:val="both"/>
        <w:rPr>
          <w:noProof/>
          <w:sz w:val="28"/>
          <w:szCs w:val="28"/>
          <w:shd w:val="clear" w:color="auto" w:fill="FFFFFF"/>
          <w:lang w:val="en-US"/>
        </w:rPr>
      </w:pPr>
      <w:bookmarkStart w:id="72" w:name="_Hlk148693752"/>
      <w:r w:rsidRPr="002B0435">
        <w:rPr>
          <w:noProof/>
          <w:sz w:val="28"/>
          <w:szCs w:val="28"/>
          <w:shd w:val="clear" w:color="auto" w:fill="FFFFFF"/>
          <w:lang w:val="en-US"/>
        </w:rPr>
        <w:t xml:space="preserve">The main feature of </w:t>
      </w:r>
      <w:r w:rsidRPr="00820D5C">
        <w:rPr>
          <w:noProof/>
          <w:sz w:val="28"/>
          <w:szCs w:val="28"/>
          <w:shd w:val="clear" w:color="auto" w:fill="FFFFFF"/>
          <w:lang w:val="en-US"/>
        </w:rPr>
        <w:t xml:space="preserve">quantitative research methodology is the description of the active behavior of subjects by collecting numerical data on the study parameters and indicators in relation to the research subjects. The data obtained must be subjected to statistical analysis to understand </w:t>
      </w:r>
      <w:r w:rsidRPr="006B1F59">
        <w:rPr>
          <w:noProof/>
          <w:sz w:val="28"/>
          <w:szCs w:val="28"/>
          <w:shd w:val="clear" w:color="auto" w:fill="FFFFFF"/>
          <w:lang w:val="en-US"/>
        </w:rPr>
        <w:t>their validity.</w:t>
      </w:r>
      <w:r w:rsidRPr="00820D5C">
        <w:rPr>
          <w:noProof/>
          <w:sz w:val="28"/>
          <w:szCs w:val="28"/>
          <w:shd w:val="clear" w:color="auto" w:fill="FFFFFF"/>
          <w:lang w:val="en-US"/>
        </w:rPr>
        <w:t xml:space="preserve"> </w:t>
      </w:r>
    </w:p>
    <w:p w14:paraId="79237409" w14:textId="5C912330" w:rsidR="00F97F57" w:rsidRPr="002B0435" w:rsidRDefault="00F97F57" w:rsidP="00F97F57">
      <w:pPr>
        <w:pStyle w:val="a5"/>
        <w:ind w:left="0" w:firstLine="567"/>
        <w:jc w:val="both"/>
        <w:rPr>
          <w:noProof/>
          <w:sz w:val="28"/>
          <w:szCs w:val="28"/>
          <w:shd w:val="clear" w:color="auto" w:fill="FFFFFF"/>
          <w:lang w:val="en-US"/>
        </w:rPr>
      </w:pPr>
      <w:r w:rsidRPr="00820D5C">
        <w:rPr>
          <w:noProof/>
          <w:sz w:val="28"/>
          <w:szCs w:val="28"/>
          <w:shd w:val="clear" w:color="auto" w:fill="FFFFFF"/>
          <w:lang w:val="en-US"/>
        </w:rPr>
        <w:t>Quantifying and analyzing the results obtained</w:t>
      </w:r>
      <w:r w:rsidRPr="002B0435">
        <w:rPr>
          <w:noProof/>
          <w:sz w:val="28"/>
          <w:szCs w:val="28"/>
          <w:shd w:val="clear" w:color="auto" w:fill="FFFFFF"/>
          <w:lang w:val="en-US"/>
        </w:rPr>
        <w:t xml:space="preserve"> allow to identify the existing patterns in the </w:t>
      </w:r>
      <w:r w:rsidRPr="00D57658">
        <w:rPr>
          <w:noProof/>
          <w:sz w:val="28"/>
          <w:szCs w:val="28"/>
          <w:shd w:val="clear" w:color="auto" w:fill="FFFFFF"/>
          <w:lang w:val="en-US"/>
        </w:rPr>
        <w:t xml:space="preserve">behavior of the subjects under study concerning the research subject. Obtaining the necessary information on the desired parameters of the </w:t>
      </w:r>
      <w:r w:rsidR="00AF0318" w:rsidRPr="00D57658">
        <w:rPr>
          <w:noProof/>
          <w:sz w:val="28"/>
          <w:szCs w:val="28"/>
          <w:shd w:val="clear" w:color="auto" w:fill="FFFFFF"/>
          <w:lang w:val="en-US"/>
        </w:rPr>
        <w:t>syrvey</w:t>
      </w:r>
      <w:r w:rsidRPr="00D57658">
        <w:rPr>
          <w:noProof/>
          <w:sz w:val="28"/>
          <w:szCs w:val="28"/>
          <w:shd w:val="clear" w:color="auto" w:fill="FFFFFF"/>
          <w:lang w:val="en-US"/>
        </w:rPr>
        <w:t xml:space="preserve"> allows to </w:t>
      </w:r>
      <w:r w:rsidR="00AF0318" w:rsidRPr="00D57658">
        <w:rPr>
          <w:noProof/>
          <w:sz w:val="28"/>
          <w:szCs w:val="28"/>
          <w:shd w:val="clear" w:color="auto" w:fill="FFFFFF"/>
          <w:lang w:val="en-US"/>
        </w:rPr>
        <w:t>study</w:t>
      </w:r>
      <w:r w:rsidRPr="00D57658">
        <w:rPr>
          <w:noProof/>
          <w:sz w:val="28"/>
          <w:szCs w:val="28"/>
          <w:shd w:val="clear" w:color="auto" w:fill="FFFFFF"/>
          <w:lang w:val="en-US"/>
        </w:rPr>
        <w:t xml:space="preserve"> reliable results about the investigation behavior of the representatives of the survey group and the phenomena of reality.</w:t>
      </w:r>
      <w:r w:rsidRPr="002B0435">
        <w:rPr>
          <w:noProof/>
          <w:sz w:val="28"/>
          <w:szCs w:val="28"/>
          <w:shd w:val="clear" w:color="auto" w:fill="FFFFFF"/>
          <w:lang w:val="en-US"/>
        </w:rPr>
        <w:t xml:space="preserve"> </w:t>
      </w:r>
    </w:p>
    <w:bookmarkEnd w:id="72"/>
    <w:p w14:paraId="602788B6" w14:textId="3FB0F013" w:rsidR="00F97F57" w:rsidRPr="002B0435" w:rsidRDefault="00F97F57" w:rsidP="00005FEF">
      <w:pPr>
        <w:pStyle w:val="a6"/>
        <w:ind w:firstLine="567"/>
        <w:jc w:val="both"/>
        <w:rPr>
          <w:noProof/>
          <w:sz w:val="28"/>
          <w:szCs w:val="28"/>
          <w:lang w:val="en-US"/>
        </w:rPr>
      </w:pPr>
      <w:r w:rsidRPr="002B0435">
        <w:rPr>
          <w:noProof/>
          <w:sz w:val="28"/>
          <w:szCs w:val="28"/>
          <w:lang w:val="en-US"/>
        </w:rPr>
        <w:t>Previous qualitative analysis of the Assessment of the level of CI development in Almaty SMEs demonstrated on one side the low level of CI using on the other side the effectiveness of CI application. Sumrit D. [2</w:t>
      </w:r>
      <w:r w:rsidR="00377CCD" w:rsidRPr="002B0435">
        <w:rPr>
          <w:noProof/>
          <w:sz w:val="28"/>
          <w:szCs w:val="28"/>
          <w:lang w:val="en-US"/>
        </w:rPr>
        <w:t>1</w:t>
      </w:r>
      <w:r w:rsidR="006255D0" w:rsidRPr="002B0435">
        <w:rPr>
          <w:noProof/>
          <w:sz w:val="28"/>
          <w:szCs w:val="28"/>
          <w:lang w:val="en-US"/>
        </w:rPr>
        <w:t>5</w:t>
      </w:r>
      <w:r w:rsidRPr="002B0435">
        <w:rPr>
          <w:noProof/>
          <w:sz w:val="28"/>
          <w:szCs w:val="28"/>
          <w:lang w:val="en-US"/>
        </w:rPr>
        <w:t>] and Al-ma M.A. [2</w:t>
      </w:r>
      <w:r w:rsidR="00377CCD" w:rsidRPr="002B0435">
        <w:rPr>
          <w:noProof/>
          <w:sz w:val="28"/>
          <w:szCs w:val="28"/>
          <w:lang w:val="en-US"/>
        </w:rPr>
        <w:t>1</w:t>
      </w:r>
      <w:r w:rsidR="006255D0" w:rsidRPr="002B0435">
        <w:rPr>
          <w:noProof/>
          <w:sz w:val="28"/>
          <w:szCs w:val="28"/>
          <w:lang w:val="en-US"/>
        </w:rPr>
        <w:t>6</w:t>
      </w:r>
      <w:r w:rsidRPr="002B0435">
        <w:rPr>
          <w:noProof/>
          <w:sz w:val="28"/>
          <w:szCs w:val="28"/>
          <w:lang w:val="en-US"/>
        </w:rPr>
        <w:t>] research demonstrate that decision-making supported by an intelligence system significantly affects decision-making quality and more effectively improves marketing performance to increase sales</w:t>
      </w:r>
      <w:r w:rsidR="002C4A2C">
        <w:rPr>
          <w:noProof/>
          <w:sz w:val="28"/>
          <w:szCs w:val="28"/>
          <w:lang w:val="en-US"/>
        </w:rPr>
        <w:t>. B</w:t>
      </w:r>
      <w:r w:rsidRPr="002B0435">
        <w:rPr>
          <w:noProof/>
          <w:sz w:val="28"/>
          <w:szCs w:val="28"/>
          <w:lang w:val="en-US"/>
        </w:rPr>
        <w:t xml:space="preserve">ased on it, in quantitative research, it was decided to introduce a decision-making indicator. As well as MDA was added, a customer database was replaced by a customer data platform, as more adequate for the research with keeping the next indicators: CJM, </w:t>
      </w:r>
      <w:bookmarkStart w:id="73" w:name="_Hlk143795333"/>
      <w:r w:rsidRPr="002B0435">
        <w:rPr>
          <w:noProof/>
          <w:sz w:val="28"/>
          <w:szCs w:val="28"/>
          <w:lang w:val="en-US"/>
        </w:rPr>
        <w:t xml:space="preserve">FBS, </w:t>
      </w:r>
      <w:bookmarkEnd w:id="73"/>
      <w:r w:rsidRPr="002B0435">
        <w:rPr>
          <w:noProof/>
          <w:sz w:val="28"/>
          <w:szCs w:val="28"/>
          <w:lang w:val="en-US"/>
        </w:rPr>
        <w:t xml:space="preserve">and LP.   </w:t>
      </w:r>
      <w:bookmarkStart w:id="74" w:name="_Hlk136446075"/>
    </w:p>
    <w:p w14:paraId="67B4894E" w14:textId="5C708F58" w:rsidR="00332D76" w:rsidRPr="002B0435" w:rsidRDefault="00F97F57" w:rsidP="00FC2238">
      <w:pPr>
        <w:pStyle w:val="a6"/>
        <w:ind w:firstLine="567"/>
        <w:jc w:val="both"/>
        <w:rPr>
          <w:sz w:val="28"/>
          <w:szCs w:val="28"/>
          <w:lang w:val="en-US"/>
        </w:rPr>
      </w:pPr>
      <w:r w:rsidRPr="002B0435">
        <w:rPr>
          <w:noProof/>
          <w:sz w:val="28"/>
          <w:szCs w:val="28"/>
          <w:lang w:val="en-US"/>
        </w:rPr>
        <w:t>The study purpose was established as</w:t>
      </w:r>
      <w:r w:rsidRPr="002B0435">
        <w:rPr>
          <w:sz w:val="28"/>
          <w:szCs w:val="28"/>
          <w:lang w:val="en-US"/>
        </w:rPr>
        <w:t xml:space="preserve"> factors determining the effectiveness of marketing performance of SMEs in Almaty </w:t>
      </w:r>
      <w:r w:rsidR="00AE2D85">
        <w:rPr>
          <w:sz w:val="28"/>
          <w:szCs w:val="28"/>
          <w:lang w:val="en-US"/>
        </w:rPr>
        <w:t>through</w:t>
      </w:r>
      <w:r w:rsidRPr="002B0435">
        <w:rPr>
          <w:sz w:val="28"/>
          <w:szCs w:val="28"/>
          <w:lang w:val="en-US"/>
        </w:rPr>
        <w:t xml:space="preserve"> CI and decision-making based on it. </w:t>
      </w:r>
    </w:p>
    <w:p w14:paraId="1404515A" w14:textId="103CC703" w:rsidR="00F97F57" w:rsidRPr="002B0435" w:rsidRDefault="00F52F7C" w:rsidP="00005FEF">
      <w:pPr>
        <w:pStyle w:val="a6"/>
        <w:ind w:firstLine="708"/>
        <w:jc w:val="both"/>
        <w:rPr>
          <w:sz w:val="28"/>
          <w:szCs w:val="28"/>
          <w:lang w:val="en-US"/>
        </w:rPr>
      </w:pPr>
      <w:r>
        <w:rPr>
          <w:sz w:val="28"/>
          <w:szCs w:val="28"/>
          <w:lang w:val="en-US"/>
        </w:rPr>
        <w:t>The qualitative r</w:t>
      </w:r>
      <w:r w:rsidR="00F97F57" w:rsidRPr="002B0435">
        <w:rPr>
          <w:sz w:val="28"/>
          <w:szCs w:val="28"/>
          <w:lang w:val="en-US"/>
        </w:rPr>
        <w:t xml:space="preserve">esearch object: The system of factors of marketing performance of SMEs in Almaty </w:t>
      </w:r>
      <w:r w:rsidR="00D67248">
        <w:rPr>
          <w:sz w:val="28"/>
          <w:szCs w:val="28"/>
          <w:lang w:val="en-US"/>
        </w:rPr>
        <w:t>thro</w:t>
      </w:r>
      <w:r w:rsidR="00AE2D85">
        <w:rPr>
          <w:sz w:val="28"/>
          <w:szCs w:val="28"/>
          <w:lang w:val="en-US"/>
        </w:rPr>
        <w:t>u</w:t>
      </w:r>
      <w:r w:rsidR="00D67248">
        <w:rPr>
          <w:sz w:val="28"/>
          <w:szCs w:val="28"/>
          <w:lang w:val="en-US"/>
        </w:rPr>
        <w:t>gh</w:t>
      </w:r>
      <w:r w:rsidR="00F97F57" w:rsidRPr="002B0435">
        <w:rPr>
          <w:sz w:val="28"/>
          <w:szCs w:val="28"/>
          <w:lang w:val="en-US"/>
        </w:rPr>
        <w:t xml:space="preserve"> CI and decision-making. </w:t>
      </w:r>
    </w:p>
    <w:p w14:paraId="0FBEEF5E" w14:textId="776A6554" w:rsidR="00FC2238" w:rsidRPr="00FC2238" w:rsidRDefault="00F52F7C" w:rsidP="00FC2238">
      <w:pPr>
        <w:pStyle w:val="a6"/>
        <w:ind w:firstLine="708"/>
        <w:jc w:val="both"/>
        <w:rPr>
          <w:sz w:val="28"/>
          <w:szCs w:val="28"/>
          <w:lang w:val="en-US"/>
        </w:rPr>
      </w:pPr>
      <w:r>
        <w:rPr>
          <w:sz w:val="28"/>
          <w:szCs w:val="28"/>
          <w:lang w:val="en-US"/>
        </w:rPr>
        <w:t>The qualitative r</w:t>
      </w:r>
      <w:r w:rsidR="00F97F57" w:rsidRPr="002B0435">
        <w:rPr>
          <w:sz w:val="28"/>
          <w:szCs w:val="28"/>
          <w:lang w:val="en-US"/>
        </w:rPr>
        <w:t xml:space="preserve">esearch subject: Determination of the factor's list for marketing effectiveness based on CI and decision-making. </w:t>
      </w:r>
      <w:r w:rsidR="00FC2238" w:rsidRPr="00FC2238">
        <w:rPr>
          <w:sz w:val="28"/>
          <w:szCs w:val="28"/>
          <w:lang w:val="en-US"/>
        </w:rPr>
        <w:t>For achieving the research aim, three based research objectives were set:</w:t>
      </w:r>
    </w:p>
    <w:p w14:paraId="2AF1A3E5" w14:textId="4C031C2C" w:rsidR="00FC2238" w:rsidRPr="00FC2238" w:rsidRDefault="00FC2238" w:rsidP="00FC2238">
      <w:pPr>
        <w:pStyle w:val="a6"/>
        <w:ind w:firstLine="708"/>
        <w:jc w:val="both"/>
        <w:rPr>
          <w:sz w:val="28"/>
          <w:szCs w:val="28"/>
          <w:lang w:val="en-US"/>
        </w:rPr>
      </w:pPr>
      <w:r w:rsidRPr="00FC2238">
        <w:rPr>
          <w:sz w:val="28"/>
          <w:szCs w:val="28"/>
          <w:lang w:val="en-US"/>
        </w:rPr>
        <w:t>1.</w:t>
      </w:r>
      <w:r w:rsidR="00625C0A">
        <w:rPr>
          <w:sz w:val="28"/>
          <w:szCs w:val="28"/>
          <w:lang w:val="en-US"/>
        </w:rPr>
        <w:tab/>
      </w:r>
      <w:r w:rsidRPr="00FC2238">
        <w:rPr>
          <w:sz w:val="28"/>
          <w:szCs w:val="28"/>
          <w:lang w:val="en-US"/>
        </w:rPr>
        <w:t>Identify the usage list of specific CI tools by managers of SMEs to assess the effectiveness of their decisions and marketing actions, aiming to achieve sustainable business development.</w:t>
      </w:r>
    </w:p>
    <w:p w14:paraId="13294B41" w14:textId="77777777" w:rsidR="00FC2238" w:rsidRPr="00FC2238" w:rsidRDefault="00FC2238" w:rsidP="00FC2238">
      <w:pPr>
        <w:pStyle w:val="a6"/>
        <w:ind w:firstLine="708"/>
        <w:jc w:val="both"/>
        <w:rPr>
          <w:sz w:val="28"/>
          <w:szCs w:val="28"/>
          <w:lang w:val="en-US"/>
        </w:rPr>
      </w:pPr>
      <w:r w:rsidRPr="00FC2238">
        <w:rPr>
          <w:sz w:val="28"/>
          <w:szCs w:val="28"/>
          <w:lang w:val="en-US"/>
        </w:rPr>
        <w:t>2.</w:t>
      </w:r>
      <w:r w:rsidRPr="00FC2238">
        <w:rPr>
          <w:sz w:val="28"/>
          <w:szCs w:val="28"/>
          <w:lang w:val="en-US"/>
        </w:rPr>
        <w:tab/>
        <w:t>Determine the level of readiness among managers to apply CI tools in the SME business environment.</w:t>
      </w:r>
    </w:p>
    <w:p w14:paraId="3238C5E5" w14:textId="77777777" w:rsidR="00FC2238" w:rsidRPr="00FC2238" w:rsidRDefault="00FC2238" w:rsidP="00FC2238">
      <w:pPr>
        <w:pStyle w:val="a6"/>
        <w:ind w:firstLine="708"/>
        <w:jc w:val="both"/>
        <w:rPr>
          <w:sz w:val="28"/>
          <w:szCs w:val="28"/>
          <w:lang w:val="en-US"/>
        </w:rPr>
      </w:pPr>
      <w:r w:rsidRPr="00FC2238">
        <w:rPr>
          <w:sz w:val="28"/>
          <w:szCs w:val="28"/>
          <w:lang w:val="en-US"/>
        </w:rPr>
        <w:t>3.</w:t>
      </w:r>
      <w:r w:rsidRPr="00FC2238">
        <w:rPr>
          <w:sz w:val="28"/>
          <w:szCs w:val="28"/>
          <w:lang w:val="en-US"/>
        </w:rPr>
        <w:tab/>
        <w:t>Illustrate the impact of CI tool implementation on the alteration of marketing and business performance indicators, ultimately influencing the level of sustainability for SMEs in Almaty.</w:t>
      </w:r>
    </w:p>
    <w:p w14:paraId="470CAE65" w14:textId="1903B971" w:rsidR="00FC2238" w:rsidRPr="00FC2238" w:rsidRDefault="00FC2238" w:rsidP="00FC2238">
      <w:pPr>
        <w:pStyle w:val="a6"/>
        <w:ind w:firstLine="708"/>
        <w:jc w:val="both"/>
        <w:rPr>
          <w:sz w:val="28"/>
          <w:szCs w:val="28"/>
          <w:lang w:val="en-US"/>
        </w:rPr>
      </w:pPr>
      <w:r w:rsidRPr="00FC2238">
        <w:rPr>
          <w:sz w:val="28"/>
          <w:szCs w:val="28"/>
          <w:lang w:val="en-US"/>
        </w:rPr>
        <w:t>In conducting this study, t</w:t>
      </w:r>
      <w:r w:rsidRPr="00FC2238">
        <w:rPr>
          <w:noProof/>
          <w:sz w:val="28"/>
          <w:szCs w:val="28"/>
          <w:lang w:val="en-US"/>
        </w:rPr>
        <w:t>he subsequent research hypotheses were created</w:t>
      </w:r>
      <w:r w:rsidRPr="00FC2238">
        <w:rPr>
          <w:sz w:val="28"/>
          <w:szCs w:val="28"/>
          <w:lang w:val="en-US"/>
        </w:rPr>
        <w:t>:</w:t>
      </w:r>
    </w:p>
    <w:bookmarkEnd w:id="74"/>
    <w:p w14:paraId="104E181F" w14:textId="73EDDD84" w:rsidR="00F97F57" w:rsidRPr="00FC2238" w:rsidRDefault="00F97F57" w:rsidP="005374C8">
      <w:pPr>
        <w:pStyle w:val="a6"/>
        <w:numPr>
          <w:ilvl w:val="0"/>
          <w:numId w:val="33"/>
        </w:numPr>
        <w:ind w:hanging="719"/>
        <w:jc w:val="both"/>
        <w:rPr>
          <w:noProof/>
          <w:sz w:val="28"/>
          <w:szCs w:val="28"/>
          <w:lang w:val="en-US"/>
        </w:rPr>
      </w:pPr>
      <w:r w:rsidRPr="00FC2238">
        <w:rPr>
          <w:noProof/>
          <w:sz w:val="28"/>
          <w:szCs w:val="28"/>
          <w:lang w:val="en-US"/>
        </w:rPr>
        <w:t xml:space="preserve">The use of the CJM tool has a positive effect on the efficiency of CI in the decision-making process in SMEs. </w:t>
      </w:r>
    </w:p>
    <w:p w14:paraId="1F0025DF" w14:textId="77777777" w:rsidR="00F97F57" w:rsidRPr="00FC2238" w:rsidRDefault="00F97F57" w:rsidP="005374C8">
      <w:pPr>
        <w:pStyle w:val="a6"/>
        <w:numPr>
          <w:ilvl w:val="0"/>
          <w:numId w:val="33"/>
        </w:numPr>
        <w:ind w:hanging="719"/>
        <w:jc w:val="both"/>
        <w:rPr>
          <w:noProof/>
          <w:sz w:val="28"/>
          <w:szCs w:val="28"/>
          <w:lang w:val="en-US"/>
        </w:rPr>
      </w:pPr>
      <w:r w:rsidRPr="00FC2238">
        <w:rPr>
          <w:noProof/>
          <w:sz w:val="28"/>
          <w:szCs w:val="28"/>
          <w:lang w:val="en-US"/>
        </w:rPr>
        <w:t>Using a system for collecting FBS and processing positively affects the efficiency of CI in the decision-making process in SMEs.</w:t>
      </w:r>
    </w:p>
    <w:p w14:paraId="63B99B5D" w14:textId="77777777" w:rsidR="00F97F57" w:rsidRPr="00FC2238" w:rsidRDefault="00F97F57" w:rsidP="005374C8">
      <w:pPr>
        <w:pStyle w:val="a6"/>
        <w:numPr>
          <w:ilvl w:val="0"/>
          <w:numId w:val="33"/>
        </w:numPr>
        <w:ind w:hanging="719"/>
        <w:jc w:val="both"/>
        <w:rPr>
          <w:noProof/>
          <w:sz w:val="28"/>
          <w:szCs w:val="28"/>
          <w:lang w:val="en-US"/>
        </w:rPr>
      </w:pPr>
      <w:r w:rsidRPr="00FC2238">
        <w:rPr>
          <w:noProof/>
          <w:sz w:val="28"/>
          <w:szCs w:val="28"/>
          <w:lang w:val="en-US"/>
        </w:rPr>
        <w:t>The use of LP has a positive effect on the efficiency of CI in the decision-making process in SMEs.</w:t>
      </w:r>
    </w:p>
    <w:p w14:paraId="628A1B95" w14:textId="77777777" w:rsidR="00F97F57" w:rsidRPr="002B0435" w:rsidRDefault="00F97F57" w:rsidP="005374C8">
      <w:pPr>
        <w:pStyle w:val="a6"/>
        <w:numPr>
          <w:ilvl w:val="0"/>
          <w:numId w:val="33"/>
        </w:numPr>
        <w:ind w:hanging="719"/>
        <w:jc w:val="both"/>
        <w:rPr>
          <w:noProof/>
          <w:sz w:val="28"/>
          <w:szCs w:val="28"/>
          <w:lang w:val="en-US"/>
        </w:rPr>
      </w:pPr>
      <w:r w:rsidRPr="002B0435">
        <w:rPr>
          <w:noProof/>
          <w:sz w:val="28"/>
          <w:szCs w:val="28"/>
          <w:lang w:val="en-US"/>
        </w:rPr>
        <w:lastRenderedPageBreak/>
        <w:t>A centralized system for collecting, storing, and processing data CDP about consumers has a positive effect on the adoption of effective CI in the decision-making process in SMEs.</w:t>
      </w:r>
    </w:p>
    <w:p w14:paraId="67510EB9" w14:textId="57270DD5" w:rsidR="00F97F57" w:rsidRPr="002B0435" w:rsidRDefault="00F97F57" w:rsidP="005374C8">
      <w:pPr>
        <w:pStyle w:val="a6"/>
        <w:numPr>
          <w:ilvl w:val="0"/>
          <w:numId w:val="33"/>
        </w:numPr>
        <w:ind w:hanging="719"/>
        <w:jc w:val="both"/>
        <w:rPr>
          <w:noProof/>
          <w:sz w:val="28"/>
          <w:szCs w:val="28"/>
          <w:lang w:val="en-US"/>
        </w:rPr>
      </w:pPr>
      <w:r w:rsidRPr="002B0435">
        <w:rPr>
          <w:noProof/>
          <w:sz w:val="28"/>
          <w:szCs w:val="28"/>
          <w:lang w:val="en-US"/>
        </w:rPr>
        <w:t>MDA positive attitude with CI making</w:t>
      </w:r>
      <w:r w:rsidR="00625C0A">
        <w:rPr>
          <w:noProof/>
          <w:sz w:val="28"/>
          <w:szCs w:val="28"/>
          <w:lang w:val="en-US"/>
        </w:rPr>
        <w:t>.</w:t>
      </w:r>
    </w:p>
    <w:p w14:paraId="2BAEC91E" w14:textId="14632152" w:rsidR="00F97F57" w:rsidRPr="002B0435" w:rsidRDefault="00F97F57" w:rsidP="005374C8">
      <w:pPr>
        <w:pStyle w:val="a6"/>
        <w:numPr>
          <w:ilvl w:val="0"/>
          <w:numId w:val="33"/>
        </w:numPr>
        <w:ind w:hanging="719"/>
        <w:jc w:val="both"/>
        <w:rPr>
          <w:noProof/>
          <w:sz w:val="28"/>
          <w:szCs w:val="28"/>
          <w:lang w:val="en-US"/>
        </w:rPr>
      </w:pPr>
      <w:r w:rsidRPr="002B0435">
        <w:rPr>
          <w:noProof/>
          <w:sz w:val="28"/>
          <w:szCs w:val="28"/>
          <w:lang w:val="en-US"/>
        </w:rPr>
        <w:t>CI will positively mediate the relationship between CJM, FBS, LP, MDA, and Decision-making</w:t>
      </w:r>
      <w:r w:rsidR="00625C0A">
        <w:rPr>
          <w:noProof/>
          <w:sz w:val="28"/>
          <w:szCs w:val="28"/>
          <w:lang w:val="en-US"/>
        </w:rPr>
        <w:t>.</w:t>
      </w:r>
    </w:p>
    <w:p w14:paraId="6B664BAD" w14:textId="3A020953" w:rsidR="00F97F57" w:rsidRPr="002B0435" w:rsidRDefault="00F97F57" w:rsidP="005374C8">
      <w:pPr>
        <w:pStyle w:val="a6"/>
        <w:numPr>
          <w:ilvl w:val="0"/>
          <w:numId w:val="33"/>
        </w:numPr>
        <w:ind w:hanging="719"/>
        <w:jc w:val="both"/>
        <w:rPr>
          <w:noProof/>
          <w:sz w:val="28"/>
          <w:szCs w:val="28"/>
          <w:lang w:val="en-US"/>
        </w:rPr>
      </w:pPr>
      <w:r w:rsidRPr="002B0435">
        <w:rPr>
          <w:noProof/>
          <w:sz w:val="28"/>
          <w:szCs w:val="28"/>
          <w:lang w:val="en-US"/>
        </w:rPr>
        <w:t>Decision-making will positively mediate the relationship between CI and Marketing Performance.</w:t>
      </w:r>
    </w:p>
    <w:p w14:paraId="0D21FFB2" w14:textId="6D842E70" w:rsidR="00005FEF" w:rsidRPr="002B0435" w:rsidRDefault="00F97F57" w:rsidP="002C00AC">
      <w:pPr>
        <w:pStyle w:val="a6"/>
        <w:ind w:firstLine="708"/>
        <w:jc w:val="both"/>
        <w:rPr>
          <w:noProof/>
          <w:sz w:val="28"/>
          <w:szCs w:val="28"/>
          <w:lang w:val="en-US"/>
        </w:rPr>
      </w:pPr>
      <w:r w:rsidRPr="002B0435">
        <w:rPr>
          <w:noProof/>
          <w:sz w:val="28"/>
          <w:szCs w:val="28"/>
          <w:lang w:val="en-US"/>
        </w:rPr>
        <w:t>For the study conducting, the survey questions were compiled based on the study's objectives and the research questions. The questionnaire structure was built per the research hypotheses and one block of questions for respondents' descriptions.</w:t>
      </w:r>
      <w:r w:rsidR="002C00AC" w:rsidRPr="002C00AC">
        <w:rPr>
          <w:noProof/>
          <w:sz w:val="28"/>
          <w:szCs w:val="28"/>
          <w:lang w:val="en-US"/>
        </w:rPr>
        <w:t xml:space="preserve"> </w:t>
      </w:r>
      <w:r w:rsidRPr="002B0435">
        <w:rPr>
          <w:noProof/>
          <w:sz w:val="28"/>
          <w:szCs w:val="28"/>
          <w:lang w:val="en-US"/>
        </w:rPr>
        <w:t>This block includes three main parts: the direction of respondents' activity (</w:t>
      </w:r>
      <w:bookmarkStart w:id="75" w:name="_Hlk143795711"/>
      <w:r w:rsidRPr="002B0435">
        <w:rPr>
          <w:noProof/>
          <w:sz w:val="28"/>
          <w:szCs w:val="28"/>
          <w:lang w:val="en-US"/>
        </w:rPr>
        <w:t>B2B, B2C</w:t>
      </w:r>
      <w:bookmarkEnd w:id="75"/>
      <w:r w:rsidRPr="002B0435">
        <w:rPr>
          <w:noProof/>
          <w:sz w:val="28"/>
          <w:szCs w:val="28"/>
          <w:lang w:val="en-US"/>
        </w:rPr>
        <w:t>, B2B and B2C together, other); the size of companies (up to 10 people, 11 to 20, 21 to 50, 51 to 100, 101 to 150, 151 to 200, over 201) and financial results. Financial results were collected over two years (201</w:t>
      </w:r>
      <w:r w:rsidR="00B51CA7" w:rsidRPr="002B0435">
        <w:rPr>
          <w:noProof/>
          <w:sz w:val="28"/>
          <w:szCs w:val="28"/>
          <w:lang w:val="en-US"/>
        </w:rPr>
        <w:t>9</w:t>
      </w:r>
      <w:r w:rsidRPr="002B0435">
        <w:rPr>
          <w:noProof/>
          <w:sz w:val="28"/>
          <w:szCs w:val="28"/>
          <w:lang w:val="en-US"/>
        </w:rPr>
        <w:t xml:space="preserve">, 2020) with three possible outcomes: the company's financial result (profit) was positive, negative, or the same as in the previous year. </w:t>
      </w:r>
    </w:p>
    <w:p w14:paraId="6C5B174B" w14:textId="31BF5409" w:rsidR="00F97F57" w:rsidRPr="002B0435" w:rsidRDefault="00F97F57" w:rsidP="00005FEF">
      <w:pPr>
        <w:pStyle w:val="a6"/>
        <w:ind w:firstLine="708"/>
        <w:jc w:val="both"/>
        <w:rPr>
          <w:noProof/>
          <w:sz w:val="28"/>
          <w:szCs w:val="28"/>
          <w:lang w:val="en-US"/>
        </w:rPr>
      </w:pPr>
      <w:r w:rsidRPr="002B0435">
        <w:rPr>
          <w:noProof/>
          <w:sz w:val="28"/>
          <w:szCs w:val="28"/>
          <w:lang w:val="en-US"/>
        </w:rPr>
        <w:t>The questionnaire was created based on variables that were studied in quantitative research. The questions for variables were found in eight science articles</w:t>
      </w:r>
      <w:r w:rsidR="00341A99" w:rsidRPr="002B0435">
        <w:rPr>
          <w:noProof/>
          <w:sz w:val="28"/>
          <w:szCs w:val="28"/>
          <w:lang w:val="en-US"/>
        </w:rPr>
        <w:t xml:space="preserve"> from </w:t>
      </w:r>
      <w:r w:rsidR="0023449C">
        <w:rPr>
          <w:noProof/>
          <w:sz w:val="28"/>
          <w:szCs w:val="28"/>
          <w:lang w:val="en-US"/>
        </w:rPr>
        <w:t>SCOPUS</w:t>
      </w:r>
      <w:r w:rsidR="00341A99" w:rsidRPr="002B0435">
        <w:rPr>
          <w:noProof/>
          <w:sz w:val="28"/>
          <w:szCs w:val="28"/>
          <w:lang w:val="en-US"/>
        </w:rPr>
        <w:t xml:space="preserve"> and Web of Science lists</w:t>
      </w:r>
      <w:r w:rsidRPr="002B0435">
        <w:rPr>
          <w:noProof/>
          <w:sz w:val="28"/>
          <w:szCs w:val="28"/>
          <w:lang w:val="en-US"/>
        </w:rPr>
        <w:t xml:space="preserve">, which are presented in Table </w:t>
      </w:r>
      <w:r w:rsidR="00F61967" w:rsidRPr="002B0435">
        <w:rPr>
          <w:noProof/>
          <w:sz w:val="28"/>
          <w:szCs w:val="28"/>
          <w:lang w:val="en-US"/>
        </w:rPr>
        <w:t>23</w:t>
      </w:r>
      <w:r w:rsidRPr="002B0435">
        <w:rPr>
          <w:noProof/>
          <w:sz w:val="28"/>
          <w:szCs w:val="28"/>
          <w:lang w:val="en-US"/>
        </w:rPr>
        <w:t>. Furthermore, questions were adapted for the research purpose, checked by double translations to Russian and back to English by an independent translator. The questionnaire is presented in App</w:t>
      </w:r>
      <w:r w:rsidR="00553F71">
        <w:rPr>
          <w:noProof/>
          <w:sz w:val="28"/>
          <w:szCs w:val="28"/>
          <w:lang w:val="en-US"/>
        </w:rPr>
        <w:t>lication</w:t>
      </w:r>
      <w:r w:rsidRPr="002B0435">
        <w:rPr>
          <w:noProof/>
          <w:sz w:val="28"/>
          <w:szCs w:val="28"/>
          <w:lang w:val="en-US"/>
        </w:rPr>
        <w:t xml:space="preserve"> B.</w:t>
      </w:r>
      <w:r w:rsidR="00553F71">
        <w:rPr>
          <w:noProof/>
          <w:sz w:val="28"/>
          <w:szCs w:val="28"/>
          <w:lang w:val="en-US"/>
        </w:rPr>
        <w:t xml:space="preserve"> </w:t>
      </w:r>
    </w:p>
    <w:p w14:paraId="7D998AF5" w14:textId="77777777" w:rsidR="00005FEF" w:rsidRPr="002B0435" w:rsidRDefault="00005FEF" w:rsidP="00005FEF">
      <w:pPr>
        <w:pStyle w:val="a6"/>
        <w:jc w:val="both"/>
        <w:rPr>
          <w:noProof/>
          <w:sz w:val="28"/>
          <w:szCs w:val="28"/>
          <w:lang w:val="en-US"/>
        </w:rPr>
      </w:pPr>
    </w:p>
    <w:bookmarkEnd w:id="71"/>
    <w:p w14:paraId="7F5235D5" w14:textId="1DF7C081" w:rsidR="00DA558C" w:rsidRPr="002B0435" w:rsidRDefault="00F97F57" w:rsidP="00005FEF">
      <w:pPr>
        <w:pStyle w:val="a6"/>
        <w:jc w:val="both"/>
        <w:rPr>
          <w:noProof/>
          <w:sz w:val="28"/>
          <w:szCs w:val="28"/>
          <w:lang w:val="en-US"/>
        </w:rPr>
      </w:pPr>
      <w:r w:rsidRPr="002B0435">
        <w:rPr>
          <w:noProof/>
          <w:sz w:val="28"/>
          <w:szCs w:val="28"/>
          <w:lang w:val="en-US"/>
        </w:rPr>
        <w:t xml:space="preserve">Table </w:t>
      </w:r>
      <w:r w:rsidR="00F61967" w:rsidRPr="002B0435">
        <w:rPr>
          <w:noProof/>
          <w:sz w:val="28"/>
          <w:szCs w:val="28"/>
          <w:lang w:val="en-US"/>
        </w:rPr>
        <w:t>23</w:t>
      </w:r>
      <w:r w:rsidR="005362E9" w:rsidRPr="002B0435">
        <w:rPr>
          <w:noProof/>
          <w:sz w:val="28"/>
          <w:szCs w:val="28"/>
          <w:lang w:val="en-US"/>
        </w:rPr>
        <w:t xml:space="preserve"> – </w:t>
      </w:r>
      <w:r w:rsidR="00DA558C" w:rsidRPr="002B0435">
        <w:rPr>
          <w:noProof/>
          <w:sz w:val="28"/>
          <w:szCs w:val="28"/>
          <w:lang w:val="en-US"/>
        </w:rPr>
        <w:t xml:space="preserve">The questionnare for quantitative research </w:t>
      </w:r>
      <w:r w:rsidR="0023449C">
        <w:rPr>
          <w:noProof/>
          <w:sz w:val="28"/>
          <w:szCs w:val="28"/>
          <w:lang w:val="en-US"/>
        </w:rPr>
        <w:t>b</w:t>
      </w:r>
      <w:r w:rsidR="00DA558C" w:rsidRPr="002B0435">
        <w:rPr>
          <w:noProof/>
          <w:sz w:val="28"/>
          <w:szCs w:val="28"/>
          <w:lang w:val="en-US"/>
        </w:rPr>
        <w:t xml:space="preserve">ased </w:t>
      </w:r>
      <w:r w:rsidR="00000170">
        <w:rPr>
          <w:noProof/>
          <w:sz w:val="28"/>
          <w:szCs w:val="28"/>
          <w:lang w:val="en-US"/>
        </w:rPr>
        <w:t xml:space="preserve">on </w:t>
      </w:r>
      <w:r w:rsidR="00DA558C" w:rsidRPr="002B0435">
        <w:rPr>
          <w:noProof/>
          <w:sz w:val="28"/>
          <w:szCs w:val="28"/>
          <w:lang w:val="en-US"/>
        </w:rPr>
        <w:t xml:space="preserve">scientific articles </w:t>
      </w:r>
    </w:p>
    <w:p w14:paraId="4C8B67D9" w14:textId="7B2C9A61" w:rsidR="00C05376" w:rsidRPr="002B0435" w:rsidRDefault="00C05376" w:rsidP="00005FEF">
      <w:pPr>
        <w:pStyle w:val="a6"/>
        <w:jc w:val="both"/>
        <w:rPr>
          <w:noProof/>
          <w:sz w:val="28"/>
          <w:szCs w:val="28"/>
          <w:lang w:val="en-US"/>
        </w:rPr>
      </w:pPr>
    </w:p>
    <w:tbl>
      <w:tblPr>
        <w:tblStyle w:val="af2"/>
        <w:tblpPr w:leftFromText="180" w:rightFromText="180" w:vertAnchor="text" w:tblpY="1"/>
        <w:tblOverlap w:val="never"/>
        <w:tblW w:w="9215" w:type="dxa"/>
        <w:tblLayout w:type="fixed"/>
        <w:tblLook w:val="04A0" w:firstRow="1" w:lastRow="0" w:firstColumn="1" w:lastColumn="0" w:noHBand="0" w:noVBand="1"/>
      </w:tblPr>
      <w:tblGrid>
        <w:gridCol w:w="1271"/>
        <w:gridCol w:w="6952"/>
        <w:gridCol w:w="992"/>
      </w:tblGrid>
      <w:tr w:rsidR="00B5559F" w:rsidRPr="002B0435" w14:paraId="7280FA3B" w14:textId="77777777" w:rsidTr="00B5559F">
        <w:trPr>
          <w:trHeight w:val="310"/>
        </w:trPr>
        <w:tc>
          <w:tcPr>
            <w:tcW w:w="1271" w:type="dxa"/>
            <w:hideMark/>
          </w:tcPr>
          <w:p w14:paraId="711E282A" w14:textId="77777777" w:rsidR="00B5559F" w:rsidRPr="002B0435" w:rsidRDefault="00B5559F" w:rsidP="00C05376">
            <w:pPr>
              <w:pStyle w:val="a6"/>
              <w:jc w:val="center"/>
              <w:rPr>
                <w:noProof/>
              </w:rPr>
            </w:pPr>
            <w:r w:rsidRPr="002B0435">
              <w:rPr>
                <w:noProof/>
              </w:rPr>
              <w:t>Variable</w:t>
            </w:r>
          </w:p>
        </w:tc>
        <w:tc>
          <w:tcPr>
            <w:tcW w:w="6952" w:type="dxa"/>
            <w:hideMark/>
          </w:tcPr>
          <w:p w14:paraId="2CF7C6A6" w14:textId="77777777" w:rsidR="00B5559F" w:rsidRPr="002B0435" w:rsidRDefault="00B5559F" w:rsidP="00C05376">
            <w:pPr>
              <w:pStyle w:val="a6"/>
              <w:jc w:val="center"/>
              <w:rPr>
                <w:noProof/>
              </w:rPr>
            </w:pPr>
            <w:r w:rsidRPr="002B0435">
              <w:rPr>
                <w:noProof/>
              </w:rPr>
              <w:t>Question</w:t>
            </w:r>
          </w:p>
        </w:tc>
        <w:tc>
          <w:tcPr>
            <w:tcW w:w="992" w:type="dxa"/>
            <w:hideMark/>
          </w:tcPr>
          <w:p w14:paraId="388C9DA8" w14:textId="77777777" w:rsidR="00B5559F" w:rsidRPr="002B0435" w:rsidRDefault="00B5559F" w:rsidP="00C05376">
            <w:pPr>
              <w:pStyle w:val="a6"/>
              <w:jc w:val="center"/>
              <w:rPr>
                <w:noProof/>
              </w:rPr>
            </w:pPr>
            <w:r w:rsidRPr="002B0435">
              <w:rPr>
                <w:noProof/>
              </w:rPr>
              <w:t>Paper</w:t>
            </w:r>
          </w:p>
        </w:tc>
      </w:tr>
      <w:tr w:rsidR="00B5559F" w:rsidRPr="002B0435" w14:paraId="496F1000" w14:textId="77777777" w:rsidTr="00B5559F">
        <w:trPr>
          <w:trHeight w:val="339"/>
        </w:trPr>
        <w:tc>
          <w:tcPr>
            <w:tcW w:w="1271" w:type="dxa"/>
            <w:hideMark/>
          </w:tcPr>
          <w:p w14:paraId="51FAB03F" w14:textId="7D25FA5C" w:rsidR="00B5559F" w:rsidRPr="002B0435" w:rsidRDefault="00F433E2" w:rsidP="00C05376">
            <w:pPr>
              <w:pStyle w:val="a6"/>
              <w:jc w:val="center"/>
              <w:rPr>
                <w:noProof/>
                <w:lang w:val="en-US"/>
              </w:rPr>
            </w:pPr>
            <w:r w:rsidRPr="002B0435">
              <w:rPr>
                <w:noProof/>
                <w:lang w:val="en-US"/>
              </w:rPr>
              <w:t>1</w:t>
            </w:r>
          </w:p>
        </w:tc>
        <w:tc>
          <w:tcPr>
            <w:tcW w:w="6952" w:type="dxa"/>
            <w:hideMark/>
          </w:tcPr>
          <w:p w14:paraId="1948345C" w14:textId="3D16BD88" w:rsidR="00B5559F" w:rsidRPr="002B0435" w:rsidRDefault="00F433E2" w:rsidP="00C05376">
            <w:pPr>
              <w:pStyle w:val="a6"/>
              <w:jc w:val="center"/>
              <w:rPr>
                <w:noProof/>
                <w:lang w:val="en-US"/>
              </w:rPr>
            </w:pPr>
            <w:r w:rsidRPr="002B0435">
              <w:rPr>
                <w:noProof/>
                <w:lang w:val="en-US"/>
              </w:rPr>
              <w:t>2</w:t>
            </w:r>
          </w:p>
        </w:tc>
        <w:tc>
          <w:tcPr>
            <w:tcW w:w="992" w:type="dxa"/>
            <w:hideMark/>
          </w:tcPr>
          <w:p w14:paraId="020D6E3D" w14:textId="2811B947" w:rsidR="00B5559F" w:rsidRPr="002B0435" w:rsidRDefault="00F433E2" w:rsidP="00C05376">
            <w:pPr>
              <w:pStyle w:val="a6"/>
              <w:jc w:val="center"/>
              <w:rPr>
                <w:noProof/>
                <w:lang w:val="en-US"/>
              </w:rPr>
            </w:pPr>
            <w:r w:rsidRPr="002B0435">
              <w:rPr>
                <w:noProof/>
                <w:lang w:val="en-US"/>
              </w:rPr>
              <w:t>3</w:t>
            </w:r>
          </w:p>
        </w:tc>
      </w:tr>
      <w:tr w:rsidR="002B0435" w:rsidRPr="002B0435" w14:paraId="3DB01320" w14:textId="77777777" w:rsidTr="00470F18">
        <w:trPr>
          <w:cantSplit/>
          <w:trHeight w:val="1869"/>
        </w:trPr>
        <w:tc>
          <w:tcPr>
            <w:tcW w:w="1271" w:type="dxa"/>
            <w:tcBorders>
              <w:bottom w:val="single" w:sz="4" w:space="0" w:color="auto"/>
            </w:tcBorders>
            <w:textDirection w:val="btLr"/>
            <w:hideMark/>
          </w:tcPr>
          <w:p w14:paraId="6E452C72" w14:textId="77777777" w:rsidR="00B5559F" w:rsidRPr="002B0435" w:rsidRDefault="00B5559F" w:rsidP="00540428">
            <w:pPr>
              <w:pStyle w:val="a6"/>
              <w:ind w:left="113" w:right="113"/>
              <w:jc w:val="center"/>
              <w:rPr>
                <w:noProof/>
              </w:rPr>
            </w:pPr>
            <w:r w:rsidRPr="002B0435">
              <w:rPr>
                <w:noProof/>
              </w:rPr>
              <w:t>Customer Intelligence</w:t>
            </w:r>
          </w:p>
        </w:tc>
        <w:tc>
          <w:tcPr>
            <w:tcW w:w="6952" w:type="dxa"/>
            <w:tcBorders>
              <w:bottom w:val="single" w:sz="4" w:space="0" w:color="auto"/>
            </w:tcBorders>
            <w:hideMark/>
          </w:tcPr>
          <w:p w14:paraId="32D6EFF3" w14:textId="77777777" w:rsidR="002B0435" w:rsidRDefault="002B0435" w:rsidP="00743195">
            <w:pPr>
              <w:pStyle w:val="a6"/>
              <w:jc w:val="both"/>
              <w:rPr>
                <w:noProof/>
                <w:lang w:val="en-US"/>
              </w:rPr>
            </w:pPr>
          </w:p>
          <w:p w14:paraId="4FE582C7" w14:textId="77777777" w:rsidR="00B5559F" w:rsidRDefault="00B5559F" w:rsidP="00743195">
            <w:pPr>
              <w:pStyle w:val="a6"/>
              <w:jc w:val="both"/>
              <w:rPr>
                <w:noProof/>
                <w:lang w:val="en-US"/>
              </w:rPr>
            </w:pPr>
            <w:r w:rsidRPr="002B0435">
              <w:rPr>
                <w:noProof/>
                <w:lang w:val="en-US"/>
              </w:rPr>
              <w:t>1.In our firm we systematically and frequently assess customers satisfaction</w:t>
            </w:r>
            <w:r w:rsidRPr="002B0435">
              <w:rPr>
                <w:noProof/>
                <w:lang w:val="en-US"/>
              </w:rPr>
              <w:br/>
              <w:t xml:space="preserve">2.In our firm we handle complaints effectively to earn customer loyalty </w:t>
            </w:r>
            <w:r w:rsidRPr="002B0435">
              <w:rPr>
                <w:noProof/>
                <w:lang w:val="en-US"/>
              </w:rPr>
              <w:br/>
              <w:t>3.In our firm we have a thorough system</w:t>
            </w:r>
            <w:r w:rsidR="002B0435">
              <w:rPr>
                <w:noProof/>
                <w:lang w:val="en-US"/>
              </w:rPr>
              <w:t xml:space="preserve"> for identifying customer wants</w:t>
            </w:r>
          </w:p>
          <w:p w14:paraId="6EC713B6" w14:textId="0BC1F6AF" w:rsidR="002B0435" w:rsidRPr="002B0435" w:rsidRDefault="002B0435" w:rsidP="00743195">
            <w:pPr>
              <w:pStyle w:val="a6"/>
              <w:jc w:val="both"/>
              <w:rPr>
                <w:noProof/>
                <w:lang w:val="en-US"/>
              </w:rPr>
            </w:pPr>
          </w:p>
        </w:tc>
        <w:tc>
          <w:tcPr>
            <w:tcW w:w="992" w:type="dxa"/>
            <w:tcBorders>
              <w:bottom w:val="single" w:sz="4" w:space="0" w:color="auto"/>
            </w:tcBorders>
            <w:hideMark/>
          </w:tcPr>
          <w:p w14:paraId="664C2886" w14:textId="4F894259" w:rsidR="00B5559F" w:rsidRPr="002B0435" w:rsidRDefault="00B5559F" w:rsidP="00743195">
            <w:pPr>
              <w:pStyle w:val="a6"/>
              <w:jc w:val="both"/>
              <w:rPr>
                <w:noProof/>
              </w:rPr>
            </w:pPr>
            <w:r w:rsidRPr="002B0435">
              <w:rPr>
                <w:noProof/>
                <w:lang w:val="en-US"/>
              </w:rPr>
              <w:t xml:space="preserve"> [217]</w:t>
            </w:r>
          </w:p>
        </w:tc>
      </w:tr>
      <w:tr w:rsidR="00B5559F" w:rsidRPr="002B0435" w14:paraId="6D88AEEE" w14:textId="77777777" w:rsidTr="00470F18">
        <w:trPr>
          <w:cantSplit/>
          <w:trHeight w:val="1134"/>
        </w:trPr>
        <w:tc>
          <w:tcPr>
            <w:tcW w:w="1271" w:type="dxa"/>
            <w:tcBorders>
              <w:top w:val="single" w:sz="4" w:space="0" w:color="auto"/>
              <w:left w:val="single" w:sz="4" w:space="0" w:color="auto"/>
              <w:bottom w:val="nil"/>
              <w:right w:val="single" w:sz="4" w:space="0" w:color="auto"/>
            </w:tcBorders>
            <w:textDirection w:val="btLr"/>
            <w:hideMark/>
          </w:tcPr>
          <w:p w14:paraId="2917C53B" w14:textId="26ECA30C" w:rsidR="00B5559F" w:rsidRPr="002B0435" w:rsidRDefault="00B5559F" w:rsidP="00540428">
            <w:pPr>
              <w:pStyle w:val="a6"/>
              <w:ind w:left="113" w:right="113"/>
              <w:jc w:val="center"/>
              <w:rPr>
                <w:noProof/>
              </w:rPr>
            </w:pPr>
            <w:r w:rsidRPr="002B0435">
              <w:rPr>
                <w:noProof/>
              </w:rPr>
              <w:t>Customer Journey Map</w:t>
            </w:r>
          </w:p>
        </w:tc>
        <w:tc>
          <w:tcPr>
            <w:tcW w:w="6952" w:type="dxa"/>
            <w:tcBorders>
              <w:top w:val="single" w:sz="4" w:space="0" w:color="auto"/>
              <w:left w:val="single" w:sz="4" w:space="0" w:color="auto"/>
              <w:bottom w:val="nil"/>
              <w:right w:val="single" w:sz="4" w:space="0" w:color="auto"/>
            </w:tcBorders>
            <w:hideMark/>
          </w:tcPr>
          <w:p w14:paraId="0FF63F47" w14:textId="62D69C65" w:rsidR="00B5559F" w:rsidRPr="002B0435" w:rsidRDefault="00B5559F" w:rsidP="00743195">
            <w:pPr>
              <w:pStyle w:val="a6"/>
              <w:jc w:val="both"/>
              <w:rPr>
                <w:noProof/>
                <w:lang w:val="en-US"/>
              </w:rPr>
            </w:pPr>
            <w:r w:rsidRPr="002B0435">
              <w:rPr>
                <w:noProof/>
                <w:lang w:val="en-US"/>
              </w:rPr>
              <w:t xml:space="preserve">1. Customers who our firm identifies as potentially profitable turn out to be profitable in the long run. </w:t>
            </w:r>
            <w:r w:rsidRPr="002B0435">
              <w:rPr>
                <w:noProof/>
                <w:lang w:val="en-US"/>
              </w:rPr>
              <w:br/>
              <w:t xml:space="preserve"> 2. A larger proportion of acquired customers remain profitable in the long run for our firm as compared to its competitors.</w:t>
            </w:r>
            <w:r w:rsidRPr="002B0435">
              <w:rPr>
                <w:noProof/>
                <w:lang w:val="en-US"/>
              </w:rPr>
              <w:br/>
              <w:t xml:space="preserve">3. The overall satisfaction level of our customers is higher than the satisfaction levels of these customers with our competing firms. </w:t>
            </w:r>
            <w:r w:rsidRPr="002B0435">
              <w:rPr>
                <w:noProof/>
                <w:lang w:val="en-US"/>
              </w:rPr>
              <w:br/>
              <w:t xml:space="preserve">4. Our firm’s customers are interested in the financial wellbeing of the firm. </w:t>
            </w:r>
            <w:r w:rsidRPr="002B0435">
              <w:rPr>
                <w:noProof/>
                <w:lang w:val="en-US"/>
              </w:rPr>
              <w:br/>
              <w:t xml:space="preserve">5. A higher percentage of our new customers come to us because of referrals from our existing customers, relative to our competitors. </w:t>
            </w:r>
          </w:p>
        </w:tc>
        <w:tc>
          <w:tcPr>
            <w:tcW w:w="992" w:type="dxa"/>
            <w:tcBorders>
              <w:top w:val="single" w:sz="4" w:space="0" w:color="auto"/>
              <w:left w:val="single" w:sz="4" w:space="0" w:color="auto"/>
              <w:bottom w:val="nil"/>
              <w:right w:val="single" w:sz="4" w:space="0" w:color="auto"/>
            </w:tcBorders>
            <w:hideMark/>
          </w:tcPr>
          <w:p w14:paraId="74E64E46" w14:textId="6CADA2E8" w:rsidR="00B5559F" w:rsidRPr="002B0435" w:rsidRDefault="00B5559F" w:rsidP="00743195">
            <w:pPr>
              <w:pStyle w:val="a6"/>
              <w:jc w:val="both"/>
              <w:rPr>
                <w:noProof/>
              </w:rPr>
            </w:pPr>
            <w:r w:rsidRPr="002B0435">
              <w:rPr>
                <w:noProof/>
                <w:lang w:val="en-US"/>
              </w:rPr>
              <w:t xml:space="preserve"> [217</w:t>
            </w:r>
            <w:r w:rsidR="00346C21">
              <w:rPr>
                <w:noProof/>
                <w:lang w:val="en-US"/>
              </w:rPr>
              <w:t>,</w:t>
            </w:r>
            <w:r w:rsidR="00EE2983">
              <w:rPr>
                <w:noProof/>
                <w:lang w:val="en-US"/>
              </w:rPr>
              <w:t xml:space="preserve"> p. </w:t>
            </w:r>
            <w:r w:rsidR="00346C21">
              <w:rPr>
                <w:noProof/>
                <w:lang w:val="en-US"/>
              </w:rPr>
              <w:t>43</w:t>
            </w:r>
            <w:r w:rsidRPr="002B0435">
              <w:rPr>
                <w:noProof/>
                <w:lang w:val="en-US"/>
              </w:rPr>
              <w:t>]</w:t>
            </w:r>
          </w:p>
        </w:tc>
      </w:tr>
    </w:tbl>
    <w:p w14:paraId="76D73F08" w14:textId="77777777" w:rsidR="00625C0A" w:rsidRDefault="00625C0A">
      <w:r>
        <w:br w:type="page"/>
      </w:r>
    </w:p>
    <w:p w14:paraId="17364B4C" w14:textId="7D2E77FA" w:rsidR="00625C0A" w:rsidRPr="00625C0A" w:rsidRDefault="00625C0A">
      <w:pPr>
        <w:rPr>
          <w:lang w:val="en-US"/>
        </w:rPr>
      </w:pPr>
      <w:r>
        <w:rPr>
          <w:lang w:val="en-US"/>
        </w:rPr>
        <w:lastRenderedPageBreak/>
        <w:t>Table 23 continuation</w:t>
      </w:r>
    </w:p>
    <w:tbl>
      <w:tblPr>
        <w:tblStyle w:val="af2"/>
        <w:tblpPr w:leftFromText="180" w:rightFromText="180" w:vertAnchor="text" w:tblpY="1"/>
        <w:tblOverlap w:val="never"/>
        <w:tblW w:w="9215" w:type="dxa"/>
        <w:tblLayout w:type="fixed"/>
        <w:tblLook w:val="04A0" w:firstRow="1" w:lastRow="0" w:firstColumn="1" w:lastColumn="0" w:noHBand="0" w:noVBand="1"/>
      </w:tblPr>
      <w:tblGrid>
        <w:gridCol w:w="1271"/>
        <w:gridCol w:w="6952"/>
        <w:gridCol w:w="992"/>
      </w:tblGrid>
      <w:tr w:rsidR="00E825D9" w:rsidRPr="002B0435" w14:paraId="763A85BC" w14:textId="77777777" w:rsidTr="00625C0A">
        <w:trPr>
          <w:cantSplit/>
          <w:trHeight w:val="293"/>
        </w:trPr>
        <w:tc>
          <w:tcPr>
            <w:tcW w:w="1271" w:type="dxa"/>
          </w:tcPr>
          <w:p w14:paraId="51931467" w14:textId="3A9A1523" w:rsidR="00E825D9" w:rsidRPr="00E825D9" w:rsidRDefault="00E825D9" w:rsidP="00E825D9">
            <w:pPr>
              <w:pStyle w:val="a6"/>
              <w:jc w:val="center"/>
              <w:rPr>
                <w:noProof/>
                <w:sz w:val="28"/>
                <w:szCs w:val="28"/>
                <w:lang w:val="en-US"/>
              </w:rPr>
            </w:pPr>
            <w:r>
              <w:rPr>
                <w:noProof/>
                <w:sz w:val="28"/>
                <w:szCs w:val="28"/>
                <w:lang w:val="en-US"/>
              </w:rPr>
              <w:t>1</w:t>
            </w:r>
          </w:p>
        </w:tc>
        <w:tc>
          <w:tcPr>
            <w:tcW w:w="6952" w:type="dxa"/>
          </w:tcPr>
          <w:p w14:paraId="1282A1CA" w14:textId="73F6EE46" w:rsidR="00E825D9" w:rsidRPr="002B0435" w:rsidRDefault="00E825D9" w:rsidP="00E825D9">
            <w:pPr>
              <w:pStyle w:val="a6"/>
              <w:jc w:val="center"/>
              <w:rPr>
                <w:noProof/>
                <w:lang w:val="en-US"/>
              </w:rPr>
            </w:pPr>
            <w:r>
              <w:rPr>
                <w:noProof/>
                <w:lang w:val="en-US"/>
              </w:rPr>
              <w:t>2</w:t>
            </w:r>
          </w:p>
        </w:tc>
        <w:tc>
          <w:tcPr>
            <w:tcW w:w="992" w:type="dxa"/>
          </w:tcPr>
          <w:p w14:paraId="38858B37" w14:textId="631FDDFA" w:rsidR="00E825D9" w:rsidRPr="002B0435" w:rsidRDefault="00E825D9" w:rsidP="00E825D9">
            <w:pPr>
              <w:pStyle w:val="a6"/>
              <w:jc w:val="center"/>
              <w:rPr>
                <w:noProof/>
                <w:lang w:val="en-US"/>
              </w:rPr>
            </w:pPr>
            <w:r>
              <w:rPr>
                <w:noProof/>
                <w:lang w:val="en-US"/>
              </w:rPr>
              <w:t>3</w:t>
            </w:r>
          </w:p>
        </w:tc>
      </w:tr>
      <w:tr w:rsidR="00B5559F" w:rsidRPr="002B0435" w14:paraId="1181E1C7" w14:textId="77777777" w:rsidTr="00625C0A">
        <w:trPr>
          <w:cantSplit/>
          <w:trHeight w:val="2100"/>
        </w:trPr>
        <w:tc>
          <w:tcPr>
            <w:tcW w:w="1271" w:type="dxa"/>
            <w:textDirection w:val="btLr"/>
            <w:hideMark/>
          </w:tcPr>
          <w:p w14:paraId="6CE2AD71" w14:textId="0DB67A9D" w:rsidR="00B5559F" w:rsidRPr="002B0435" w:rsidRDefault="00B5559F" w:rsidP="00540428">
            <w:pPr>
              <w:pStyle w:val="a6"/>
              <w:ind w:left="113" w:right="113"/>
              <w:jc w:val="center"/>
              <w:rPr>
                <w:noProof/>
              </w:rPr>
            </w:pPr>
            <w:r w:rsidRPr="002B0435">
              <w:rPr>
                <w:noProof/>
              </w:rPr>
              <w:t>Feedback System</w:t>
            </w:r>
          </w:p>
        </w:tc>
        <w:tc>
          <w:tcPr>
            <w:tcW w:w="6952" w:type="dxa"/>
            <w:hideMark/>
          </w:tcPr>
          <w:p w14:paraId="4F24AB1B" w14:textId="40AED935" w:rsidR="00890A40" w:rsidRPr="002B0435" w:rsidRDefault="00B5559F" w:rsidP="002C00AC">
            <w:pPr>
              <w:pStyle w:val="a6"/>
              <w:jc w:val="both"/>
              <w:rPr>
                <w:noProof/>
                <w:lang w:val="en-US"/>
              </w:rPr>
            </w:pPr>
            <w:r w:rsidRPr="002B0435">
              <w:rPr>
                <w:noProof/>
                <w:lang w:val="en-US"/>
              </w:rPr>
              <w:t xml:space="preserve"> 1. Our firm encourages customers to share opinions of its products or services with the firm. </w:t>
            </w:r>
            <w:r w:rsidRPr="002B0435">
              <w:rPr>
                <w:noProof/>
                <w:lang w:val="en-US"/>
              </w:rPr>
              <w:br/>
              <w:t xml:space="preserve"> 2. Our firm encourages customers to share opinions of its</w:t>
            </w:r>
            <w:r w:rsidRPr="002B0435">
              <w:rPr>
                <w:noProof/>
                <w:lang w:val="en-US"/>
              </w:rPr>
              <w:br/>
              <w:t xml:space="preserve">products or services with other customers. </w:t>
            </w:r>
            <w:r w:rsidRPr="002B0435">
              <w:rPr>
                <w:noProof/>
                <w:lang w:val="en-US"/>
              </w:rPr>
              <w:br/>
              <w:t>3. Our firm encourages customers to participate interactively</w:t>
            </w:r>
            <w:r w:rsidRPr="002B0435">
              <w:rPr>
                <w:noProof/>
                <w:lang w:val="en-US"/>
              </w:rPr>
              <w:br/>
              <w:t xml:space="preserve">in designing products and services. </w:t>
            </w:r>
          </w:p>
        </w:tc>
        <w:tc>
          <w:tcPr>
            <w:tcW w:w="992" w:type="dxa"/>
            <w:hideMark/>
          </w:tcPr>
          <w:p w14:paraId="598E29CF" w14:textId="5C4F82D5" w:rsidR="00B5559F" w:rsidRDefault="00B5559F" w:rsidP="00743195">
            <w:pPr>
              <w:pStyle w:val="a6"/>
              <w:jc w:val="both"/>
              <w:rPr>
                <w:noProof/>
                <w:lang w:val="en-US"/>
              </w:rPr>
            </w:pPr>
            <w:r w:rsidRPr="002B0435">
              <w:rPr>
                <w:noProof/>
                <w:lang w:val="en-US"/>
              </w:rPr>
              <w:t xml:space="preserve"> [217</w:t>
            </w:r>
            <w:r w:rsidR="00346C21">
              <w:rPr>
                <w:noProof/>
                <w:lang w:val="en-US"/>
              </w:rPr>
              <w:t>,</w:t>
            </w:r>
            <w:r w:rsidR="00EE2983">
              <w:rPr>
                <w:noProof/>
                <w:lang w:val="en-US"/>
              </w:rPr>
              <w:t xml:space="preserve"> p.</w:t>
            </w:r>
            <w:r w:rsidR="00346C21">
              <w:rPr>
                <w:noProof/>
                <w:lang w:val="en-US"/>
              </w:rPr>
              <w:t>43</w:t>
            </w:r>
            <w:r w:rsidRPr="002B0435">
              <w:rPr>
                <w:noProof/>
                <w:lang w:val="en-US"/>
              </w:rPr>
              <w:t>]</w:t>
            </w:r>
          </w:p>
          <w:p w14:paraId="4CC509BE" w14:textId="3DCC16A9" w:rsidR="002C00AC" w:rsidRPr="002B0435" w:rsidRDefault="002C00AC" w:rsidP="00743195">
            <w:pPr>
              <w:pStyle w:val="a6"/>
              <w:jc w:val="both"/>
              <w:rPr>
                <w:noProof/>
              </w:rPr>
            </w:pPr>
          </w:p>
        </w:tc>
      </w:tr>
    </w:tbl>
    <w:tbl>
      <w:tblPr>
        <w:tblStyle w:val="af2"/>
        <w:tblW w:w="9215" w:type="dxa"/>
        <w:tblLayout w:type="fixed"/>
        <w:tblLook w:val="04A0" w:firstRow="1" w:lastRow="0" w:firstColumn="1" w:lastColumn="0" w:noHBand="0" w:noVBand="1"/>
      </w:tblPr>
      <w:tblGrid>
        <w:gridCol w:w="1271"/>
        <w:gridCol w:w="6952"/>
        <w:gridCol w:w="992"/>
      </w:tblGrid>
      <w:tr w:rsidR="001969B8" w:rsidRPr="002B0435" w14:paraId="72133D1F" w14:textId="77777777" w:rsidTr="00B5559F">
        <w:trPr>
          <w:cantSplit/>
          <w:trHeight w:val="1610"/>
        </w:trPr>
        <w:tc>
          <w:tcPr>
            <w:tcW w:w="1271" w:type="dxa"/>
            <w:textDirection w:val="btLr"/>
          </w:tcPr>
          <w:p w14:paraId="11D05D69" w14:textId="20D3C074" w:rsidR="001969B8" w:rsidRPr="002B0435" w:rsidRDefault="001969B8" w:rsidP="001969B8">
            <w:pPr>
              <w:pStyle w:val="a6"/>
              <w:ind w:left="113" w:right="113"/>
              <w:jc w:val="center"/>
              <w:rPr>
                <w:noProof/>
              </w:rPr>
            </w:pPr>
            <w:r w:rsidRPr="002B0435">
              <w:rPr>
                <w:noProof/>
              </w:rPr>
              <w:t>Loyalty Programme</w:t>
            </w:r>
          </w:p>
        </w:tc>
        <w:tc>
          <w:tcPr>
            <w:tcW w:w="6952" w:type="dxa"/>
          </w:tcPr>
          <w:p w14:paraId="019C4091" w14:textId="768ADCBB" w:rsidR="001969B8" w:rsidRPr="002B0435" w:rsidRDefault="001969B8" w:rsidP="00743195">
            <w:pPr>
              <w:pStyle w:val="a6"/>
              <w:jc w:val="both"/>
              <w:rPr>
                <w:noProof/>
                <w:lang w:val="en-US"/>
              </w:rPr>
            </w:pPr>
            <w:r w:rsidRPr="002B0435">
              <w:rPr>
                <w:noProof/>
                <w:lang w:val="en-US"/>
              </w:rPr>
              <w:t>1. Our business objectives are driven primarily by customer satisfaction</w:t>
            </w:r>
            <w:r w:rsidRPr="002B0435">
              <w:rPr>
                <w:noProof/>
                <w:lang w:val="en-US"/>
              </w:rPr>
              <w:br/>
              <w:t>2. Our strategy for competitive advantage is based on our understanding of customers' needs</w:t>
            </w:r>
            <w:r w:rsidRPr="002B0435">
              <w:rPr>
                <w:noProof/>
                <w:lang w:val="en-US"/>
              </w:rPr>
              <w:br/>
              <w:t>3. We give close attention to after-sales service</w:t>
            </w:r>
            <w:r w:rsidRPr="002B0435">
              <w:rPr>
                <w:noProof/>
                <w:lang w:val="en-US"/>
              </w:rPr>
              <w:br/>
              <w:t>4. We often look for measurements to increase customer value or decrease product cost</w:t>
            </w:r>
            <w:r w:rsidRPr="002B0435">
              <w:rPr>
                <w:noProof/>
                <w:lang w:val="en-US"/>
              </w:rPr>
              <w:br/>
              <w:t>5. We give close attention to the evalua</w:t>
            </w:r>
            <w:r>
              <w:rPr>
                <w:noProof/>
                <w:lang w:val="en-US"/>
              </w:rPr>
              <w:t>tion of customer on our product</w:t>
            </w:r>
          </w:p>
        </w:tc>
        <w:tc>
          <w:tcPr>
            <w:tcW w:w="992" w:type="dxa"/>
          </w:tcPr>
          <w:p w14:paraId="6265AFB9" w14:textId="4842F3C9" w:rsidR="001969B8" w:rsidRPr="002B0435" w:rsidRDefault="001969B8" w:rsidP="001969B8">
            <w:pPr>
              <w:pStyle w:val="a6"/>
              <w:jc w:val="both"/>
              <w:rPr>
                <w:noProof/>
                <w:lang w:val="en-US"/>
              </w:rPr>
            </w:pPr>
            <w:r w:rsidRPr="002B0435">
              <w:rPr>
                <w:noProof/>
                <w:lang w:val="en-US"/>
              </w:rPr>
              <w:t>[218]</w:t>
            </w:r>
          </w:p>
        </w:tc>
      </w:tr>
      <w:tr w:rsidR="001969B8" w:rsidRPr="002B0435" w14:paraId="5602AC63" w14:textId="77777777" w:rsidTr="00625C0A">
        <w:trPr>
          <w:cantSplit/>
          <w:trHeight w:val="2225"/>
        </w:trPr>
        <w:tc>
          <w:tcPr>
            <w:tcW w:w="1271" w:type="dxa"/>
            <w:textDirection w:val="btLr"/>
            <w:hideMark/>
          </w:tcPr>
          <w:p w14:paraId="330F6957" w14:textId="77777777" w:rsidR="001969B8" w:rsidRPr="002B0435" w:rsidRDefault="001969B8" w:rsidP="001969B8">
            <w:pPr>
              <w:pStyle w:val="a6"/>
              <w:ind w:left="113" w:right="113"/>
              <w:jc w:val="center"/>
              <w:rPr>
                <w:noProof/>
              </w:rPr>
            </w:pPr>
            <w:r w:rsidRPr="002B0435">
              <w:rPr>
                <w:noProof/>
              </w:rPr>
              <w:t>Customer Data Platform</w:t>
            </w:r>
          </w:p>
        </w:tc>
        <w:tc>
          <w:tcPr>
            <w:tcW w:w="6952" w:type="dxa"/>
            <w:hideMark/>
          </w:tcPr>
          <w:p w14:paraId="71490AEA" w14:textId="2934AED6" w:rsidR="001969B8" w:rsidRPr="002B0435" w:rsidRDefault="001969B8" w:rsidP="00743195">
            <w:pPr>
              <w:pStyle w:val="a6"/>
              <w:jc w:val="both"/>
              <w:rPr>
                <w:noProof/>
                <w:lang w:val="en-US"/>
              </w:rPr>
            </w:pPr>
            <w:r w:rsidRPr="002B0435">
              <w:rPr>
                <w:noProof/>
                <w:lang w:val="en-US"/>
              </w:rPr>
              <w:t xml:space="preserve"> 1.In our firm we use CDP to develop customer profiles. </w:t>
            </w:r>
            <w:r w:rsidRPr="002B0435">
              <w:rPr>
                <w:noProof/>
                <w:lang w:val="en-US"/>
              </w:rPr>
              <w:br/>
              <w:t>2. In our firm we use CDP to segment markets.</w:t>
            </w:r>
            <w:r w:rsidRPr="002B0435">
              <w:rPr>
                <w:noProof/>
                <w:lang w:val="en-US"/>
              </w:rPr>
              <w:br/>
              <w:t xml:space="preserve"> 3. In our firm we use CDP to assess customer retention behavior. </w:t>
            </w:r>
            <w:r w:rsidRPr="002B0435">
              <w:rPr>
                <w:noProof/>
                <w:lang w:val="en-US"/>
              </w:rPr>
              <w:br/>
              <w:t>4. In our firm we use CDP to identify appropriate channels to reach customers.</w:t>
            </w:r>
            <w:r w:rsidRPr="002B0435">
              <w:rPr>
                <w:noProof/>
                <w:lang w:val="en-US"/>
              </w:rPr>
              <w:br/>
              <w:t xml:space="preserve"> 5. In our firm we use CDP to customize offers. </w:t>
            </w:r>
            <w:r w:rsidRPr="002B0435">
              <w:rPr>
                <w:noProof/>
                <w:lang w:val="en-US"/>
              </w:rPr>
              <w:br/>
              <w:t xml:space="preserve">6. In our firm we use CDP to identify our best customers.  </w:t>
            </w:r>
            <w:r w:rsidRPr="002B0435">
              <w:rPr>
                <w:noProof/>
                <w:lang w:val="en-US"/>
              </w:rPr>
              <w:br/>
              <w:t>7. In our firm we use CDP to assess the l</w:t>
            </w:r>
            <w:r>
              <w:rPr>
                <w:noProof/>
                <w:lang w:val="en-US"/>
              </w:rPr>
              <w:t>ifetime value of our customers.</w:t>
            </w:r>
          </w:p>
        </w:tc>
        <w:tc>
          <w:tcPr>
            <w:tcW w:w="992" w:type="dxa"/>
            <w:hideMark/>
          </w:tcPr>
          <w:p w14:paraId="1A34AAD2" w14:textId="6F6084FA" w:rsidR="001969B8" w:rsidRPr="002B0435" w:rsidRDefault="001969B8" w:rsidP="001969B8">
            <w:pPr>
              <w:pStyle w:val="a6"/>
              <w:jc w:val="both"/>
              <w:rPr>
                <w:noProof/>
              </w:rPr>
            </w:pPr>
            <w:r w:rsidRPr="002B0435">
              <w:rPr>
                <w:noProof/>
                <w:lang w:val="en-US"/>
              </w:rPr>
              <w:t xml:space="preserve"> [160</w:t>
            </w:r>
            <w:r w:rsidR="00346C21">
              <w:rPr>
                <w:noProof/>
                <w:lang w:val="en-US"/>
              </w:rPr>
              <w:t>,</w:t>
            </w:r>
            <w:r w:rsidR="007509AB">
              <w:rPr>
                <w:noProof/>
                <w:lang w:val="en-US"/>
              </w:rPr>
              <w:t xml:space="preserve"> p. </w:t>
            </w:r>
            <w:r w:rsidR="00346C21">
              <w:rPr>
                <w:noProof/>
                <w:lang w:val="en-US"/>
              </w:rPr>
              <w:t>96</w:t>
            </w:r>
            <w:r w:rsidRPr="002B0435">
              <w:rPr>
                <w:noProof/>
                <w:lang w:val="en-US"/>
              </w:rPr>
              <w:t>]</w:t>
            </w:r>
          </w:p>
        </w:tc>
      </w:tr>
      <w:tr w:rsidR="001969B8" w:rsidRPr="002B0435" w14:paraId="6B62B2C3" w14:textId="77777777" w:rsidTr="00B5559F">
        <w:trPr>
          <w:cantSplit/>
          <w:trHeight w:val="1407"/>
        </w:trPr>
        <w:tc>
          <w:tcPr>
            <w:tcW w:w="1271" w:type="dxa"/>
            <w:textDirection w:val="btLr"/>
            <w:hideMark/>
          </w:tcPr>
          <w:p w14:paraId="5C8B3C21" w14:textId="77777777" w:rsidR="001969B8" w:rsidRPr="002B0435" w:rsidRDefault="001969B8" w:rsidP="001969B8">
            <w:pPr>
              <w:pStyle w:val="a6"/>
              <w:ind w:left="113" w:right="113"/>
              <w:jc w:val="center"/>
              <w:rPr>
                <w:noProof/>
              </w:rPr>
            </w:pPr>
            <w:r w:rsidRPr="002B0435">
              <w:rPr>
                <w:noProof/>
              </w:rPr>
              <w:t>Multi</w:t>
            </w:r>
          </w:p>
          <w:p w14:paraId="68292E66" w14:textId="72E1D3E7" w:rsidR="001969B8" w:rsidRPr="002B0435" w:rsidRDefault="001969B8" w:rsidP="001969B8">
            <w:pPr>
              <w:pStyle w:val="a6"/>
              <w:ind w:left="113" w:right="113"/>
              <w:jc w:val="center"/>
              <w:rPr>
                <w:noProof/>
              </w:rPr>
            </w:pPr>
            <w:r w:rsidRPr="002B0435">
              <w:rPr>
                <w:noProof/>
              </w:rPr>
              <w:t>Dimentional Analysis</w:t>
            </w:r>
          </w:p>
        </w:tc>
        <w:tc>
          <w:tcPr>
            <w:tcW w:w="6952" w:type="dxa"/>
            <w:hideMark/>
          </w:tcPr>
          <w:p w14:paraId="0EE5EBA1" w14:textId="35CA4712" w:rsidR="001969B8" w:rsidRPr="002B0435" w:rsidRDefault="001969B8" w:rsidP="00743195">
            <w:pPr>
              <w:pStyle w:val="a6"/>
              <w:jc w:val="both"/>
              <w:rPr>
                <w:noProof/>
                <w:lang w:val="en-US"/>
              </w:rPr>
            </w:pPr>
            <w:r w:rsidRPr="002B0435">
              <w:rPr>
                <w:noProof/>
                <w:lang w:val="en-US"/>
              </w:rPr>
              <w:t xml:space="preserve"> 1. Our firm has systems in place that record each customer’s data. </w:t>
            </w:r>
            <w:r w:rsidRPr="002B0435">
              <w:rPr>
                <w:noProof/>
                <w:lang w:val="en-US"/>
              </w:rPr>
              <w:br/>
              <w:t xml:space="preserve"> 2. Our firm can identify all data pertaining to each individual customer. </w:t>
            </w:r>
            <w:r w:rsidRPr="002B0435">
              <w:rPr>
                <w:noProof/>
                <w:lang w:val="en-US"/>
              </w:rPr>
              <w:br/>
              <w:t xml:space="preserve"> 3. Our firm analyzes previous consumer data at the individual customer level to predict future behivarior from that customer. </w:t>
            </w:r>
            <w:r w:rsidRPr="002B0435">
              <w:rPr>
                <w:noProof/>
                <w:lang w:val="en-US"/>
              </w:rPr>
              <w:br/>
              <w:t xml:space="preserve"> 4. In Our firm, all customer interfaces possess information on indi</w:t>
            </w:r>
            <w:r>
              <w:rPr>
                <w:noProof/>
                <w:lang w:val="en-US"/>
              </w:rPr>
              <w:t xml:space="preserve">vidual customers at all times. </w:t>
            </w:r>
          </w:p>
        </w:tc>
        <w:tc>
          <w:tcPr>
            <w:tcW w:w="992" w:type="dxa"/>
            <w:hideMark/>
          </w:tcPr>
          <w:p w14:paraId="258D3A89" w14:textId="0DC59136" w:rsidR="001969B8" w:rsidRPr="002B0435" w:rsidRDefault="001969B8" w:rsidP="001969B8">
            <w:pPr>
              <w:pStyle w:val="a6"/>
              <w:jc w:val="both"/>
              <w:rPr>
                <w:noProof/>
              </w:rPr>
            </w:pPr>
            <w:r w:rsidRPr="002B0435">
              <w:rPr>
                <w:noProof/>
                <w:lang w:val="en-US"/>
              </w:rPr>
              <w:t xml:space="preserve"> [160</w:t>
            </w:r>
            <w:r w:rsidR="00346C21">
              <w:rPr>
                <w:noProof/>
                <w:lang w:val="en-US"/>
              </w:rPr>
              <w:t>,</w:t>
            </w:r>
            <w:r w:rsidR="007509AB">
              <w:rPr>
                <w:noProof/>
                <w:lang w:val="en-US"/>
              </w:rPr>
              <w:t xml:space="preserve"> p.</w:t>
            </w:r>
            <w:r w:rsidR="00346C21">
              <w:rPr>
                <w:noProof/>
                <w:lang w:val="en-US"/>
              </w:rPr>
              <w:t xml:space="preserve"> </w:t>
            </w:r>
            <w:r w:rsidR="007509AB">
              <w:rPr>
                <w:noProof/>
                <w:lang w:val="en-US"/>
              </w:rPr>
              <w:t>9</w:t>
            </w:r>
            <w:r w:rsidR="00346C21">
              <w:rPr>
                <w:noProof/>
                <w:lang w:val="en-US"/>
              </w:rPr>
              <w:t>6</w:t>
            </w:r>
            <w:r w:rsidRPr="002B0435">
              <w:rPr>
                <w:noProof/>
                <w:lang w:val="en-US"/>
              </w:rPr>
              <w:t>]</w:t>
            </w:r>
          </w:p>
        </w:tc>
      </w:tr>
      <w:tr w:rsidR="001969B8" w:rsidRPr="002B0435" w14:paraId="72FEBAB6" w14:textId="77777777" w:rsidTr="00625C0A">
        <w:trPr>
          <w:cantSplit/>
          <w:trHeight w:val="2427"/>
        </w:trPr>
        <w:tc>
          <w:tcPr>
            <w:tcW w:w="1271" w:type="dxa"/>
            <w:textDirection w:val="btLr"/>
            <w:hideMark/>
          </w:tcPr>
          <w:p w14:paraId="37F143B2" w14:textId="41ECE935" w:rsidR="001969B8" w:rsidRPr="002B0435" w:rsidRDefault="001969B8" w:rsidP="001969B8">
            <w:pPr>
              <w:pStyle w:val="a6"/>
              <w:ind w:left="113" w:right="113"/>
              <w:jc w:val="center"/>
              <w:rPr>
                <w:noProof/>
              </w:rPr>
            </w:pPr>
            <w:r w:rsidRPr="002B0435">
              <w:rPr>
                <w:noProof/>
              </w:rPr>
              <w:t>Mediator - Decision Making</w:t>
            </w:r>
          </w:p>
        </w:tc>
        <w:tc>
          <w:tcPr>
            <w:tcW w:w="6952" w:type="dxa"/>
            <w:hideMark/>
          </w:tcPr>
          <w:p w14:paraId="3DBECD18" w14:textId="0A9DA2F2" w:rsidR="001969B8" w:rsidRPr="002B0435" w:rsidRDefault="001969B8" w:rsidP="00625C0A">
            <w:pPr>
              <w:pStyle w:val="a6"/>
              <w:jc w:val="both"/>
              <w:rPr>
                <w:noProof/>
                <w:lang w:val="en-US"/>
              </w:rPr>
            </w:pPr>
            <w:r w:rsidRPr="002B0435">
              <w:rPr>
                <w:noProof/>
                <w:lang w:val="en-US"/>
              </w:rPr>
              <w:t xml:space="preserve">1. In our firm we spend significantly more time analysing data before making a decision </w:t>
            </w:r>
            <w:r w:rsidRPr="002B0435">
              <w:rPr>
                <w:noProof/>
                <w:lang w:val="en-US"/>
              </w:rPr>
              <w:br/>
              <w:t xml:space="preserve">2.In our firm we use more sources of information in decision making </w:t>
            </w:r>
            <w:r w:rsidRPr="002B0435">
              <w:rPr>
                <w:noProof/>
                <w:lang w:val="en-US"/>
              </w:rPr>
              <w:br/>
              <w:t xml:space="preserve">3. In our firm we engage in more in-depth analysis </w:t>
            </w:r>
            <w:r w:rsidRPr="002B0435">
              <w:rPr>
                <w:noProof/>
                <w:lang w:val="en-US"/>
              </w:rPr>
              <w:br/>
              <w:t>4. In our firm we forecast the future consequences of using various alternatives</w:t>
            </w:r>
            <w:r w:rsidRPr="002B0435">
              <w:rPr>
                <w:noProof/>
                <w:lang w:val="en-US"/>
              </w:rPr>
              <w:br/>
              <w:t>5. In our firm we shorten the time frame for making decisions</w:t>
            </w:r>
            <w:r w:rsidRPr="002B0435">
              <w:rPr>
                <w:noProof/>
                <w:lang w:val="en-US"/>
              </w:rPr>
              <w:br/>
              <w:t xml:space="preserve">6. In our firm we improve the reliability of decision processes or outcomes </w:t>
            </w:r>
          </w:p>
        </w:tc>
        <w:tc>
          <w:tcPr>
            <w:tcW w:w="992" w:type="dxa"/>
            <w:hideMark/>
          </w:tcPr>
          <w:p w14:paraId="5BCEEBDB" w14:textId="6BE1FF0B" w:rsidR="001969B8" w:rsidRPr="002B0435" w:rsidRDefault="001969B8" w:rsidP="001969B8">
            <w:pPr>
              <w:pStyle w:val="a6"/>
              <w:jc w:val="both"/>
              <w:rPr>
                <w:noProof/>
              </w:rPr>
            </w:pPr>
            <w:r w:rsidRPr="002B0435">
              <w:rPr>
                <w:noProof/>
                <w:lang w:val="en-US"/>
              </w:rPr>
              <w:t xml:space="preserve"> [219]</w:t>
            </w:r>
          </w:p>
        </w:tc>
      </w:tr>
      <w:tr w:rsidR="001969B8" w:rsidRPr="002B0435" w14:paraId="5918288C" w14:textId="77777777" w:rsidTr="00625C0A">
        <w:trPr>
          <w:cantSplit/>
          <w:trHeight w:val="1459"/>
        </w:trPr>
        <w:tc>
          <w:tcPr>
            <w:tcW w:w="1271" w:type="dxa"/>
            <w:textDirection w:val="btLr"/>
            <w:hideMark/>
          </w:tcPr>
          <w:p w14:paraId="5D894EF6" w14:textId="60254B3E" w:rsidR="001969B8" w:rsidRPr="002B0435" w:rsidRDefault="001969B8" w:rsidP="001969B8">
            <w:pPr>
              <w:pStyle w:val="a6"/>
              <w:ind w:left="113" w:right="113"/>
              <w:jc w:val="center"/>
              <w:rPr>
                <w:noProof/>
              </w:rPr>
            </w:pPr>
            <w:r w:rsidRPr="002B0435">
              <w:rPr>
                <w:noProof/>
              </w:rPr>
              <w:t>Depend variables –</w:t>
            </w:r>
          </w:p>
          <w:p w14:paraId="10EC84EC" w14:textId="4074D7D8" w:rsidR="001969B8" w:rsidRPr="002B0435" w:rsidRDefault="001969B8" w:rsidP="001969B8">
            <w:pPr>
              <w:pStyle w:val="a6"/>
              <w:ind w:left="113" w:right="113"/>
              <w:jc w:val="center"/>
              <w:rPr>
                <w:noProof/>
              </w:rPr>
            </w:pPr>
            <w:r w:rsidRPr="002B0435">
              <w:rPr>
                <w:noProof/>
              </w:rPr>
              <w:t xml:space="preserve"> Marketing Performance</w:t>
            </w:r>
          </w:p>
        </w:tc>
        <w:tc>
          <w:tcPr>
            <w:tcW w:w="6952" w:type="dxa"/>
            <w:hideMark/>
          </w:tcPr>
          <w:p w14:paraId="5CB41804" w14:textId="61007797" w:rsidR="001969B8" w:rsidRPr="002B0435" w:rsidRDefault="001969B8" w:rsidP="00743195">
            <w:pPr>
              <w:pStyle w:val="a6"/>
              <w:jc w:val="both"/>
              <w:rPr>
                <w:noProof/>
                <w:lang w:val="en-US"/>
              </w:rPr>
            </w:pPr>
            <w:r w:rsidRPr="002B0435">
              <w:rPr>
                <w:noProof/>
                <w:lang w:val="en-US"/>
              </w:rPr>
              <w:t>1.Our firm achieved its goals in terms of market share growth</w:t>
            </w:r>
            <w:r w:rsidRPr="002B0435">
              <w:rPr>
                <w:noProof/>
                <w:lang w:val="en-US"/>
              </w:rPr>
              <w:br/>
              <w:t>2. Our firm achieved its goals in terms of sales growth</w:t>
            </w:r>
            <w:r w:rsidRPr="002B0435">
              <w:rPr>
                <w:noProof/>
                <w:lang w:val="en-US"/>
              </w:rPr>
              <w:br/>
              <w:t xml:space="preserve">3. Our firm achieved its goals in terms of customer retention </w:t>
            </w:r>
            <w:r w:rsidRPr="002B0435">
              <w:rPr>
                <w:noProof/>
                <w:lang w:val="en-US"/>
              </w:rPr>
              <w:br/>
              <w:t>4. Our firm achieved its goals in terms of marketing profit</w:t>
            </w:r>
          </w:p>
        </w:tc>
        <w:tc>
          <w:tcPr>
            <w:tcW w:w="992" w:type="dxa"/>
            <w:hideMark/>
          </w:tcPr>
          <w:p w14:paraId="040A39D5" w14:textId="682CB8F6" w:rsidR="001969B8" w:rsidRPr="002B0435" w:rsidRDefault="001969B8" w:rsidP="001969B8">
            <w:pPr>
              <w:pStyle w:val="a6"/>
              <w:jc w:val="both"/>
              <w:rPr>
                <w:noProof/>
              </w:rPr>
            </w:pPr>
            <w:r w:rsidRPr="002B0435">
              <w:rPr>
                <w:noProof/>
                <w:lang w:val="en-US"/>
              </w:rPr>
              <w:t xml:space="preserve">  [220]</w:t>
            </w:r>
          </w:p>
        </w:tc>
      </w:tr>
      <w:tr w:rsidR="00625C0A" w:rsidRPr="00A915F7" w14:paraId="7226493F" w14:textId="77777777" w:rsidTr="00625C0A">
        <w:trPr>
          <w:cantSplit/>
          <w:trHeight w:val="415"/>
        </w:trPr>
        <w:tc>
          <w:tcPr>
            <w:tcW w:w="9215" w:type="dxa"/>
            <w:gridSpan w:val="3"/>
          </w:tcPr>
          <w:p w14:paraId="79B36493" w14:textId="5E9AAC13" w:rsidR="00625C0A" w:rsidRPr="002B0435" w:rsidRDefault="00625C0A" w:rsidP="00625C0A">
            <w:pPr>
              <w:pStyle w:val="a6"/>
              <w:ind w:firstLine="737"/>
              <w:jc w:val="both"/>
              <w:rPr>
                <w:noProof/>
                <w:lang w:val="en-US"/>
              </w:rPr>
            </w:pPr>
            <w:r w:rsidRPr="002B0435">
              <w:rPr>
                <w:noProof/>
                <w:lang w:val="en-US"/>
              </w:rPr>
              <w:t xml:space="preserve">Note – Compiled by the author </w:t>
            </w:r>
          </w:p>
        </w:tc>
      </w:tr>
    </w:tbl>
    <w:p w14:paraId="3F0C6E24" w14:textId="77777777" w:rsidR="00F469F2" w:rsidRDefault="00F469F2" w:rsidP="00FD0735">
      <w:pPr>
        <w:pStyle w:val="a6"/>
        <w:ind w:firstLine="708"/>
        <w:jc w:val="both"/>
        <w:rPr>
          <w:b/>
          <w:noProof/>
          <w:sz w:val="28"/>
          <w:szCs w:val="28"/>
          <w:lang w:val="en-US"/>
        </w:rPr>
      </w:pPr>
      <w:bookmarkStart w:id="76" w:name="_Hlk147500744"/>
      <w:bookmarkStart w:id="77" w:name="_Hlk135297166"/>
    </w:p>
    <w:p w14:paraId="659E114F" w14:textId="77777777" w:rsidR="00F469F2" w:rsidRDefault="00F469F2">
      <w:pPr>
        <w:autoSpaceDE/>
        <w:autoSpaceDN/>
        <w:adjustRightInd/>
        <w:spacing w:before="0" w:after="0"/>
        <w:rPr>
          <w:b/>
          <w:noProof/>
          <w:sz w:val="28"/>
          <w:szCs w:val="28"/>
          <w:lang w:val="en-US"/>
        </w:rPr>
      </w:pPr>
      <w:r>
        <w:rPr>
          <w:b/>
          <w:noProof/>
          <w:sz w:val="28"/>
          <w:szCs w:val="28"/>
          <w:lang w:val="en-US"/>
        </w:rPr>
        <w:br w:type="page"/>
      </w:r>
    </w:p>
    <w:p w14:paraId="64DCBE61" w14:textId="7FFDCAB1" w:rsidR="00F97F57" w:rsidRPr="002B0435" w:rsidRDefault="004F488A" w:rsidP="00FD0735">
      <w:pPr>
        <w:pStyle w:val="a6"/>
        <w:ind w:firstLine="708"/>
        <w:jc w:val="both"/>
        <w:rPr>
          <w:noProof/>
          <w:sz w:val="28"/>
          <w:szCs w:val="28"/>
          <w:lang w:val="en-US"/>
        </w:rPr>
      </w:pPr>
      <w:r>
        <w:rPr>
          <w:b/>
          <w:noProof/>
          <w:sz w:val="28"/>
          <w:szCs w:val="28"/>
          <w:lang w:val="en-US"/>
        </w:rPr>
        <w:lastRenderedPageBreak/>
        <w:t>H</w:t>
      </w:r>
      <w:r w:rsidR="00F97F57" w:rsidRPr="002B0435">
        <w:rPr>
          <w:b/>
          <w:noProof/>
          <w:sz w:val="28"/>
          <w:szCs w:val="28"/>
          <w:lang w:val="en-US"/>
        </w:rPr>
        <w:t>ere is a research design of the qua</w:t>
      </w:r>
      <w:r w:rsidR="00903F58" w:rsidRPr="002B0435">
        <w:rPr>
          <w:b/>
          <w:noProof/>
          <w:sz w:val="28"/>
          <w:szCs w:val="28"/>
          <w:lang w:val="en-US"/>
        </w:rPr>
        <w:t>ntitative</w:t>
      </w:r>
      <w:r w:rsidR="00F97F57" w:rsidRPr="002B0435">
        <w:rPr>
          <w:b/>
          <w:noProof/>
          <w:sz w:val="28"/>
          <w:szCs w:val="28"/>
          <w:lang w:val="en-US"/>
        </w:rPr>
        <w:t xml:space="preserve"> part</w:t>
      </w:r>
      <w:r w:rsidR="00F97F57" w:rsidRPr="002B0435">
        <w:rPr>
          <w:noProof/>
          <w:sz w:val="28"/>
          <w:szCs w:val="28"/>
          <w:lang w:val="en-US"/>
        </w:rPr>
        <w:t>: a dependent variable is the marketing performance. Independent variables (5) are CI, CJM, FBS, LP, and CDP. CI is the mediator for CJM, FBS, LP, CDP, MDA, and Decision-making. Decision-making is the mediator for CI and Marketing performance (MP).</w:t>
      </w:r>
      <w:r w:rsidR="00903F58" w:rsidRPr="002B0435">
        <w:rPr>
          <w:noProof/>
          <w:sz w:val="28"/>
          <w:szCs w:val="28"/>
          <w:lang w:val="en-US"/>
        </w:rPr>
        <w:t xml:space="preserve"> Figure 23 presented the quantitative part </w:t>
      </w:r>
      <w:r w:rsidR="00F469F2">
        <w:rPr>
          <w:noProof/>
          <w:sz w:val="28"/>
          <w:szCs w:val="28"/>
          <w:lang w:val="en-US"/>
        </w:rPr>
        <w:t xml:space="preserve">of the </w:t>
      </w:r>
      <w:r w:rsidR="00903F58" w:rsidRPr="002B0435">
        <w:rPr>
          <w:noProof/>
          <w:sz w:val="28"/>
          <w:szCs w:val="28"/>
          <w:lang w:val="en-US"/>
        </w:rPr>
        <w:t>research design.</w:t>
      </w:r>
    </w:p>
    <w:p w14:paraId="03808E19" w14:textId="48A9127D" w:rsidR="00F97F57" w:rsidRPr="002B0435" w:rsidRDefault="00F97F57" w:rsidP="00903F58">
      <w:pPr>
        <w:pStyle w:val="a6"/>
        <w:ind w:firstLine="708"/>
        <w:jc w:val="both"/>
        <w:rPr>
          <w:noProof/>
          <w:sz w:val="28"/>
          <w:szCs w:val="28"/>
          <w:lang w:val="en-US"/>
        </w:rPr>
      </w:pPr>
      <w:r w:rsidRPr="002B0435">
        <w:rPr>
          <w:noProof/>
          <w:sz w:val="28"/>
          <w:szCs w:val="28"/>
          <w:lang w:val="en-US"/>
        </w:rPr>
        <w:t xml:space="preserve">To test the conceptual model and prove hypotheses, the information collected during the study was processed and analyzed using the application of the SmartPLS 4 program. The graphical user interface software program SmartPLS 4 is used to develop </w:t>
      </w:r>
      <w:bookmarkStart w:id="78" w:name="_Hlk143795811"/>
      <w:r w:rsidRPr="002B0435">
        <w:rPr>
          <w:noProof/>
          <w:sz w:val="28"/>
          <w:szCs w:val="28"/>
          <w:lang w:val="en-US"/>
        </w:rPr>
        <w:t>structural equation models (SEM</w:t>
      </w:r>
      <w:bookmarkEnd w:id="78"/>
      <w:r w:rsidRPr="002B0435">
        <w:rPr>
          <w:noProof/>
          <w:sz w:val="28"/>
          <w:szCs w:val="28"/>
          <w:lang w:val="en-US"/>
        </w:rPr>
        <w:t xml:space="preserve">). </w:t>
      </w:r>
      <w:bookmarkStart w:id="79" w:name="_Hlk143795992"/>
      <w:bookmarkStart w:id="80" w:name="_Hlk143795866"/>
      <w:r w:rsidRPr="002B0435">
        <w:rPr>
          <w:noProof/>
          <w:sz w:val="28"/>
          <w:szCs w:val="28"/>
          <w:lang w:val="en-US"/>
        </w:rPr>
        <w:t xml:space="preserve">Partial least squares </w:t>
      </w:r>
      <w:bookmarkEnd w:id="79"/>
      <w:r w:rsidRPr="002B0435">
        <w:rPr>
          <w:noProof/>
          <w:sz w:val="28"/>
          <w:szCs w:val="28"/>
          <w:lang w:val="en-US"/>
        </w:rPr>
        <w:t>(PLS</w:t>
      </w:r>
      <w:bookmarkEnd w:id="80"/>
      <w:r w:rsidRPr="002B0435">
        <w:rPr>
          <w:noProof/>
          <w:sz w:val="28"/>
          <w:szCs w:val="28"/>
          <w:lang w:val="en-US"/>
        </w:rPr>
        <w:t xml:space="preserve">)-analysis is a method that can be used to measure these models. The SmartPLS 4 software application is used to create </w:t>
      </w:r>
      <w:r w:rsidR="00F469F2">
        <w:rPr>
          <w:noProof/>
          <w:sz w:val="28"/>
          <w:szCs w:val="28"/>
          <w:lang w:val="en-US"/>
        </w:rPr>
        <w:t>p</w:t>
      </w:r>
      <w:r w:rsidRPr="002B0435">
        <w:rPr>
          <w:noProof/>
          <w:sz w:val="28"/>
          <w:szCs w:val="28"/>
          <w:lang w:val="en-US"/>
        </w:rPr>
        <w:t xml:space="preserve">ath analysis, process, and </w:t>
      </w:r>
      <w:r w:rsidR="00F469F2">
        <w:rPr>
          <w:noProof/>
          <w:sz w:val="28"/>
          <w:szCs w:val="28"/>
          <w:lang w:val="en-US"/>
        </w:rPr>
        <w:t>r</w:t>
      </w:r>
      <w:r w:rsidRPr="002B0435">
        <w:rPr>
          <w:noProof/>
          <w:sz w:val="28"/>
          <w:szCs w:val="28"/>
          <w:lang w:val="en-US"/>
        </w:rPr>
        <w:t>egression models. The figure below shows the research model.</w:t>
      </w:r>
    </w:p>
    <w:bookmarkEnd w:id="76"/>
    <w:p w14:paraId="2285AD3C" w14:textId="77777777" w:rsidR="00F97F57" w:rsidRPr="002B0435" w:rsidRDefault="00F97F57" w:rsidP="004F488A">
      <w:pPr>
        <w:jc w:val="center"/>
        <w:rPr>
          <w:noProof/>
          <w:sz w:val="28"/>
          <w:szCs w:val="28"/>
          <w:lang w:val="en-US"/>
        </w:rPr>
      </w:pPr>
      <w:r w:rsidRPr="002B0435">
        <w:rPr>
          <w:noProof/>
        </w:rPr>
        <w:drawing>
          <wp:inline distT="0" distB="0" distL="0" distR="0" wp14:anchorId="2B30F952" wp14:editId="4DE59B98">
            <wp:extent cx="6123940" cy="4488110"/>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3940" cy="4488110"/>
                    </a:xfrm>
                    <a:prstGeom prst="rect">
                      <a:avLst/>
                    </a:prstGeom>
                  </pic:spPr>
                </pic:pic>
              </a:graphicData>
            </a:graphic>
          </wp:inline>
        </w:drawing>
      </w:r>
    </w:p>
    <w:p w14:paraId="7D539C41" w14:textId="77777777" w:rsidR="00F97F57" w:rsidRPr="002B0435" w:rsidRDefault="00F97F57" w:rsidP="00F97F57">
      <w:pPr>
        <w:jc w:val="both"/>
        <w:rPr>
          <w:noProof/>
          <w:sz w:val="28"/>
          <w:szCs w:val="28"/>
          <w:lang w:val="en-US"/>
        </w:rPr>
      </w:pPr>
    </w:p>
    <w:p w14:paraId="0B9E5211" w14:textId="4A80CBCC" w:rsidR="00F97F57" w:rsidRPr="002B0435" w:rsidRDefault="00F97F57" w:rsidP="004F488A">
      <w:pPr>
        <w:pStyle w:val="a6"/>
        <w:jc w:val="center"/>
        <w:rPr>
          <w:noProof/>
          <w:sz w:val="28"/>
          <w:szCs w:val="28"/>
          <w:lang w:val="en-US"/>
        </w:rPr>
      </w:pPr>
      <w:bookmarkStart w:id="81" w:name="_Hlk147500807"/>
      <w:r w:rsidRPr="002B0435">
        <w:rPr>
          <w:noProof/>
          <w:sz w:val="28"/>
          <w:szCs w:val="28"/>
          <w:lang w:val="en-US"/>
        </w:rPr>
        <w:t>Figure 2</w:t>
      </w:r>
      <w:r w:rsidR="00903F58" w:rsidRPr="002B0435">
        <w:rPr>
          <w:noProof/>
          <w:sz w:val="28"/>
          <w:szCs w:val="28"/>
          <w:lang w:val="en-US"/>
        </w:rPr>
        <w:t>3</w:t>
      </w:r>
      <w:r w:rsidR="005362E9" w:rsidRPr="002B0435">
        <w:rPr>
          <w:noProof/>
          <w:sz w:val="28"/>
          <w:szCs w:val="28"/>
          <w:lang w:val="en-US"/>
        </w:rPr>
        <w:t xml:space="preserve"> – </w:t>
      </w:r>
      <w:r w:rsidRPr="002B0435">
        <w:rPr>
          <w:noProof/>
          <w:sz w:val="28"/>
          <w:szCs w:val="28"/>
          <w:lang w:val="en-US"/>
        </w:rPr>
        <w:t>Quantitative research model</w:t>
      </w:r>
    </w:p>
    <w:p w14:paraId="53BF11BE" w14:textId="77777777" w:rsidR="00005FEF" w:rsidRPr="002B0435" w:rsidRDefault="00005FEF" w:rsidP="00FD0735">
      <w:pPr>
        <w:pStyle w:val="a6"/>
        <w:jc w:val="both"/>
        <w:rPr>
          <w:noProof/>
          <w:sz w:val="28"/>
          <w:szCs w:val="28"/>
          <w:lang w:val="en-US"/>
        </w:rPr>
      </w:pPr>
    </w:p>
    <w:p w14:paraId="64188F5F" w14:textId="0D7170C1" w:rsidR="00F97F57" w:rsidRPr="002B0435" w:rsidRDefault="00F97F57" w:rsidP="004F488A">
      <w:pPr>
        <w:pStyle w:val="a6"/>
        <w:ind w:firstLine="708"/>
        <w:jc w:val="both"/>
        <w:rPr>
          <w:noProof/>
          <w:lang w:val="en-US"/>
        </w:rPr>
      </w:pPr>
      <w:r w:rsidRPr="002B0435">
        <w:rPr>
          <w:noProof/>
          <w:lang w:val="en-US"/>
        </w:rPr>
        <w:t>Note</w:t>
      </w:r>
      <w:r w:rsidR="005362E9" w:rsidRPr="002B0435">
        <w:rPr>
          <w:noProof/>
          <w:lang w:val="en-US"/>
        </w:rPr>
        <w:t xml:space="preserve"> – </w:t>
      </w:r>
      <w:r w:rsidR="00C67FDF" w:rsidRPr="002B0435">
        <w:rPr>
          <w:noProof/>
          <w:lang w:val="en-US"/>
        </w:rPr>
        <w:t>C</w:t>
      </w:r>
      <w:r w:rsidRPr="002B0435">
        <w:rPr>
          <w:noProof/>
          <w:lang w:val="en-US"/>
        </w:rPr>
        <w:t>ompiled by the author based on PLS-analysis</w:t>
      </w:r>
    </w:p>
    <w:bookmarkEnd w:id="81"/>
    <w:p w14:paraId="08BEFBAA" w14:textId="77777777" w:rsidR="00F433E2" w:rsidRPr="002B0435" w:rsidRDefault="00F433E2" w:rsidP="00F433E2">
      <w:pPr>
        <w:pStyle w:val="a6"/>
        <w:ind w:firstLine="708"/>
        <w:jc w:val="both"/>
        <w:rPr>
          <w:b/>
          <w:noProof/>
          <w:sz w:val="28"/>
          <w:szCs w:val="28"/>
          <w:lang w:val="en-US"/>
        </w:rPr>
      </w:pPr>
    </w:p>
    <w:p w14:paraId="73D58252" w14:textId="2FAF90A0" w:rsidR="00F433E2" w:rsidRPr="002B0435" w:rsidRDefault="00F433E2" w:rsidP="00F433E2">
      <w:pPr>
        <w:pStyle w:val="a6"/>
        <w:ind w:firstLine="708"/>
        <w:jc w:val="both"/>
        <w:rPr>
          <w:noProof/>
          <w:sz w:val="28"/>
          <w:szCs w:val="28"/>
          <w:lang w:val="en-US"/>
        </w:rPr>
      </w:pPr>
      <w:r w:rsidRPr="002B0435">
        <w:rPr>
          <w:b/>
          <w:noProof/>
          <w:sz w:val="28"/>
          <w:szCs w:val="28"/>
          <w:lang w:val="en-US"/>
        </w:rPr>
        <w:t xml:space="preserve">Sampling and Sample Size. </w:t>
      </w:r>
      <w:r w:rsidRPr="002B0435">
        <w:rPr>
          <w:noProof/>
          <w:sz w:val="28"/>
          <w:szCs w:val="28"/>
          <w:lang w:val="en-US"/>
        </w:rPr>
        <w:t xml:space="preserve">The sampling method could be shared for probability sampling and non-probability sampling </w:t>
      </w:r>
      <w:bookmarkStart w:id="82" w:name="_Hlk136257901"/>
      <w:r w:rsidRPr="002B0435">
        <w:rPr>
          <w:noProof/>
          <w:sz w:val="28"/>
          <w:szCs w:val="28"/>
          <w:lang w:val="en-US"/>
        </w:rPr>
        <w:t>Rahi S. [221]</w:t>
      </w:r>
      <w:bookmarkEnd w:id="82"/>
      <w:r w:rsidRPr="002B0435">
        <w:rPr>
          <w:noProof/>
          <w:sz w:val="28"/>
          <w:szCs w:val="28"/>
          <w:lang w:val="en-US"/>
        </w:rPr>
        <w:t xml:space="preserve">. Non-probability sampling is the sampling approach in which the chance or probability of each unit being selected is unknown or confirmed. Probability sampling is a sampling approach in which each unit has an equal chance of probability to be selected. Probability sampling </w:t>
      </w:r>
      <w:r w:rsidRPr="002B0435">
        <w:rPr>
          <w:noProof/>
          <w:sz w:val="28"/>
          <w:szCs w:val="28"/>
          <w:lang w:val="en-US"/>
        </w:rPr>
        <w:lastRenderedPageBreak/>
        <w:t xml:space="preserve">is further divided into four categories: simple random sampling, systematic random sampling, stratified random sampling, cluster sampling, and </w:t>
      </w:r>
      <w:r w:rsidR="00F469F2">
        <w:rPr>
          <w:noProof/>
          <w:sz w:val="28"/>
          <w:szCs w:val="28"/>
          <w:lang w:val="en-US"/>
        </w:rPr>
        <w:t>m</w:t>
      </w:r>
      <w:r w:rsidRPr="002B0435">
        <w:rPr>
          <w:noProof/>
          <w:sz w:val="28"/>
          <w:szCs w:val="28"/>
          <w:lang w:val="en-US"/>
        </w:rPr>
        <w:t xml:space="preserve">ulti-stage </w:t>
      </w:r>
      <w:r w:rsidR="00F469F2">
        <w:rPr>
          <w:noProof/>
          <w:sz w:val="28"/>
          <w:szCs w:val="28"/>
          <w:lang w:val="en-US"/>
        </w:rPr>
        <w:t>s</w:t>
      </w:r>
      <w:r w:rsidRPr="002B0435">
        <w:rPr>
          <w:noProof/>
          <w:sz w:val="28"/>
          <w:szCs w:val="28"/>
          <w:lang w:val="en-US"/>
        </w:rPr>
        <w:t xml:space="preserve">ampling. </w:t>
      </w:r>
    </w:p>
    <w:p w14:paraId="60F5699D" w14:textId="545741BB" w:rsidR="00F433E2" w:rsidRPr="002B0435" w:rsidRDefault="00000170" w:rsidP="00000170">
      <w:pPr>
        <w:pStyle w:val="a6"/>
        <w:ind w:firstLine="708"/>
        <w:jc w:val="both"/>
        <w:rPr>
          <w:noProof/>
          <w:sz w:val="28"/>
          <w:szCs w:val="28"/>
          <w:lang w:val="en-US"/>
        </w:rPr>
      </w:pPr>
      <w:r>
        <w:rPr>
          <w:noProof/>
          <w:sz w:val="28"/>
          <w:szCs w:val="28"/>
          <w:lang w:val="en-US"/>
        </w:rPr>
        <w:t xml:space="preserve">The quantitative part of the </w:t>
      </w:r>
      <w:r w:rsidR="00F433E2" w:rsidRPr="002B0435">
        <w:rPr>
          <w:noProof/>
          <w:sz w:val="28"/>
          <w:szCs w:val="28"/>
          <w:lang w:val="en-US"/>
        </w:rPr>
        <w:t xml:space="preserve">research goal will be satisfied by simple random sampling, which is a procedure in which each population unit has an equal chance of being included in the sample. Sample size calculation based on the questionnaire's number of questionnaire indicators [222] </w:t>
      </w:r>
      <w:r w:rsidR="00F433E2" w:rsidRPr="002B0435">
        <w:rPr>
          <w:rFonts w:cstheme="minorHAnsi"/>
          <w:noProof/>
          <w:sz w:val="28"/>
          <w:szCs w:val="28"/>
          <w:lang w:val="en-US"/>
        </w:rPr>
        <w:t>determines the number of indicators should be 5-10 times</w:t>
      </w:r>
      <w:r w:rsidR="00F433E2" w:rsidRPr="002B0435">
        <w:rPr>
          <w:noProof/>
          <w:sz w:val="28"/>
          <w:szCs w:val="28"/>
          <w:lang w:val="en-US"/>
        </w:rPr>
        <w:t xml:space="preserve"> less than the number of respondents; the ratio of 5:1 or 10:1 must be observed. As </w:t>
      </w:r>
      <w:r w:rsidR="00154B9E">
        <w:rPr>
          <w:noProof/>
          <w:sz w:val="28"/>
          <w:szCs w:val="28"/>
          <w:lang w:val="en-US"/>
        </w:rPr>
        <w:t>the research</w:t>
      </w:r>
      <w:r w:rsidR="00F433E2" w:rsidRPr="002B0435">
        <w:rPr>
          <w:noProof/>
          <w:sz w:val="28"/>
          <w:szCs w:val="28"/>
          <w:lang w:val="en-US"/>
        </w:rPr>
        <w:t xml:space="preserve"> sample is Almaty city, not in general for the Republic of Kazakhstan, a ratio of 5:1</w:t>
      </w:r>
      <w:r w:rsidR="00F079A2">
        <w:rPr>
          <w:noProof/>
          <w:sz w:val="28"/>
          <w:szCs w:val="28"/>
          <w:lang w:val="en-US"/>
        </w:rPr>
        <w:t xml:space="preserve"> was taken</w:t>
      </w:r>
      <w:r w:rsidR="00F433E2" w:rsidRPr="002B0435">
        <w:rPr>
          <w:noProof/>
          <w:sz w:val="28"/>
          <w:szCs w:val="28"/>
          <w:lang w:val="en-US"/>
        </w:rPr>
        <w:t>. Therefore, the sample sizes were five multiplied by 41 questions to get 205 Almaty S</w:t>
      </w:r>
      <w:r>
        <w:rPr>
          <w:noProof/>
          <w:sz w:val="28"/>
          <w:szCs w:val="28"/>
          <w:lang w:val="en-US"/>
        </w:rPr>
        <w:t>M</w:t>
      </w:r>
      <w:r w:rsidR="00F433E2" w:rsidRPr="002B0435">
        <w:rPr>
          <w:noProof/>
          <w:sz w:val="28"/>
          <w:szCs w:val="28"/>
          <w:lang w:val="en-US"/>
        </w:rPr>
        <w:t>E</w:t>
      </w:r>
      <w:r>
        <w:rPr>
          <w:noProof/>
          <w:sz w:val="28"/>
          <w:szCs w:val="28"/>
          <w:lang w:val="en-US"/>
        </w:rPr>
        <w:t>s</w:t>
      </w:r>
      <w:r w:rsidR="00F433E2" w:rsidRPr="002B0435">
        <w:rPr>
          <w:noProof/>
          <w:sz w:val="28"/>
          <w:szCs w:val="28"/>
          <w:lang w:val="en-US"/>
        </w:rPr>
        <w:t>. The investigation was managed through the Google Forms application and sent to email</w:t>
      </w:r>
      <w:r w:rsidR="00F469F2">
        <w:rPr>
          <w:noProof/>
          <w:sz w:val="28"/>
          <w:szCs w:val="28"/>
          <w:lang w:val="en-US"/>
        </w:rPr>
        <w:t>s</w:t>
      </w:r>
      <w:r w:rsidR="00F433E2" w:rsidRPr="002B0435">
        <w:rPr>
          <w:noProof/>
          <w:sz w:val="28"/>
          <w:szCs w:val="28"/>
          <w:lang w:val="en-US"/>
        </w:rPr>
        <w:t xml:space="preserve"> address</w:t>
      </w:r>
      <w:r w:rsidR="00F469F2">
        <w:rPr>
          <w:noProof/>
          <w:sz w:val="28"/>
          <w:szCs w:val="28"/>
          <w:lang w:val="en-US"/>
        </w:rPr>
        <w:t>es</w:t>
      </w:r>
      <w:r w:rsidR="00F433E2" w:rsidRPr="002B0435">
        <w:rPr>
          <w:noProof/>
          <w:sz w:val="28"/>
          <w:szCs w:val="28"/>
          <w:lang w:val="en-US"/>
        </w:rPr>
        <w:t xml:space="preserve"> using a database.</w:t>
      </w:r>
    </w:p>
    <w:p w14:paraId="1D411830" w14:textId="5A467318" w:rsidR="00FD0735" w:rsidRPr="002B0435" w:rsidRDefault="00F97F57" w:rsidP="00FD0735">
      <w:pPr>
        <w:pStyle w:val="a6"/>
        <w:ind w:firstLine="708"/>
        <w:jc w:val="both"/>
        <w:rPr>
          <w:noProof/>
          <w:sz w:val="28"/>
          <w:szCs w:val="28"/>
          <w:lang w:val="en-US"/>
        </w:rPr>
      </w:pPr>
      <w:r w:rsidRPr="002B0435">
        <w:rPr>
          <w:noProof/>
          <w:sz w:val="28"/>
          <w:szCs w:val="28"/>
          <w:lang w:val="en-US"/>
        </w:rPr>
        <w:t xml:space="preserve">The questionnaire was </w:t>
      </w:r>
      <w:r w:rsidR="00000170">
        <w:rPr>
          <w:noProof/>
          <w:sz w:val="28"/>
          <w:szCs w:val="28"/>
          <w:lang w:val="en-US"/>
        </w:rPr>
        <w:t>tested</w:t>
      </w:r>
      <w:r w:rsidRPr="002B0435">
        <w:rPr>
          <w:noProof/>
          <w:sz w:val="28"/>
          <w:szCs w:val="28"/>
          <w:lang w:val="en-US"/>
        </w:rPr>
        <w:t xml:space="preserve"> on 16 SMEs</w:t>
      </w:r>
      <w:r w:rsidR="00000170">
        <w:rPr>
          <w:noProof/>
          <w:sz w:val="28"/>
          <w:szCs w:val="28"/>
          <w:lang w:val="en-US"/>
        </w:rPr>
        <w:t xml:space="preserve">, </w:t>
      </w:r>
      <w:r w:rsidR="00F469F2">
        <w:rPr>
          <w:noProof/>
          <w:sz w:val="28"/>
          <w:szCs w:val="28"/>
          <w:lang w:val="en-US"/>
        </w:rPr>
        <w:t>who were studed at</w:t>
      </w:r>
      <w:r w:rsidRPr="002B0435">
        <w:rPr>
          <w:noProof/>
          <w:sz w:val="28"/>
          <w:szCs w:val="28"/>
          <w:lang w:val="en-US"/>
        </w:rPr>
        <w:t xml:space="preserve"> </w:t>
      </w:r>
      <w:r w:rsidRPr="002B0435">
        <w:rPr>
          <w:sz w:val="28"/>
          <w:szCs w:val="28"/>
          <w:shd w:val="clear" w:color="auto" w:fill="FFFFFF"/>
          <w:lang w:val="en-US"/>
        </w:rPr>
        <w:t>Kenzhegali Sagadiyev </w:t>
      </w:r>
      <w:r w:rsidRPr="002B0435">
        <w:rPr>
          <w:noProof/>
          <w:sz w:val="28"/>
          <w:szCs w:val="28"/>
          <w:lang w:val="en-US"/>
        </w:rPr>
        <w:t xml:space="preserve">UIB </w:t>
      </w:r>
      <w:r w:rsidR="008C020C" w:rsidRPr="008C020C">
        <w:rPr>
          <w:noProof/>
          <w:sz w:val="28"/>
          <w:szCs w:val="28"/>
          <w:lang w:val="en-US"/>
        </w:rPr>
        <w:t xml:space="preserve">master's </w:t>
      </w:r>
      <w:r w:rsidRPr="002B0435">
        <w:rPr>
          <w:noProof/>
          <w:sz w:val="28"/>
          <w:szCs w:val="28"/>
          <w:lang w:val="en-US"/>
        </w:rPr>
        <w:t xml:space="preserve">students </w:t>
      </w:r>
      <w:r w:rsidR="00F469F2">
        <w:rPr>
          <w:noProof/>
          <w:sz w:val="28"/>
          <w:szCs w:val="28"/>
          <w:lang w:val="en-US"/>
        </w:rPr>
        <w:t>and</w:t>
      </w:r>
      <w:r w:rsidRPr="002B0435">
        <w:rPr>
          <w:noProof/>
          <w:sz w:val="28"/>
          <w:szCs w:val="28"/>
          <w:lang w:val="en-US"/>
        </w:rPr>
        <w:t xml:space="preserve"> worked in SMEs and were involved in marketing decisions. After feedback was received and processed</w:t>
      </w:r>
      <w:r w:rsidR="00F469F2">
        <w:rPr>
          <w:noProof/>
          <w:sz w:val="28"/>
          <w:szCs w:val="28"/>
          <w:lang w:val="en-US"/>
        </w:rPr>
        <w:t xml:space="preserve"> on 16 questionnary</w:t>
      </w:r>
      <w:r w:rsidRPr="002B0435">
        <w:rPr>
          <w:noProof/>
          <w:sz w:val="28"/>
          <w:szCs w:val="28"/>
          <w:lang w:val="en-US"/>
        </w:rPr>
        <w:t xml:space="preserve">, </w:t>
      </w:r>
      <w:r w:rsidR="00F469F2">
        <w:rPr>
          <w:noProof/>
          <w:sz w:val="28"/>
          <w:szCs w:val="28"/>
          <w:lang w:val="en-US"/>
        </w:rPr>
        <w:t>the methodology was applied as folow.</w:t>
      </w:r>
      <w:r w:rsidRPr="002B0435">
        <w:rPr>
          <w:noProof/>
          <w:sz w:val="28"/>
          <w:szCs w:val="28"/>
          <w:lang w:val="en-US"/>
        </w:rPr>
        <w:t xml:space="preserve"> About 1872 Almaty SMEs were involved in the survey: 1708 were companies from the list of Almaty SMEs presented by 1C-Slava Sapa</w:t>
      </w:r>
      <w:r w:rsidR="00F44365" w:rsidRPr="002B0435">
        <w:rPr>
          <w:noProof/>
          <w:sz w:val="28"/>
          <w:szCs w:val="28"/>
          <w:lang w:val="en-US"/>
        </w:rPr>
        <w:t xml:space="preserve"> (IT company)</w:t>
      </w:r>
      <w:r w:rsidRPr="002B0435">
        <w:rPr>
          <w:noProof/>
          <w:sz w:val="28"/>
          <w:szCs w:val="28"/>
          <w:lang w:val="en-US"/>
        </w:rPr>
        <w:t xml:space="preserve"> and 98 from Qaynar bulaq Partners Hub. 1C-Slava Sapa and Qaynar bulaq Partners Hub agreed to share their SME's database for the research after assenting to the motivation for participation in the </w:t>
      </w:r>
      <w:r w:rsidR="00F469F2">
        <w:rPr>
          <w:noProof/>
          <w:sz w:val="28"/>
          <w:szCs w:val="28"/>
          <w:lang w:val="en-US"/>
        </w:rPr>
        <w:t>research</w:t>
      </w:r>
      <w:r w:rsidRPr="002B0435">
        <w:rPr>
          <w:noProof/>
          <w:sz w:val="28"/>
          <w:szCs w:val="28"/>
          <w:lang w:val="en-US"/>
        </w:rPr>
        <w:t xml:space="preserve">. </w:t>
      </w:r>
    </w:p>
    <w:p w14:paraId="6549B9C2" w14:textId="77777777" w:rsidR="00F97F57" w:rsidRPr="002B0435" w:rsidRDefault="00F97F57" w:rsidP="00FD0735">
      <w:pPr>
        <w:pStyle w:val="a6"/>
        <w:ind w:firstLine="708"/>
        <w:jc w:val="both"/>
        <w:rPr>
          <w:noProof/>
          <w:sz w:val="28"/>
          <w:szCs w:val="28"/>
          <w:lang w:val="en-US"/>
        </w:rPr>
      </w:pPr>
      <w:r w:rsidRPr="002B0435">
        <w:rPr>
          <w:noProof/>
          <w:sz w:val="28"/>
          <w:szCs w:val="28"/>
          <w:lang w:val="en-US"/>
        </w:rPr>
        <w:t xml:space="preserve">The motivation was the CI introduction practicum for the questionnaire respondents. In the first step, 1872 emails were sent; in the second step, 713 calls were made to SMEs who were interested in the practicum; in the third step, as the results, 214 responses were received. Calls were stopped as 214 responses were collected. The response rate is 30% of the companies called. There were two practicums: the first one was on June 8, 2022, and the second one was on September 21, 2022. The author created the CI introduction practicum, it presented the CI concept and first steps in customer analysis for customer understanding. Both of them were offline in the Qaynar bulaq Partners Hub, totally there were 63 participants. </w:t>
      </w:r>
    </w:p>
    <w:p w14:paraId="0D482AC0" w14:textId="77777777" w:rsidR="00E80497" w:rsidRDefault="00E80497" w:rsidP="00FD0735">
      <w:pPr>
        <w:pStyle w:val="a6"/>
        <w:ind w:firstLine="708"/>
        <w:jc w:val="both"/>
        <w:rPr>
          <w:noProof/>
          <w:sz w:val="28"/>
          <w:szCs w:val="28"/>
          <w:lang w:val="en-US"/>
        </w:rPr>
      </w:pPr>
      <w:r w:rsidRPr="00E80497">
        <w:rPr>
          <w:noProof/>
          <w:sz w:val="28"/>
          <w:szCs w:val="28"/>
          <w:lang w:val="en-US"/>
        </w:rPr>
        <w:t>The primary criteria for the initial data are comparability, adequate representativeness for pattern identification, homogeneity, and stability. Failure to meet any of these prerequisites renders the utilization of the mathematical apparatus devoid of purpose. Data comparability is ensured through the consistent application of observation methods across various stages of time series development. Each series must adhere to uniform units, observation intervals, time intervals, technique, and encompass identical elements within the same territory, belonging to an unaltered collection. The data representativeness is characterized by their completeness. Data homogeneity refers to the absence of aberrant, anomalous observations and disruptions in established patterns. Anomaly results in a systematic deviation in estimations and, subsequently, a misinterpretation of the study findings.</w:t>
      </w:r>
    </w:p>
    <w:p w14:paraId="31F4C282" w14:textId="75D1D0E7" w:rsidR="00F97F57" w:rsidRPr="002B0435" w:rsidRDefault="00F97F57" w:rsidP="00FD0735">
      <w:pPr>
        <w:pStyle w:val="a6"/>
        <w:ind w:firstLine="708"/>
        <w:jc w:val="both"/>
        <w:rPr>
          <w:noProof/>
          <w:sz w:val="28"/>
          <w:szCs w:val="28"/>
          <w:lang w:val="en-US"/>
        </w:rPr>
      </w:pPr>
      <w:r w:rsidRPr="002B0435">
        <w:rPr>
          <w:noProof/>
          <w:sz w:val="28"/>
          <w:szCs w:val="28"/>
          <w:lang w:val="en-US"/>
        </w:rPr>
        <w:t xml:space="preserve">Ultimately, during the survey, 214 questionnaires were collected. Based on the requirements for the quality of the initial data, at the stage of checking the correctness of filling out questionnaires, 11 questionnaires were deleted because there were incorrect answers to the last question regarding financial indicators. </w:t>
      </w:r>
    </w:p>
    <w:p w14:paraId="15D6BA3D" w14:textId="0A6F8B72" w:rsidR="00F97F57" w:rsidRPr="002B0435" w:rsidRDefault="00F97F57" w:rsidP="00FD0735">
      <w:pPr>
        <w:pStyle w:val="a6"/>
        <w:ind w:firstLine="708"/>
        <w:jc w:val="both"/>
        <w:rPr>
          <w:noProof/>
          <w:sz w:val="28"/>
          <w:szCs w:val="28"/>
          <w:lang w:val="en-US"/>
        </w:rPr>
      </w:pPr>
      <w:r w:rsidRPr="002B0435">
        <w:rPr>
          <w:noProof/>
          <w:sz w:val="28"/>
          <w:szCs w:val="28"/>
          <w:lang w:val="en-US"/>
        </w:rPr>
        <w:lastRenderedPageBreak/>
        <w:t>Finally, the leading group in research 53% was the group of companies with less than ten employees; this data is presented in figure 2</w:t>
      </w:r>
      <w:r w:rsidR="00903F58" w:rsidRPr="002B0435">
        <w:rPr>
          <w:noProof/>
          <w:sz w:val="28"/>
          <w:szCs w:val="28"/>
          <w:lang w:val="en-US"/>
        </w:rPr>
        <w:t>4</w:t>
      </w:r>
      <w:r w:rsidRPr="002B0435">
        <w:rPr>
          <w:noProof/>
          <w:sz w:val="28"/>
          <w:szCs w:val="28"/>
          <w:lang w:val="en-US"/>
        </w:rPr>
        <w:t>, and the second group by size 18% was the group with 11-20 people, and the third one is 16%</w:t>
      </w:r>
      <w:r w:rsidR="005362E9" w:rsidRPr="002B0435">
        <w:rPr>
          <w:noProof/>
          <w:sz w:val="28"/>
          <w:szCs w:val="28"/>
          <w:lang w:val="en-US"/>
        </w:rPr>
        <w:t xml:space="preserve"> – </w:t>
      </w:r>
      <w:r w:rsidRPr="002B0435">
        <w:rPr>
          <w:noProof/>
          <w:sz w:val="28"/>
          <w:szCs w:val="28"/>
          <w:lang w:val="en-US"/>
        </w:rPr>
        <w:t xml:space="preserve"> from 21</w:t>
      </w:r>
      <w:r w:rsidR="00F469F2">
        <w:rPr>
          <w:noProof/>
          <w:sz w:val="28"/>
          <w:szCs w:val="28"/>
          <w:lang w:val="en-US"/>
        </w:rPr>
        <w:t xml:space="preserve"> to</w:t>
      </w:r>
      <w:r w:rsidRPr="002B0435">
        <w:rPr>
          <w:noProof/>
          <w:sz w:val="28"/>
          <w:szCs w:val="28"/>
          <w:lang w:val="en-US"/>
        </w:rPr>
        <w:t xml:space="preserve"> 50 workers. Next, 6% is the group 51-100 employees, 4% of the sample size was the group with over 201 workers, 3%</w:t>
      </w:r>
      <w:r w:rsidR="005362E9" w:rsidRPr="002B0435">
        <w:rPr>
          <w:noProof/>
          <w:sz w:val="28"/>
          <w:szCs w:val="28"/>
          <w:lang w:val="en-US"/>
        </w:rPr>
        <w:t xml:space="preserve"> – </w:t>
      </w:r>
      <w:r w:rsidRPr="002B0435">
        <w:rPr>
          <w:noProof/>
          <w:sz w:val="28"/>
          <w:szCs w:val="28"/>
          <w:lang w:val="en-US"/>
        </w:rPr>
        <w:t>151-200 people, and 2%</w:t>
      </w:r>
      <w:r w:rsidR="005362E9" w:rsidRPr="002B0435">
        <w:rPr>
          <w:noProof/>
          <w:sz w:val="28"/>
          <w:szCs w:val="28"/>
          <w:lang w:val="en-US"/>
        </w:rPr>
        <w:t xml:space="preserve"> – </w:t>
      </w:r>
      <w:r w:rsidRPr="002B0435">
        <w:rPr>
          <w:noProof/>
          <w:sz w:val="28"/>
          <w:szCs w:val="28"/>
          <w:lang w:val="en-US"/>
        </w:rPr>
        <w:t xml:space="preserve">the group with 101-150 employees. </w:t>
      </w:r>
    </w:p>
    <w:p w14:paraId="69B374CC" w14:textId="5310A5B0" w:rsidR="00F97F57" w:rsidRPr="002B0435" w:rsidRDefault="00C67FDF" w:rsidP="0089152A">
      <w:pPr>
        <w:ind w:left="567"/>
        <w:jc w:val="both"/>
        <w:rPr>
          <w:noProof/>
          <w:sz w:val="28"/>
          <w:szCs w:val="28"/>
          <w:lang w:val="en-US"/>
        </w:rPr>
      </w:pPr>
      <w:r w:rsidRPr="002B0435">
        <w:rPr>
          <w:noProof/>
        </w:rPr>
        <w:drawing>
          <wp:inline distT="0" distB="0" distL="0" distR="0" wp14:anchorId="40B1386A" wp14:editId="09B887A6">
            <wp:extent cx="4770783" cy="2655735"/>
            <wp:effectExtent l="0" t="0" r="0" b="0"/>
            <wp:docPr id="22" name="Диаграмма 22">
              <a:extLst xmlns:a="http://schemas.openxmlformats.org/drawingml/2006/main">
                <a:ext uri="{FF2B5EF4-FFF2-40B4-BE49-F238E27FC236}">
                  <a16:creationId xmlns:a16="http://schemas.microsoft.com/office/drawing/2014/main" id="{BE721324-BCE7-4A0A-A351-AD81DAD49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94B09E" w14:textId="20AE7EDB" w:rsidR="00F97F57" w:rsidRPr="002B0435" w:rsidRDefault="00F97F57" w:rsidP="00F469F2">
      <w:pPr>
        <w:pStyle w:val="a6"/>
        <w:jc w:val="center"/>
        <w:rPr>
          <w:noProof/>
          <w:sz w:val="28"/>
          <w:szCs w:val="28"/>
          <w:lang w:val="en-US"/>
        </w:rPr>
      </w:pPr>
      <w:r w:rsidRPr="002B0435">
        <w:rPr>
          <w:noProof/>
          <w:sz w:val="28"/>
          <w:szCs w:val="28"/>
          <w:lang w:val="en-US"/>
        </w:rPr>
        <w:t>Figure 2</w:t>
      </w:r>
      <w:r w:rsidR="00903F58" w:rsidRPr="002B0435">
        <w:rPr>
          <w:noProof/>
          <w:sz w:val="28"/>
          <w:szCs w:val="28"/>
          <w:lang w:val="en-US"/>
        </w:rPr>
        <w:t>4</w:t>
      </w:r>
      <w:r w:rsidR="005362E9" w:rsidRPr="002B0435">
        <w:rPr>
          <w:noProof/>
          <w:sz w:val="28"/>
          <w:szCs w:val="28"/>
          <w:lang w:val="en-US"/>
        </w:rPr>
        <w:t xml:space="preserve"> – </w:t>
      </w:r>
      <w:r w:rsidRPr="002B0435">
        <w:rPr>
          <w:noProof/>
          <w:sz w:val="28"/>
          <w:szCs w:val="28"/>
          <w:lang w:val="en-US"/>
        </w:rPr>
        <w:t>The respondents' companies' size</w:t>
      </w:r>
    </w:p>
    <w:p w14:paraId="7748768F" w14:textId="77777777" w:rsidR="00FD0735" w:rsidRPr="002B0435" w:rsidRDefault="00FD0735" w:rsidP="00FD0735">
      <w:pPr>
        <w:pStyle w:val="a6"/>
        <w:jc w:val="both"/>
        <w:rPr>
          <w:noProof/>
          <w:sz w:val="28"/>
          <w:szCs w:val="28"/>
          <w:lang w:val="en-US"/>
        </w:rPr>
      </w:pPr>
    </w:p>
    <w:p w14:paraId="31F951FF" w14:textId="55A4769C" w:rsidR="00F97F57" w:rsidRPr="002B0435" w:rsidRDefault="00F97F57" w:rsidP="00F469F2">
      <w:pPr>
        <w:pStyle w:val="a6"/>
        <w:ind w:firstLine="708"/>
        <w:jc w:val="both"/>
        <w:rPr>
          <w:noProof/>
          <w:lang w:val="en-US"/>
        </w:rPr>
      </w:pPr>
      <w:r w:rsidRPr="002B0435">
        <w:rPr>
          <w:noProof/>
          <w:lang w:val="en-US"/>
        </w:rPr>
        <w:t>Note</w:t>
      </w:r>
      <w:r w:rsidR="005362E9" w:rsidRPr="002B0435">
        <w:rPr>
          <w:noProof/>
          <w:lang w:val="en-US"/>
        </w:rPr>
        <w:t xml:space="preserve"> – </w:t>
      </w:r>
      <w:r w:rsidR="00C67FDF" w:rsidRPr="002B0435">
        <w:rPr>
          <w:noProof/>
          <w:lang w:val="en-US"/>
        </w:rPr>
        <w:t>C</w:t>
      </w:r>
      <w:r w:rsidRPr="002B0435">
        <w:rPr>
          <w:noProof/>
          <w:lang w:val="en-US"/>
        </w:rPr>
        <w:t>ompiled by the author based on the research data</w:t>
      </w:r>
    </w:p>
    <w:p w14:paraId="44CB7BD4" w14:textId="77777777" w:rsidR="00F97F57" w:rsidRPr="002B0435" w:rsidRDefault="00F97F57" w:rsidP="00FD0735">
      <w:pPr>
        <w:pStyle w:val="a6"/>
        <w:jc w:val="both"/>
        <w:rPr>
          <w:noProof/>
          <w:sz w:val="28"/>
          <w:szCs w:val="28"/>
          <w:lang w:val="en-US"/>
        </w:rPr>
      </w:pPr>
    </w:p>
    <w:p w14:paraId="4D5A45D6" w14:textId="3E853DB5" w:rsidR="00F97F57" w:rsidRPr="002B0435" w:rsidRDefault="00F97F57" w:rsidP="00FD0735">
      <w:pPr>
        <w:pStyle w:val="a6"/>
        <w:ind w:firstLine="708"/>
        <w:jc w:val="both"/>
        <w:rPr>
          <w:noProof/>
          <w:sz w:val="28"/>
          <w:szCs w:val="28"/>
          <w:lang w:val="en-US"/>
        </w:rPr>
      </w:pPr>
      <w:r w:rsidRPr="002B0435">
        <w:rPr>
          <w:noProof/>
          <w:sz w:val="28"/>
          <w:szCs w:val="28"/>
          <w:lang w:val="en-US"/>
        </w:rPr>
        <w:t xml:space="preserve">Table </w:t>
      </w:r>
      <w:r w:rsidR="00F61967" w:rsidRPr="002B0435">
        <w:rPr>
          <w:noProof/>
          <w:sz w:val="28"/>
          <w:szCs w:val="28"/>
          <w:lang w:val="en-US"/>
        </w:rPr>
        <w:t>24</w:t>
      </w:r>
      <w:r w:rsidRPr="002B0435">
        <w:rPr>
          <w:noProof/>
          <w:sz w:val="28"/>
          <w:szCs w:val="28"/>
          <w:lang w:val="en-US"/>
        </w:rPr>
        <w:t xml:space="preserve"> demonstrates the parameters of micro, small, and medium-sized businesses following paragraph 5 of Article 24 of the Entrepreneurial Code of the Republic of Kazakhstan.</w:t>
      </w:r>
    </w:p>
    <w:p w14:paraId="1B360A12" w14:textId="77777777" w:rsidR="00F97F57" w:rsidRPr="002B0435" w:rsidRDefault="00F97F57" w:rsidP="00FD0735">
      <w:pPr>
        <w:pStyle w:val="a6"/>
        <w:jc w:val="both"/>
        <w:rPr>
          <w:noProof/>
          <w:sz w:val="28"/>
          <w:szCs w:val="28"/>
          <w:lang w:val="en-US"/>
        </w:rPr>
      </w:pPr>
    </w:p>
    <w:p w14:paraId="032D1A87" w14:textId="5BD55A77" w:rsidR="00F97F57" w:rsidRPr="002B0435" w:rsidRDefault="00F97F57" w:rsidP="00FD0735">
      <w:pPr>
        <w:pStyle w:val="a6"/>
        <w:jc w:val="both"/>
        <w:rPr>
          <w:noProof/>
          <w:sz w:val="28"/>
          <w:szCs w:val="28"/>
          <w:lang w:val="en-US"/>
        </w:rPr>
      </w:pPr>
      <w:r w:rsidRPr="002B0435">
        <w:rPr>
          <w:noProof/>
          <w:sz w:val="28"/>
          <w:szCs w:val="28"/>
          <w:lang w:val="en-US"/>
        </w:rPr>
        <w:t>Table 2</w:t>
      </w:r>
      <w:r w:rsidR="00F61967" w:rsidRPr="002B0435">
        <w:rPr>
          <w:noProof/>
          <w:sz w:val="28"/>
          <w:szCs w:val="28"/>
          <w:lang w:val="en-US"/>
        </w:rPr>
        <w:t>4</w:t>
      </w:r>
      <w:r w:rsidR="005362E9" w:rsidRPr="002B0435">
        <w:rPr>
          <w:noProof/>
          <w:sz w:val="28"/>
          <w:szCs w:val="28"/>
          <w:lang w:val="en-US"/>
        </w:rPr>
        <w:t xml:space="preserve"> – </w:t>
      </w:r>
      <w:r w:rsidRPr="002B0435">
        <w:rPr>
          <w:noProof/>
          <w:sz w:val="28"/>
          <w:szCs w:val="28"/>
        </w:rPr>
        <w:t>Р</w:t>
      </w:r>
      <w:r w:rsidRPr="002B0435">
        <w:rPr>
          <w:noProof/>
          <w:sz w:val="28"/>
          <w:szCs w:val="28"/>
          <w:lang w:val="en-US"/>
        </w:rPr>
        <w:t>arameters determining the status of a business entity in Kazakhstan</w:t>
      </w:r>
    </w:p>
    <w:p w14:paraId="745F532E" w14:textId="240769AA" w:rsidR="00F97F57" w:rsidRPr="002B0435" w:rsidRDefault="00F97F57" w:rsidP="00F97F57">
      <w:pPr>
        <w:jc w:val="both"/>
        <w:rPr>
          <w:noProof/>
          <w:sz w:val="28"/>
          <w:szCs w:val="28"/>
          <w:lang w:val="en-US"/>
        </w:rPr>
      </w:pPr>
    </w:p>
    <w:tbl>
      <w:tblPr>
        <w:tblStyle w:val="af2"/>
        <w:tblW w:w="0" w:type="auto"/>
        <w:tblLook w:val="04A0" w:firstRow="1" w:lastRow="0" w:firstColumn="1" w:lastColumn="0" w:noHBand="0" w:noVBand="1"/>
      </w:tblPr>
      <w:tblGrid>
        <w:gridCol w:w="2547"/>
        <w:gridCol w:w="2268"/>
        <w:gridCol w:w="2268"/>
        <w:gridCol w:w="2262"/>
      </w:tblGrid>
      <w:tr w:rsidR="00F97F57" w:rsidRPr="002B0435" w14:paraId="24A5F53E" w14:textId="77777777" w:rsidTr="003268BE">
        <w:trPr>
          <w:trHeight w:val="630"/>
        </w:trPr>
        <w:tc>
          <w:tcPr>
            <w:tcW w:w="2547" w:type="dxa"/>
            <w:hideMark/>
          </w:tcPr>
          <w:p w14:paraId="0806F704" w14:textId="77777777" w:rsidR="00F97F57" w:rsidRPr="002B0435" w:rsidRDefault="00F97F57" w:rsidP="007A6B57">
            <w:pPr>
              <w:jc w:val="both"/>
              <w:rPr>
                <w:noProof/>
                <w:lang w:val="en-US"/>
              </w:rPr>
            </w:pPr>
            <w:r w:rsidRPr="002B0435">
              <w:rPr>
                <w:noProof/>
                <w:lang w:val="en"/>
              </w:rPr>
              <w:t> </w:t>
            </w:r>
          </w:p>
        </w:tc>
        <w:tc>
          <w:tcPr>
            <w:tcW w:w="2268" w:type="dxa"/>
            <w:hideMark/>
          </w:tcPr>
          <w:p w14:paraId="0E3EFCD8" w14:textId="33826C48" w:rsidR="00F97F57" w:rsidRPr="002B0435" w:rsidRDefault="00F97F57" w:rsidP="007A6B57">
            <w:pPr>
              <w:jc w:val="both"/>
              <w:rPr>
                <w:noProof/>
              </w:rPr>
            </w:pPr>
            <w:r w:rsidRPr="002B0435">
              <w:rPr>
                <w:noProof/>
                <w:lang w:val="en"/>
              </w:rPr>
              <w:t xml:space="preserve">Subject of micro-entrepreneurship </w:t>
            </w:r>
          </w:p>
        </w:tc>
        <w:tc>
          <w:tcPr>
            <w:tcW w:w="2268" w:type="dxa"/>
            <w:hideMark/>
          </w:tcPr>
          <w:p w14:paraId="21769A46" w14:textId="77777777" w:rsidR="00F97F57" w:rsidRPr="002B0435" w:rsidRDefault="00F97F57" w:rsidP="007A6B57">
            <w:pPr>
              <w:jc w:val="both"/>
              <w:rPr>
                <w:noProof/>
              </w:rPr>
            </w:pPr>
            <w:r w:rsidRPr="002B0435">
              <w:rPr>
                <w:noProof/>
                <w:lang w:val="en"/>
              </w:rPr>
              <w:t>Small business entities</w:t>
            </w:r>
          </w:p>
        </w:tc>
        <w:tc>
          <w:tcPr>
            <w:tcW w:w="2262" w:type="dxa"/>
            <w:hideMark/>
          </w:tcPr>
          <w:p w14:paraId="5E0944EC" w14:textId="5CCA80FA" w:rsidR="003268BE" w:rsidRPr="002B0435" w:rsidRDefault="00F97F57" w:rsidP="007A6B57">
            <w:pPr>
              <w:jc w:val="both"/>
              <w:rPr>
                <w:noProof/>
                <w:lang w:val="en"/>
              </w:rPr>
            </w:pPr>
            <w:r w:rsidRPr="002B0435">
              <w:rPr>
                <w:noProof/>
                <w:lang w:val="en"/>
              </w:rPr>
              <w:t>Medium business entities</w:t>
            </w:r>
          </w:p>
        </w:tc>
      </w:tr>
      <w:tr w:rsidR="003268BE" w:rsidRPr="002B0435" w14:paraId="0AD8A4CE" w14:textId="77777777" w:rsidTr="00DB0C9A">
        <w:trPr>
          <w:trHeight w:val="341"/>
        </w:trPr>
        <w:tc>
          <w:tcPr>
            <w:tcW w:w="2547" w:type="dxa"/>
            <w:tcBorders>
              <w:bottom w:val="single" w:sz="4" w:space="0" w:color="auto"/>
            </w:tcBorders>
          </w:tcPr>
          <w:p w14:paraId="12CEC083" w14:textId="34373BAB" w:rsidR="003268BE" w:rsidRPr="002B0435" w:rsidRDefault="003268BE" w:rsidP="003268BE">
            <w:pPr>
              <w:jc w:val="center"/>
              <w:rPr>
                <w:noProof/>
                <w:lang w:val="en"/>
              </w:rPr>
            </w:pPr>
            <w:r w:rsidRPr="002B0435">
              <w:rPr>
                <w:noProof/>
                <w:lang w:val="en"/>
              </w:rPr>
              <w:t>1</w:t>
            </w:r>
          </w:p>
        </w:tc>
        <w:tc>
          <w:tcPr>
            <w:tcW w:w="2268" w:type="dxa"/>
            <w:tcBorders>
              <w:bottom w:val="single" w:sz="4" w:space="0" w:color="auto"/>
            </w:tcBorders>
          </w:tcPr>
          <w:p w14:paraId="20BC0C27" w14:textId="45F8D7E0" w:rsidR="003268BE" w:rsidRPr="002B0435" w:rsidRDefault="003268BE" w:rsidP="003268BE">
            <w:pPr>
              <w:jc w:val="center"/>
              <w:rPr>
                <w:noProof/>
                <w:lang w:val="en"/>
              </w:rPr>
            </w:pPr>
            <w:r w:rsidRPr="002B0435">
              <w:rPr>
                <w:noProof/>
                <w:lang w:val="en"/>
              </w:rPr>
              <w:t>2</w:t>
            </w:r>
          </w:p>
        </w:tc>
        <w:tc>
          <w:tcPr>
            <w:tcW w:w="2268" w:type="dxa"/>
            <w:tcBorders>
              <w:bottom w:val="single" w:sz="4" w:space="0" w:color="auto"/>
            </w:tcBorders>
          </w:tcPr>
          <w:p w14:paraId="692AEE3C" w14:textId="767E9486" w:rsidR="003268BE" w:rsidRPr="002B0435" w:rsidRDefault="003268BE" w:rsidP="003268BE">
            <w:pPr>
              <w:jc w:val="center"/>
              <w:rPr>
                <w:noProof/>
                <w:lang w:val="en"/>
              </w:rPr>
            </w:pPr>
            <w:r w:rsidRPr="002B0435">
              <w:rPr>
                <w:noProof/>
                <w:lang w:val="en"/>
              </w:rPr>
              <w:t>3</w:t>
            </w:r>
          </w:p>
        </w:tc>
        <w:tc>
          <w:tcPr>
            <w:tcW w:w="2262" w:type="dxa"/>
            <w:tcBorders>
              <w:bottom w:val="single" w:sz="4" w:space="0" w:color="auto"/>
            </w:tcBorders>
          </w:tcPr>
          <w:p w14:paraId="2F026B3C" w14:textId="7114C4F3" w:rsidR="003268BE" w:rsidRPr="002B0435" w:rsidRDefault="003268BE" w:rsidP="003268BE">
            <w:pPr>
              <w:jc w:val="center"/>
              <w:rPr>
                <w:noProof/>
                <w:lang w:val="en"/>
              </w:rPr>
            </w:pPr>
            <w:r w:rsidRPr="002B0435">
              <w:rPr>
                <w:noProof/>
                <w:lang w:val="en"/>
              </w:rPr>
              <w:t>4</w:t>
            </w:r>
          </w:p>
        </w:tc>
      </w:tr>
      <w:tr w:rsidR="00F97F57" w:rsidRPr="00A915F7" w14:paraId="1068B707" w14:textId="77777777" w:rsidTr="00470F18">
        <w:trPr>
          <w:trHeight w:val="1979"/>
        </w:trPr>
        <w:tc>
          <w:tcPr>
            <w:tcW w:w="2547" w:type="dxa"/>
            <w:tcBorders>
              <w:bottom w:val="single" w:sz="4" w:space="0" w:color="auto"/>
            </w:tcBorders>
            <w:hideMark/>
          </w:tcPr>
          <w:p w14:paraId="0DBE0765" w14:textId="77777777" w:rsidR="00F97F57" w:rsidRPr="002B0435" w:rsidRDefault="00F97F57" w:rsidP="007A6B57">
            <w:pPr>
              <w:jc w:val="both"/>
              <w:rPr>
                <w:noProof/>
              </w:rPr>
            </w:pPr>
            <w:r w:rsidRPr="002B0435">
              <w:rPr>
                <w:noProof/>
                <w:lang w:val="en"/>
              </w:rPr>
              <w:t>Description</w:t>
            </w:r>
          </w:p>
        </w:tc>
        <w:tc>
          <w:tcPr>
            <w:tcW w:w="2268" w:type="dxa"/>
            <w:tcBorders>
              <w:bottom w:val="single" w:sz="4" w:space="0" w:color="auto"/>
            </w:tcBorders>
            <w:hideMark/>
          </w:tcPr>
          <w:p w14:paraId="4E2E6630" w14:textId="77777777" w:rsidR="00F97F57" w:rsidRPr="002B0435" w:rsidRDefault="00F97F57" w:rsidP="007A6B57">
            <w:pPr>
              <w:jc w:val="both"/>
              <w:rPr>
                <w:noProof/>
                <w:lang w:val="en-US"/>
              </w:rPr>
            </w:pPr>
            <w:r w:rsidRPr="002B0435">
              <w:rPr>
                <w:noProof/>
                <w:lang w:val="en"/>
              </w:rPr>
              <w:t>Small business entities engaged in private business</w:t>
            </w:r>
          </w:p>
        </w:tc>
        <w:tc>
          <w:tcPr>
            <w:tcW w:w="2268" w:type="dxa"/>
            <w:tcBorders>
              <w:bottom w:val="single" w:sz="4" w:space="0" w:color="auto"/>
            </w:tcBorders>
            <w:hideMark/>
          </w:tcPr>
          <w:p w14:paraId="651317A0" w14:textId="77777777" w:rsidR="00F97F57" w:rsidRPr="002B0435" w:rsidRDefault="00F97F57" w:rsidP="007A6B57">
            <w:pPr>
              <w:jc w:val="both"/>
              <w:rPr>
                <w:noProof/>
                <w:lang w:val="en-US"/>
              </w:rPr>
            </w:pPr>
            <w:r w:rsidRPr="002B0435">
              <w:rPr>
                <w:noProof/>
                <w:lang w:val="en"/>
              </w:rPr>
              <w:t>Individual entrepreneurs and legal entities engaged in entrepreneurship</w:t>
            </w:r>
          </w:p>
        </w:tc>
        <w:tc>
          <w:tcPr>
            <w:tcW w:w="2262" w:type="dxa"/>
            <w:tcBorders>
              <w:bottom w:val="single" w:sz="4" w:space="0" w:color="auto"/>
            </w:tcBorders>
            <w:hideMark/>
          </w:tcPr>
          <w:p w14:paraId="287E4D50" w14:textId="58C03195" w:rsidR="002B0435" w:rsidRPr="002B0435" w:rsidRDefault="00F97F57" w:rsidP="001969B8">
            <w:pPr>
              <w:jc w:val="both"/>
              <w:rPr>
                <w:noProof/>
                <w:lang w:val="en-US"/>
              </w:rPr>
            </w:pPr>
            <w:r w:rsidRPr="002B0435">
              <w:rPr>
                <w:noProof/>
                <w:lang w:val="en"/>
              </w:rPr>
              <w:t>Individual entrepreneurs and legal entities engaged in entrepreneurship not related to small and large businesses</w:t>
            </w:r>
          </w:p>
        </w:tc>
      </w:tr>
      <w:tr w:rsidR="00F97F57" w:rsidRPr="002B0435" w14:paraId="18754D00" w14:textId="77777777" w:rsidTr="00470F18">
        <w:trPr>
          <w:trHeight w:val="630"/>
        </w:trPr>
        <w:tc>
          <w:tcPr>
            <w:tcW w:w="2547" w:type="dxa"/>
            <w:tcBorders>
              <w:top w:val="single" w:sz="4" w:space="0" w:color="auto"/>
              <w:left w:val="single" w:sz="4" w:space="0" w:color="auto"/>
              <w:bottom w:val="nil"/>
              <w:right w:val="single" w:sz="4" w:space="0" w:color="auto"/>
            </w:tcBorders>
            <w:hideMark/>
          </w:tcPr>
          <w:p w14:paraId="1C424D87" w14:textId="77777777" w:rsidR="00F97F57" w:rsidRPr="002B0435" w:rsidRDefault="00F97F57" w:rsidP="007A6B57">
            <w:pPr>
              <w:jc w:val="both"/>
              <w:rPr>
                <w:noProof/>
                <w:lang w:val="en-US"/>
              </w:rPr>
            </w:pPr>
            <w:r w:rsidRPr="002B0435">
              <w:rPr>
                <w:noProof/>
                <w:lang w:val="en"/>
              </w:rPr>
              <w:t>The average annual number of employees</w:t>
            </w:r>
          </w:p>
        </w:tc>
        <w:tc>
          <w:tcPr>
            <w:tcW w:w="2268" w:type="dxa"/>
            <w:tcBorders>
              <w:top w:val="single" w:sz="4" w:space="0" w:color="auto"/>
              <w:left w:val="single" w:sz="4" w:space="0" w:color="auto"/>
              <w:bottom w:val="nil"/>
              <w:right w:val="single" w:sz="4" w:space="0" w:color="auto"/>
            </w:tcBorders>
            <w:hideMark/>
          </w:tcPr>
          <w:p w14:paraId="36A5008C" w14:textId="77777777" w:rsidR="00F97F57" w:rsidRPr="002B0435" w:rsidRDefault="00F97F57" w:rsidP="007A6B57">
            <w:pPr>
              <w:jc w:val="both"/>
              <w:rPr>
                <w:noProof/>
              </w:rPr>
            </w:pPr>
            <w:r w:rsidRPr="002B0435">
              <w:rPr>
                <w:noProof/>
                <w:lang w:val="en"/>
              </w:rPr>
              <w:t>No more than 15 people</w:t>
            </w:r>
          </w:p>
        </w:tc>
        <w:tc>
          <w:tcPr>
            <w:tcW w:w="2268" w:type="dxa"/>
            <w:tcBorders>
              <w:top w:val="single" w:sz="4" w:space="0" w:color="auto"/>
              <w:left w:val="single" w:sz="4" w:space="0" w:color="auto"/>
              <w:bottom w:val="nil"/>
              <w:right w:val="single" w:sz="4" w:space="0" w:color="auto"/>
            </w:tcBorders>
            <w:hideMark/>
          </w:tcPr>
          <w:p w14:paraId="7312BFCA" w14:textId="77777777" w:rsidR="00F97F57" w:rsidRPr="002B0435" w:rsidRDefault="00F97F57" w:rsidP="007A6B57">
            <w:pPr>
              <w:jc w:val="both"/>
              <w:rPr>
                <w:noProof/>
              </w:rPr>
            </w:pPr>
            <w:r w:rsidRPr="002B0435">
              <w:rPr>
                <w:noProof/>
                <w:lang w:val="en"/>
              </w:rPr>
              <w:t>No more than 100 people</w:t>
            </w:r>
          </w:p>
        </w:tc>
        <w:tc>
          <w:tcPr>
            <w:tcW w:w="2262" w:type="dxa"/>
            <w:tcBorders>
              <w:top w:val="single" w:sz="4" w:space="0" w:color="auto"/>
              <w:left w:val="single" w:sz="4" w:space="0" w:color="auto"/>
              <w:bottom w:val="nil"/>
              <w:right w:val="single" w:sz="4" w:space="0" w:color="auto"/>
            </w:tcBorders>
            <w:hideMark/>
          </w:tcPr>
          <w:p w14:paraId="3154ACC8" w14:textId="4B6D59F4" w:rsidR="00F433E2" w:rsidRPr="002B0435" w:rsidRDefault="00F97F57" w:rsidP="00710382">
            <w:pPr>
              <w:jc w:val="both"/>
              <w:rPr>
                <w:noProof/>
              </w:rPr>
            </w:pPr>
            <w:r w:rsidRPr="002B0435">
              <w:rPr>
                <w:noProof/>
                <w:lang w:val="en"/>
              </w:rPr>
              <w:t>From 101 to 250 people</w:t>
            </w:r>
          </w:p>
        </w:tc>
      </w:tr>
    </w:tbl>
    <w:p w14:paraId="061531E8" w14:textId="43F7FB22" w:rsidR="00710382" w:rsidRDefault="00710382">
      <w:pPr>
        <w:autoSpaceDE/>
        <w:autoSpaceDN/>
        <w:adjustRightInd/>
        <w:spacing w:before="0" w:after="0"/>
      </w:pPr>
      <w:r>
        <w:br w:type="page"/>
      </w:r>
    </w:p>
    <w:p w14:paraId="024173E2" w14:textId="251223E6" w:rsidR="00710382" w:rsidRDefault="00710382">
      <w:r>
        <w:rPr>
          <w:noProof/>
          <w:lang w:val="en"/>
        </w:rPr>
        <w:lastRenderedPageBreak/>
        <w:t>Table 24 continuation</w:t>
      </w:r>
    </w:p>
    <w:tbl>
      <w:tblPr>
        <w:tblStyle w:val="af2"/>
        <w:tblW w:w="0" w:type="auto"/>
        <w:tblLook w:val="04A0" w:firstRow="1" w:lastRow="0" w:firstColumn="1" w:lastColumn="0" w:noHBand="0" w:noVBand="1"/>
      </w:tblPr>
      <w:tblGrid>
        <w:gridCol w:w="2547"/>
        <w:gridCol w:w="2268"/>
        <w:gridCol w:w="2268"/>
        <w:gridCol w:w="2262"/>
      </w:tblGrid>
      <w:tr w:rsidR="00585961" w:rsidRPr="002B0435" w14:paraId="0700D9A0" w14:textId="77777777" w:rsidTr="00710382">
        <w:trPr>
          <w:trHeight w:val="353"/>
        </w:trPr>
        <w:tc>
          <w:tcPr>
            <w:tcW w:w="2547" w:type="dxa"/>
            <w:tcBorders>
              <w:bottom w:val="nil"/>
            </w:tcBorders>
          </w:tcPr>
          <w:p w14:paraId="4CF619EB" w14:textId="1E31CF43" w:rsidR="00585961" w:rsidRPr="002B0435" w:rsidRDefault="00585961" w:rsidP="00585961">
            <w:pPr>
              <w:jc w:val="center"/>
              <w:rPr>
                <w:noProof/>
                <w:lang w:val="en"/>
              </w:rPr>
            </w:pPr>
            <w:r>
              <w:rPr>
                <w:noProof/>
                <w:lang w:val="en"/>
              </w:rPr>
              <w:t>1</w:t>
            </w:r>
          </w:p>
        </w:tc>
        <w:tc>
          <w:tcPr>
            <w:tcW w:w="2268" w:type="dxa"/>
            <w:tcBorders>
              <w:bottom w:val="nil"/>
            </w:tcBorders>
          </w:tcPr>
          <w:p w14:paraId="184D1FEB" w14:textId="77E8F442" w:rsidR="00585961" w:rsidRPr="002B0435" w:rsidRDefault="00585961" w:rsidP="00585961">
            <w:pPr>
              <w:jc w:val="center"/>
              <w:rPr>
                <w:noProof/>
                <w:lang w:val="en"/>
              </w:rPr>
            </w:pPr>
            <w:r>
              <w:rPr>
                <w:noProof/>
                <w:lang w:val="en"/>
              </w:rPr>
              <w:t>2</w:t>
            </w:r>
          </w:p>
        </w:tc>
        <w:tc>
          <w:tcPr>
            <w:tcW w:w="2268" w:type="dxa"/>
            <w:tcBorders>
              <w:bottom w:val="nil"/>
            </w:tcBorders>
          </w:tcPr>
          <w:p w14:paraId="61CE4227" w14:textId="09EBB34E" w:rsidR="00585961" w:rsidRPr="002B0435" w:rsidRDefault="00585961" w:rsidP="00585961">
            <w:pPr>
              <w:jc w:val="center"/>
              <w:rPr>
                <w:noProof/>
                <w:lang w:val="en"/>
              </w:rPr>
            </w:pPr>
            <w:r>
              <w:rPr>
                <w:noProof/>
                <w:lang w:val="en"/>
              </w:rPr>
              <w:t>3</w:t>
            </w:r>
          </w:p>
        </w:tc>
        <w:tc>
          <w:tcPr>
            <w:tcW w:w="2262" w:type="dxa"/>
            <w:tcBorders>
              <w:bottom w:val="nil"/>
            </w:tcBorders>
          </w:tcPr>
          <w:p w14:paraId="40CCAC75" w14:textId="09D6A103" w:rsidR="00585961" w:rsidRPr="002B0435" w:rsidRDefault="00585961" w:rsidP="00585961">
            <w:pPr>
              <w:jc w:val="center"/>
              <w:rPr>
                <w:noProof/>
                <w:lang w:val="en"/>
              </w:rPr>
            </w:pPr>
            <w:r>
              <w:rPr>
                <w:noProof/>
                <w:lang w:val="en"/>
              </w:rPr>
              <w:t>4</w:t>
            </w:r>
          </w:p>
        </w:tc>
      </w:tr>
      <w:tr w:rsidR="00F97F57" w:rsidRPr="00A915F7" w14:paraId="18EFAA74" w14:textId="77777777" w:rsidTr="00710382">
        <w:trPr>
          <w:trHeight w:val="940"/>
        </w:trPr>
        <w:tc>
          <w:tcPr>
            <w:tcW w:w="2547" w:type="dxa"/>
            <w:hideMark/>
          </w:tcPr>
          <w:p w14:paraId="6717B265" w14:textId="77777777" w:rsidR="00F97F57" w:rsidRPr="002B0435" w:rsidRDefault="00F97F57" w:rsidP="007A6B57">
            <w:pPr>
              <w:jc w:val="both"/>
              <w:rPr>
                <w:noProof/>
                <w:lang w:val="en-US"/>
              </w:rPr>
            </w:pPr>
            <w:r w:rsidRPr="002B0435">
              <w:rPr>
                <w:noProof/>
                <w:lang w:val="en"/>
              </w:rPr>
              <w:t>Average annual income corresponding to the financial year.</w:t>
            </w:r>
          </w:p>
        </w:tc>
        <w:tc>
          <w:tcPr>
            <w:tcW w:w="2268" w:type="dxa"/>
            <w:hideMark/>
          </w:tcPr>
          <w:p w14:paraId="1323ABC7" w14:textId="679AA727" w:rsidR="00F97F57" w:rsidRPr="002B0435" w:rsidRDefault="00F97F57" w:rsidP="007A6B57">
            <w:pPr>
              <w:jc w:val="both"/>
              <w:rPr>
                <w:noProof/>
                <w:lang w:val="en-US"/>
              </w:rPr>
            </w:pPr>
            <w:r w:rsidRPr="002B0435">
              <w:rPr>
                <w:noProof/>
                <w:lang w:val="en"/>
              </w:rPr>
              <w:t xml:space="preserve">Not more than 30,000 times the monthly estimation </w:t>
            </w:r>
          </w:p>
        </w:tc>
        <w:tc>
          <w:tcPr>
            <w:tcW w:w="2268" w:type="dxa"/>
            <w:hideMark/>
          </w:tcPr>
          <w:p w14:paraId="5A81B806" w14:textId="77777777" w:rsidR="00F97F57" w:rsidRPr="002B0435" w:rsidRDefault="00F97F57" w:rsidP="007A6B57">
            <w:pPr>
              <w:jc w:val="both"/>
              <w:rPr>
                <w:noProof/>
                <w:lang w:val="en-US"/>
              </w:rPr>
            </w:pPr>
            <w:r w:rsidRPr="002B0435">
              <w:rPr>
                <w:noProof/>
                <w:lang w:val="en"/>
              </w:rPr>
              <w:t>Not more than 300,000 times MCI.</w:t>
            </w:r>
          </w:p>
        </w:tc>
        <w:tc>
          <w:tcPr>
            <w:tcW w:w="2262" w:type="dxa"/>
            <w:hideMark/>
          </w:tcPr>
          <w:p w14:paraId="3D7DAA01" w14:textId="603B0D53" w:rsidR="002B0435" w:rsidRPr="002B0435" w:rsidRDefault="00F97F57" w:rsidP="001969B8">
            <w:pPr>
              <w:jc w:val="both"/>
              <w:rPr>
                <w:noProof/>
                <w:lang w:val="en-US"/>
              </w:rPr>
            </w:pPr>
            <w:r w:rsidRPr="002B0435">
              <w:rPr>
                <w:noProof/>
                <w:lang w:val="en"/>
              </w:rPr>
              <w:t>Above 300,000 times the MCI, but not exceeding 3,000,000.</w:t>
            </w:r>
          </w:p>
        </w:tc>
      </w:tr>
      <w:tr w:rsidR="002B0435" w:rsidRPr="002B0435" w14:paraId="7AE661B6" w14:textId="77777777" w:rsidTr="00710382">
        <w:trPr>
          <w:trHeight w:val="713"/>
        </w:trPr>
        <w:tc>
          <w:tcPr>
            <w:tcW w:w="2547" w:type="dxa"/>
            <w:tcBorders>
              <w:top w:val="single" w:sz="4" w:space="0" w:color="auto"/>
            </w:tcBorders>
          </w:tcPr>
          <w:p w14:paraId="17B36922" w14:textId="77777777" w:rsidR="00483512" w:rsidRPr="002B0435" w:rsidRDefault="00483512" w:rsidP="007A6B57">
            <w:pPr>
              <w:jc w:val="both"/>
              <w:rPr>
                <w:noProof/>
                <w:lang w:val="en"/>
              </w:rPr>
            </w:pPr>
          </w:p>
        </w:tc>
        <w:tc>
          <w:tcPr>
            <w:tcW w:w="2268" w:type="dxa"/>
            <w:tcBorders>
              <w:top w:val="single" w:sz="4" w:space="0" w:color="auto"/>
            </w:tcBorders>
          </w:tcPr>
          <w:p w14:paraId="58D4F180" w14:textId="330B7895" w:rsidR="00483512" w:rsidRPr="002B0435" w:rsidRDefault="00483512" w:rsidP="007A6B57">
            <w:pPr>
              <w:jc w:val="both"/>
              <w:rPr>
                <w:noProof/>
                <w:lang w:val="en"/>
              </w:rPr>
            </w:pPr>
            <w:r w:rsidRPr="002B0435">
              <w:rPr>
                <w:noProof/>
                <w:lang w:val="en"/>
              </w:rPr>
              <w:t>index (MCI) in force on January 1</w:t>
            </w:r>
          </w:p>
        </w:tc>
        <w:tc>
          <w:tcPr>
            <w:tcW w:w="2268" w:type="dxa"/>
            <w:tcBorders>
              <w:top w:val="single" w:sz="4" w:space="0" w:color="auto"/>
            </w:tcBorders>
          </w:tcPr>
          <w:p w14:paraId="7C41A585" w14:textId="77777777" w:rsidR="00483512" w:rsidRPr="002B0435" w:rsidRDefault="00483512" w:rsidP="007A6B57">
            <w:pPr>
              <w:jc w:val="both"/>
              <w:rPr>
                <w:noProof/>
                <w:lang w:val="en"/>
              </w:rPr>
            </w:pPr>
          </w:p>
        </w:tc>
        <w:tc>
          <w:tcPr>
            <w:tcW w:w="2262" w:type="dxa"/>
            <w:tcBorders>
              <w:top w:val="single" w:sz="4" w:space="0" w:color="auto"/>
            </w:tcBorders>
          </w:tcPr>
          <w:p w14:paraId="7D77E057" w14:textId="377CA31F" w:rsidR="00483512" w:rsidRPr="002B0435" w:rsidRDefault="00483512" w:rsidP="007A6B57">
            <w:pPr>
              <w:jc w:val="both"/>
              <w:rPr>
                <w:noProof/>
                <w:lang w:val="en"/>
              </w:rPr>
            </w:pPr>
            <w:r w:rsidRPr="002B0435">
              <w:rPr>
                <w:noProof/>
                <w:lang w:val="en"/>
              </w:rPr>
              <w:t>times the MCI, inclusive</w:t>
            </w:r>
          </w:p>
        </w:tc>
      </w:tr>
      <w:tr w:rsidR="00F97F57" w:rsidRPr="00A915F7" w14:paraId="5E22E6EB" w14:textId="77777777" w:rsidTr="00710382">
        <w:trPr>
          <w:trHeight w:val="334"/>
        </w:trPr>
        <w:tc>
          <w:tcPr>
            <w:tcW w:w="9345" w:type="dxa"/>
            <w:gridSpan w:val="4"/>
          </w:tcPr>
          <w:p w14:paraId="55594E6F" w14:textId="6E958C8C" w:rsidR="00F97F57" w:rsidRPr="002B0435" w:rsidRDefault="00F97F57" w:rsidP="00710382">
            <w:pPr>
              <w:ind w:firstLine="595"/>
              <w:jc w:val="both"/>
              <w:rPr>
                <w:noProof/>
                <w:lang w:val="en-US"/>
              </w:rPr>
            </w:pPr>
            <w:r w:rsidRPr="002B0435">
              <w:rPr>
                <w:noProof/>
                <w:lang w:val="en-US"/>
              </w:rPr>
              <w:t>Note</w:t>
            </w:r>
            <w:r w:rsidR="005362E9" w:rsidRPr="002B0435">
              <w:rPr>
                <w:noProof/>
                <w:lang w:val="en-US"/>
              </w:rPr>
              <w:t xml:space="preserve"> –</w:t>
            </w:r>
            <w:r w:rsidR="00C67FDF" w:rsidRPr="002B0435">
              <w:rPr>
                <w:noProof/>
                <w:lang w:val="en-US"/>
              </w:rPr>
              <w:t xml:space="preserve"> C</w:t>
            </w:r>
            <w:r w:rsidRPr="002B0435">
              <w:rPr>
                <w:noProof/>
                <w:lang w:val="en-US"/>
              </w:rPr>
              <w:t xml:space="preserve">ompiled by the authors based on </w:t>
            </w:r>
            <w:bookmarkStart w:id="83" w:name="_Hlk136259226"/>
            <w:r w:rsidRPr="002B0435">
              <w:rPr>
                <w:noProof/>
                <w:lang w:val="en-US"/>
              </w:rPr>
              <w:t>[2</w:t>
            </w:r>
            <w:r w:rsidR="004A4E9D" w:rsidRPr="002B0435">
              <w:rPr>
                <w:noProof/>
                <w:lang w:val="en-US"/>
              </w:rPr>
              <w:t>2</w:t>
            </w:r>
            <w:r w:rsidR="00820D5C">
              <w:rPr>
                <w:noProof/>
                <w:lang w:val="en-US"/>
              </w:rPr>
              <w:t>3</w:t>
            </w:r>
            <w:r w:rsidRPr="002B0435">
              <w:rPr>
                <w:noProof/>
                <w:lang w:val="en-US"/>
              </w:rPr>
              <w:t>]</w:t>
            </w:r>
            <w:bookmarkEnd w:id="83"/>
          </w:p>
        </w:tc>
      </w:tr>
    </w:tbl>
    <w:p w14:paraId="7C01A31A" w14:textId="77777777" w:rsidR="00FD0735" w:rsidRPr="002B0435" w:rsidRDefault="00FD0735" w:rsidP="00F97F57">
      <w:pPr>
        <w:ind w:firstLine="708"/>
        <w:jc w:val="both"/>
        <w:rPr>
          <w:noProof/>
          <w:sz w:val="28"/>
          <w:szCs w:val="28"/>
          <w:lang w:val="en-US"/>
        </w:rPr>
      </w:pPr>
    </w:p>
    <w:p w14:paraId="65DB2590" w14:textId="55F627B1" w:rsidR="00F97F57" w:rsidRPr="002B0435" w:rsidRDefault="00F97F57" w:rsidP="00FD0735">
      <w:pPr>
        <w:pStyle w:val="a6"/>
        <w:ind w:firstLine="708"/>
        <w:jc w:val="both"/>
        <w:rPr>
          <w:noProof/>
          <w:sz w:val="28"/>
          <w:szCs w:val="28"/>
          <w:lang w:val="en-US"/>
        </w:rPr>
      </w:pPr>
      <w:r w:rsidRPr="002B0435">
        <w:rPr>
          <w:noProof/>
          <w:sz w:val="28"/>
          <w:szCs w:val="28"/>
          <w:lang w:val="en-US"/>
        </w:rPr>
        <w:t>Addition</w:t>
      </w:r>
      <w:r w:rsidR="008C020C">
        <w:rPr>
          <w:noProof/>
          <w:sz w:val="28"/>
          <w:szCs w:val="28"/>
          <w:lang w:val="en-US"/>
        </w:rPr>
        <w:t>ally</w:t>
      </w:r>
      <w:r w:rsidRPr="002B0435">
        <w:rPr>
          <w:noProof/>
          <w:sz w:val="28"/>
          <w:szCs w:val="28"/>
          <w:lang w:val="en-US"/>
        </w:rPr>
        <w:t>: according to item 4 of article 24 of the entrepreneurial code, subjects of small business cannot be individual entrepreneurs and legal entities carrying out:</w:t>
      </w:r>
    </w:p>
    <w:p w14:paraId="233CEEBD" w14:textId="77777777" w:rsidR="00F97F57" w:rsidRPr="002B0435" w:rsidRDefault="00F97F57" w:rsidP="00B36D9E">
      <w:pPr>
        <w:pStyle w:val="a6"/>
        <w:numPr>
          <w:ilvl w:val="0"/>
          <w:numId w:val="13"/>
        </w:numPr>
        <w:jc w:val="both"/>
        <w:rPr>
          <w:noProof/>
          <w:sz w:val="28"/>
          <w:szCs w:val="28"/>
          <w:lang w:val="en-US"/>
        </w:rPr>
      </w:pPr>
      <w:r w:rsidRPr="002B0435">
        <w:rPr>
          <w:noProof/>
          <w:sz w:val="28"/>
          <w:szCs w:val="28"/>
          <w:lang w:val="en-US"/>
        </w:rPr>
        <w:t>activities related to the circulation of narcotic drugs, psychotropic substances, and precursors;</w:t>
      </w:r>
    </w:p>
    <w:p w14:paraId="739F91F0" w14:textId="77777777" w:rsidR="00F97F57" w:rsidRPr="002B0435" w:rsidRDefault="00F97F57" w:rsidP="00B36D9E">
      <w:pPr>
        <w:pStyle w:val="a6"/>
        <w:numPr>
          <w:ilvl w:val="0"/>
          <w:numId w:val="13"/>
        </w:numPr>
        <w:jc w:val="both"/>
        <w:rPr>
          <w:noProof/>
          <w:sz w:val="28"/>
          <w:szCs w:val="28"/>
          <w:lang w:val="en-US"/>
        </w:rPr>
      </w:pPr>
      <w:r w:rsidRPr="002B0435">
        <w:rPr>
          <w:noProof/>
          <w:sz w:val="28"/>
          <w:szCs w:val="28"/>
          <w:lang w:val="en-US"/>
        </w:rPr>
        <w:t>production and (or) wholesale of excisable products;</w:t>
      </w:r>
    </w:p>
    <w:p w14:paraId="4BAE96C1" w14:textId="77777777" w:rsidR="00F97F57" w:rsidRPr="002B0435" w:rsidRDefault="00F97F57" w:rsidP="00B36D9E">
      <w:pPr>
        <w:pStyle w:val="a6"/>
        <w:numPr>
          <w:ilvl w:val="0"/>
          <w:numId w:val="13"/>
        </w:numPr>
        <w:jc w:val="both"/>
        <w:rPr>
          <w:noProof/>
          <w:sz w:val="28"/>
          <w:szCs w:val="28"/>
          <w:lang w:val="en-US"/>
        </w:rPr>
      </w:pPr>
      <w:r w:rsidRPr="002B0435">
        <w:rPr>
          <w:noProof/>
          <w:sz w:val="28"/>
          <w:szCs w:val="28"/>
          <w:lang w:val="en-US"/>
        </w:rPr>
        <w:t>grain storage activities at grain receiving points;</w:t>
      </w:r>
    </w:p>
    <w:p w14:paraId="03DA399E" w14:textId="77777777" w:rsidR="00F97F57" w:rsidRPr="002B0435" w:rsidRDefault="00F97F57" w:rsidP="00B36D9E">
      <w:pPr>
        <w:pStyle w:val="a6"/>
        <w:numPr>
          <w:ilvl w:val="0"/>
          <w:numId w:val="13"/>
        </w:numPr>
        <w:jc w:val="both"/>
        <w:rPr>
          <w:noProof/>
          <w:sz w:val="28"/>
          <w:szCs w:val="28"/>
          <w:lang w:val="en-US"/>
        </w:rPr>
      </w:pPr>
      <w:r w:rsidRPr="002B0435">
        <w:rPr>
          <w:noProof/>
          <w:sz w:val="28"/>
          <w:szCs w:val="28"/>
          <w:lang w:val="en-US"/>
        </w:rPr>
        <w:t>holding a lottery;</w:t>
      </w:r>
    </w:p>
    <w:p w14:paraId="65E10B28" w14:textId="77777777" w:rsidR="00F97F57" w:rsidRPr="002B0435" w:rsidRDefault="00F97F57" w:rsidP="00B36D9E">
      <w:pPr>
        <w:pStyle w:val="a6"/>
        <w:numPr>
          <w:ilvl w:val="0"/>
          <w:numId w:val="13"/>
        </w:numPr>
        <w:jc w:val="both"/>
        <w:rPr>
          <w:noProof/>
          <w:sz w:val="28"/>
          <w:szCs w:val="28"/>
          <w:lang w:val="en-US"/>
        </w:rPr>
      </w:pPr>
      <w:r w:rsidRPr="002B0435">
        <w:rPr>
          <w:noProof/>
          <w:sz w:val="28"/>
          <w:szCs w:val="28"/>
          <w:lang w:val="en-US"/>
        </w:rPr>
        <w:t>activities in the gambling business;</w:t>
      </w:r>
    </w:p>
    <w:p w14:paraId="0575F68B" w14:textId="77777777" w:rsidR="00F97F57" w:rsidRPr="002B0435" w:rsidRDefault="00F97F57" w:rsidP="00B36D9E">
      <w:pPr>
        <w:pStyle w:val="a6"/>
        <w:numPr>
          <w:ilvl w:val="0"/>
          <w:numId w:val="13"/>
        </w:numPr>
        <w:jc w:val="both"/>
        <w:rPr>
          <w:noProof/>
          <w:sz w:val="28"/>
          <w:szCs w:val="28"/>
          <w:lang w:val="en-US"/>
        </w:rPr>
      </w:pPr>
      <w:r w:rsidRPr="002B0435">
        <w:rPr>
          <w:noProof/>
          <w:sz w:val="28"/>
          <w:szCs w:val="28"/>
          <w:lang w:val="en-US"/>
        </w:rPr>
        <w:t>activities related to the circulation of radioactive materials;</w:t>
      </w:r>
    </w:p>
    <w:p w14:paraId="197FF363" w14:textId="77777777" w:rsidR="00F97F57" w:rsidRPr="002B0435" w:rsidRDefault="00F97F57" w:rsidP="00B36D9E">
      <w:pPr>
        <w:pStyle w:val="a6"/>
        <w:numPr>
          <w:ilvl w:val="0"/>
          <w:numId w:val="13"/>
        </w:numPr>
        <w:jc w:val="both"/>
        <w:rPr>
          <w:noProof/>
          <w:sz w:val="28"/>
          <w:szCs w:val="28"/>
          <w:lang w:val="en-US"/>
        </w:rPr>
      </w:pPr>
      <w:r w:rsidRPr="002B0435">
        <w:rPr>
          <w:noProof/>
          <w:sz w:val="28"/>
          <w:szCs w:val="28"/>
          <w:lang w:val="en-US"/>
        </w:rPr>
        <w:t>banking activities (or certain types of banking operations) and activities in the insurance market (except for the activities of an insurance agent);</w:t>
      </w:r>
    </w:p>
    <w:p w14:paraId="5CA8DBFA" w14:textId="77777777" w:rsidR="00F97F57" w:rsidRPr="002B0435" w:rsidRDefault="00F97F57" w:rsidP="00B36D9E">
      <w:pPr>
        <w:pStyle w:val="a6"/>
        <w:numPr>
          <w:ilvl w:val="0"/>
          <w:numId w:val="13"/>
        </w:numPr>
        <w:jc w:val="both"/>
        <w:rPr>
          <w:noProof/>
          <w:sz w:val="28"/>
          <w:szCs w:val="28"/>
          <w:lang w:val="en-US"/>
        </w:rPr>
      </w:pPr>
      <w:r w:rsidRPr="002B0435">
        <w:rPr>
          <w:noProof/>
          <w:sz w:val="28"/>
          <w:szCs w:val="28"/>
          <w:lang w:val="en-US"/>
        </w:rPr>
        <w:t>audit activity;</w:t>
      </w:r>
    </w:p>
    <w:p w14:paraId="550BFCCE" w14:textId="77777777" w:rsidR="00F97F57" w:rsidRPr="002B0435" w:rsidRDefault="00F97F57" w:rsidP="00B36D9E">
      <w:pPr>
        <w:pStyle w:val="a6"/>
        <w:numPr>
          <w:ilvl w:val="0"/>
          <w:numId w:val="13"/>
        </w:numPr>
        <w:jc w:val="both"/>
        <w:rPr>
          <w:noProof/>
          <w:sz w:val="28"/>
          <w:szCs w:val="28"/>
          <w:lang w:val="en-US"/>
        </w:rPr>
      </w:pPr>
      <w:r w:rsidRPr="002B0435">
        <w:rPr>
          <w:noProof/>
          <w:sz w:val="28"/>
          <w:szCs w:val="28"/>
          <w:lang w:val="en-US"/>
        </w:rPr>
        <w:t>professional activity in the securities market;</w:t>
      </w:r>
    </w:p>
    <w:p w14:paraId="47EE55C2" w14:textId="77777777" w:rsidR="00F97F57" w:rsidRPr="002B0435" w:rsidRDefault="00F97F57" w:rsidP="00B36D9E">
      <w:pPr>
        <w:pStyle w:val="a6"/>
        <w:numPr>
          <w:ilvl w:val="0"/>
          <w:numId w:val="13"/>
        </w:numPr>
        <w:jc w:val="both"/>
        <w:rPr>
          <w:noProof/>
          <w:sz w:val="28"/>
          <w:szCs w:val="28"/>
          <w:lang w:val="en-US"/>
        </w:rPr>
      </w:pPr>
      <w:r w:rsidRPr="002B0435">
        <w:rPr>
          <w:noProof/>
          <w:sz w:val="28"/>
          <w:szCs w:val="28"/>
          <w:lang w:val="en-US"/>
        </w:rPr>
        <w:t>activities of credit bureaus;</w:t>
      </w:r>
    </w:p>
    <w:p w14:paraId="1D5CD509" w14:textId="77777777" w:rsidR="00F97F57" w:rsidRPr="002B0435" w:rsidRDefault="00F97F57" w:rsidP="00B36D9E">
      <w:pPr>
        <w:pStyle w:val="a6"/>
        <w:numPr>
          <w:ilvl w:val="0"/>
          <w:numId w:val="13"/>
        </w:numPr>
        <w:jc w:val="both"/>
        <w:rPr>
          <w:noProof/>
          <w:sz w:val="28"/>
          <w:szCs w:val="28"/>
          <w:lang w:val="en-US"/>
        </w:rPr>
      </w:pPr>
      <w:r w:rsidRPr="002B0435">
        <w:rPr>
          <w:noProof/>
          <w:sz w:val="28"/>
          <w:szCs w:val="28"/>
          <w:lang w:val="en-US"/>
        </w:rPr>
        <w:t>security activities;</w:t>
      </w:r>
    </w:p>
    <w:p w14:paraId="0D6580C8" w14:textId="77777777" w:rsidR="00F97F57" w:rsidRPr="002B0435" w:rsidRDefault="00F97F57" w:rsidP="00B36D9E">
      <w:pPr>
        <w:pStyle w:val="a6"/>
        <w:numPr>
          <w:ilvl w:val="0"/>
          <w:numId w:val="13"/>
        </w:numPr>
        <w:jc w:val="both"/>
        <w:rPr>
          <w:noProof/>
          <w:sz w:val="28"/>
          <w:szCs w:val="28"/>
          <w:lang w:val="en-US"/>
        </w:rPr>
      </w:pPr>
      <w:r w:rsidRPr="002B0435">
        <w:rPr>
          <w:noProof/>
          <w:sz w:val="28"/>
          <w:szCs w:val="28"/>
          <w:lang w:val="en-US"/>
        </w:rPr>
        <w:t xml:space="preserve">activities related to the circulation of civilian and service weapons and cartridges for them. </w:t>
      </w:r>
    </w:p>
    <w:p w14:paraId="0A0A2937" w14:textId="496F4589" w:rsidR="00F97F57" w:rsidRPr="002B0435" w:rsidRDefault="00F97F57" w:rsidP="00FD0735">
      <w:pPr>
        <w:pStyle w:val="a6"/>
        <w:ind w:firstLine="708"/>
        <w:jc w:val="both"/>
        <w:rPr>
          <w:noProof/>
          <w:sz w:val="28"/>
          <w:szCs w:val="28"/>
          <w:lang w:val="en-US"/>
        </w:rPr>
      </w:pPr>
      <w:r w:rsidRPr="002B0435">
        <w:rPr>
          <w:noProof/>
          <w:sz w:val="28"/>
          <w:szCs w:val="28"/>
          <w:lang w:val="en-US"/>
        </w:rPr>
        <w:t xml:space="preserve">In the research sample, there are no companies on the list of item 4 of article 24 of the entrepreneurial code. Corresponding to Article 24 of the Entrepreneurial Code, 9% </w:t>
      </w:r>
      <w:r w:rsidR="00710382">
        <w:rPr>
          <w:noProof/>
          <w:sz w:val="28"/>
          <w:szCs w:val="28"/>
          <w:lang w:val="en-US"/>
        </w:rPr>
        <w:t xml:space="preserve">are </w:t>
      </w:r>
      <w:r w:rsidRPr="002B0435">
        <w:rPr>
          <w:noProof/>
          <w:sz w:val="28"/>
          <w:szCs w:val="28"/>
          <w:lang w:val="en-US"/>
        </w:rPr>
        <w:t>medium size companies and 91%</w:t>
      </w:r>
      <w:r w:rsidR="00710382">
        <w:rPr>
          <w:noProof/>
          <w:sz w:val="28"/>
          <w:szCs w:val="28"/>
          <w:lang w:val="en-US"/>
        </w:rPr>
        <w:t xml:space="preserve"> are</w:t>
      </w:r>
      <w:r w:rsidRPr="002B0435">
        <w:rPr>
          <w:noProof/>
          <w:sz w:val="28"/>
          <w:szCs w:val="28"/>
          <w:lang w:val="en-US"/>
        </w:rPr>
        <w:t xml:space="preserve"> small and micro enterprises; accordingly, </w:t>
      </w:r>
      <w:r w:rsidR="00710382">
        <w:rPr>
          <w:noProof/>
          <w:sz w:val="28"/>
          <w:szCs w:val="28"/>
          <w:lang w:val="en-US"/>
        </w:rPr>
        <w:t>it is demonstrated</w:t>
      </w:r>
      <w:r w:rsidRPr="002B0435">
        <w:rPr>
          <w:noProof/>
          <w:sz w:val="28"/>
          <w:szCs w:val="28"/>
          <w:lang w:val="en-US"/>
        </w:rPr>
        <w:t xml:space="preserve"> that all sizes of SMEs </w:t>
      </w:r>
      <w:r w:rsidR="00710382">
        <w:rPr>
          <w:noProof/>
          <w:sz w:val="28"/>
          <w:szCs w:val="28"/>
          <w:lang w:val="en-US"/>
        </w:rPr>
        <w:t xml:space="preserve">are presented </w:t>
      </w:r>
      <w:r w:rsidRPr="002B0435">
        <w:rPr>
          <w:noProof/>
          <w:sz w:val="28"/>
          <w:szCs w:val="28"/>
          <w:lang w:val="en-US"/>
        </w:rPr>
        <w:t>in the research. Likewise, figure 2</w:t>
      </w:r>
      <w:r w:rsidR="00C67FDF" w:rsidRPr="002B0435">
        <w:rPr>
          <w:noProof/>
          <w:sz w:val="28"/>
          <w:szCs w:val="28"/>
          <w:lang w:val="en-US"/>
        </w:rPr>
        <w:t>5</w:t>
      </w:r>
      <w:r w:rsidRPr="002B0435">
        <w:rPr>
          <w:noProof/>
          <w:sz w:val="28"/>
          <w:szCs w:val="28"/>
          <w:lang w:val="en-US"/>
        </w:rPr>
        <w:t xml:space="preserve"> exposes that there are companies of all types of activity B2B, B2C, mix type B2B, and B2C in the sample. Group of others, 25%, were respondents who were not ready to choose the type of their company activity.  </w:t>
      </w:r>
    </w:p>
    <w:p w14:paraId="42DBCB11" w14:textId="77777777" w:rsidR="00F97F57" w:rsidRPr="002B0435" w:rsidRDefault="00F97F57" w:rsidP="005623F0">
      <w:pPr>
        <w:ind w:left="851"/>
        <w:jc w:val="both"/>
        <w:rPr>
          <w:noProof/>
          <w:sz w:val="28"/>
          <w:szCs w:val="28"/>
          <w:lang w:val="en-US"/>
        </w:rPr>
      </w:pPr>
      <w:r w:rsidRPr="002B0435">
        <w:rPr>
          <w:noProof/>
        </w:rPr>
        <w:lastRenderedPageBreak/>
        <w:drawing>
          <wp:inline distT="0" distB="0" distL="0" distR="0" wp14:anchorId="67FB7D1F" wp14:editId="6B0DDB04">
            <wp:extent cx="5060731" cy="2506717"/>
            <wp:effectExtent l="0" t="0" r="6985" b="8255"/>
            <wp:docPr id="23" name="Диаграмма 23">
              <a:extLst xmlns:a="http://schemas.openxmlformats.org/drawingml/2006/main">
                <a:ext uri="{FF2B5EF4-FFF2-40B4-BE49-F238E27FC236}">
                  <a16:creationId xmlns:a16="http://schemas.microsoft.com/office/drawing/2014/main" id="{C59D829A-D00A-4B7C-9813-6CFF511FE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50A2BD6" w14:textId="3822292B" w:rsidR="00F97F57" w:rsidRPr="002B0435" w:rsidRDefault="00F97F57" w:rsidP="00710382">
      <w:pPr>
        <w:pStyle w:val="a6"/>
        <w:jc w:val="center"/>
        <w:rPr>
          <w:noProof/>
          <w:sz w:val="28"/>
          <w:szCs w:val="28"/>
          <w:lang w:val="en-US"/>
        </w:rPr>
      </w:pPr>
      <w:r w:rsidRPr="002B0435">
        <w:rPr>
          <w:noProof/>
          <w:sz w:val="28"/>
          <w:szCs w:val="28"/>
          <w:lang w:val="en-US"/>
        </w:rPr>
        <w:t>Figure 2</w:t>
      </w:r>
      <w:r w:rsidR="00C67FDF" w:rsidRPr="002B0435">
        <w:rPr>
          <w:noProof/>
          <w:sz w:val="28"/>
          <w:szCs w:val="28"/>
          <w:lang w:val="en-US"/>
        </w:rPr>
        <w:t>5</w:t>
      </w:r>
      <w:r w:rsidR="005362E9" w:rsidRPr="002B0435">
        <w:rPr>
          <w:noProof/>
          <w:sz w:val="28"/>
          <w:szCs w:val="28"/>
          <w:lang w:val="en-US"/>
        </w:rPr>
        <w:t xml:space="preserve"> – </w:t>
      </w:r>
      <w:r w:rsidRPr="002B0435">
        <w:rPr>
          <w:noProof/>
          <w:sz w:val="28"/>
          <w:szCs w:val="28"/>
          <w:lang w:val="en-US"/>
        </w:rPr>
        <w:t>The respondents' kind of activity directions</w:t>
      </w:r>
    </w:p>
    <w:p w14:paraId="7240705B" w14:textId="77777777" w:rsidR="00F97F57" w:rsidRPr="002B0435" w:rsidRDefault="00F97F57" w:rsidP="00FD0735">
      <w:pPr>
        <w:pStyle w:val="a6"/>
        <w:jc w:val="both"/>
        <w:rPr>
          <w:noProof/>
          <w:sz w:val="28"/>
          <w:szCs w:val="28"/>
          <w:lang w:val="en-US"/>
        </w:rPr>
      </w:pPr>
    </w:p>
    <w:p w14:paraId="2D233511" w14:textId="4CCB802C" w:rsidR="00F97F57" w:rsidRPr="002B0435" w:rsidRDefault="00F97F57" w:rsidP="00710382">
      <w:pPr>
        <w:pStyle w:val="a6"/>
        <w:ind w:firstLine="708"/>
        <w:jc w:val="both"/>
        <w:rPr>
          <w:noProof/>
          <w:sz w:val="28"/>
          <w:szCs w:val="28"/>
          <w:lang w:val="en-US"/>
        </w:rPr>
      </w:pPr>
      <w:r w:rsidRPr="002B0435">
        <w:rPr>
          <w:noProof/>
          <w:sz w:val="28"/>
          <w:szCs w:val="28"/>
          <w:lang w:val="en-US"/>
        </w:rPr>
        <w:t>Note</w:t>
      </w:r>
      <w:r w:rsidR="005362E9" w:rsidRPr="002B0435">
        <w:rPr>
          <w:noProof/>
          <w:sz w:val="28"/>
          <w:szCs w:val="28"/>
          <w:lang w:val="en-US"/>
        </w:rPr>
        <w:t xml:space="preserve"> – </w:t>
      </w:r>
      <w:r w:rsidRPr="002B0435">
        <w:rPr>
          <w:noProof/>
          <w:sz w:val="28"/>
          <w:szCs w:val="28"/>
          <w:lang w:val="en-US"/>
        </w:rPr>
        <w:t>compiled by the author based on the research data</w:t>
      </w:r>
    </w:p>
    <w:p w14:paraId="3AB79721" w14:textId="77777777" w:rsidR="00F97F57" w:rsidRPr="002B0435" w:rsidRDefault="00F97F57" w:rsidP="00FD0735">
      <w:pPr>
        <w:pStyle w:val="a6"/>
        <w:jc w:val="both"/>
        <w:rPr>
          <w:noProof/>
          <w:sz w:val="28"/>
          <w:szCs w:val="28"/>
          <w:lang w:val="en-US"/>
        </w:rPr>
      </w:pPr>
    </w:p>
    <w:p w14:paraId="302DB18B" w14:textId="5987D56F" w:rsidR="00F97F57" w:rsidRPr="002B0435" w:rsidRDefault="00F97F57" w:rsidP="00FD0735">
      <w:pPr>
        <w:pStyle w:val="a6"/>
        <w:ind w:firstLine="708"/>
        <w:jc w:val="both"/>
        <w:rPr>
          <w:noProof/>
          <w:sz w:val="28"/>
          <w:szCs w:val="28"/>
          <w:highlight w:val="yellow"/>
          <w:lang w:val="en-US"/>
        </w:rPr>
      </w:pPr>
      <w:bookmarkStart w:id="84" w:name="_Hlk136002008"/>
      <w:r w:rsidRPr="002B0435">
        <w:rPr>
          <w:noProof/>
          <w:sz w:val="28"/>
          <w:szCs w:val="28"/>
          <w:lang w:val="en-US"/>
        </w:rPr>
        <w:t>Figure 2</w:t>
      </w:r>
      <w:r w:rsidR="00C67FDF" w:rsidRPr="002B0435">
        <w:rPr>
          <w:noProof/>
          <w:sz w:val="28"/>
          <w:szCs w:val="28"/>
          <w:lang w:val="en-US"/>
        </w:rPr>
        <w:t>6</w:t>
      </w:r>
      <w:r w:rsidRPr="002B0435">
        <w:rPr>
          <w:noProof/>
          <w:sz w:val="28"/>
          <w:szCs w:val="28"/>
          <w:lang w:val="en-US"/>
        </w:rPr>
        <w:t xml:space="preserve"> and figure 2</w:t>
      </w:r>
      <w:r w:rsidR="00C67FDF" w:rsidRPr="002B0435">
        <w:rPr>
          <w:noProof/>
          <w:sz w:val="28"/>
          <w:szCs w:val="28"/>
          <w:lang w:val="en-US"/>
        </w:rPr>
        <w:t>7</w:t>
      </w:r>
      <w:r w:rsidRPr="002B0435">
        <w:rPr>
          <w:noProof/>
          <w:sz w:val="28"/>
          <w:szCs w:val="28"/>
          <w:lang w:val="en-US"/>
        </w:rPr>
        <w:t xml:space="preserve"> display the financial outcomes of respondents in 2019 and 2020 accordingly. Financial results in 2020, more than half 68,5% of respondents had positive, only 20,5% had adverse outcomes, and 11% of respondents had equal one as 2019. In 2019 only 27,7% of the research participants had a positive result, 10,9</w:t>
      </w:r>
      <w:r w:rsidR="00710382">
        <w:rPr>
          <w:noProof/>
          <w:sz w:val="28"/>
          <w:szCs w:val="28"/>
          <w:lang w:val="en-US"/>
        </w:rPr>
        <w:t>%</w:t>
      </w:r>
      <w:r w:rsidRPr="002B0435">
        <w:rPr>
          <w:noProof/>
          <w:sz w:val="28"/>
          <w:szCs w:val="28"/>
          <w:lang w:val="en-US"/>
        </w:rPr>
        <w:t xml:space="preserve"> had a negative one, 7,9% had an equal outcome as in 2018, and 53,5</w:t>
      </w:r>
      <w:r w:rsidR="00710382">
        <w:rPr>
          <w:noProof/>
          <w:sz w:val="28"/>
          <w:szCs w:val="28"/>
          <w:lang w:val="en-US"/>
        </w:rPr>
        <w:t>%</w:t>
      </w:r>
      <w:r w:rsidRPr="002B0435">
        <w:rPr>
          <w:noProof/>
          <w:sz w:val="28"/>
          <w:szCs w:val="28"/>
          <w:lang w:val="en-US"/>
        </w:rPr>
        <w:t xml:space="preserve"> did not share their information about 2019.  </w:t>
      </w:r>
    </w:p>
    <w:p w14:paraId="6400F231" w14:textId="77777777" w:rsidR="00F97F57" w:rsidRPr="002B0435" w:rsidRDefault="00F97F57" w:rsidP="00FD0735">
      <w:pPr>
        <w:pStyle w:val="a6"/>
        <w:jc w:val="both"/>
        <w:rPr>
          <w:noProof/>
          <w:sz w:val="28"/>
          <w:szCs w:val="28"/>
          <w:lang w:val="en-US"/>
        </w:rPr>
      </w:pPr>
    </w:p>
    <w:p w14:paraId="39C3EABD" w14:textId="6B10C8E4" w:rsidR="00F97F57" w:rsidRPr="002B0435" w:rsidRDefault="00F97F57" w:rsidP="00F97F57">
      <w:pPr>
        <w:jc w:val="both"/>
        <w:rPr>
          <w:noProof/>
          <w:sz w:val="28"/>
          <w:szCs w:val="28"/>
          <w:highlight w:val="yellow"/>
          <w:lang w:val="en-US"/>
        </w:rPr>
      </w:pPr>
      <w:r w:rsidRPr="002B0435">
        <w:rPr>
          <w:noProof/>
        </w:rPr>
        <w:drawing>
          <wp:inline distT="0" distB="0" distL="0" distR="0" wp14:anchorId="1E2066CE" wp14:editId="55B8D1AF">
            <wp:extent cx="6069724" cy="3178810"/>
            <wp:effectExtent l="0" t="0" r="7620" b="2540"/>
            <wp:docPr id="24" name="Диаграмма 24">
              <a:extLst xmlns:a="http://schemas.openxmlformats.org/drawingml/2006/main">
                <a:ext uri="{FF2B5EF4-FFF2-40B4-BE49-F238E27FC236}">
                  <a16:creationId xmlns:a16="http://schemas.microsoft.com/office/drawing/2014/main" id="{ABE9A9E1-6D8A-4A09-A030-DC5E7C1D1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111B8B" w14:textId="3CD7A5C5" w:rsidR="00F97F57" w:rsidRPr="002B0435" w:rsidRDefault="00F97F57" w:rsidP="00710382">
      <w:pPr>
        <w:jc w:val="center"/>
        <w:rPr>
          <w:noProof/>
          <w:sz w:val="28"/>
          <w:szCs w:val="28"/>
          <w:lang w:val="en-US"/>
        </w:rPr>
      </w:pPr>
      <w:r w:rsidRPr="002B0435">
        <w:rPr>
          <w:noProof/>
          <w:sz w:val="28"/>
          <w:szCs w:val="28"/>
          <w:lang w:val="en-US"/>
        </w:rPr>
        <w:t>Figure 2</w:t>
      </w:r>
      <w:r w:rsidR="00C67FDF" w:rsidRPr="002B0435">
        <w:rPr>
          <w:noProof/>
          <w:sz w:val="28"/>
          <w:szCs w:val="28"/>
          <w:lang w:val="en-US"/>
        </w:rPr>
        <w:t>6</w:t>
      </w:r>
      <w:r w:rsidR="005362E9" w:rsidRPr="002B0435">
        <w:rPr>
          <w:noProof/>
          <w:sz w:val="28"/>
          <w:szCs w:val="28"/>
          <w:lang w:val="en-US"/>
        </w:rPr>
        <w:t xml:space="preserve"> – </w:t>
      </w:r>
      <w:r w:rsidRPr="002B0435">
        <w:rPr>
          <w:noProof/>
          <w:sz w:val="28"/>
          <w:szCs w:val="28"/>
          <w:lang w:val="en-US"/>
        </w:rPr>
        <w:t>The financial result (profit) in 2019</w:t>
      </w:r>
    </w:p>
    <w:p w14:paraId="275A76E5" w14:textId="77777777" w:rsidR="00F97F57" w:rsidRPr="002B0435" w:rsidRDefault="00F97F57" w:rsidP="00F97F57">
      <w:pPr>
        <w:ind w:firstLine="708"/>
        <w:jc w:val="both"/>
        <w:rPr>
          <w:noProof/>
          <w:sz w:val="28"/>
          <w:szCs w:val="28"/>
          <w:lang w:val="en-US"/>
        </w:rPr>
      </w:pPr>
    </w:p>
    <w:p w14:paraId="548FE909" w14:textId="51CC4711" w:rsidR="00F97F57" w:rsidRPr="002B0435" w:rsidRDefault="00F97F57" w:rsidP="00710382">
      <w:pPr>
        <w:ind w:firstLine="708"/>
        <w:jc w:val="both"/>
        <w:rPr>
          <w:noProof/>
          <w:lang w:val="en-US"/>
        </w:rPr>
      </w:pPr>
      <w:r w:rsidRPr="002B0435">
        <w:rPr>
          <w:noProof/>
          <w:lang w:val="en-US"/>
        </w:rPr>
        <w:t>Note</w:t>
      </w:r>
      <w:r w:rsidR="005362E9" w:rsidRPr="002B0435">
        <w:rPr>
          <w:noProof/>
          <w:lang w:val="en-US"/>
        </w:rPr>
        <w:t xml:space="preserve"> – </w:t>
      </w:r>
      <w:r w:rsidR="00C67FDF" w:rsidRPr="002B0435">
        <w:rPr>
          <w:noProof/>
          <w:lang w:val="en-US"/>
        </w:rPr>
        <w:t>C</w:t>
      </w:r>
      <w:r w:rsidRPr="002B0435">
        <w:rPr>
          <w:noProof/>
          <w:lang w:val="en-US"/>
        </w:rPr>
        <w:t>ompiled by the author based on the research data</w:t>
      </w:r>
    </w:p>
    <w:p w14:paraId="2FEBE0CD" w14:textId="77777777" w:rsidR="00F97F57" w:rsidRPr="002B0435" w:rsidRDefault="00F97F57" w:rsidP="00F97F57">
      <w:pPr>
        <w:jc w:val="both"/>
        <w:rPr>
          <w:noProof/>
          <w:sz w:val="28"/>
          <w:szCs w:val="28"/>
          <w:highlight w:val="yellow"/>
          <w:lang w:val="en-US"/>
        </w:rPr>
      </w:pPr>
    </w:p>
    <w:p w14:paraId="071BECD9" w14:textId="77777777" w:rsidR="00F97F57" w:rsidRPr="002B0435" w:rsidRDefault="00F97F57" w:rsidP="00F97F57">
      <w:pPr>
        <w:jc w:val="both"/>
        <w:rPr>
          <w:noProof/>
          <w:sz w:val="28"/>
          <w:szCs w:val="28"/>
          <w:lang w:val="en-US"/>
        </w:rPr>
      </w:pPr>
      <w:r w:rsidRPr="002B0435">
        <w:rPr>
          <w:noProof/>
        </w:rPr>
        <w:lastRenderedPageBreak/>
        <w:drawing>
          <wp:inline distT="0" distB="0" distL="0" distR="0" wp14:anchorId="22E5FA3B" wp14:editId="542F2FF9">
            <wp:extent cx="6326372" cy="3211032"/>
            <wp:effectExtent l="0" t="0" r="0" b="8890"/>
            <wp:docPr id="25" name="Диаграмма 25">
              <a:extLst xmlns:a="http://schemas.openxmlformats.org/drawingml/2006/main">
                <a:ext uri="{FF2B5EF4-FFF2-40B4-BE49-F238E27FC236}">
                  <a16:creationId xmlns:a16="http://schemas.microsoft.com/office/drawing/2014/main" id="{41336EEC-FB69-4037-ACFC-F55AC4FCF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84"/>
    </w:p>
    <w:p w14:paraId="5559E22D" w14:textId="1E51281C" w:rsidR="00F97F57" w:rsidRPr="002B0435" w:rsidRDefault="00F97F57" w:rsidP="00710382">
      <w:pPr>
        <w:pStyle w:val="a6"/>
        <w:jc w:val="center"/>
        <w:rPr>
          <w:noProof/>
          <w:sz w:val="28"/>
          <w:szCs w:val="28"/>
          <w:highlight w:val="yellow"/>
          <w:lang w:val="en-US"/>
        </w:rPr>
      </w:pPr>
      <w:r w:rsidRPr="002B0435">
        <w:rPr>
          <w:noProof/>
          <w:sz w:val="28"/>
          <w:szCs w:val="28"/>
          <w:lang w:val="en-US"/>
        </w:rPr>
        <w:t>Figure 2</w:t>
      </w:r>
      <w:r w:rsidR="00C67FDF" w:rsidRPr="002B0435">
        <w:rPr>
          <w:noProof/>
          <w:sz w:val="28"/>
          <w:szCs w:val="28"/>
          <w:lang w:val="en-US"/>
        </w:rPr>
        <w:t>7</w:t>
      </w:r>
      <w:r w:rsidR="005362E9" w:rsidRPr="002B0435">
        <w:rPr>
          <w:noProof/>
          <w:sz w:val="28"/>
          <w:szCs w:val="28"/>
          <w:lang w:val="en-US"/>
        </w:rPr>
        <w:t xml:space="preserve"> – </w:t>
      </w:r>
      <w:r w:rsidRPr="002B0435">
        <w:rPr>
          <w:noProof/>
          <w:sz w:val="28"/>
          <w:szCs w:val="28"/>
          <w:lang w:val="en-US"/>
        </w:rPr>
        <w:t>The financial result (profit) in 2020</w:t>
      </w:r>
    </w:p>
    <w:p w14:paraId="7446ABAA" w14:textId="77777777" w:rsidR="00F97F57" w:rsidRPr="002B0435" w:rsidRDefault="00F97F57" w:rsidP="00FD0735">
      <w:pPr>
        <w:pStyle w:val="a6"/>
        <w:jc w:val="both"/>
        <w:rPr>
          <w:noProof/>
          <w:sz w:val="28"/>
          <w:szCs w:val="28"/>
          <w:lang w:val="en-US"/>
        </w:rPr>
      </w:pPr>
      <w:r w:rsidRPr="002B0435">
        <w:rPr>
          <w:noProof/>
          <w:sz w:val="28"/>
          <w:szCs w:val="28"/>
          <w:lang w:val="en-US"/>
        </w:rPr>
        <w:t xml:space="preserve"> </w:t>
      </w:r>
    </w:p>
    <w:p w14:paraId="5634985C" w14:textId="7EE8F030" w:rsidR="00F97F57" w:rsidRPr="002B0435" w:rsidRDefault="00F97F57" w:rsidP="00710382">
      <w:pPr>
        <w:pStyle w:val="a6"/>
        <w:ind w:firstLine="708"/>
        <w:jc w:val="both"/>
        <w:rPr>
          <w:noProof/>
          <w:lang w:val="en-US"/>
        </w:rPr>
      </w:pPr>
      <w:r w:rsidRPr="002B0435">
        <w:rPr>
          <w:noProof/>
          <w:lang w:val="en-US"/>
        </w:rPr>
        <w:t>Note</w:t>
      </w:r>
      <w:r w:rsidR="005362E9" w:rsidRPr="002B0435">
        <w:rPr>
          <w:noProof/>
          <w:lang w:val="en-US"/>
        </w:rPr>
        <w:t xml:space="preserve"> – </w:t>
      </w:r>
      <w:r w:rsidR="00C67FDF" w:rsidRPr="002B0435">
        <w:rPr>
          <w:noProof/>
          <w:lang w:val="en-US"/>
        </w:rPr>
        <w:t>C</w:t>
      </w:r>
      <w:r w:rsidRPr="002B0435">
        <w:rPr>
          <w:noProof/>
          <w:lang w:val="en-US"/>
        </w:rPr>
        <w:t>ompiled by the author based on the research data</w:t>
      </w:r>
    </w:p>
    <w:p w14:paraId="3AC5E826" w14:textId="77777777" w:rsidR="00F97F57" w:rsidRPr="002B0435" w:rsidRDefault="00F97F57" w:rsidP="00FD0735">
      <w:pPr>
        <w:pStyle w:val="a6"/>
        <w:jc w:val="both"/>
        <w:rPr>
          <w:noProof/>
          <w:sz w:val="28"/>
          <w:szCs w:val="28"/>
          <w:highlight w:val="yellow"/>
          <w:lang w:val="en-US"/>
        </w:rPr>
      </w:pPr>
    </w:p>
    <w:p w14:paraId="5567D4C4" w14:textId="32BA6D6F" w:rsidR="00F97F57" w:rsidRPr="002B0435" w:rsidRDefault="00F97F57" w:rsidP="00FD0735">
      <w:pPr>
        <w:pStyle w:val="a6"/>
        <w:ind w:firstLine="708"/>
        <w:jc w:val="both"/>
        <w:rPr>
          <w:noProof/>
          <w:sz w:val="28"/>
          <w:szCs w:val="28"/>
          <w:lang w:val="en-US"/>
        </w:rPr>
      </w:pPr>
      <w:r w:rsidRPr="002B0435">
        <w:rPr>
          <w:noProof/>
          <w:sz w:val="28"/>
          <w:szCs w:val="28"/>
          <w:lang w:val="en-US"/>
        </w:rPr>
        <w:t>The respondents' activity types structure is presented in figure 2</w:t>
      </w:r>
      <w:r w:rsidR="00C67FDF" w:rsidRPr="002B0435">
        <w:rPr>
          <w:noProof/>
          <w:sz w:val="28"/>
          <w:szCs w:val="28"/>
          <w:lang w:val="en-US"/>
        </w:rPr>
        <w:t>8</w:t>
      </w:r>
      <w:r w:rsidRPr="002B0435">
        <w:rPr>
          <w:noProof/>
          <w:sz w:val="28"/>
          <w:szCs w:val="28"/>
          <w:lang w:val="en-US"/>
        </w:rPr>
        <w:t>. The biggest group of SMEs are service entities (32%) and trade entities (29%), which correlates with data of the registered Almaty SMEs structure by type of economic activity [173].</w:t>
      </w:r>
    </w:p>
    <w:p w14:paraId="0B5A50AD" w14:textId="0BF3510E" w:rsidR="00F97F57" w:rsidRPr="002B0435" w:rsidRDefault="005623F0" w:rsidP="005623F0">
      <w:pPr>
        <w:ind w:left="567"/>
        <w:jc w:val="both"/>
        <w:rPr>
          <w:noProof/>
          <w:sz w:val="28"/>
          <w:szCs w:val="28"/>
          <w:lang w:val="en-US"/>
        </w:rPr>
      </w:pPr>
      <w:r w:rsidRPr="002B0435">
        <w:rPr>
          <w:noProof/>
        </w:rPr>
        <w:drawing>
          <wp:inline distT="0" distB="0" distL="0" distR="0" wp14:anchorId="10793286" wp14:editId="3F3CE6A9">
            <wp:extent cx="4965700" cy="2508885"/>
            <wp:effectExtent l="0" t="0" r="0" b="0"/>
            <wp:docPr id="26" name="Рисунок 26" descr="Изображение выглядит как текст, круг,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b="7589"/>
                    <a:stretch/>
                  </pic:blipFill>
                  <pic:spPr bwMode="auto">
                    <a:xfrm>
                      <a:off x="0" y="0"/>
                      <a:ext cx="5094713" cy="2574068"/>
                    </a:xfrm>
                    <a:prstGeom prst="rect">
                      <a:avLst/>
                    </a:prstGeom>
                    <a:noFill/>
                    <a:ln>
                      <a:noFill/>
                    </a:ln>
                    <a:extLst>
                      <a:ext uri="{53640926-AAD7-44D8-BBD7-CCE9431645EC}">
                        <a14:shadowObscured xmlns:a14="http://schemas.microsoft.com/office/drawing/2010/main"/>
                      </a:ext>
                    </a:extLst>
                  </pic:spPr>
                </pic:pic>
              </a:graphicData>
            </a:graphic>
          </wp:inline>
        </w:drawing>
      </w:r>
    </w:p>
    <w:p w14:paraId="7D04F8DC" w14:textId="1FE713F9" w:rsidR="00F97F57" w:rsidRPr="002B0435" w:rsidRDefault="00F97F57" w:rsidP="00710382">
      <w:pPr>
        <w:jc w:val="center"/>
        <w:rPr>
          <w:noProof/>
          <w:sz w:val="28"/>
          <w:szCs w:val="28"/>
          <w:lang w:val="en-US"/>
        </w:rPr>
      </w:pPr>
      <w:r w:rsidRPr="002B0435">
        <w:rPr>
          <w:noProof/>
          <w:sz w:val="28"/>
          <w:szCs w:val="28"/>
          <w:lang w:val="en-US"/>
        </w:rPr>
        <w:t>Figure 2</w:t>
      </w:r>
      <w:r w:rsidR="00C67FDF" w:rsidRPr="002B0435">
        <w:rPr>
          <w:noProof/>
          <w:sz w:val="28"/>
          <w:szCs w:val="28"/>
          <w:lang w:val="en-US"/>
        </w:rPr>
        <w:t>8</w:t>
      </w:r>
      <w:r w:rsidR="005362E9" w:rsidRPr="002B0435">
        <w:rPr>
          <w:noProof/>
          <w:sz w:val="28"/>
          <w:szCs w:val="28"/>
          <w:lang w:val="en-US"/>
        </w:rPr>
        <w:t xml:space="preserve"> – </w:t>
      </w:r>
      <w:r w:rsidRPr="002B0435">
        <w:rPr>
          <w:noProof/>
          <w:sz w:val="28"/>
          <w:szCs w:val="28"/>
          <w:lang w:val="en-US"/>
        </w:rPr>
        <w:t>The respondent activity-type structure</w:t>
      </w:r>
    </w:p>
    <w:p w14:paraId="42CC19F1" w14:textId="1D9F437A" w:rsidR="00F97F57" w:rsidRPr="002B0435" w:rsidRDefault="00F97F57" w:rsidP="00710382">
      <w:pPr>
        <w:pStyle w:val="a6"/>
        <w:ind w:firstLine="708"/>
        <w:jc w:val="both"/>
        <w:rPr>
          <w:noProof/>
          <w:lang w:val="en-US"/>
        </w:rPr>
      </w:pPr>
      <w:bookmarkStart w:id="85" w:name="_Hlk127522351"/>
      <w:r w:rsidRPr="002B0435">
        <w:rPr>
          <w:noProof/>
          <w:lang w:val="en-US"/>
        </w:rPr>
        <w:t>Note</w:t>
      </w:r>
      <w:r w:rsidR="005362E9" w:rsidRPr="002B0435">
        <w:rPr>
          <w:noProof/>
          <w:lang w:val="en-US"/>
        </w:rPr>
        <w:t xml:space="preserve"> – </w:t>
      </w:r>
      <w:r w:rsidR="00C67FDF" w:rsidRPr="002B0435">
        <w:rPr>
          <w:noProof/>
          <w:lang w:val="en-US"/>
        </w:rPr>
        <w:t>C</w:t>
      </w:r>
      <w:r w:rsidRPr="002B0435">
        <w:rPr>
          <w:noProof/>
          <w:lang w:val="en-US"/>
        </w:rPr>
        <w:t>ompiled by the author based on the research data</w:t>
      </w:r>
    </w:p>
    <w:p w14:paraId="2B0BFC82" w14:textId="77777777" w:rsidR="00FD0735" w:rsidRPr="002B0435" w:rsidRDefault="00FD0735" w:rsidP="00FD0735">
      <w:pPr>
        <w:pStyle w:val="a6"/>
        <w:jc w:val="both"/>
        <w:rPr>
          <w:noProof/>
          <w:sz w:val="28"/>
          <w:szCs w:val="28"/>
          <w:lang w:val="en-US"/>
        </w:rPr>
      </w:pPr>
    </w:p>
    <w:p w14:paraId="05E2C56C" w14:textId="01B3DDBA" w:rsidR="00F97F57" w:rsidRPr="002B0435" w:rsidRDefault="00F97F57" w:rsidP="00FD0735">
      <w:pPr>
        <w:pStyle w:val="a6"/>
        <w:ind w:firstLine="708"/>
        <w:jc w:val="both"/>
        <w:rPr>
          <w:noProof/>
          <w:sz w:val="28"/>
          <w:szCs w:val="28"/>
          <w:shd w:val="clear" w:color="auto" w:fill="FFFFFF"/>
          <w:lang w:val="en-US"/>
        </w:rPr>
      </w:pPr>
      <w:bookmarkStart w:id="86" w:name="_Hlk147500901"/>
      <w:bookmarkEnd w:id="77"/>
      <w:bookmarkEnd w:id="85"/>
      <w:r w:rsidRPr="002B0435">
        <w:rPr>
          <w:noProof/>
          <w:sz w:val="28"/>
          <w:szCs w:val="28"/>
          <w:lang w:val="en-US"/>
        </w:rPr>
        <w:t xml:space="preserve">Furthermore, as the first step, </w:t>
      </w:r>
      <w:r w:rsidR="00F079A2">
        <w:rPr>
          <w:noProof/>
          <w:sz w:val="28"/>
          <w:szCs w:val="28"/>
          <w:lang w:val="en-US"/>
        </w:rPr>
        <w:t>it should be</w:t>
      </w:r>
      <w:r w:rsidRPr="002B0435">
        <w:rPr>
          <w:noProof/>
          <w:sz w:val="28"/>
          <w:szCs w:val="28"/>
          <w:lang w:val="en-US"/>
        </w:rPr>
        <w:t xml:space="preserve"> start</w:t>
      </w:r>
      <w:r w:rsidR="00F079A2">
        <w:rPr>
          <w:noProof/>
          <w:sz w:val="28"/>
          <w:szCs w:val="28"/>
          <w:lang w:val="en-US"/>
        </w:rPr>
        <w:t>ed</w:t>
      </w:r>
      <w:r w:rsidRPr="002B0435">
        <w:rPr>
          <w:noProof/>
          <w:sz w:val="28"/>
          <w:szCs w:val="28"/>
          <w:lang w:val="en-US"/>
        </w:rPr>
        <w:t xml:space="preserve"> by analyzing the reliability and validity of the questionnaire. The consistency of a measure is referred to as its reliability, whether the results can be replicated under the same conditions. The accuracy of a measure is referred to as its validity; if the findings genuinely represent what they are trying to measure is referred to as its validity. During the analysis of the </w:t>
      </w:r>
      <w:r w:rsidRPr="002B0435">
        <w:rPr>
          <w:noProof/>
          <w:sz w:val="28"/>
          <w:szCs w:val="28"/>
          <w:lang w:val="en-US"/>
        </w:rPr>
        <w:lastRenderedPageBreak/>
        <w:t>reliability and validity of the questionnaire, the first point was to check the outer loadings demonstrated in Figure 2</w:t>
      </w:r>
      <w:r w:rsidR="00C67FDF" w:rsidRPr="002B0435">
        <w:rPr>
          <w:noProof/>
          <w:sz w:val="28"/>
          <w:szCs w:val="28"/>
          <w:lang w:val="en-US"/>
        </w:rPr>
        <w:t>9</w:t>
      </w:r>
      <w:r w:rsidRPr="002B0435">
        <w:rPr>
          <w:noProof/>
          <w:sz w:val="28"/>
          <w:szCs w:val="28"/>
          <w:lang w:val="en-US"/>
        </w:rPr>
        <w:t>. The following issues (eight) were gradually removed: LP3, MP4, CJM4, CJM3, DM1, LP1, CJM5, and LP4 since the outer loadings of these items were below the acceptable value of 0</w:t>
      </w:r>
      <w:r w:rsidR="00FA06AC">
        <w:rPr>
          <w:noProof/>
          <w:sz w:val="28"/>
          <w:szCs w:val="28"/>
          <w:lang w:val="en-US"/>
        </w:rPr>
        <w:t>,</w:t>
      </w:r>
      <w:r w:rsidRPr="002B0435">
        <w:rPr>
          <w:noProof/>
          <w:sz w:val="28"/>
          <w:szCs w:val="28"/>
          <w:lang w:val="en-US"/>
        </w:rPr>
        <w:t>7.</w:t>
      </w:r>
      <w:r w:rsidRPr="002B0435">
        <w:rPr>
          <w:noProof/>
          <w:sz w:val="28"/>
          <w:szCs w:val="28"/>
          <w:shd w:val="clear" w:color="auto" w:fill="FFFFFF"/>
          <w:lang w:val="en-US"/>
        </w:rPr>
        <w:t xml:space="preserve"> </w:t>
      </w:r>
      <w:r w:rsidR="008527D0" w:rsidRPr="002B0435">
        <w:rPr>
          <w:rFonts w:eastAsiaTheme="minorHAnsi"/>
          <w:noProof/>
          <w:sz w:val="28"/>
          <w:szCs w:val="28"/>
          <w:shd w:val="clear" w:color="auto" w:fill="FFFFFF"/>
          <w:lang w:val="en-US" w:eastAsia="en-US"/>
        </w:rPr>
        <w:t xml:space="preserve">Hair J.F., Ringle C.M., Sarstedt M. </w:t>
      </w:r>
      <w:r w:rsidRPr="002B0435">
        <w:rPr>
          <w:noProof/>
          <w:sz w:val="28"/>
          <w:szCs w:val="28"/>
          <w:shd w:val="clear" w:color="auto" w:fill="FFFFFF"/>
          <w:lang w:val="en-US"/>
        </w:rPr>
        <w:t>[2</w:t>
      </w:r>
      <w:r w:rsidR="004A4E9D" w:rsidRPr="002B0435">
        <w:rPr>
          <w:noProof/>
          <w:sz w:val="28"/>
          <w:szCs w:val="28"/>
          <w:shd w:val="clear" w:color="auto" w:fill="FFFFFF"/>
          <w:lang w:val="en-US"/>
        </w:rPr>
        <w:t>2</w:t>
      </w:r>
      <w:r w:rsidR="00B51CA7" w:rsidRPr="002B0435">
        <w:rPr>
          <w:noProof/>
          <w:sz w:val="28"/>
          <w:szCs w:val="28"/>
          <w:shd w:val="clear" w:color="auto" w:fill="FFFFFF"/>
          <w:lang w:val="en-US"/>
        </w:rPr>
        <w:t>4</w:t>
      </w:r>
      <w:r w:rsidRPr="002B0435">
        <w:rPr>
          <w:noProof/>
          <w:sz w:val="28"/>
          <w:szCs w:val="28"/>
          <w:shd w:val="clear" w:color="auto" w:fill="FFFFFF"/>
          <w:lang w:val="en-US"/>
        </w:rPr>
        <w:t>] require that each item be considered satisfactory when item loadings are more significant than 0</w:t>
      </w:r>
      <w:r w:rsidR="00FA06AC">
        <w:rPr>
          <w:noProof/>
          <w:sz w:val="28"/>
          <w:szCs w:val="28"/>
          <w:shd w:val="clear" w:color="auto" w:fill="FFFFFF"/>
          <w:lang w:val="en-US"/>
        </w:rPr>
        <w:t>,</w:t>
      </w:r>
      <w:r w:rsidRPr="002B0435">
        <w:rPr>
          <w:noProof/>
          <w:sz w:val="28"/>
          <w:szCs w:val="28"/>
          <w:shd w:val="clear" w:color="auto" w:fill="FFFFFF"/>
          <w:lang w:val="en-US"/>
        </w:rPr>
        <w:t>70.</w:t>
      </w:r>
    </w:p>
    <w:p w14:paraId="42512E91" w14:textId="77777777" w:rsidR="00F97F57" w:rsidRPr="002B0435" w:rsidRDefault="00F97F57" w:rsidP="00F97F57">
      <w:pPr>
        <w:jc w:val="both"/>
        <w:rPr>
          <w:noProof/>
          <w:sz w:val="28"/>
          <w:szCs w:val="28"/>
          <w:lang w:val="en-US"/>
        </w:rPr>
      </w:pPr>
      <w:r w:rsidRPr="002B0435">
        <w:rPr>
          <w:noProof/>
        </w:rPr>
        <w:drawing>
          <wp:inline distT="0" distB="0" distL="0" distR="0" wp14:anchorId="5AC2FAD2" wp14:editId="5CD61FD0">
            <wp:extent cx="6087948" cy="4659464"/>
            <wp:effectExtent l="0" t="0" r="825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6638" cy="4689076"/>
                    </a:xfrm>
                    <a:prstGeom prst="rect">
                      <a:avLst/>
                    </a:prstGeom>
                  </pic:spPr>
                </pic:pic>
              </a:graphicData>
            </a:graphic>
          </wp:inline>
        </w:drawing>
      </w:r>
    </w:p>
    <w:p w14:paraId="3F744E1D" w14:textId="77777777" w:rsidR="00F97F57" w:rsidRPr="002B0435" w:rsidRDefault="00F97F57" w:rsidP="00F97F57">
      <w:pPr>
        <w:jc w:val="both"/>
        <w:rPr>
          <w:noProof/>
          <w:sz w:val="28"/>
          <w:szCs w:val="28"/>
          <w:lang w:val="en-US"/>
        </w:rPr>
      </w:pPr>
    </w:p>
    <w:p w14:paraId="6BE5756A" w14:textId="64DA6F21" w:rsidR="00F97F57" w:rsidRPr="002B0435" w:rsidRDefault="00F97F57" w:rsidP="00FA06AC">
      <w:pPr>
        <w:pStyle w:val="a6"/>
        <w:jc w:val="center"/>
        <w:rPr>
          <w:noProof/>
          <w:sz w:val="28"/>
          <w:szCs w:val="28"/>
          <w:lang w:val="en-US"/>
        </w:rPr>
      </w:pPr>
      <w:r w:rsidRPr="002B0435">
        <w:rPr>
          <w:noProof/>
          <w:sz w:val="28"/>
          <w:szCs w:val="28"/>
          <w:lang w:val="en-US"/>
        </w:rPr>
        <w:t>Figure 2</w:t>
      </w:r>
      <w:r w:rsidR="00C67FDF" w:rsidRPr="002B0435">
        <w:rPr>
          <w:noProof/>
          <w:sz w:val="28"/>
          <w:szCs w:val="28"/>
          <w:lang w:val="en-US"/>
        </w:rPr>
        <w:t>9</w:t>
      </w:r>
      <w:r w:rsidR="005362E9" w:rsidRPr="002B0435">
        <w:rPr>
          <w:noProof/>
          <w:sz w:val="28"/>
          <w:szCs w:val="28"/>
          <w:lang w:val="en-US"/>
        </w:rPr>
        <w:t xml:space="preserve"> – </w:t>
      </w:r>
      <w:r w:rsidRPr="002B0435">
        <w:rPr>
          <w:noProof/>
          <w:sz w:val="28"/>
          <w:szCs w:val="28"/>
          <w:lang w:val="en-US"/>
        </w:rPr>
        <w:t>Results of PLS analysis in the SmartPLS package</w:t>
      </w:r>
    </w:p>
    <w:p w14:paraId="5CD65D44" w14:textId="77777777" w:rsidR="00F97F57" w:rsidRPr="002B0435" w:rsidRDefault="00F97F57" w:rsidP="00FD0735">
      <w:pPr>
        <w:pStyle w:val="a6"/>
        <w:jc w:val="both"/>
        <w:rPr>
          <w:noProof/>
          <w:sz w:val="28"/>
          <w:szCs w:val="28"/>
          <w:lang w:val="en-US"/>
        </w:rPr>
      </w:pPr>
    </w:p>
    <w:p w14:paraId="26C4D9FD" w14:textId="4FDF81CD" w:rsidR="00F97F57" w:rsidRPr="002B0435" w:rsidRDefault="00F97F57" w:rsidP="00FA06AC">
      <w:pPr>
        <w:pStyle w:val="a6"/>
        <w:ind w:firstLine="708"/>
        <w:jc w:val="both"/>
        <w:rPr>
          <w:noProof/>
          <w:lang w:val="en-US"/>
        </w:rPr>
      </w:pPr>
      <w:r w:rsidRPr="002B0435">
        <w:rPr>
          <w:noProof/>
          <w:lang w:val="en-US"/>
        </w:rPr>
        <w:t>Note</w:t>
      </w:r>
      <w:r w:rsidR="005362E9" w:rsidRPr="002B0435">
        <w:rPr>
          <w:noProof/>
          <w:lang w:val="en-US"/>
        </w:rPr>
        <w:t xml:space="preserve"> – </w:t>
      </w:r>
      <w:r w:rsidR="00C67FDF" w:rsidRPr="002B0435">
        <w:rPr>
          <w:noProof/>
          <w:lang w:val="en-US"/>
        </w:rPr>
        <w:t>C</w:t>
      </w:r>
      <w:r w:rsidRPr="002B0435">
        <w:rPr>
          <w:noProof/>
          <w:lang w:val="en-US"/>
        </w:rPr>
        <w:t>ompiled by the author based on PLS analysis</w:t>
      </w:r>
    </w:p>
    <w:p w14:paraId="68EB820B" w14:textId="77777777" w:rsidR="00F97F57" w:rsidRPr="002B0435" w:rsidRDefault="00F97F57" w:rsidP="00FD0735">
      <w:pPr>
        <w:pStyle w:val="a6"/>
        <w:jc w:val="both"/>
        <w:rPr>
          <w:noProof/>
          <w:sz w:val="28"/>
          <w:szCs w:val="28"/>
          <w:lang w:val="en-US"/>
        </w:rPr>
      </w:pPr>
    </w:p>
    <w:p w14:paraId="2DE8D69C" w14:textId="4016FA5D" w:rsidR="00F97F57" w:rsidRPr="002B0435" w:rsidRDefault="00F97F57" w:rsidP="00FA06AC">
      <w:pPr>
        <w:pStyle w:val="a6"/>
        <w:ind w:firstLine="708"/>
        <w:jc w:val="both"/>
        <w:rPr>
          <w:noProof/>
          <w:sz w:val="28"/>
          <w:szCs w:val="28"/>
          <w:shd w:val="clear" w:color="auto" w:fill="FFFFFF"/>
          <w:lang w:val="en-US"/>
        </w:rPr>
      </w:pPr>
      <w:r w:rsidRPr="002B0435">
        <w:rPr>
          <w:noProof/>
          <w:sz w:val="28"/>
          <w:szCs w:val="28"/>
          <w:shd w:val="clear" w:color="auto" w:fill="FFFFFF"/>
          <w:lang w:val="en-US"/>
        </w:rPr>
        <w:t xml:space="preserve">The next step is outer loadings (table </w:t>
      </w:r>
      <w:r w:rsidR="00F61967" w:rsidRPr="002B0435">
        <w:rPr>
          <w:noProof/>
          <w:sz w:val="28"/>
          <w:szCs w:val="28"/>
          <w:shd w:val="clear" w:color="auto" w:fill="FFFFFF"/>
          <w:lang w:val="en-US"/>
        </w:rPr>
        <w:t>25</w:t>
      </w:r>
      <w:r w:rsidRPr="002B0435">
        <w:rPr>
          <w:noProof/>
          <w:sz w:val="28"/>
          <w:szCs w:val="28"/>
          <w:shd w:val="clear" w:color="auto" w:fill="FFFFFF"/>
          <w:lang w:val="en-US"/>
        </w:rPr>
        <w:t>): </w:t>
      </w:r>
      <w:r w:rsidRPr="002B0435">
        <w:rPr>
          <w:bCs/>
          <w:noProof/>
          <w:sz w:val="28"/>
          <w:szCs w:val="28"/>
          <w:shd w:val="clear" w:color="auto" w:fill="FFFFFF"/>
          <w:lang w:val="en-US"/>
        </w:rPr>
        <w:t>the estimated relationships in reflective measurement models</w:t>
      </w:r>
      <w:r w:rsidRPr="002B0435">
        <w:rPr>
          <w:noProof/>
          <w:sz w:val="28"/>
          <w:szCs w:val="28"/>
          <w:shd w:val="clear" w:color="auto" w:fill="FFFFFF"/>
          <w:lang w:val="en-US"/>
        </w:rPr>
        <w:t> (i.e., arrows from the latent variable to its indicators). They determine an item's absolute contribution to its assigned construct.</w:t>
      </w:r>
    </w:p>
    <w:p w14:paraId="3E93E0CE" w14:textId="77777777" w:rsidR="00FA06AC" w:rsidRPr="002B0435" w:rsidRDefault="00FA06AC" w:rsidP="00225C9F">
      <w:pPr>
        <w:pStyle w:val="a6"/>
        <w:jc w:val="both"/>
        <w:rPr>
          <w:noProof/>
          <w:sz w:val="28"/>
          <w:szCs w:val="28"/>
          <w:shd w:val="clear" w:color="auto" w:fill="FFFFFF"/>
          <w:lang w:val="en-US"/>
        </w:rPr>
      </w:pPr>
    </w:p>
    <w:p w14:paraId="625B3E7B" w14:textId="77777777" w:rsidR="00FA06AC" w:rsidRDefault="00FA06AC">
      <w:pPr>
        <w:autoSpaceDE/>
        <w:autoSpaceDN/>
        <w:adjustRightInd/>
        <w:spacing w:before="0" w:after="0"/>
        <w:rPr>
          <w:noProof/>
          <w:sz w:val="28"/>
          <w:szCs w:val="28"/>
          <w:shd w:val="clear" w:color="auto" w:fill="FFFFFF"/>
          <w:lang w:val="en-US"/>
        </w:rPr>
      </w:pPr>
      <w:r>
        <w:rPr>
          <w:noProof/>
          <w:sz w:val="28"/>
          <w:szCs w:val="28"/>
          <w:shd w:val="clear" w:color="auto" w:fill="FFFFFF"/>
          <w:lang w:val="en-US"/>
        </w:rPr>
        <w:br w:type="page"/>
      </w:r>
    </w:p>
    <w:p w14:paraId="710A49E9" w14:textId="4A240186" w:rsidR="00F97F57" w:rsidRPr="002B0435" w:rsidRDefault="00F97F57" w:rsidP="00225C9F">
      <w:pPr>
        <w:pStyle w:val="a6"/>
        <w:jc w:val="both"/>
        <w:rPr>
          <w:noProof/>
          <w:sz w:val="28"/>
          <w:szCs w:val="28"/>
          <w:shd w:val="clear" w:color="auto" w:fill="FFFFFF"/>
          <w:lang w:val="en-US"/>
        </w:rPr>
      </w:pPr>
      <w:r w:rsidRPr="002B0435">
        <w:rPr>
          <w:noProof/>
          <w:sz w:val="28"/>
          <w:szCs w:val="28"/>
          <w:shd w:val="clear" w:color="auto" w:fill="FFFFFF"/>
          <w:lang w:val="en-US"/>
        </w:rPr>
        <w:lastRenderedPageBreak/>
        <w:t xml:space="preserve">Table </w:t>
      </w:r>
      <w:r w:rsidR="00C67FDF" w:rsidRPr="002B0435">
        <w:rPr>
          <w:noProof/>
          <w:sz w:val="28"/>
          <w:szCs w:val="28"/>
          <w:shd w:val="clear" w:color="auto" w:fill="FFFFFF"/>
          <w:lang w:val="en-US"/>
        </w:rPr>
        <w:t>2</w:t>
      </w:r>
      <w:r w:rsidR="00F61967" w:rsidRPr="002B0435">
        <w:rPr>
          <w:noProof/>
          <w:sz w:val="28"/>
          <w:szCs w:val="28"/>
          <w:shd w:val="clear" w:color="auto" w:fill="FFFFFF"/>
          <w:lang w:val="en-US"/>
        </w:rPr>
        <w:t>5</w:t>
      </w:r>
      <w:r w:rsidR="005362E9" w:rsidRPr="002B0435">
        <w:rPr>
          <w:noProof/>
          <w:sz w:val="28"/>
          <w:szCs w:val="28"/>
          <w:shd w:val="clear" w:color="auto" w:fill="FFFFFF"/>
          <w:lang w:val="en-US"/>
        </w:rPr>
        <w:t xml:space="preserve"> – </w:t>
      </w:r>
      <w:r w:rsidRPr="002B0435">
        <w:rPr>
          <w:noProof/>
          <w:sz w:val="28"/>
          <w:szCs w:val="28"/>
          <w:shd w:val="clear" w:color="auto" w:fill="FFFFFF"/>
          <w:lang w:val="en-US"/>
        </w:rPr>
        <w:t>Matrix</w:t>
      </w:r>
      <w:r w:rsidR="005362E9" w:rsidRPr="002B0435">
        <w:rPr>
          <w:noProof/>
          <w:sz w:val="28"/>
          <w:szCs w:val="28"/>
          <w:shd w:val="clear" w:color="auto" w:fill="FFFFFF"/>
          <w:lang w:val="en-US"/>
        </w:rPr>
        <w:t xml:space="preserve"> – </w:t>
      </w:r>
      <w:r w:rsidRPr="002B0435">
        <w:rPr>
          <w:noProof/>
          <w:sz w:val="28"/>
          <w:szCs w:val="28"/>
          <w:shd w:val="clear" w:color="auto" w:fill="FFFFFF"/>
          <w:lang w:val="en-US"/>
        </w:rPr>
        <w:t>Outer loadings</w:t>
      </w:r>
    </w:p>
    <w:p w14:paraId="51473AEC" w14:textId="0545AF90" w:rsidR="00225C9F" w:rsidRPr="002B0435" w:rsidRDefault="00F619B6" w:rsidP="00225C9F">
      <w:pPr>
        <w:pStyle w:val="a6"/>
        <w:jc w:val="both"/>
        <w:rPr>
          <w:noProof/>
          <w:sz w:val="28"/>
          <w:szCs w:val="28"/>
          <w:shd w:val="clear" w:color="auto" w:fill="FFFFFF"/>
          <w:lang w:val="en-US"/>
        </w:rPr>
      </w:pPr>
      <w:r>
        <w:rPr>
          <w:noProof/>
          <w:sz w:val="28"/>
          <w:szCs w:val="28"/>
          <w:lang w:val="en-US"/>
        </w:rPr>
        <mc:AlternateContent>
          <mc:Choice Requires="wps">
            <w:drawing>
              <wp:anchor distT="0" distB="0" distL="114300" distR="114300" simplePos="0" relativeHeight="251689984" behindDoc="0" locked="0" layoutInCell="1" allowOverlap="1" wp14:anchorId="5D6CE175" wp14:editId="72D59448">
                <wp:simplePos x="0" y="0"/>
                <wp:positionH relativeFrom="column">
                  <wp:posOffset>-16879</wp:posOffset>
                </wp:positionH>
                <wp:positionV relativeFrom="paragraph">
                  <wp:posOffset>812948</wp:posOffset>
                </wp:positionV>
                <wp:extent cx="5869172" cy="0"/>
                <wp:effectExtent l="0" t="0" r="0" b="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58691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E0F387" id="Прямая соединительная линия 5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35pt,64pt" to="460.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" strokecolor="black [3200]" strokeweight=".5pt">
                <v:stroke joinstyle="miter"/>
              </v:line>
            </w:pict>
          </mc:Fallback>
        </mc:AlternateContent>
      </w:r>
    </w:p>
    <w:tbl>
      <w:tblPr>
        <w:tblW w:w="9209" w:type="dxa"/>
        <w:tblLook w:val="04A0" w:firstRow="1" w:lastRow="0" w:firstColumn="1" w:lastColumn="0" w:noHBand="0" w:noVBand="1"/>
      </w:tblPr>
      <w:tblGrid>
        <w:gridCol w:w="1416"/>
        <w:gridCol w:w="831"/>
        <w:gridCol w:w="771"/>
        <w:gridCol w:w="771"/>
        <w:gridCol w:w="776"/>
        <w:gridCol w:w="766"/>
        <w:gridCol w:w="771"/>
        <w:gridCol w:w="777"/>
        <w:gridCol w:w="766"/>
        <w:gridCol w:w="1564"/>
      </w:tblGrid>
      <w:tr w:rsidR="00F97F57" w:rsidRPr="002B0435" w14:paraId="2ED6E3EE" w14:textId="77777777" w:rsidTr="00585961">
        <w:trPr>
          <w:trHeight w:val="365"/>
        </w:trPr>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651C2E1A" w14:textId="77777777" w:rsidR="00F97F57" w:rsidRPr="002B0435" w:rsidRDefault="00F97F57" w:rsidP="007A6B57">
            <w:pPr>
              <w:jc w:val="center"/>
              <w:rPr>
                <w:rFonts w:eastAsia="Times New Roman"/>
              </w:rPr>
            </w:pPr>
            <w:r w:rsidRPr="002B0435">
              <w:rPr>
                <w:rFonts w:eastAsia="Times New Roman"/>
              </w:rPr>
              <w:t> </w:t>
            </w:r>
          </w:p>
        </w:tc>
        <w:tc>
          <w:tcPr>
            <w:tcW w:w="831" w:type="dxa"/>
            <w:tcBorders>
              <w:top w:val="single" w:sz="4" w:space="0" w:color="auto"/>
              <w:left w:val="nil"/>
              <w:bottom w:val="single" w:sz="4" w:space="0" w:color="auto"/>
              <w:right w:val="single" w:sz="4" w:space="0" w:color="auto"/>
            </w:tcBorders>
            <w:shd w:val="clear" w:color="auto" w:fill="auto"/>
            <w:hideMark/>
          </w:tcPr>
          <w:p w14:paraId="05218433" w14:textId="77777777" w:rsidR="00F97F57" w:rsidRPr="002B0435" w:rsidRDefault="00F97F57" w:rsidP="007A6B57">
            <w:pPr>
              <w:jc w:val="center"/>
              <w:rPr>
                <w:rFonts w:eastAsia="Times New Roman"/>
              </w:rPr>
            </w:pPr>
            <w:r w:rsidRPr="002B0435">
              <w:rPr>
                <w:rFonts w:eastAsia="Times New Roman"/>
              </w:rPr>
              <w:t>CDP</w:t>
            </w:r>
          </w:p>
        </w:tc>
        <w:tc>
          <w:tcPr>
            <w:tcW w:w="771" w:type="dxa"/>
            <w:tcBorders>
              <w:top w:val="single" w:sz="4" w:space="0" w:color="auto"/>
              <w:left w:val="nil"/>
              <w:bottom w:val="single" w:sz="4" w:space="0" w:color="auto"/>
              <w:right w:val="single" w:sz="4" w:space="0" w:color="auto"/>
            </w:tcBorders>
            <w:shd w:val="clear" w:color="auto" w:fill="auto"/>
            <w:hideMark/>
          </w:tcPr>
          <w:p w14:paraId="71D94974" w14:textId="77777777" w:rsidR="00F97F57" w:rsidRPr="002B0435" w:rsidRDefault="00F97F57" w:rsidP="007A6B57">
            <w:pPr>
              <w:jc w:val="center"/>
              <w:rPr>
                <w:rFonts w:eastAsia="Times New Roman"/>
              </w:rPr>
            </w:pPr>
            <w:r w:rsidRPr="002B0435">
              <w:rPr>
                <w:rFonts w:eastAsia="Times New Roman"/>
              </w:rPr>
              <w:t>CI</w:t>
            </w:r>
          </w:p>
        </w:tc>
        <w:tc>
          <w:tcPr>
            <w:tcW w:w="771" w:type="dxa"/>
            <w:tcBorders>
              <w:top w:val="single" w:sz="4" w:space="0" w:color="auto"/>
              <w:left w:val="nil"/>
              <w:bottom w:val="single" w:sz="4" w:space="0" w:color="auto"/>
              <w:right w:val="single" w:sz="4" w:space="0" w:color="auto"/>
            </w:tcBorders>
            <w:shd w:val="clear" w:color="auto" w:fill="auto"/>
            <w:hideMark/>
          </w:tcPr>
          <w:p w14:paraId="37E3D86F" w14:textId="77777777" w:rsidR="00F97F57" w:rsidRPr="002B0435" w:rsidRDefault="00F97F57" w:rsidP="007A6B57">
            <w:pPr>
              <w:jc w:val="center"/>
              <w:rPr>
                <w:rFonts w:eastAsia="Times New Roman"/>
              </w:rPr>
            </w:pPr>
            <w:r w:rsidRPr="002B0435">
              <w:rPr>
                <w:rFonts w:eastAsia="Times New Roman"/>
              </w:rPr>
              <w:t>CJM</w:t>
            </w:r>
          </w:p>
        </w:tc>
        <w:tc>
          <w:tcPr>
            <w:tcW w:w="776" w:type="dxa"/>
            <w:tcBorders>
              <w:top w:val="single" w:sz="4" w:space="0" w:color="auto"/>
              <w:left w:val="nil"/>
              <w:bottom w:val="single" w:sz="4" w:space="0" w:color="auto"/>
              <w:right w:val="single" w:sz="4" w:space="0" w:color="auto"/>
            </w:tcBorders>
            <w:shd w:val="clear" w:color="auto" w:fill="auto"/>
            <w:hideMark/>
          </w:tcPr>
          <w:p w14:paraId="3AF2E661" w14:textId="77777777" w:rsidR="00F97F57" w:rsidRPr="002B0435" w:rsidRDefault="00F97F57" w:rsidP="007A6B57">
            <w:pPr>
              <w:jc w:val="center"/>
              <w:rPr>
                <w:rFonts w:eastAsia="Times New Roman"/>
              </w:rPr>
            </w:pPr>
            <w:r w:rsidRPr="002B0435">
              <w:rPr>
                <w:rFonts w:eastAsia="Times New Roman"/>
              </w:rPr>
              <w:t>DM</w:t>
            </w:r>
          </w:p>
        </w:tc>
        <w:tc>
          <w:tcPr>
            <w:tcW w:w="766" w:type="dxa"/>
            <w:tcBorders>
              <w:top w:val="single" w:sz="4" w:space="0" w:color="auto"/>
              <w:left w:val="nil"/>
              <w:bottom w:val="single" w:sz="4" w:space="0" w:color="auto"/>
              <w:right w:val="single" w:sz="4" w:space="0" w:color="auto"/>
            </w:tcBorders>
            <w:shd w:val="clear" w:color="auto" w:fill="auto"/>
            <w:hideMark/>
          </w:tcPr>
          <w:p w14:paraId="137CD8BB" w14:textId="77777777" w:rsidR="00F97F57" w:rsidRPr="002B0435" w:rsidRDefault="00F97F57" w:rsidP="007A6B57">
            <w:pPr>
              <w:jc w:val="center"/>
              <w:rPr>
                <w:rFonts w:eastAsia="Times New Roman"/>
              </w:rPr>
            </w:pPr>
            <w:r w:rsidRPr="002B0435">
              <w:rPr>
                <w:rFonts w:eastAsia="Times New Roman"/>
              </w:rPr>
              <w:t>FBS</w:t>
            </w:r>
          </w:p>
        </w:tc>
        <w:tc>
          <w:tcPr>
            <w:tcW w:w="771" w:type="dxa"/>
            <w:tcBorders>
              <w:top w:val="single" w:sz="4" w:space="0" w:color="auto"/>
              <w:left w:val="nil"/>
              <w:bottom w:val="single" w:sz="4" w:space="0" w:color="auto"/>
              <w:right w:val="single" w:sz="4" w:space="0" w:color="auto"/>
            </w:tcBorders>
            <w:shd w:val="clear" w:color="auto" w:fill="auto"/>
            <w:hideMark/>
          </w:tcPr>
          <w:p w14:paraId="379327F8" w14:textId="77777777" w:rsidR="00F97F57" w:rsidRPr="002B0435" w:rsidRDefault="00F97F57" w:rsidP="007A6B57">
            <w:pPr>
              <w:jc w:val="center"/>
              <w:rPr>
                <w:rFonts w:eastAsia="Times New Roman"/>
              </w:rPr>
            </w:pPr>
            <w:r w:rsidRPr="002B0435">
              <w:rPr>
                <w:rFonts w:eastAsia="Times New Roman"/>
              </w:rPr>
              <w:t>LP</w:t>
            </w:r>
          </w:p>
        </w:tc>
        <w:tc>
          <w:tcPr>
            <w:tcW w:w="777" w:type="dxa"/>
            <w:tcBorders>
              <w:top w:val="single" w:sz="4" w:space="0" w:color="auto"/>
              <w:left w:val="nil"/>
              <w:bottom w:val="single" w:sz="4" w:space="0" w:color="auto"/>
              <w:right w:val="single" w:sz="4" w:space="0" w:color="auto"/>
            </w:tcBorders>
            <w:shd w:val="clear" w:color="auto" w:fill="auto"/>
            <w:hideMark/>
          </w:tcPr>
          <w:p w14:paraId="23712B1D" w14:textId="77777777" w:rsidR="00F97F57" w:rsidRPr="002B0435" w:rsidRDefault="00F97F57" w:rsidP="007A6B57">
            <w:pPr>
              <w:jc w:val="center"/>
              <w:rPr>
                <w:rFonts w:eastAsia="Times New Roman"/>
              </w:rPr>
            </w:pPr>
            <w:r w:rsidRPr="002B0435">
              <w:rPr>
                <w:rFonts w:eastAsia="Times New Roman"/>
              </w:rPr>
              <w:t>MDA</w:t>
            </w:r>
          </w:p>
        </w:tc>
        <w:tc>
          <w:tcPr>
            <w:tcW w:w="766" w:type="dxa"/>
            <w:tcBorders>
              <w:top w:val="single" w:sz="4" w:space="0" w:color="auto"/>
              <w:left w:val="nil"/>
              <w:bottom w:val="single" w:sz="4" w:space="0" w:color="auto"/>
              <w:right w:val="single" w:sz="4" w:space="0" w:color="auto"/>
            </w:tcBorders>
            <w:shd w:val="clear" w:color="auto" w:fill="auto"/>
            <w:hideMark/>
          </w:tcPr>
          <w:p w14:paraId="478FBF17" w14:textId="77777777" w:rsidR="00F97F57" w:rsidRPr="002B0435" w:rsidRDefault="00F97F57" w:rsidP="007A6B57">
            <w:pPr>
              <w:jc w:val="center"/>
              <w:rPr>
                <w:rFonts w:eastAsia="Times New Roman"/>
              </w:rPr>
            </w:pPr>
            <w:r w:rsidRPr="002B0435">
              <w:rPr>
                <w:rFonts w:eastAsia="Times New Roman"/>
              </w:rPr>
              <w:t>MP</w:t>
            </w:r>
          </w:p>
        </w:tc>
        <w:tc>
          <w:tcPr>
            <w:tcW w:w="1564" w:type="dxa"/>
            <w:tcBorders>
              <w:top w:val="single" w:sz="4" w:space="0" w:color="auto"/>
              <w:left w:val="nil"/>
              <w:bottom w:val="single" w:sz="4" w:space="0" w:color="auto"/>
              <w:right w:val="single" w:sz="4" w:space="0" w:color="auto"/>
            </w:tcBorders>
            <w:shd w:val="clear" w:color="auto" w:fill="auto"/>
            <w:hideMark/>
          </w:tcPr>
          <w:p w14:paraId="70A2C11A" w14:textId="07378536" w:rsidR="00C67FDF" w:rsidRPr="002B0435" w:rsidRDefault="00F97F57" w:rsidP="00225C9F">
            <w:pPr>
              <w:jc w:val="center"/>
              <w:rPr>
                <w:rFonts w:eastAsia="Times New Roman"/>
              </w:rPr>
            </w:pPr>
            <w:r w:rsidRPr="002B0435">
              <w:rPr>
                <w:rFonts w:eastAsia="Times New Roman"/>
              </w:rPr>
              <w:t>Confirmation</w:t>
            </w:r>
          </w:p>
        </w:tc>
      </w:tr>
      <w:tr w:rsidR="00FD0735" w:rsidRPr="002B0435" w14:paraId="0D36F702" w14:textId="77777777" w:rsidTr="00585961">
        <w:trPr>
          <w:trHeight w:val="380"/>
        </w:trPr>
        <w:tc>
          <w:tcPr>
            <w:tcW w:w="1416" w:type="dxa"/>
            <w:tcBorders>
              <w:top w:val="nil"/>
              <w:left w:val="single" w:sz="4" w:space="0" w:color="auto"/>
              <w:right w:val="single" w:sz="4" w:space="0" w:color="auto"/>
            </w:tcBorders>
            <w:shd w:val="clear" w:color="auto" w:fill="auto"/>
          </w:tcPr>
          <w:p w14:paraId="04F2E114" w14:textId="77777777" w:rsidR="00FD0735" w:rsidRPr="002B0435" w:rsidRDefault="00FD0735" w:rsidP="007A6B57">
            <w:pPr>
              <w:jc w:val="center"/>
              <w:rPr>
                <w:rFonts w:eastAsia="Times New Roman"/>
                <w:lang w:val="en-US"/>
              </w:rPr>
            </w:pPr>
            <w:r w:rsidRPr="002B0435">
              <w:rPr>
                <w:rFonts w:eastAsia="Times New Roman"/>
                <w:lang w:val="en-US"/>
              </w:rPr>
              <w:t>1</w:t>
            </w:r>
          </w:p>
        </w:tc>
        <w:tc>
          <w:tcPr>
            <w:tcW w:w="831" w:type="dxa"/>
            <w:tcBorders>
              <w:top w:val="nil"/>
              <w:left w:val="nil"/>
              <w:right w:val="single" w:sz="4" w:space="0" w:color="auto"/>
            </w:tcBorders>
            <w:shd w:val="clear" w:color="auto" w:fill="auto"/>
          </w:tcPr>
          <w:p w14:paraId="74B177E8" w14:textId="77777777" w:rsidR="00FD0735" w:rsidRPr="002B0435" w:rsidRDefault="00FD0735" w:rsidP="007A6B57">
            <w:pPr>
              <w:jc w:val="center"/>
              <w:rPr>
                <w:rFonts w:eastAsia="Times New Roman"/>
                <w:lang w:val="en-US"/>
              </w:rPr>
            </w:pPr>
            <w:r w:rsidRPr="002B0435">
              <w:rPr>
                <w:rFonts w:eastAsia="Times New Roman"/>
                <w:lang w:val="en-US"/>
              </w:rPr>
              <w:t>2</w:t>
            </w:r>
          </w:p>
        </w:tc>
        <w:tc>
          <w:tcPr>
            <w:tcW w:w="771" w:type="dxa"/>
            <w:tcBorders>
              <w:top w:val="nil"/>
              <w:left w:val="nil"/>
              <w:right w:val="single" w:sz="4" w:space="0" w:color="auto"/>
            </w:tcBorders>
            <w:shd w:val="clear" w:color="auto" w:fill="auto"/>
          </w:tcPr>
          <w:p w14:paraId="5751EF99" w14:textId="77777777" w:rsidR="00FD0735" w:rsidRPr="002B0435" w:rsidRDefault="00FD0735" w:rsidP="007A6B57">
            <w:pPr>
              <w:jc w:val="center"/>
              <w:rPr>
                <w:rFonts w:eastAsia="Times New Roman"/>
                <w:lang w:val="en-US"/>
              </w:rPr>
            </w:pPr>
            <w:r w:rsidRPr="002B0435">
              <w:rPr>
                <w:rFonts w:eastAsia="Times New Roman"/>
                <w:lang w:val="en-US"/>
              </w:rPr>
              <w:t>3</w:t>
            </w:r>
          </w:p>
        </w:tc>
        <w:tc>
          <w:tcPr>
            <w:tcW w:w="771" w:type="dxa"/>
            <w:tcBorders>
              <w:top w:val="nil"/>
              <w:left w:val="nil"/>
              <w:right w:val="single" w:sz="4" w:space="0" w:color="auto"/>
            </w:tcBorders>
            <w:shd w:val="clear" w:color="auto" w:fill="auto"/>
          </w:tcPr>
          <w:p w14:paraId="7D61A535" w14:textId="77777777" w:rsidR="00FD0735" w:rsidRPr="002B0435" w:rsidRDefault="00FD0735" w:rsidP="007A6B57">
            <w:pPr>
              <w:jc w:val="center"/>
              <w:rPr>
                <w:rFonts w:eastAsia="Times New Roman"/>
                <w:lang w:val="en-US"/>
              </w:rPr>
            </w:pPr>
            <w:r w:rsidRPr="002B0435">
              <w:rPr>
                <w:rFonts w:eastAsia="Times New Roman"/>
                <w:lang w:val="en-US"/>
              </w:rPr>
              <w:t>4</w:t>
            </w:r>
          </w:p>
        </w:tc>
        <w:tc>
          <w:tcPr>
            <w:tcW w:w="776" w:type="dxa"/>
            <w:tcBorders>
              <w:top w:val="nil"/>
              <w:left w:val="nil"/>
              <w:right w:val="single" w:sz="4" w:space="0" w:color="auto"/>
            </w:tcBorders>
            <w:shd w:val="clear" w:color="auto" w:fill="auto"/>
          </w:tcPr>
          <w:p w14:paraId="260BE049" w14:textId="77777777" w:rsidR="00FD0735" w:rsidRPr="002B0435" w:rsidRDefault="00FD0735" w:rsidP="007A6B57">
            <w:pPr>
              <w:jc w:val="center"/>
              <w:rPr>
                <w:rFonts w:eastAsia="Times New Roman"/>
                <w:lang w:val="en-US"/>
              </w:rPr>
            </w:pPr>
            <w:r w:rsidRPr="002B0435">
              <w:rPr>
                <w:rFonts w:eastAsia="Times New Roman"/>
                <w:lang w:val="en-US"/>
              </w:rPr>
              <w:t>5</w:t>
            </w:r>
          </w:p>
        </w:tc>
        <w:tc>
          <w:tcPr>
            <w:tcW w:w="766" w:type="dxa"/>
            <w:tcBorders>
              <w:top w:val="nil"/>
              <w:left w:val="nil"/>
              <w:right w:val="single" w:sz="4" w:space="0" w:color="auto"/>
            </w:tcBorders>
            <w:shd w:val="clear" w:color="auto" w:fill="auto"/>
          </w:tcPr>
          <w:p w14:paraId="30A81814" w14:textId="77777777" w:rsidR="00FD0735" w:rsidRPr="002B0435" w:rsidRDefault="00FD0735" w:rsidP="007A6B57">
            <w:pPr>
              <w:jc w:val="center"/>
              <w:rPr>
                <w:rFonts w:eastAsia="Times New Roman"/>
                <w:lang w:val="en-US"/>
              </w:rPr>
            </w:pPr>
            <w:r w:rsidRPr="002B0435">
              <w:rPr>
                <w:rFonts w:eastAsia="Times New Roman"/>
                <w:lang w:val="en-US"/>
              </w:rPr>
              <w:t>6</w:t>
            </w:r>
          </w:p>
        </w:tc>
        <w:tc>
          <w:tcPr>
            <w:tcW w:w="771" w:type="dxa"/>
            <w:tcBorders>
              <w:top w:val="nil"/>
              <w:left w:val="nil"/>
              <w:right w:val="single" w:sz="4" w:space="0" w:color="auto"/>
            </w:tcBorders>
            <w:shd w:val="clear" w:color="auto" w:fill="auto"/>
          </w:tcPr>
          <w:p w14:paraId="3BB07CA6" w14:textId="77777777" w:rsidR="00FD0735" w:rsidRPr="002B0435" w:rsidRDefault="00FD0735" w:rsidP="007A6B57">
            <w:pPr>
              <w:jc w:val="center"/>
              <w:rPr>
                <w:rFonts w:eastAsia="Times New Roman"/>
                <w:lang w:val="en-US"/>
              </w:rPr>
            </w:pPr>
            <w:r w:rsidRPr="002B0435">
              <w:rPr>
                <w:rFonts w:eastAsia="Times New Roman"/>
                <w:lang w:val="en-US"/>
              </w:rPr>
              <w:t>7</w:t>
            </w:r>
          </w:p>
        </w:tc>
        <w:tc>
          <w:tcPr>
            <w:tcW w:w="777" w:type="dxa"/>
            <w:tcBorders>
              <w:top w:val="nil"/>
              <w:left w:val="nil"/>
              <w:right w:val="single" w:sz="4" w:space="0" w:color="auto"/>
            </w:tcBorders>
            <w:shd w:val="clear" w:color="auto" w:fill="auto"/>
          </w:tcPr>
          <w:p w14:paraId="7CAACDC8" w14:textId="77777777" w:rsidR="00FD0735" w:rsidRPr="002B0435" w:rsidRDefault="00FD0735" w:rsidP="007A6B57">
            <w:pPr>
              <w:jc w:val="center"/>
              <w:rPr>
                <w:rFonts w:eastAsia="Times New Roman"/>
                <w:lang w:val="en-US"/>
              </w:rPr>
            </w:pPr>
            <w:r w:rsidRPr="002B0435">
              <w:rPr>
                <w:rFonts w:eastAsia="Times New Roman"/>
                <w:lang w:val="en-US"/>
              </w:rPr>
              <w:t>8</w:t>
            </w:r>
          </w:p>
        </w:tc>
        <w:tc>
          <w:tcPr>
            <w:tcW w:w="766" w:type="dxa"/>
            <w:tcBorders>
              <w:top w:val="nil"/>
              <w:left w:val="nil"/>
              <w:right w:val="single" w:sz="4" w:space="0" w:color="auto"/>
            </w:tcBorders>
            <w:shd w:val="clear" w:color="auto" w:fill="auto"/>
          </w:tcPr>
          <w:p w14:paraId="3FA57DEC" w14:textId="77777777" w:rsidR="00FD0735" w:rsidRPr="002B0435" w:rsidRDefault="00FD0735" w:rsidP="007A6B57">
            <w:pPr>
              <w:jc w:val="center"/>
              <w:rPr>
                <w:rFonts w:eastAsia="Times New Roman"/>
                <w:lang w:val="en-US"/>
              </w:rPr>
            </w:pPr>
            <w:r w:rsidRPr="002B0435">
              <w:rPr>
                <w:rFonts w:eastAsia="Times New Roman"/>
                <w:lang w:val="en-US"/>
              </w:rPr>
              <w:t>9</w:t>
            </w:r>
          </w:p>
        </w:tc>
        <w:tc>
          <w:tcPr>
            <w:tcW w:w="1564" w:type="dxa"/>
            <w:tcBorders>
              <w:top w:val="nil"/>
              <w:left w:val="nil"/>
              <w:right w:val="single" w:sz="4" w:space="0" w:color="auto"/>
            </w:tcBorders>
            <w:shd w:val="clear" w:color="auto" w:fill="auto"/>
          </w:tcPr>
          <w:p w14:paraId="4ADCA1C6" w14:textId="77777777" w:rsidR="00FD0735" w:rsidRPr="002B0435" w:rsidRDefault="00FD0735" w:rsidP="007A6B57">
            <w:pPr>
              <w:jc w:val="center"/>
              <w:rPr>
                <w:rFonts w:eastAsia="Times New Roman"/>
                <w:lang w:val="en-US"/>
              </w:rPr>
            </w:pPr>
            <w:r w:rsidRPr="002B0435">
              <w:rPr>
                <w:rFonts w:eastAsia="Times New Roman"/>
                <w:lang w:val="en-US"/>
              </w:rPr>
              <w:t>10</w:t>
            </w:r>
          </w:p>
        </w:tc>
      </w:tr>
      <w:tr w:rsidR="00585961" w:rsidRPr="002B0435" w14:paraId="46590396" w14:textId="77777777" w:rsidTr="00585961">
        <w:trPr>
          <w:trHeight w:val="330"/>
        </w:trPr>
        <w:tc>
          <w:tcPr>
            <w:tcW w:w="1416" w:type="dxa"/>
            <w:tcBorders>
              <w:top w:val="nil"/>
              <w:left w:val="single" w:sz="4" w:space="0" w:color="auto"/>
              <w:bottom w:val="single" w:sz="4" w:space="0" w:color="auto"/>
              <w:right w:val="single" w:sz="4" w:space="0" w:color="auto"/>
            </w:tcBorders>
            <w:shd w:val="clear" w:color="auto" w:fill="auto"/>
            <w:hideMark/>
          </w:tcPr>
          <w:p w14:paraId="6685D3B9" w14:textId="77777777" w:rsidR="00585961" w:rsidRPr="002B0435" w:rsidRDefault="00585961" w:rsidP="00585961">
            <w:pPr>
              <w:jc w:val="center"/>
              <w:rPr>
                <w:rFonts w:eastAsia="Times New Roman"/>
              </w:rPr>
            </w:pPr>
            <w:r w:rsidRPr="002B0435">
              <w:rPr>
                <w:rFonts w:eastAsia="Times New Roman"/>
              </w:rPr>
              <w:t>CDP_2</w:t>
            </w:r>
          </w:p>
        </w:tc>
        <w:tc>
          <w:tcPr>
            <w:tcW w:w="831" w:type="dxa"/>
            <w:tcBorders>
              <w:top w:val="nil"/>
              <w:left w:val="nil"/>
              <w:bottom w:val="single" w:sz="4" w:space="0" w:color="auto"/>
              <w:right w:val="single" w:sz="4" w:space="0" w:color="auto"/>
            </w:tcBorders>
            <w:shd w:val="clear" w:color="auto" w:fill="auto"/>
            <w:hideMark/>
          </w:tcPr>
          <w:p w14:paraId="371849DB" w14:textId="77777777" w:rsidR="00585961" w:rsidRPr="002B0435" w:rsidRDefault="00585961" w:rsidP="00585961">
            <w:pPr>
              <w:jc w:val="center"/>
              <w:rPr>
                <w:rFonts w:eastAsia="Times New Roman"/>
              </w:rPr>
            </w:pPr>
            <w:r w:rsidRPr="002B0435">
              <w:rPr>
                <w:rFonts w:eastAsia="Times New Roman"/>
              </w:rPr>
              <w:t>0,898</w:t>
            </w:r>
          </w:p>
        </w:tc>
        <w:tc>
          <w:tcPr>
            <w:tcW w:w="771" w:type="dxa"/>
            <w:tcBorders>
              <w:top w:val="nil"/>
              <w:left w:val="nil"/>
              <w:bottom w:val="single" w:sz="4" w:space="0" w:color="auto"/>
              <w:right w:val="single" w:sz="4" w:space="0" w:color="auto"/>
            </w:tcBorders>
            <w:shd w:val="clear" w:color="auto" w:fill="auto"/>
            <w:hideMark/>
          </w:tcPr>
          <w:p w14:paraId="39D634BF"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69B24339"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76C9D89D"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3888095B"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55DBA786"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66B693BF"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054EFEF3"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42976DB8" w14:textId="3C12A652" w:rsidR="00585961" w:rsidRPr="002B0435" w:rsidRDefault="00585961" w:rsidP="00585961">
            <w:pPr>
              <w:jc w:val="center"/>
              <w:rPr>
                <w:rFonts w:eastAsia="Times New Roman"/>
              </w:rPr>
            </w:pPr>
            <w:r w:rsidRPr="002B0435">
              <w:rPr>
                <w:rFonts w:eastAsia="Times New Roman"/>
              </w:rPr>
              <w:t>Confirmed</w:t>
            </w:r>
          </w:p>
        </w:tc>
      </w:tr>
      <w:tr w:rsidR="00585961" w:rsidRPr="002B0435" w14:paraId="3ADBCDD6" w14:textId="77777777" w:rsidTr="00585961">
        <w:trPr>
          <w:trHeight w:val="320"/>
        </w:trPr>
        <w:tc>
          <w:tcPr>
            <w:tcW w:w="1416" w:type="dxa"/>
            <w:tcBorders>
              <w:top w:val="nil"/>
              <w:left w:val="single" w:sz="4" w:space="0" w:color="auto"/>
              <w:bottom w:val="single" w:sz="4" w:space="0" w:color="auto"/>
              <w:right w:val="single" w:sz="4" w:space="0" w:color="auto"/>
            </w:tcBorders>
            <w:shd w:val="clear" w:color="auto" w:fill="auto"/>
            <w:hideMark/>
          </w:tcPr>
          <w:p w14:paraId="5FEB5FDE" w14:textId="77777777" w:rsidR="00585961" w:rsidRPr="002B0435" w:rsidRDefault="00585961" w:rsidP="00585961">
            <w:pPr>
              <w:jc w:val="center"/>
              <w:rPr>
                <w:rFonts w:eastAsia="Times New Roman"/>
              </w:rPr>
            </w:pPr>
            <w:r w:rsidRPr="002B0435">
              <w:rPr>
                <w:rFonts w:eastAsia="Times New Roman"/>
              </w:rPr>
              <w:t>CDP_3</w:t>
            </w:r>
          </w:p>
        </w:tc>
        <w:tc>
          <w:tcPr>
            <w:tcW w:w="831" w:type="dxa"/>
            <w:tcBorders>
              <w:top w:val="nil"/>
              <w:left w:val="nil"/>
              <w:bottom w:val="single" w:sz="4" w:space="0" w:color="auto"/>
              <w:right w:val="single" w:sz="4" w:space="0" w:color="auto"/>
            </w:tcBorders>
            <w:shd w:val="clear" w:color="auto" w:fill="auto"/>
            <w:hideMark/>
          </w:tcPr>
          <w:p w14:paraId="63C9A156" w14:textId="77777777" w:rsidR="00585961" w:rsidRPr="002B0435" w:rsidRDefault="00585961" w:rsidP="00585961">
            <w:pPr>
              <w:jc w:val="center"/>
              <w:rPr>
                <w:rFonts w:eastAsia="Times New Roman"/>
              </w:rPr>
            </w:pPr>
            <w:r w:rsidRPr="002B0435">
              <w:rPr>
                <w:rFonts w:eastAsia="Times New Roman"/>
              </w:rPr>
              <w:t>0,920</w:t>
            </w:r>
          </w:p>
        </w:tc>
        <w:tc>
          <w:tcPr>
            <w:tcW w:w="771" w:type="dxa"/>
            <w:tcBorders>
              <w:top w:val="nil"/>
              <w:left w:val="nil"/>
              <w:bottom w:val="single" w:sz="4" w:space="0" w:color="auto"/>
              <w:right w:val="single" w:sz="4" w:space="0" w:color="auto"/>
            </w:tcBorders>
            <w:shd w:val="clear" w:color="auto" w:fill="auto"/>
            <w:hideMark/>
          </w:tcPr>
          <w:p w14:paraId="493F4A57" w14:textId="77777777" w:rsidR="00585961" w:rsidRPr="002B0435" w:rsidRDefault="00585961" w:rsidP="00585961">
            <w:pPr>
              <w:jc w:val="center"/>
              <w:rPr>
                <w:rFonts w:eastAsia="Times New Roman"/>
              </w:rPr>
            </w:pPr>
            <w:r w:rsidRPr="002B0435">
              <w:rPr>
                <w:rFonts w:eastAsia="Times New Roman"/>
              </w:rPr>
              <w:t xml:space="preserve"> </w:t>
            </w:r>
          </w:p>
        </w:tc>
        <w:tc>
          <w:tcPr>
            <w:tcW w:w="771" w:type="dxa"/>
            <w:tcBorders>
              <w:top w:val="nil"/>
              <w:left w:val="nil"/>
              <w:bottom w:val="single" w:sz="4" w:space="0" w:color="auto"/>
              <w:right w:val="single" w:sz="4" w:space="0" w:color="auto"/>
            </w:tcBorders>
            <w:shd w:val="clear" w:color="auto" w:fill="auto"/>
            <w:hideMark/>
          </w:tcPr>
          <w:p w14:paraId="1C13CD3D"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3EB56AA3"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50C8C203"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40C7BBEA"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4980DD25"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6FB0A5D0"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66D60071" w14:textId="76B6B59D" w:rsidR="00585961" w:rsidRPr="002B0435" w:rsidRDefault="00585961" w:rsidP="00585961">
            <w:pPr>
              <w:jc w:val="center"/>
              <w:rPr>
                <w:rFonts w:eastAsia="Times New Roman"/>
              </w:rPr>
            </w:pPr>
            <w:r w:rsidRPr="002B0435">
              <w:rPr>
                <w:rFonts w:eastAsia="Times New Roman"/>
              </w:rPr>
              <w:t>Confirmed</w:t>
            </w:r>
          </w:p>
        </w:tc>
      </w:tr>
      <w:tr w:rsidR="00585961" w:rsidRPr="002B0435" w14:paraId="0C40FF3F" w14:textId="77777777" w:rsidTr="00585961">
        <w:trPr>
          <w:trHeight w:val="320"/>
        </w:trPr>
        <w:tc>
          <w:tcPr>
            <w:tcW w:w="1416" w:type="dxa"/>
            <w:tcBorders>
              <w:top w:val="nil"/>
              <w:left w:val="single" w:sz="4" w:space="0" w:color="auto"/>
              <w:bottom w:val="single" w:sz="4" w:space="0" w:color="auto"/>
              <w:right w:val="single" w:sz="4" w:space="0" w:color="auto"/>
            </w:tcBorders>
            <w:shd w:val="clear" w:color="auto" w:fill="auto"/>
            <w:hideMark/>
          </w:tcPr>
          <w:p w14:paraId="1D745BF8" w14:textId="77777777" w:rsidR="00585961" w:rsidRPr="002B0435" w:rsidRDefault="00585961" w:rsidP="00585961">
            <w:pPr>
              <w:jc w:val="center"/>
              <w:rPr>
                <w:rFonts w:eastAsia="Times New Roman"/>
              </w:rPr>
            </w:pPr>
            <w:r w:rsidRPr="002B0435">
              <w:rPr>
                <w:rFonts w:eastAsia="Times New Roman"/>
              </w:rPr>
              <w:t>CDP_4</w:t>
            </w:r>
          </w:p>
        </w:tc>
        <w:tc>
          <w:tcPr>
            <w:tcW w:w="831" w:type="dxa"/>
            <w:tcBorders>
              <w:top w:val="nil"/>
              <w:left w:val="nil"/>
              <w:bottom w:val="single" w:sz="4" w:space="0" w:color="auto"/>
              <w:right w:val="single" w:sz="4" w:space="0" w:color="auto"/>
            </w:tcBorders>
            <w:shd w:val="clear" w:color="auto" w:fill="auto"/>
            <w:hideMark/>
          </w:tcPr>
          <w:p w14:paraId="13F8E8AD" w14:textId="77777777" w:rsidR="00585961" w:rsidRPr="002B0435" w:rsidRDefault="00585961" w:rsidP="00585961">
            <w:pPr>
              <w:jc w:val="center"/>
              <w:rPr>
                <w:rFonts w:eastAsia="Times New Roman"/>
              </w:rPr>
            </w:pPr>
            <w:r w:rsidRPr="002B0435">
              <w:rPr>
                <w:rFonts w:eastAsia="Times New Roman"/>
              </w:rPr>
              <w:t>0,913</w:t>
            </w:r>
          </w:p>
        </w:tc>
        <w:tc>
          <w:tcPr>
            <w:tcW w:w="771" w:type="dxa"/>
            <w:tcBorders>
              <w:top w:val="nil"/>
              <w:left w:val="nil"/>
              <w:bottom w:val="single" w:sz="4" w:space="0" w:color="auto"/>
              <w:right w:val="single" w:sz="4" w:space="0" w:color="auto"/>
            </w:tcBorders>
            <w:shd w:val="clear" w:color="auto" w:fill="auto"/>
            <w:hideMark/>
          </w:tcPr>
          <w:p w14:paraId="4F02F56F"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3F8E9331"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5BB19FE8"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485070B5"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51009908"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1EFBBA79"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3A2D8362"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7F160EC1" w14:textId="06F5E3DC" w:rsidR="00585961" w:rsidRPr="002B0435" w:rsidRDefault="00585961" w:rsidP="00585961">
            <w:pPr>
              <w:jc w:val="center"/>
              <w:rPr>
                <w:rFonts w:eastAsia="Times New Roman"/>
              </w:rPr>
            </w:pPr>
            <w:r w:rsidRPr="002B0435">
              <w:rPr>
                <w:rFonts w:eastAsia="Times New Roman"/>
              </w:rPr>
              <w:t>Confirmed</w:t>
            </w:r>
          </w:p>
        </w:tc>
      </w:tr>
      <w:tr w:rsidR="00585961" w:rsidRPr="002B0435" w14:paraId="59238810" w14:textId="77777777" w:rsidTr="00585961">
        <w:trPr>
          <w:trHeight w:val="290"/>
        </w:trPr>
        <w:tc>
          <w:tcPr>
            <w:tcW w:w="1416" w:type="dxa"/>
            <w:tcBorders>
              <w:top w:val="nil"/>
              <w:left w:val="single" w:sz="4" w:space="0" w:color="auto"/>
              <w:bottom w:val="single" w:sz="4" w:space="0" w:color="auto"/>
              <w:right w:val="single" w:sz="4" w:space="0" w:color="auto"/>
            </w:tcBorders>
            <w:shd w:val="clear" w:color="auto" w:fill="auto"/>
            <w:hideMark/>
          </w:tcPr>
          <w:p w14:paraId="348CD48D" w14:textId="77777777" w:rsidR="00585961" w:rsidRPr="002B0435" w:rsidRDefault="00585961" w:rsidP="00585961">
            <w:pPr>
              <w:jc w:val="center"/>
              <w:rPr>
                <w:rFonts w:eastAsia="Times New Roman"/>
              </w:rPr>
            </w:pPr>
            <w:r w:rsidRPr="002B0435">
              <w:rPr>
                <w:rFonts w:eastAsia="Times New Roman"/>
              </w:rPr>
              <w:t>CDP_5</w:t>
            </w:r>
          </w:p>
        </w:tc>
        <w:tc>
          <w:tcPr>
            <w:tcW w:w="831" w:type="dxa"/>
            <w:tcBorders>
              <w:top w:val="nil"/>
              <w:left w:val="nil"/>
              <w:bottom w:val="single" w:sz="4" w:space="0" w:color="auto"/>
              <w:right w:val="single" w:sz="4" w:space="0" w:color="auto"/>
            </w:tcBorders>
            <w:shd w:val="clear" w:color="auto" w:fill="auto"/>
            <w:hideMark/>
          </w:tcPr>
          <w:p w14:paraId="19C2F5B3" w14:textId="77777777" w:rsidR="00585961" w:rsidRPr="002B0435" w:rsidRDefault="00585961" w:rsidP="00585961">
            <w:pPr>
              <w:jc w:val="center"/>
              <w:rPr>
                <w:rFonts w:eastAsia="Times New Roman"/>
              </w:rPr>
            </w:pPr>
            <w:r w:rsidRPr="002B0435">
              <w:rPr>
                <w:rFonts w:eastAsia="Times New Roman"/>
              </w:rPr>
              <w:t>0,918</w:t>
            </w:r>
          </w:p>
        </w:tc>
        <w:tc>
          <w:tcPr>
            <w:tcW w:w="771" w:type="dxa"/>
            <w:tcBorders>
              <w:top w:val="nil"/>
              <w:left w:val="nil"/>
              <w:bottom w:val="single" w:sz="4" w:space="0" w:color="auto"/>
              <w:right w:val="single" w:sz="4" w:space="0" w:color="auto"/>
            </w:tcBorders>
            <w:shd w:val="clear" w:color="auto" w:fill="auto"/>
            <w:hideMark/>
          </w:tcPr>
          <w:p w14:paraId="67588AA6"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4ACBEC1A"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0C2D8D92"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4A9CD1A3"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7D232B82"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49491D80"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14FD9A55"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601678C2" w14:textId="1F5F4D5B" w:rsidR="00585961" w:rsidRPr="002B0435" w:rsidRDefault="00585961" w:rsidP="00585961">
            <w:pPr>
              <w:jc w:val="center"/>
              <w:rPr>
                <w:rFonts w:eastAsia="Times New Roman"/>
              </w:rPr>
            </w:pPr>
            <w:r w:rsidRPr="002B0435">
              <w:rPr>
                <w:rFonts w:eastAsia="Times New Roman"/>
              </w:rPr>
              <w:t>Confirmed</w:t>
            </w:r>
          </w:p>
        </w:tc>
      </w:tr>
      <w:tr w:rsidR="00585961" w:rsidRPr="002B0435" w14:paraId="35C247EC" w14:textId="77777777" w:rsidTr="00585961">
        <w:trPr>
          <w:trHeight w:val="390"/>
        </w:trPr>
        <w:tc>
          <w:tcPr>
            <w:tcW w:w="1416" w:type="dxa"/>
            <w:tcBorders>
              <w:top w:val="nil"/>
              <w:left w:val="single" w:sz="4" w:space="0" w:color="auto"/>
              <w:bottom w:val="single" w:sz="4" w:space="0" w:color="auto"/>
              <w:right w:val="single" w:sz="4" w:space="0" w:color="auto"/>
            </w:tcBorders>
            <w:shd w:val="clear" w:color="auto" w:fill="auto"/>
            <w:hideMark/>
          </w:tcPr>
          <w:p w14:paraId="4327A2A2" w14:textId="77777777" w:rsidR="00585961" w:rsidRPr="002B0435" w:rsidRDefault="00585961" w:rsidP="00585961">
            <w:pPr>
              <w:jc w:val="center"/>
              <w:rPr>
                <w:rFonts w:eastAsia="Times New Roman"/>
              </w:rPr>
            </w:pPr>
            <w:r w:rsidRPr="002B0435">
              <w:rPr>
                <w:rFonts w:eastAsia="Times New Roman"/>
              </w:rPr>
              <w:t>CDP_6</w:t>
            </w:r>
          </w:p>
        </w:tc>
        <w:tc>
          <w:tcPr>
            <w:tcW w:w="831" w:type="dxa"/>
            <w:tcBorders>
              <w:top w:val="nil"/>
              <w:left w:val="nil"/>
              <w:bottom w:val="single" w:sz="4" w:space="0" w:color="auto"/>
              <w:right w:val="single" w:sz="4" w:space="0" w:color="auto"/>
            </w:tcBorders>
            <w:shd w:val="clear" w:color="auto" w:fill="auto"/>
            <w:hideMark/>
          </w:tcPr>
          <w:p w14:paraId="6296EC01" w14:textId="77777777" w:rsidR="00585961" w:rsidRPr="002B0435" w:rsidRDefault="00585961" w:rsidP="00585961">
            <w:pPr>
              <w:jc w:val="center"/>
              <w:rPr>
                <w:rFonts w:eastAsia="Times New Roman"/>
              </w:rPr>
            </w:pPr>
            <w:r w:rsidRPr="002B0435">
              <w:rPr>
                <w:rFonts w:eastAsia="Times New Roman"/>
              </w:rPr>
              <w:t>0,862</w:t>
            </w:r>
          </w:p>
        </w:tc>
        <w:tc>
          <w:tcPr>
            <w:tcW w:w="771" w:type="dxa"/>
            <w:tcBorders>
              <w:top w:val="nil"/>
              <w:left w:val="nil"/>
              <w:bottom w:val="single" w:sz="4" w:space="0" w:color="auto"/>
              <w:right w:val="single" w:sz="4" w:space="0" w:color="auto"/>
            </w:tcBorders>
            <w:shd w:val="clear" w:color="auto" w:fill="auto"/>
            <w:hideMark/>
          </w:tcPr>
          <w:p w14:paraId="52E8C352"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4699FC47"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1C700151"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0FEF4BE2"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6A3ECD34"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06533543"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412EF7FF"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41ECD55E" w14:textId="521C7326" w:rsidR="00585961" w:rsidRPr="002B0435" w:rsidRDefault="00585961" w:rsidP="00585961">
            <w:pPr>
              <w:jc w:val="center"/>
              <w:rPr>
                <w:rFonts w:eastAsia="Times New Roman"/>
              </w:rPr>
            </w:pPr>
            <w:r w:rsidRPr="002B0435">
              <w:rPr>
                <w:rFonts w:eastAsia="Times New Roman"/>
              </w:rPr>
              <w:t>Confirmed</w:t>
            </w:r>
          </w:p>
        </w:tc>
      </w:tr>
      <w:tr w:rsidR="00585961" w:rsidRPr="002B0435" w14:paraId="44B6AF66" w14:textId="77777777" w:rsidTr="00585961">
        <w:trPr>
          <w:trHeight w:val="340"/>
        </w:trPr>
        <w:tc>
          <w:tcPr>
            <w:tcW w:w="1416" w:type="dxa"/>
            <w:tcBorders>
              <w:top w:val="nil"/>
              <w:left w:val="single" w:sz="4" w:space="0" w:color="auto"/>
              <w:bottom w:val="single" w:sz="4" w:space="0" w:color="auto"/>
              <w:right w:val="single" w:sz="4" w:space="0" w:color="auto"/>
            </w:tcBorders>
            <w:shd w:val="clear" w:color="auto" w:fill="auto"/>
            <w:hideMark/>
          </w:tcPr>
          <w:p w14:paraId="794DFB3A" w14:textId="77777777" w:rsidR="00585961" w:rsidRPr="002B0435" w:rsidRDefault="00585961" w:rsidP="00585961">
            <w:pPr>
              <w:jc w:val="center"/>
              <w:rPr>
                <w:rFonts w:eastAsia="Times New Roman"/>
              </w:rPr>
            </w:pPr>
            <w:r w:rsidRPr="002B0435">
              <w:rPr>
                <w:rFonts w:eastAsia="Times New Roman"/>
              </w:rPr>
              <w:t>CDP_7</w:t>
            </w:r>
          </w:p>
        </w:tc>
        <w:tc>
          <w:tcPr>
            <w:tcW w:w="831" w:type="dxa"/>
            <w:tcBorders>
              <w:top w:val="nil"/>
              <w:left w:val="nil"/>
              <w:bottom w:val="single" w:sz="4" w:space="0" w:color="auto"/>
              <w:right w:val="single" w:sz="4" w:space="0" w:color="auto"/>
            </w:tcBorders>
            <w:shd w:val="clear" w:color="auto" w:fill="auto"/>
            <w:hideMark/>
          </w:tcPr>
          <w:p w14:paraId="3FABDFC0" w14:textId="77777777" w:rsidR="00585961" w:rsidRPr="002B0435" w:rsidRDefault="00585961" w:rsidP="00585961">
            <w:pPr>
              <w:jc w:val="center"/>
              <w:rPr>
                <w:rFonts w:eastAsia="Times New Roman"/>
              </w:rPr>
            </w:pPr>
            <w:r w:rsidRPr="002B0435">
              <w:rPr>
                <w:rFonts w:eastAsia="Times New Roman"/>
              </w:rPr>
              <w:t>0,866</w:t>
            </w:r>
          </w:p>
        </w:tc>
        <w:tc>
          <w:tcPr>
            <w:tcW w:w="771" w:type="dxa"/>
            <w:tcBorders>
              <w:top w:val="nil"/>
              <w:left w:val="nil"/>
              <w:bottom w:val="single" w:sz="4" w:space="0" w:color="auto"/>
              <w:right w:val="single" w:sz="4" w:space="0" w:color="auto"/>
            </w:tcBorders>
            <w:shd w:val="clear" w:color="auto" w:fill="auto"/>
            <w:hideMark/>
          </w:tcPr>
          <w:p w14:paraId="3FB39002"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66A86C99"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665B1B8C"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503CAE43"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42F62977"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78A18DFF"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68D172AF"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462997F0" w14:textId="7A0E9B19" w:rsidR="00585961" w:rsidRPr="002B0435" w:rsidRDefault="00585961" w:rsidP="00585961">
            <w:pPr>
              <w:jc w:val="center"/>
              <w:rPr>
                <w:rFonts w:eastAsia="Times New Roman"/>
              </w:rPr>
            </w:pPr>
            <w:r w:rsidRPr="002B0435">
              <w:rPr>
                <w:rFonts w:eastAsia="Times New Roman"/>
              </w:rPr>
              <w:t>Confirmed</w:t>
            </w:r>
          </w:p>
        </w:tc>
      </w:tr>
      <w:tr w:rsidR="00585961" w:rsidRPr="002B0435" w14:paraId="4BB650CA" w14:textId="77777777" w:rsidTr="00585961">
        <w:trPr>
          <w:trHeight w:val="360"/>
        </w:trPr>
        <w:tc>
          <w:tcPr>
            <w:tcW w:w="1416" w:type="dxa"/>
            <w:tcBorders>
              <w:top w:val="nil"/>
              <w:left w:val="single" w:sz="4" w:space="0" w:color="auto"/>
              <w:bottom w:val="single" w:sz="4" w:space="0" w:color="auto"/>
              <w:right w:val="single" w:sz="4" w:space="0" w:color="auto"/>
            </w:tcBorders>
            <w:shd w:val="clear" w:color="auto" w:fill="auto"/>
            <w:hideMark/>
          </w:tcPr>
          <w:p w14:paraId="2F73B465" w14:textId="77777777" w:rsidR="00585961" w:rsidRPr="002B0435" w:rsidRDefault="00585961" w:rsidP="00585961">
            <w:pPr>
              <w:jc w:val="center"/>
              <w:rPr>
                <w:rFonts w:eastAsia="Times New Roman"/>
              </w:rPr>
            </w:pPr>
            <w:r w:rsidRPr="002B0435">
              <w:rPr>
                <w:rFonts w:eastAsia="Times New Roman"/>
              </w:rPr>
              <w:t>CI_1</w:t>
            </w:r>
          </w:p>
        </w:tc>
        <w:tc>
          <w:tcPr>
            <w:tcW w:w="831" w:type="dxa"/>
            <w:tcBorders>
              <w:top w:val="nil"/>
              <w:left w:val="nil"/>
              <w:bottom w:val="single" w:sz="4" w:space="0" w:color="auto"/>
              <w:right w:val="single" w:sz="4" w:space="0" w:color="auto"/>
            </w:tcBorders>
            <w:shd w:val="clear" w:color="auto" w:fill="auto"/>
            <w:hideMark/>
          </w:tcPr>
          <w:p w14:paraId="04DC6674"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165328DD" w14:textId="77777777" w:rsidR="00585961" w:rsidRPr="002B0435" w:rsidRDefault="00585961" w:rsidP="00585961">
            <w:pPr>
              <w:jc w:val="center"/>
              <w:rPr>
                <w:rFonts w:eastAsia="Times New Roman"/>
              </w:rPr>
            </w:pPr>
            <w:r w:rsidRPr="002B0435">
              <w:rPr>
                <w:rFonts w:eastAsia="Times New Roman"/>
              </w:rPr>
              <w:t>0,845</w:t>
            </w:r>
          </w:p>
        </w:tc>
        <w:tc>
          <w:tcPr>
            <w:tcW w:w="771" w:type="dxa"/>
            <w:tcBorders>
              <w:top w:val="nil"/>
              <w:left w:val="nil"/>
              <w:bottom w:val="single" w:sz="4" w:space="0" w:color="auto"/>
              <w:right w:val="single" w:sz="4" w:space="0" w:color="auto"/>
            </w:tcBorders>
            <w:shd w:val="clear" w:color="auto" w:fill="auto"/>
            <w:hideMark/>
          </w:tcPr>
          <w:p w14:paraId="0F536D05"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0E8A1E47"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63B84BE1"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3043D885"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35D641BB"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77A46D7C"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7A0923FB" w14:textId="2F3CFA8B" w:rsidR="00585961" w:rsidRPr="002B0435" w:rsidRDefault="00585961" w:rsidP="00585961">
            <w:pPr>
              <w:jc w:val="center"/>
              <w:rPr>
                <w:rFonts w:eastAsia="Times New Roman"/>
              </w:rPr>
            </w:pPr>
            <w:r w:rsidRPr="002B0435">
              <w:rPr>
                <w:rFonts w:eastAsia="Times New Roman"/>
              </w:rPr>
              <w:t>Confirmed</w:t>
            </w:r>
          </w:p>
        </w:tc>
      </w:tr>
      <w:tr w:rsidR="00585961" w:rsidRPr="002B0435" w14:paraId="7053284E" w14:textId="77777777" w:rsidTr="00585961">
        <w:trPr>
          <w:trHeight w:val="330"/>
        </w:trPr>
        <w:tc>
          <w:tcPr>
            <w:tcW w:w="1416" w:type="dxa"/>
            <w:tcBorders>
              <w:top w:val="nil"/>
              <w:left w:val="single" w:sz="4" w:space="0" w:color="auto"/>
              <w:bottom w:val="single" w:sz="4" w:space="0" w:color="auto"/>
              <w:right w:val="single" w:sz="4" w:space="0" w:color="auto"/>
            </w:tcBorders>
            <w:shd w:val="clear" w:color="auto" w:fill="auto"/>
            <w:hideMark/>
          </w:tcPr>
          <w:p w14:paraId="2C4631EC" w14:textId="77777777" w:rsidR="00585961" w:rsidRPr="002B0435" w:rsidRDefault="00585961" w:rsidP="00585961">
            <w:pPr>
              <w:jc w:val="center"/>
              <w:rPr>
                <w:rFonts w:eastAsia="Times New Roman"/>
              </w:rPr>
            </w:pPr>
            <w:r w:rsidRPr="002B0435">
              <w:rPr>
                <w:rFonts w:eastAsia="Times New Roman"/>
              </w:rPr>
              <w:t>CI_2</w:t>
            </w:r>
          </w:p>
        </w:tc>
        <w:tc>
          <w:tcPr>
            <w:tcW w:w="831" w:type="dxa"/>
            <w:tcBorders>
              <w:top w:val="nil"/>
              <w:left w:val="nil"/>
              <w:bottom w:val="single" w:sz="4" w:space="0" w:color="auto"/>
              <w:right w:val="single" w:sz="4" w:space="0" w:color="auto"/>
            </w:tcBorders>
            <w:shd w:val="clear" w:color="auto" w:fill="auto"/>
            <w:hideMark/>
          </w:tcPr>
          <w:p w14:paraId="1BF5EABA"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443A99B1" w14:textId="77777777" w:rsidR="00585961" w:rsidRPr="002B0435" w:rsidRDefault="00585961" w:rsidP="00585961">
            <w:pPr>
              <w:jc w:val="center"/>
              <w:rPr>
                <w:rFonts w:eastAsia="Times New Roman"/>
              </w:rPr>
            </w:pPr>
            <w:r w:rsidRPr="002B0435">
              <w:rPr>
                <w:rFonts w:eastAsia="Times New Roman"/>
              </w:rPr>
              <w:t>0,746</w:t>
            </w:r>
          </w:p>
        </w:tc>
        <w:tc>
          <w:tcPr>
            <w:tcW w:w="771" w:type="dxa"/>
            <w:tcBorders>
              <w:top w:val="nil"/>
              <w:left w:val="nil"/>
              <w:bottom w:val="single" w:sz="4" w:space="0" w:color="auto"/>
              <w:right w:val="single" w:sz="4" w:space="0" w:color="auto"/>
            </w:tcBorders>
            <w:shd w:val="clear" w:color="auto" w:fill="auto"/>
            <w:hideMark/>
          </w:tcPr>
          <w:p w14:paraId="1726F704"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4CDF1484"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2522F168"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4893FA5F"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6FF8F550"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3CE7DFFF"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2688FCB3" w14:textId="12E20B5D" w:rsidR="00585961" w:rsidRPr="002B0435" w:rsidRDefault="00585961" w:rsidP="00585961">
            <w:pPr>
              <w:jc w:val="center"/>
              <w:rPr>
                <w:rFonts w:eastAsia="Times New Roman"/>
              </w:rPr>
            </w:pPr>
            <w:r w:rsidRPr="002B0435">
              <w:rPr>
                <w:rFonts w:eastAsia="Times New Roman"/>
              </w:rPr>
              <w:t>Confirmed</w:t>
            </w:r>
          </w:p>
        </w:tc>
      </w:tr>
      <w:tr w:rsidR="00585961" w:rsidRPr="002B0435" w14:paraId="02C0140F" w14:textId="77777777" w:rsidTr="00585961">
        <w:trPr>
          <w:trHeight w:val="290"/>
        </w:trPr>
        <w:tc>
          <w:tcPr>
            <w:tcW w:w="1416" w:type="dxa"/>
            <w:tcBorders>
              <w:top w:val="nil"/>
              <w:left w:val="single" w:sz="4" w:space="0" w:color="auto"/>
              <w:bottom w:val="single" w:sz="4" w:space="0" w:color="auto"/>
              <w:right w:val="single" w:sz="4" w:space="0" w:color="auto"/>
            </w:tcBorders>
            <w:shd w:val="clear" w:color="auto" w:fill="auto"/>
            <w:hideMark/>
          </w:tcPr>
          <w:p w14:paraId="413E2AE7" w14:textId="77777777" w:rsidR="00585961" w:rsidRPr="002B0435" w:rsidRDefault="00585961" w:rsidP="00585961">
            <w:pPr>
              <w:jc w:val="center"/>
              <w:rPr>
                <w:rFonts w:eastAsia="Times New Roman"/>
              </w:rPr>
            </w:pPr>
            <w:r w:rsidRPr="002B0435">
              <w:rPr>
                <w:rFonts w:eastAsia="Times New Roman"/>
              </w:rPr>
              <w:t>CI_3</w:t>
            </w:r>
          </w:p>
        </w:tc>
        <w:tc>
          <w:tcPr>
            <w:tcW w:w="831" w:type="dxa"/>
            <w:tcBorders>
              <w:top w:val="nil"/>
              <w:left w:val="nil"/>
              <w:bottom w:val="single" w:sz="4" w:space="0" w:color="auto"/>
              <w:right w:val="single" w:sz="4" w:space="0" w:color="auto"/>
            </w:tcBorders>
            <w:shd w:val="clear" w:color="auto" w:fill="auto"/>
            <w:hideMark/>
          </w:tcPr>
          <w:p w14:paraId="0900AF6C"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7A566AFE" w14:textId="77777777" w:rsidR="00585961" w:rsidRPr="002B0435" w:rsidRDefault="00585961" w:rsidP="00585961">
            <w:pPr>
              <w:jc w:val="center"/>
              <w:rPr>
                <w:rFonts w:eastAsia="Times New Roman"/>
              </w:rPr>
            </w:pPr>
            <w:r w:rsidRPr="002B0435">
              <w:rPr>
                <w:rFonts w:eastAsia="Times New Roman"/>
              </w:rPr>
              <w:t>0,795</w:t>
            </w:r>
          </w:p>
        </w:tc>
        <w:tc>
          <w:tcPr>
            <w:tcW w:w="771" w:type="dxa"/>
            <w:tcBorders>
              <w:top w:val="nil"/>
              <w:left w:val="nil"/>
              <w:bottom w:val="single" w:sz="4" w:space="0" w:color="auto"/>
              <w:right w:val="single" w:sz="4" w:space="0" w:color="auto"/>
            </w:tcBorders>
            <w:shd w:val="clear" w:color="auto" w:fill="auto"/>
            <w:hideMark/>
          </w:tcPr>
          <w:p w14:paraId="60538B48"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0013307D"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7B37CB07"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2674BE69"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67B994CA"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558DF0A2"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41555C3B" w14:textId="53C907EA" w:rsidR="00585961" w:rsidRPr="002B0435" w:rsidRDefault="00585961" w:rsidP="00585961">
            <w:pPr>
              <w:jc w:val="center"/>
              <w:rPr>
                <w:rFonts w:eastAsia="Times New Roman"/>
              </w:rPr>
            </w:pPr>
            <w:r w:rsidRPr="002B0435">
              <w:rPr>
                <w:rFonts w:eastAsia="Times New Roman"/>
              </w:rPr>
              <w:t>Confirmed</w:t>
            </w:r>
          </w:p>
        </w:tc>
      </w:tr>
      <w:tr w:rsidR="00585961" w:rsidRPr="002B0435" w14:paraId="7D35A260" w14:textId="77777777" w:rsidTr="00585961">
        <w:trPr>
          <w:trHeight w:val="320"/>
        </w:trPr>
        <w:tc>
          <w:tcPr>
            <w:tcW w:w="1416" w:type="dxa"/>
            <w:tcBorders>
              <w:top w:val="nil"/>
              <w:left w:val="single" w:sz="4" w:space="0" w:color="auto"/>
              <w:bottom w:val="single" w:sz="4" w:space="0" w:color="auto"/>
              <w:right w:val="single" w:sz="4" w:space="0" w:color="auto"/>
            </w:tcBorders>
            <w:shd w:val="clear" w:color="auto" w:fill="auto"/>
            <w:hideMark/>
          </w:tcPr>
          <w:p w14:paraId="1DCE4803" w14:textId="77777777" w:rsidR="00585961" w:rsidRPr="002B0435" w:rsidRDefault="00585961" w:rsidP="00585961">
            <w:pPr>
              <w:jc w:val="center"/>
              <w:rPr>
                <w:rFonts w:eastAsia="Times New Roman"/>
              </w:rPr>
            </w:pPr>
            <w:r w:rsidRPr="002B0435">
              <w:rPr>
                <w:rFonts w:eastAsia="Times New Roman"/>
              </w:rPr>
              <w:t>CJM_1</w:t>
            </w:r>
          </w:p>
        </w:tc>
        <w:tc>
          <w:tcPr>
            <w:tcW w:w="831" w:type="dxa"/>
            <w:tcBorders>
              <w:top w:val="nil"/>
              <w:left w:val="nil"/>
              <w:bottom w:val="single" w:sz="4" w:space="0" w:color="auto"/>
              <w:right w:val="single" w:sz="4" w:space="0" w:color="auto"/>
            </w:tcBorders>
            <w:shd w:val="clear" w:color="auto" w:fill="auto"/>
            <w:hideMark/>
          </w:tcPr>
          <w:p w14:paraId="0DAD564A"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4DD40C08"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5ADE5CC1" w14:textId="77777777" w:rsidR="00585961" w:rsidRPr="002B0435" w:rsidRDefault="00585961" w:rsidP="00585961">
            <w:pPr>
              <w:jc w:val="center"/>
              <w:rPr>
                <w:rFonts w:eastAsia="Times New Roman"/>
              </w:rPr>
            </w:pPr>
            <w:r w:rsidRPr="002B0435">
              <w:rPr>
                <w:rFonts w:eastAsia="Times New Roman"/>
              </w:rPr>
              <w:t>0,726</w:t>
            </w:r>
          </w:p>
        </w:tc>
        <w:tc>
          <w:tcPr>
            <w:tcW w:w="776" w:type="dxa"/>
            <w:tcBorders>
              <w:top w:val="nil"/>
              <w:left w:val="nil"/>
              <w:bottom w:val="single" w:sz="4" w:space="0" w:color="auto"/>
              <w:right w:val="single" w:sz="4" w:space="0" w:color="auto"/>
            </w:tcBorders>
            <w:shd w:val="clear" w:color="auto" w:fill="auto"/>
            <w:hideMark/>
          </w:tcPr>
          <w:p w14:paraId="1F994DC1"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57489F55"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18155EE4"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06E61099"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431760CC"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72E95A2F" w14:textId="05EDE504" w:rsidR="00585961" w:rsidRPr="002B0435" w:rsidRDefault="00585961" w:rsidP="00585961">
            <w:pPr>
              <w:jc w:val="center"/>
              <w:rPr>
                <w:rFonts w:eastAsia="Times New Roman"/>
              </w:rPr>
            </w:pPr>
            <w:r w:rsidRPr="002B0435">
              <w:rPr>
                <w:rFonts w:eastAsia="Times New Roman"/>
              </w:rPr>
              <w:t>Confirmed</w:t>
            </w:r>
          </w:p>
        </w:tc>
      </w:tr>
      <w:tr w:rsidR="00585961" w:rsidRPr="002B0435" w14:paraId="030EC759" w14:textId="77777777" w:rsidTr="00585961">
        <w:trPr>
          <w:trHeight w:val="380"/>
        </w:trPr>
        <w:tc>
          <w:tcPr>
            <w:tcW w:w="1416" w:type="dxa"/>
            <w:tcBorders>
              <w:top w:val="nil"/>
              <w:left w:val="single" w:sz="4" w:space="0" w:color="auto"/>
              <w:bottom w:val="single" w:sz="4" w:space="0" w:color="auto"/>
              <w:right w:val="single" w:sz="4" w:space="0" w:color="auto"/>
            </w:tcBorders>
            <w:shd w:val="clear" w:color="auto" w:fill="auto"/>
            <w:hideMark/>
          </w:tcPr>
          <w:p w14:paraId="0DA32CE5" w14:textId="77777777" w:rsidR="00585961" w:rsidRPr="002B0435" w:rsidRDefault="00585961" w:rsidP="00585961">
            <w:pPr>
              <w:jc w:val="center"/>
              <w:rPr>
                <w:rFonts w:eastAsia="Times New Roman"/>
              </w:rPr>
            </w:pPr>
            <w:r w:rsidRPr="002B0435">
              <w:rPr>
                <w:rFonts w:eastAsia="Times New Roman"/>
              </w:rPr>
              <w:t>CJM_2</w:t>
            </w:r>
          </w:p>
        </w:tc>
        <w:tc>
          <w:tcPr>
            <w:tcW w:w="831" w:type="dxa"/>
            <w:tcBorders>
              <w:top w:val="nil"/>
              <w:left w:val="nil"/>
              <w:bottom w:val="single" w:sz="4" w:space="0" w:color="auto"/>
              <w:right w:val="single" w:sz="4" w:space="0" w:color="auto"/>
            </w:tcBorders>
            <w:shd w:val="clear" w:color="auto" w:fill="auto"/>
            <w:hideMark/>
          </w:tcPr>
          <w:p w14:paraId="47FE15F2"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799CCD10"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0F73CB16" w14:textId="77777777" w:rsidR="00585961" w:rsidRPr="002B0435" w:rsidRDefault="00585961" w:rsidP="00585961">
            <w:pPr>
              <w:jc w:val="center"/>
              <w:rPr>
                <w:rFonts w:eastAsia="Times New Roman"/>
              </w:rPr>
            </w:pPr>
            <w:r w:rsidRPr="002B0435">
              <w:rPr>
                <w:rFonts w:eastAsia="Times New Roman"/>
              </w:rPr>
              <w:t>0,804</w:t>
            </w:r>
          </w:p>
        </w:tc>
        <w:tc>
          <w:tcPr>
            <w:tcW w:w="776" w:type="dxa"/>
            <w:tcBorders>
              <w:top w:val="nil"/>
              <w:left w:val="nil"/>
              <w:bottom w:val="single" w:sz="4" w:space="0" w:color="auto"/>
              <w:right w:val="single" w:sz="4" w:space="0" w:color="auto"/>
            </w:tcBorders>
            <w:shd w:val="clear" w:color="auto" w:fill="auto"/>
            <w:hideMark/>
          </w:tcPr>
          <w:p w14:paraId="6842D099"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664973F7"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2AF2CAA2"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3F548504"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287FADF7"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4541A975" w14:textId="0B01DDD6" w:rsidR="00585961" w:rsidRPr="002B0435" w:rsidRDefault="00585961" w:rsidP="00585961">
            <w:pPr>
              <w:jc w:val="center"/>
              <w:rPr>
                <w:rFonts w:eastAsia="Times New Roman"/>
              </w:rPr>
            </w:pPr>
            <w:r w:rsidRPr="002B0435">
              <w:rPr>
                <w:rFonts w:eastAsia="Times New Roman"/>
              </w:rPr>
              <w:t>Confirmed</w:t>
            </w:r>
          </w:p>
        </w:tc>
      </w:tr>
      <w:tr w:rsidR="00585961" w:rsidRPr="002B0435" w14:paraId="47F181E9" w14:textId="77777777" w:rsidTr="00585961">
        <w:trPr>
          <w:trHeight w:val="390"/>
        </w:trPr>
        <w:tc>
          <w:tcPr>
            <w:tcW w:w="1416" w:type="dxa"/>
            <w:tcBorders>
              <w:top w:val="nil"/>
              <w:left w:val="single" w:sz="4" w:space="0" w:color="auto"/>
              <w:bottom w:val="single" w:sz="4" w:space="0" w:color="auto"/>
              <w:right w:val="single" w:sz="4" w:space="0" w:color="auto"/>
            </w:tcBorders>
            <w:shd w:val="clear" w:color="auto" w:fill="auto"/>
            <w:hideMark/>
          </w:tcPr>
          <w:p w14:paraId="69024CA3" w14:textId="77777777" w:rsidR="00585961" w:rsidRPr="002B0435" w:rsidRDefault="00585961" w:rsidP="00585961">
            <w:pPr>
              <w:jc w:val="center"/>
              <w:rPr>
                <w:rFonts w:eastAsia="Times New Roman"/>
              </w:rPr>
            </w:pPr>
            <w:r w:rsidRPr="002B0435">
              <w:rPr>
                <w:rFonts w:eastAsia="Times New Roman"/>
              </w:rPr>
              <w:t>CJM_3</w:t>
            </w:r>
          </w:p>
        </w:tc>
        <w:tc>
          <w:tcPr>
            <w:tcW w:w="831" w:type="dxa"/>
            <w:tcBorders>
              <w:top w:val="nil"/>
              <w:left w:val="nil"/>
              <w:bottom w:val="single" w:sz="4" w:space="0" w:color="auto"/>
              <w:right w:val="single" w:sz="4" w:space="0" w:color="auto"/>
            </w:tcBorders>
            <w:shd w:val="clear" w:color="auto" w:fill="auto"/>
            <w:hideMark/>
          </w:tcPr>
          <w:p w14:paraId="184308F9"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5EBBF752"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6C0BEDD6" w14:textId="77777777" w:rsidR="00585961" w:rsidRPr="002B0435" w:rsidRDefault="00585961" w:rsidP="00585961">
            <w:pPr>
              <w:jc w:val="center"/>
              <w:rPr>
                <w:rFonts w:eastAsia="Times New Roman"/>
              </w:rPr>
            </w:pPr>
            <w:r w:rsidRPr="002B0435">
              <w:rPr>
                <w:rFonts w:eastAsia="Times New Roman"/>
              </w:rPr>
              <w:t>0,658</w:t>
            </w:r>
          </w:p>
        </w:tc>
        <w:tc>
          <w:tcPr>
            <w:tcW w:w="776" w:type="dxa"/>
            <w:tcBorders>
              <w:top w:val="nil"/>
              <w:left w:val="nil"/>
              <w:bottom w:val="single" w:sz="4" w:space="0" w:color="auto"/>
              <w:right w:val="single" w:sz="4" w:space="0" w:color="auto"/>
            </w:tcBorders>
            <w:shd w:val="clear" w:color="auto" w:fill="auto"/>
            <w:hideMark/>
          </w:tcPr>
          <w:p w14:paraId="20B01DE9"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1F782E2A"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608FD5C6"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090908F1"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3AA8AA44"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7398CCB0" w14:textId="408FE137" w:rsidR="00585961" w:rsidRPr="002B0435" w:rsidRDefault="00FA06AC" w:rsidP="00FA06AC">
            <w:pPr>
              <w:ind w:left="-101" w:right="-104"/>
              <w:jc w:val="center"/>
              <w:rPr>
                <w:rFonts w:eastAsia="Times New Roman"/>
              </w:rPr>
            </w:pPr>
            <w:r>
              <w:rPr>
                <w:rFonts w:eastAsia="Times New Roman"/>
                <w:lang w:val="en-US"/>
              </w:rPr>
              <w:t>N</w:t>
            </w:r>
            <w:proofErr w:type="spellStart"/>
            <w:r w:rsidR="00585961" w:rsidRPr="002B0435">
              <w:rPr>
                <w:rFonts w:eastAsia="Times New Roman"/>
              </w:rPr>
              <w:t>ot</w:t>
            </w:r>
            <w:proofErr w:type="spellEnd"/>
            <w:r w:rsidR="00585961" w:rsidRPr="002B0435">
              <w:rPr>
                <w:rFonts w:eastAsia="Times New Roman"/>
              </w:rPr>
              <w:t xml:space="preserve"> confirmed</w:t>
            </w:r>
          </w:p>
        </w:tc>
      </w:tr>
      <w:tr w:rsidR="00585961" w:rsidRPr="002B0435" w14:paraId="19E928F8" w14:textId="77777777" w:rsidTr="00585961">
        <w:trPr>
          <w:trHeight w:val="320"/>
        </w:trPr>
        <w:tc>
          <w:tcPr>
            <w:tcW w:w="1416" w:type="dxa"/>
            <w:tcBorders>
              <w:top w:val="nil"/>
              <w:left w:val="single" w:sz="4" w:space="0" w:color="auto"/>
              <w:bottom w:val="single" w:sz="4" w:space="0" w:color="auto"/>
              <w:right w:val="single" w:sz="4" w:space="0" w:color="auto"/>
            </w:tcBorders>
            <w:shd w:val="clear" w:color="auto" w:fill="auto"/>
            <w:hideMark/>
          </w:tcPr>
          <w:p w14:paraId="171198CB" w14:textId="77777777" w:rsidR="00585961" w:rsidRPr="002B0435" w:rsidRDefault="00585961" w:rsidP="00585961">
            <w:pPr>
              <w:jc w:val="center"/>
              <w:rPr>
                <w:rFonts w:eastAsia="Times New Roman"/>
              </w:rPr>
            </w:pPr>
            <w:r w:rsidRPr="002B0435">
              <w:rPr>
                <w:rFonts w:eastAsia="Times New Roman"/>
              </w:rPr>
              <w:t>CJM_4</w:t>
            </w:r>
          </w:p>
        </w:tc>
        <w:tc>
          <w:tcPr>
            <w:tcW w:w="831" w:type="dxa"/>
            <w:tcBorders>
              <w:top w:val="nil"/>
              <w:left w:val="nil"/>
              <w:bottom w:val="single" w:sz="4" w:space="0" w:color="auto"/>
              <w:right w:val="single" w:sz="4" w:space="0" w:color="auto"/>
            </w:tcBorders>
            <w:shd w:val="clear" w:color="auto" w:fill="auto"/>
            <w:hideMark/>
          </w:tcPr>
          <w:p w14:paraId="191F72B9"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6680E7EA"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7A4DEB7F" w14:textId="77777777" w:rsidR="00585961" w:rsidRPr="002B0435" w:rsidRDefault="00585961" w:rsidP="00585961">
            <w:pPr>
              <w:jc w:val="center"/>
              <w:rPr>
                <w:rFonts w:eastAsia="Times New Roman"/>
              </w:rPr>
            </w:pPr>
            <w:r w:rsidRPr="002B0435">
              <w:rPr>
                <w:rFonts w:eastAsia="Times New Roman"/>
              </w:rPr>
              <w:t>0,655</w:t>
            </w:r>
          </w:p>
        </w:tc>
        <w:tc>
          <w:tcPr>
            <w:tcW w:w="776" w:type="dxa"/>
            <w:tcBorders>
              <w:top w:val="nil"/>
              <w:left w:val="nil"/>
              <w:bottom w:val="single" w:sz="4" w:space="0" w:color="auto"/>
              <w:right w:val="single" w:sz="4" w:space="0" w:color="auto"/>
            </w:tcBorders>
            <w:shd w:val="clear" w:color="auto" w:fill="auto"/>
            <w:hideMark/>
          </w:tcPr>
          <w:p w14:paraId="1A507222"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1B3733BB"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2FC85B4F"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3463BF64"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71B22310"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59F7FE71" w14:textId="5C544DF6" w:rsidR="00585961" w:rsidRPr="002B0435" w:rsidRDefault="00FA06AC" w:rsidP="00FA06AC">
            <w:pPr>
              <w:ind w:left="-101" w:right="-104"/>
              <w:jc w:val="center"/>
              <w:rPr>
                <w:rFonts w:eastAsia="Times New Roman"/>
              </w:rPr>
            </w:pPr>
            <w:r>
              <w:rPr>
                <w:rFonts w:eastAsia="Times New Roman"/>
                <w:lang w:val="en-US"/>
              </w:rPr>
              <w:t>N</w:t>
            </w:r>
            <w:proofErr w:type="spellStart"/>
            <w:r w:rsidR="00585961" w:rsidRPr="002B0435">
              <w:rPr>
                <w:rFonts w:eastAsia="Times New Roman"/>
              </w:rPr>
              <w:t>ot</w:t>
            </w:r>
            <w:proofErr w:type="spellEnd"/>
            <w:r w:rsidR="00585961" w:rsidRPr="002B0435">
              <w:rPr>
                <w:rFonts w:eastAsia="Times New Roman"/>
              </w:rPr>
              <w:t xml:space="preserve"> confirmed</w:t>
            </w:r>
          </w:p>
        </w:tc>
      </w:tr>
      <w:tr w:rsidR="00585961" w:rsidRPr="002B0435" w14:paraId="6FB1083B" w14:textId="77777777" w:rsidTr="00585961">
        <w:trPr>
          <w:trHeight w:val="360"/>
        </w:trPr>
        <w:tc>
          <w:tcPr>
            <w:tcW w:w="1416" w:type="dxa"/>
            <w:tcBorders>
              <w:top w:val="nil"/>
              <w:left w:val="single" w:sz="4" w:space="0" w:color="auto"/>
              <w:bottom w:val="single" w:sz="4" w:space="0" w:color="auto"/>
              <w:right w:val="single" w:sz="4" w:space="0" w:color="auto"/>
            </w:tcBorders>
            <w:shd w:val="clear" w:color="auto" w:fill="auto"/>
            <w:hideMark/>
          </w:tcPr>
          <w:p w14:paraId="20D5657F" w14:textId="77777777" w:rsidR="00585961" w:rsidRPr="002B0435" w:rsidRDefault="00585961" w:rsidP="00585961">
            <w:pPr>
              <w:jc w:val="center"/>
              <w:rPr>
                <w:rFonts w:eastAsia="Times New Roman"/>
              </w:rPr>
            </w:pPr>
            <w:r w:rsidRPr="002B0435">
              <w:rPr>
                <w:rFonts w:eastAsia="Times New Roman"/>
              </w:rPr>
              <w:t>CJM_5</w:t>
            </w:r>
          </w:p>
        </w:tc>
        <w:tc>
          <w:tcPr>
            <w:tcW w:w="831" w:type="dxa"/>
            <w:tcBorders>
              <w:top w:val="nil"/>
              <w:left w:val="nil"/>
              <w:bottom w:val="single" w:sz="4" w:space="0" w:color="auto"/>
              <w:right w:val="single" w:sz="4" w:space="0" w:color="auto"/>
            </w:tcBorders>
            <w:shd w:val="clear" w:color="auto" w:fill="auto"/>
            <w:hideMark/>
          </w:tcPr>
          <w:p w14:paraId="35A383D7"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5D05AC9D"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3DBBF740" w14:textId="77777777" w:rsidR="00585961" w:rsidRPr="002B0435" w:rsidRDefault="00585961" w:rsidP="00585961">
            <w:pPr>
              <w:jc w:val="center"/>
              <w:rPr>
                <w:rFonts w:eastAsia="Times New Roman"/>
              </w:rPr>
            </w:pPr>
            <w:r w:rsidRPr="002B0435">
              <w:rPr>
                <w:rFonts w:eastAsia="Times New Roman"/>
              </w:rPr>
              <w:t>0,679</w:t>
            </w:r>
          </w:p>
        </w:tc>
        <w:tc>
          <w:tcPr>
            <w:tcW w:w="776" w:type="dxa"/>
            <w:tcBorders>
              <w:top w:val="nil"/>
              <w:left w:val="nil"/>
              <w:bottom w:val="single" w:sz="4" w:space="0" w:color="auto"/>
              <w:right w:val="single" w:sz="4" w:space="0" w:color="auto"/>
            </w:tcBorders>
            <w:shd w:val="clear" w:color="auto" w:fill="auto"/>
            <w:hideMark/>
          </w:tcPr>
          <w:p w14:paraId="6F092186"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4C57F243"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64F5D36C"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45BCC354"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759E5956"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56D620B1" w14:textId="0B4673B5" w:rsidR="00585961" w:rsidRPr="002B0435" w:rsidRDefault="00FA06AC" w:rsidP="00FA06AC">
            <w:pPr>
              <w:ind w:left="-101" w:right="-104"/>
              <w:jc w:val="center"/>
              <w:rPr>
                <w:rFonts w:eastAsia="Times New Roman"/>
              </w:rPr>
            </w:pPr>
            <w:r>
              <w:rPr>
                <w:rFonts w:eastAsia="Times New Roman"/>
                <w:lang w:val="en-US"/>
              </w:rPr>
              <w:t>N</w:t>
            </w:r>
            <w:proofErr w:type="spellStart"/>
            <w:r w:rsidR="00585961" w:rsidRPr="002B0435">
              <w:rPr>
                <w:rFonts w:eastAsia="Times New Roman"/>
              </w:rPr>
              <w:t>ot</w:t>
            </w:r>
            <w:proofErr w:type="spellEnd"/>
            <w:r w:rsidR="00585961" w:rsidRPr="002B0435">
              <w:rPr>
                <w:rFonts w:eastAsia="Times New Roman"/>
              </w:rPr>
              <w:t xml:space="preserve"> confirmed</w:t>
            </w:r>
          </w:p>
        </w:tc>
      </w:tr>
      <w:tr w:rsidR="00585961" w:rsidRPr="002B0435" w14:paraId="3914207C" w14:textId="77777777" w:rsidTr="00585961">
        <w:trPr>
          <w:trHeight w:val="340"/>
        </w:trPr>
        <w:tc>
          <w:tcPr>
            <w:tcW w:w="1416" w:type="dxa"/>
            <w:tcBorders>
              <w:top w:val="nil"/>
              <w:left w:val="single" w:sz="4" w:space="0" w:color="auto"/>
              <w:bottom w:val="single" w:sz="4" w:space="0" w:color="auto"/>
              <w:right w:val="single" w:sz="4" w:space="0" w:color="auto"/>
            </w:tcBorders>
            <w:shd w:val="clear" w:color="auto" w:fill="auto"/>
            <w:hideMark/>
          </w:tcPr>
          <w:p w14:paraId="7595A8C8" w14:textId="77777777" w:rsidR="00585961" w:rsidRPr="002B0435" w:rsidRDefault="00585961" w:rsidP="00585961">
            <w:pPr>
              <w:jc w:val="center"/>
              <w:rPr>
                <w:rFonts w:eastAsia="Times New Roman"/>
              </w:rPr>
            </w:pPr>
            <w:r w:rsidRPr="002B0435">
              <w:rPr>
                <w:rFonts w:eastAsia="Times New Roman"/>
              </w:rPr>
              <w:t>DM_1</w:t>
            </w:r>
          </w:p>
        </w:tc>
        <w:tc>
          <w:tcPr>
            <w:tcW w:w="831" w:type="dxa"/>
            <w:tcBorders>
              <w:top w:val="nil"/>
              <w:left w:val="nil"/>
              <w:bottom w:val="single" w:sz="4" w:space="0" w:color="auto"/>
              <w:right w:val="single" w:sz="4" w:space="0" w:color="auto"/>
            </w:tcBorders>
            <w:shd w:val="clear" w:color="auto" w:fill="auto"/>
            <w:hideMark/>
          </w:tcPr>
          <w:p w14:paraId="0978E97C"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7EA1F204"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25CE7798"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7CCECAAC" w14:textId="77777777" w:rsidR="00585961" w:rsidRPr="002B0435" w:rsidRDefault="00585961" w:rsidP="00585961">
            <w:pPr>
              <w:jc w:val="center"/>
              <w:rPr>
                <w:rFonts w:eastAsia="Times New Roman"/>
              </w:rPr>
            </w:pPr>
            <w:r w:rsidRPr="002B0435">
              <w:rPr>
                <w:rFonts w:eastAsia="Times New Roman"/>
              </w:rPr>
              <w:t>0,673</w:t>
            </w:r>
          </w:p>
        </w:tc>
        <w:tc>
          <w:tcPr>
            <w:tcW w:w="766" w:type="dxa"/>
            <w:tcBorders>
              <w:top w:val="nil"/>
              <w:left w:val="nil"/>
              <w:bottom w:val="single" w:sz="4" w:space="0" w:color="auto"/>
              <w:right w:val="single" w:sz="4" w:space="0" w:color="auto"/>
            </w:tcBorders>
            <w:shd w:val="clear" w:color="auto" w:fill="auto"/>
            <w:hideMark/>
          </w:tcPr>
          <w:p w14:paraId="24421B20"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1717712C"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795D5097"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0BE9A61F"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1D96B114" w14:textId="09FA336C" w:rsidR="00585961" w:rsidRPr="002B0435" w:rsidRDefault="00FA06AC" w:rsidP="00FA06AC">
            <w:pPr>
              <w:ind w:left="-101" w:right="-104"/>
              <w:jc w:val="center"/>
              <w:rPr>
                <w:rFonts w:eastAsia="Times New Roman"/>
              </w:rPr>
            </w:pPr>
            <w:r>
              <w:rPr>
                <w:rFonts w:eastAsia="Times New Roman"/>
                <w:lang w:val="en-US"/>
              </w:rPr>
              <w:t>N</w:t>
            </w:r>
            <w:proofErr w:type="spellStart"/>
            <w:r w:rsidR="00585961" w:rsidRPr="002B0435">
              <w:rPr>
                <w:rFonts w:eastAsia="Times New Roman"/>
              </w:rPr>
              <w:t>ot</w:t>
            </w:r>
            <w:proofErr w:type="spellEnd"/>
            <w:r w:rsidR="00585961" w:rsidRPr="002B0435">
              <w:rPr>
                <w:rFonts w:eastAsia="Times New Roman"/>
              </w:rPr>
              <w:t xml:space="preserve"> confirmed</w:t>
            </w:r>
          </w:p>
        </w:tc>
      </w:tr>
      <w:tr w:rsidR="00585961" w:rsidRPr="002B0435" w14:paraId="07B31376" w14:textId="77777777" w:rsidTr="00585961">
        <w:trPr>
          <w:trHeight w:val="340"/>
        </w:trPr>
        <w:tc>
          <w:tcPr>
            <w:tcW w:w="1416" w:type="dxa"/>
            <w:tcBorders>
              <w:top w:val="nil"/>
              <w:left w:val="single" w:sz="4" w:space="0" w:color="auto"/>
              <w:bottom w:val="single" w:sz="4" w:space="0" w:color="auto"/>
              <w:right w:val="single" w:sz="4" w:space="0" w:color="auto"/>
            </w:tcBorders>
            <w:shd w:val="clear" w:color="auto" w:fill="auto"/>
            <w:hideMark/>
          </w:tcPr>
          <w:p w14:paraId="542F152E" w14:textId="77777777" w:rsidR="00585961" w:rsidRPr="002B0435" w:rsidRDefault="00585961" w:rsidP="00585961">
            <w:pPr>
              <w:jc w:val="center"/>
              <w:rPr>
                <w:rFonts w:eastAsia="Times New Roman"/>
              </w:rPr>
            </w:pPr>
            <w:r w:rsidRPr="002B0435">
              <w:rPr>
                <w:rFonts w:eastAsia="Times New Roman"/>
              </w:rPr>
              <w:t>DM_2</w:t>
            </w:r>
          </w:p>
        </w:tc>
        <w:tc>
          <w:tcPr>
            <w:tcW w:w="831" w:type="dxa"/>
            <w:tcBorders>
              <w:top w:val="nil"/>
              <w:left w:val="nil"/>
              <w:bottom w:val="single" w:sz="4" w:space="0" w:color="auto"/>
              <w:right w:val="single" w:sz="4" w:space="0" w:color="auto"/>
            </w:tcBorders>
            <w:shd w:val="clear" w:color="auto" w:fill="auto"/>
            <w:hideMark/>
          </w:tcPr>
          <w:p w14:paraId="2D4C6146"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663C92EB"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3CDD2F11"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0C637605" w14:textId="77777777" w:rsidR="00585961" w:rsidRPr="002B0435" w:rsidRDefault="00585961" w:rsidP="00585961">
            <w:pPr>
              <w:jc w:val="center"/>
              <w:rPr>
                <w:rFonts w:eastAsia="Times New Roman"/>
              </w:rPr>
            </w:pPr>
            <w:r w:rsidRPr="002B0435">
              <w:rPr>
                <w:rFonts w:eastAsia="Times New Roman"/>
              </w:rPr>
              <w:t>0,742</w:t>
            </w:r>
          </w:p>
        </w:tc>
        <w:tc>
          <w:tcPr>
            <w:tcW w:w="766" w:type="dxa"/>
            <w:tcBorders>
              <w:top w:val="nil"/>
              <w:left w:val="nil"/>
              <w:bottom w:val="single" w:sz="4" w:space="0" w:color="auto"/>
              <w:right w:val="single" w:sz="4" w:space="0" w:color="auto"/>
            </w:tcBorders>
            <w:shd w:val="clear" w:color="auto" w:fill="auto"/>
            <w:hideMark/>
          </w:tcPr>
          <w:p w14:paraId="5EB3654C"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2341F964"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35093092"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3C991034"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570F7973" w14:textId="0A1ECA86" w:rsidR="00585961" w:rsidRPr="002B0435" w:rsidRDefault="00585961" w:rsidP="00585961">
            <w:pPr>
              <w:jc w:val="center"/>
              <w:rPr>
                <w:rFonts w:eastAsia="Times New Roman"/>
              </w:rPr>
            </w:pPr>
            <w:r w:rsidRPr="002B0435">
              <w:rPr>
                <w:rFonts w:eastAsia="Times New Roman"/>
              </w:rPr>
              <w:t>Confirmed</w:t>
            </w:r>
          </w:p>
        </w:tc>
      </w:tr>
      <w:tr w:rsidR="00585961" w:rsidRPr="002B0435" w14:paraId="2881C439" w14:textId="77777777" w:rsidTr="00585961">
        <w:trPr>
          <w:trHeight w:val="330"/>
        </w:trPr>
        <w:tc>
          <w:tcPr>
            <w:tcW w:w="1416" w:type="dxa"/>
            <w:tcBorders>
              <w:top w:val="nil"/>
              <w:left w:val="single" w:sz="4" w:space="0" w:color="auto"/>
              <w:bottom w:val="single" w:sz="4" w:space="0" w:color="auto"/>
              <w:right w:val="single" w:sz="4" w:space="0" w:color="auto"/>
            </w:tcBorders>
            <w:shd w:val="clear" w:color="auto" w:fill="auto"/>
            <w:hideMark/>
          </w:tcPr>
          <w:p w14:paraId="7BFE51CE" w14:textId="77777777" w:rsidR="00585961" w:rsidRPr="002B0435" w:rsidRDefault="00585961" w:rsidP="00585961">
            <w:pPr>
              <w:jc w:val="center"/>
              <w:rPr>
                <w:rFonts w:eastAsia="Times New Roman"/>
              </w:rPr>
            </w:pPr>
            <w:r w:rsidRPr="002B0435">
              <w:rPr>
                <w:rFonts w:eastAsia="Times New Roman"/>
              </w:rPr>
              <w:t>DM_3</w:t>
            </w:r>
          </w:p>
        </w:tc>
        <w:tc>
          <w:tcPr>
            <w:tcW w:w="831" w:type="dxa"/>
            <w:tcBorders>
              <w:top w:val="nil"/>
              <w:left w:val="nil"/>
              <w:bottom w:val="single" w:sz="4" w:space="0" w:color="auto"/>
              <w:right w:val="single" w:sz="4" w:space="0" w:color="auto"/>
            </w:tcBorders>
            <w:shd w:val="clear" w:color="auto" w:fill="auto"/>
            <w:hideMark/>
          </w:tcPr>
          <w:p w14:paraId="66955806"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0A5ED8B1"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73ABB119"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1CB61222" w14:textId="77777777" w:rsidR="00585961" w:rsidRPr="002B0435" w:rsidRDefault="00585961" w:rsidP="00585961">
            <w:pPr>
              <w:jc w:val="center"/>
              <w:rPr>
                <w:rFonts w:eastAsia="Times New Roman"/>
              </w:rPr>
            </w:pPr>
            <w:r w:rsidRPr="002B0435">
              <w:rPr>
                <w:rFonts w:eastAsia="Times New Roman"/>
              </w:rPr>
              <w:t>0,790</w:t>
            </w:r>
          </w:p>
        </w:tc>
        <w:tc>
          <w:tcPr>
            <w:tcW w:w="766" w:type="dxa"/>
            <w:tcBorders>
              <w:top w:val="nil"/>
              <w:left w:val="nil"/>
              <w:bottom w:val="single" w:sz="4" w:space="0" w:color="auto"/>
              <w:right w:val="single" w:sz="4" w:space="0" w:color="auto"/>
            </w:tcBorders>
            <w:shd w:val="clear" w:color="auto" w:fill="auto"/>
            <w:hideMark/>
          </w:tcPr>
          <w:p w14:paraId="0FE2542F"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78C43A88"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1B065ABC"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5DD3A45A"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1B550A88" w14:textId="37EE6736" w:rsidR="00585961" w:rsidRPr="002B0435" w:rsidRDefault="00585961" w:rsidP="00585961">
            <w:pPr>
              <w:jc w:val="center"/>
              <w:rPr>
                <w:rFonts w:eastAsia="Times New Roman"/>
              </w:rPr>
            </w:pPr>
            <w:r w:rsidRPr="002B0435">
              <w:rPr>
                <w:rFonts w:eastAsia="Times New Roman"/>
              </w:rPr>
              <w:t>Confirmed</w:t>
            </w:r>
          </w:p>
        </w:tc>
      </w:tr>
      <w:tr w:rsidR="00585961" w:rsidRPr="002B0435" w14:paraId="4D7DD226" w14:textId="77777777" w:rsidTr="00585961">
        <w:trPr>
          <w:trHeight w:val="390"/>
        </w:trPr>
        <w:tc>
          <w:tcPr>
            <w:tcW w:w="1416" w:type="dxa"/>
            <w:tcBorders>
              <w:top w:val="nil"/>
              <w:left w:val="single" w:sz="4" w:space="0" w:color="auto"/>
              <w:bottom w:val="single" w:sz="4" w:space="0" w:color="auto"/>
              <w:right w:val="single" w:sz="4" w:space="0" w:color="auto"/>
            </w:tcBorders>
            <w:shd w:val="clear" w:color="auto" w:fill="auto"/>
            <w:hideMark/>
          </w:tcPr>
          <w:p w14:paraId="155176C2" w14:textId="77777777" w:rsidR="00585961" w:rsidRPr="002B0435" w:rsidRDefault="00585961" w:rsidP="00585961">
            <w:pPr>
              <w:jc w:val="center"/>
              <w:rPr>
                <w:rFonts w:eastAsia="Times New Roman"/>
              </w:rPr>
            </w:pPr>
            <w:r w:rsidRPr="002B0435">
              <w:rPr>
                <w:rFonts w:eastAsia="Times New Roman"/>
              </w:rPr>
              <w:t>DM_4</w:t>
            </w:r>
          </w:p>
        </w:tc>
        <w:tc>
          <w:tcPr>
            <w:tcW w:w="831" w:type="dxa"/>
            <w:tcBorders>
              <w:top w:val="nil"/>
              <w:left w:val="nil"/>
              <w:bottom w:val="single" w:sz="4" w:space="0" w:color="auto"/>
              <w:right w:val="single" w:sz="4" w:space="0" w:color="auto"/>
            </w:tcBorders>
            <w:shd w:val="clear" w:color="auto" w:fill="auto"/>
            <w:hideMark/>
          </w:tcPr>
          <w:p w14:paraId="71459EDB"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16EC221C"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7BE54B09"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267C8152" w14:textId="77777777" w:rsidR="00585961" w:rsidRPr="002B0435" w:rsidRDefault="00585961" w:rsidP="00585961">
            <w:pPr>
              <w:jc w:val="center"/>
              <w:rPr>
                <w:rFonts w:eastAsia="Times New Roman"/>
              </w:rPr>
            </w:pPr>
            <w:r w:rsidRPr="002B0435">
              <w:rPr>
                <w:rFonts w:eastAsia="Times New Roman"/>
              </w:rPr>
              <w:t>0,825</w:t>
            </w:r>
          </w:p>
        </w:tc>
        <w:tc>
          <w:tcPr>
            <w:tcW w:w="766" w:type="dxa"/>
            <w:tcBorders>
              <w:top w:val="nil"/>
              <w:left w:val="nil"/>
              <w:bottom w:val="single" w:sz="4" w:space="0" w:color="auto"/>
              <w:right w:val="single" w:sz="4" w:space="0" w:color="auto"/>
            </w:tcBorders>
            <w:shd w:val="clear" w:color="auto" w:fill="auto"/>
            <w:hideMark/>
          </w:tcPr>
          <w:p w14:paraId="1179F3BE"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0E888868"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26E5C317"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577A23DE"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03BEE5AD" w14:textId="51E7EF9E" w:rsidR="00585961" w:rsidRPr="002B0435" w:rsidRDefault="00585961" w:rsidP="00585961">
            <w:pPr>
              <w:jc w:val="center"/>
              <w:rPr>
                <w:rFonts w:eastAsia="Times New Roman"/>
              </w:rPr>
            </w:pPr>
            <w:r w:rsidRPr="002B0435">
              <w:rPr>
                <w:rFonts w:eastAsia="Times New Roman"/>
              </w:rPr>
              <w:t>Confirmed</w:t>
            </w:r>
          </w:p>
        </w:tc>
      </w:tr>
      <w:tr w:rsidR="00585961" w:rsidRPr="002B0435" w14:paraId="47594BD6" w14:textId="77777777" w:rsidTr="00585961">
        <w:trPr>
          <w:trHeight w:val="360"/>
        </w:trPr>
        <w:tc>
          <w:tcPr>
            <w:tcW w:w="1416" w:type="dxa"/>
            <w:tcBorders>
              <w:top w:val="nil"/>
              <w:left w:val="single" w:sz="4" w:space="0" w:color="auto"/>
              <w:bottom w:val="single" w:sz="4" w:space="0" w:color="auto"/>
              <w:right w:val="single" w:sz="4" w:space="0" w:color="auto"/>
            </w:tcBorders>
            <w:shd w:val="clear" w:color="auto" w:fill="auto"/>
            <w:hideMark/>
          </w:tcPr>
          <w:p w14:paraId="6EF3CD66" w14:textId="77777777" w:rsidR="00585961" w:rsidRPr="002B0435" w:rsidRDefault="00585961" w:rsidP="00585961">
            <w:pPr>
              <w:jc w:val="center"/>
              <w:rPr>
                <w:rFonts w:eastAsia="Times New Roman"/>
              </w:rPr>
            </w:pPr>
            <w:r w:rsidRPr="002B0435">
              <w:rPr>
                <w:rFonts w:eastAsia="Times New Roman"/>
              </w:rPr>
              <w:t>DM_5</w:t>
            </w:r>
          </w:p>
        </w:tc>
        <w:tc>
          <w:tcPr>
            <w:tcW w:w="831" w:type="dxa"/>
            <w:tcBorders>
              <w:top w:val="nil"/>
              <w:left w:val="nil"/>
              <w:bottom w:val="single" w:sz="4" w:space="0" w:color="auto"/>
              <w:right w:val="single" w:sz="4" w:space="0" w:color="auto"/>
            </w:tcBorders>
            <w:shd w:val="clear" w:color="auto" w:fill="auto"/>
            <w:hideMark/>
          </w:tcPr>
          <w:p w14:paraId="1A1BBAD7"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34DB9C74"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680DD984"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765E92D0" w14:textId="77777777" w:rsidR="00585961" w:rsidRPr="002B0435" w:rsidRDefault="00585961" w:rsidP="00585961">
            <w:pPr>
              <w:jc w:val="center"/>
              <w:rPr>
                <w:rFonts w:eastAsia="Times New Roman"/>
              </w:rPr>
            </w:pPr>
            <w:r w:rsidRPr="002B0435">
              <w:rPr>
                <w:rFonts w:eastAsia="Times New Roman"/>
              </w:rPr>
              <w:t>0,761</w:t>
            </w:r>
          </w:p>
        </w:tc>
        <w:tc>
          <w:tcPr>
            <w:tcW w:w="766" w:type="dxa"/>
            <w:tcBorders>
              <w:top w:val="nil"/>
              <w:left w:val="nil"/>
              <w:bottom w:val="single" w:sz="4" w:space="0" w:color="auto"/>
              <w:right w:val="single" w:sz="4" w:space="0" w:color="auto"/>
            </w:tcBorders>
            <w:shd w:val="clear" w:color="auto" w:fill="auto"/>
            <w:hideMark/>
          </w:tcPr>
          <w:p w14:paraId="25332B0D"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3707645F"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31A25167"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3B199B6F"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606CC1F2" w14:textId="3DF89315" w:rsidR="00585961" w:rsidRPr="002B0435" w:rsidRDefault="00585961" w:rsidP="00585961">
            <w:pPr>
              <w:jc w:val="center"/>
              <w:rPr>
                <w:rFonts w:eastAsia="Times New Roman"/>
              </w:rPr>
            </w:pPr>
            <w:r w:rsidRPr="002B0435">
              <w:rPr>
                <w:rFonts w:eastAsia="Times New Roman"/>
              </w:rPr>
              <w:t>Confirmed</w:t>
            </w:r>
          </w:p>
        </w:tc>
      </w:tr>
      <w:tr w:rsidR="00585961" w:rsidRPr="002B0435" w14:paraId="61648665" w14:textId="77777777" w:rsidTr="00585961">
        <w:trPr>
          <w:trHeight w:val="310"/>
        </w:trPr>
        <w:tc>
          <w:tcPr>
            <w:tcW w:w="1416" w:type="dxa"/>
            <w:tcBorders>
              <w:top w:val="nil"/>
              <w:left w:val="single" w:sz="4" w:space="0" w:color="auto"/>
              <w:bottom w:val="single" w:sz="4" w:space="0" w:color="auto"/>
              <w:right w:val="single" w:sz="4" w:space="0" w:color="auto"/>
            </w:tcBorders>
            <w:shd w:val="clear" w:color="auto" w:fill="auto"/>
            <w:hideMark/>
          </w:tcPr>
          <w:p w14:paraId="47BF324C" w14:textId="77777777" w:rsidR="00585961" w:rsidRPr="002B0435" w:rsidRDefault="00585961" w:rsidP="00585961">
            <w:pPr>
              <w:jc w:val="center"/>
              <w:rPr>
                <w:rFonts w:eastAsia="Times New Roman"/>
              </w:rPr>
            </w:pPr>
            <w:r w:rsidRPr="002B0435">
              <w:rPr>
                <w:rFonts w:eastAsia="Times New Roman"/>
              </w:rPr>
              <w:t>DM_6</w:t>
            </w:r>
          </w:p>
        </w:tc>
        <w:tc>
          <w:tcPr>
            <w:tcW w:w="831" w:type="dxa"/>
            <w:tcBorders>
              <w:top w:val="nil"/>
              <w:left w:val="nil"/>
              <w:bottom w:val="single" w:sz="4" w:space="0" w:color="auto"/>
              <w:right w:val="single" w:sz="4" w:space="0" w:color="auto"/>
            </w:tcBorders>
            <w:shd w:val="clear" w:color="auto" w:fill="auto"/>
            <w:hideMark/>
          </w:tcPr>
          <w:p w14:paraId="0CF97A7C"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59DC9799"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7EB0BD64"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5D5EAC59"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1406B876" w14:textId="77777777" w:rsidR="00585961" w:rsidRPr="002B0435" w:rsidRDefault="00585961" w:rsidP="00585961">
            <w:pPr>
              <w:jc w:val="center"/>
              <w:rPr>
                <w:rFonts w:eastAsia="Times New Roman"/>
              </w:rPr>
            </w:pPr>
            <w:r w:rsidRPr="002B0435">
              <w:rPr>
                <w:rFonts w:eastAsia="Times New Roman"/>
              </w:rPr>
              <w:t>0,869</w:t>
            </w:r>
          </w:p>
        </w:tc>
        <w:tc>
          <w:tcPr>
            <w:tcW w:w="771" w:type="dxa"/>
            <w:tcBorders>
              <w:top w:val="nil"/>
              <w:left w:val="nil"/>
              <w:bottom w:val="single" w:sz="4" w:space="0" w:color="auto"/>
              <w:right w:val="single" w:sz="4" w:space="0" w:color="auto"/>
            </w:tcBorders>
            <w:shd w:val="clear" w:color="auto" w:fill="auto"/>
            <w:hideMark/>
          </w:tcPr>
          <w:p w14:paraId="60DF5072"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721E0D7D"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05F859B8"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23968B23" w14:textId="2B666527" w:rsidR="00585961" w:rsidRPr="002B0435" w:rsidRDefault="00585961" w:rsidP="00585961">
            <w:pPr>
              <w:jc w:val="center"/>
              <w:rPr>
                <w:rFonts w:eastAsia="Times New Roman"/>
              </w:rPr>
            </w:pPr>
            <w:r w:rsidRPr="002B0435">
              <w:rPr>
                <w:rFonts w:eastAsia="Times New Roman"/>
              </w:rPr>
              <w:t>Confirmed</w:t>
            </w:r>
          </w:p>
        </w:tc>
      </w:tr>
      <w:tr w:rsidR="00585961" w:rsidRPr="002B0435" w14:paraId="197DE788" w14:textId="77777777" w:rsidTr="00585961">
        <w:trPr>
          <w:trHeight w:val="390"/>
        </w:trPr>
        <w:tc>
          <w:tcPr>
            <w:tcW w:w="1416" w:type="dxa"/>
            <w:tcBorders>
              <w:top w:val="nil"/>
              <w:left w:val="single" w:sz="4" w:space="0" w:color="auto"/>
              <w:bottom w:val="single" w:sz="4" w:space="0" w:color="auto"/>
              <w:right w:val="single" w:sz="4" w:space="0" w:color="auto"/>
            </w:tcBorders>
            <w:shd w:val="clear" w:color="auto" w:fill="auto"/>
            <w:hideMark/>
          </w:tcPr>
          <w:p w14:paraId="6884B1DF" w14:textId="77777777" w:rsidR="00585961" w:rsidRPr="002B0435" w:rsidRDefault="00585961" w:rsidP="00585961">
            <w:pPr>
              <w:jc w:val="center"/>
              <w:rPr>
                <w:rFonts w:eastAsia="Times New Roman"/>
              </w:rPr>
            </w:pPr>
            <w:r w:rsidRPr="002B0435">
              <w:rPr>
                <w:rFonts w:eastAsia="Times New Roman"/>
              </w:rPr>
              <w:t>FBS_1</w:t>
            </w:r>
          </w:p>
        </w:tc>
        <w:tc>
          <w:tcPr>
            <w:tcW w:w="831" w:type="dxa"/>
            <w:tcBorders>
              <w:top w:val="nil"/>
              <w:left w:val="nil"/>
              <w:bottom w:val="single" w:sz="4" w:space="0" w:color="auto"/>
              <w:right w:val="single" w:sz="4" w:space="0" w:color="auto"/>
            </w:tcBorders>
            <w:shd w:val="clear" w:color="auto" w:fill="auto"/>
            <w:hideMark/>
          </w:tcPr>
          <w:p w14:paraId="45A8A867"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725162F0"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374D8421"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33D2B20B"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3505117C" w14:textId="77777777" w:rsidR="00585961" w:rsidRPr="002B0435" w:rsidRDefault="00585961" w:rsidP="00585961">
            <w:pPr>
              <w:jc w:val="center"/>
              <w:rPr>
                <w:rFonts w:eastAsia="Times New Roman"/>
              </w:rPr>
            </w:pPr>
            <w:r w:rsidRPr="002B0435">
              <w:rPr>
                <w:rFonts w:eastAsia="Times New Roman"/>
              </w:rPr>
              <w:t>0,840</w:t>
            </w:r>
          </w:p>
        </w:tc>
        <w:tc>
          <w:tcPr>
            <w:tcW w:w="771" w:type="dxa"/>
            <w:tcBorders>
              <w:top w:val="nil"/>
              <w:left w:val="nil"/>
              <w:bottom w:val="single" w:sz="4" w:space="0" w:color="auto"/>
              <w:right w:val="single" w:sz="4" w:space="0" w:color="auto"/>
            </w:tcBorders>
            <w:shd w:val="clear" w:color="auto" w:fill="auto"/>
            <w:hideMark/>
          </w:tcPr>
          <w:p w14:paraId="1E7C9273"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2C0AF56F"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3B766AE2"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48EF257C" w14:textId="3C098E9E" w:rsidR="00585961" w:rsidRPr="002B0435" w:rsidRDefault="00585961" w:rsidP="00585961">
            <w:pPr>
              <w:jc w:val="center"/>
              <w:rPr>
                <w:rFonts w:eastAsia="Times New Roman"/>
              </w:rPr>
            </w:pPr>
            <w:r w:rsidRPr="002B0435">
              <w:rPr>
                <w:rFonts w:eastAsia="Times New Roman"/>
              </w:rPr>
              <w:t>Confirmed</w:t>
            </w:r>
          </w:p>
        </w:tc>
      </w:tr>
      <w:tr w:rsidR="00585961" w:rsidRPr="002B0435" w14:paraId="34B0286A" w14:textId="77777777" w:rsidTr="00585961">
        <w:trPr>
          <w:trHeight w:val="370"/>
        </w:trPr>
        <w:tc>
          <w:tcPr>
            <w:tcW w:w="1416" w:type="dxa"/>
            <w:tcBorders>
              <w:top w:val="nil"/>
              <w:left w:val="single" w:sz="4" w:space="0" w:color="auto"/>
              <w:bottom w:val="single" w:sz="4" w:space="0" w:color="auto"/>
              <w:right w:val="single" w:sz="4" w:space="0" w:color="auto"/>
            </w:tcBorders>
            <w:shd w:val="clear" w:color="auto" w:fill="auto"/>
            <w:hideMark/>
          </w:tcPr>
          <w:p w14:paraId="0E280BF3" w14:textId="77777777" w:rsidR="00585961" w:rsidRPr="002B0435" w:rsidRDefault="00585961" w:rsidP="00585961">
            <w:pPr>
              <w:jc w:val="center"/>
              <w:rPr>
                <w:rFonts w:eastAsia="Times New Roman"/>
              </w:rPr>
            </w:pPr>
            <w:r w:rsidRPr="002B0435">
              <w:rPr>
                <w:rFonts w:eastAsia="Times New Roman"/>
              </w:rPr>
              <w:t>FBS_2</w:t>
            </w:r>
          </w:p>
        </w:tc>
        <w:tc>
          <w:tcPr>
            <w:tcW w:w="831" w:type="dxa"/>
            <w:tcBorders>
              <w:top w:val="nil"/>
              <w:left w:val="nil"/>
              <w:bottom w:val="single" w:sz="4" w:space="0" w:color="auto"/>
              <w:right w:val="single" w:sz="4" w:space="0" w:color="auto"/>
            </w:tcBorders>
            <w:shd w:val="clear" w:color="auto" w:fill="auto"/>
            <w:hideMark/>
          </w:tcPr>
          <w:p w14:paraId="315F1DF4"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290CE7B8"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6F223BA8"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0F57969E"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2E39E52B" w14:textId="77777777" w:rsidR="00585961" w:rsidRPr="002B0435" w:rsidRDefault="00585961" w:rsidP="00585961">
            <w:pPr>
              <w:jc w:val="center"/>
              <w:rPr>
                <w:rFonts w:eastAsia="Times New Roman"/>
              </w:rPr>
            </w:pPr>
            <w:r w:rsidRPr="002B0435">
              <w:rPr>
                <w:rFonts w:eastAsia="Times New Roman"/>
              </w:rPr>
              <w:t>0,761</w:t>
            </w:r>
          </w:p>
        </w:tc>
        <w:tc>
          <w:tcPr>
            <w:tcW w:w="771" w:type="dxa"/>
            <w:tcBorders>
              <w:top w:val="nil"/>
              <w:left w:val="nil"/>
              <w:bottom w:val="single" w:sz="4" w:space="0" w:color="auto"/>
              <w:right w:val="single" w:sz="4" w:space="0" w:color="auto"/>
            </w:tcBorders>
            <w:shd w:val="clear" w:color="auto" w:fill="auto"/>
            <w:hideMark/>
          </w:tcPr>
          <w:p w14:paraId="7E197E2E"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330AA991"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3B17E715"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1F08EE71" w14:textId="065CA31B" w:rsidR="00585961" w:rsidRPr="002B0435" w:rsidRDefault="00585961" w:rsidP="00585961">
            <w:pPr>
              <w:jc w:val="center"/>
              <w:rPr>
                <w:rFonts w:eastAsia="Times New Roman"/>
              </w:rPr>
            </w:pPr>
            <w:r w:rsidRPr="002B0435">
              <w:rPr>
                <w:rFonts w:eastAsia="Times New Roman"/>
              </w:rPr>
              <w:t>Confirmed</w:t>
            </w:r>
          </w:p>
        </w:tc>
      </w:tr>
      <w:tr w:rsidR="00585961" w:rsidRPr="002B0435" w14:paraId="7D5ED0EF" w14:textId="77777777" w:rsidTr="00470F18">
        <w:trPr>
          <w:trHeight w:val="390"/>
        </w:trPr>
        <w:tc>
          <w:tcPr>
            <w:tcW w:w="1416" w:type="dxa"/>
            <w:tcBorders>
              <w:top w:val="nil"/>
              <w:left w:val="single" w:sz="4" w:space="0" w:color="auto"/>
              <w:bottom w:val="single" w:sz="4" w:space="0" w:color="auto"/>
              <w:right w:val="single" w:sz="4" w:space="0" w:color="auto"/>
            </w:tcBorders>
            <w:shd w:val="clear" w:color="auto" w:fill="auto"/>
            <w:hideMark/>
          </w:tcPr>
          <w:p w14:paraId="650B294C" w14:textId="77777777" w:rsidR="00585961" w:rsidRPr="002B0435" w:rsidRDefault="00585961" w:rsidP="00585961">
            <w:pPr>
              <w:jc w:val="center"/>
              <w:rPr>
                <w:rFonts w:eastAsia="Times New Roman"/>
              </w:rPr>
            </w:pPr>
            <w:r w:rsidRPr="002B0435">
              <w:rPr>
                <w:rFonts w:eastAsia="Times New Roman"/>
              </w:rPr>
              <w:t>FBS_3</w:t>
            </w:r>
          </w:p>
        </w:tc>
        <w:tc>
          <w:tcPr>
            <w:tcW w:w="831" w:type="dxa"/>
            <w:tcBorders>
              <w:top w:val="nil"/>
              <w:left w:val="nil"/>
              <w:bottom w:val="single" w:sz="4" w:space="0" w:color="auto"/>
              <w:right w:val="single" w:sz="4" w:space="0" w:color="auto"/>
            </w:tcBorders>
            <w:shd w:val="clear" w:color="auto" w:fill="auto"/>
            <w:hideMark/>
          </w:tcPr>
          <w:p w14:paraId="783C2AB0"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373E9939"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77890023"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5DD73626"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24453E53"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0F74CCEC" w14:textId="77777777" w:rsidR="00585961" w:rsidRPr="002B0435" w:rsidRDefault="00585961" w:rsidP="00585961">
            <w:pPr>
              <w:jc w:val="center"/>
              <w:rPr>
                <w:rFonts w:eastAsia="Times New Roman"/>
              </w:rPr>
            </w:pPr>
            <w:r w:rsidRPr="002B0435">
              <w:rPr>
                <w:rFonts w:eastAsia="Times New Roman"/>
              </w:rPr>
              <w:t>0,678</w:t>
            </w:r>
          </w:p>
        </w:tc>
        <w:tc>
          <w:tcPr>
            <w:tcW w:w="777" w:type="dxa"/>
            <w:tcBorders>
              <w:top w:val="nil"/>
              <w:left w:val="nil"/>
              <w:bottom w:val="single" w:sz="4" w:space="0" w:color="auto"/>
              <w:right w:val="single" w:sz="4" w:space="0" w:color="auto"/>
            </w:tcBorders>
            <w:shd w:val="clear" w:color="auto" w:fill="auto"/>
            <w:hideMark/>
          </w:tcPr>
          <w:p w14:paraId="0EE63A40"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31556BCA"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3514E340" w14:textId="66E4173B" w:rsidR="00585961" w:rsidRPr="002B0435" w:rsidRDefault="00FA06AC" w:rsidP="00FA06AC">
            <w:pPr>
              <w:ind w:left="-101" w:right="-104"/>
              <w:jc w:val="center"/>
              <w:rPr>
                <w:rFonts w:eastAsia="Times New Roman"/>
              </w:rPr>
            </w:pPr>
            <w:r>
              <w:rPr>
                <w:rFonts w:eastAsia="Times New Roman"/>
                <w:lang w:val="en-US"/>
              </w:rPr>
              <w:t>N</w:t>
            </w:r>
            <w:proofErr w:type="spellStart"/>
            <w:r w:rsidR="00585961" w:rsidRPr="002B0435">
              <w:rPr>
                <w:rFonts w:eastAsia="Times New Roman"/>
              </w:rPr>
              <w:t>ot</w:t>
            </w:r>
            <w:proofErr w:type="spellEnd"/>
            <w:r w:rsidR="00585961" w:rsidRPr="002B0435">
              <w:rPr>
                <w:rFonts w:eastAsia="Times New Roman"/>
              </w:rPr>
              <w:t xml:space="preserve"> confirmed</w:t>
            </w:r>
          </w:p>
        </w:tc>
      </w:tr>
      <w:tr w:rsidR="00585961" w:rsidRPr="002B0435" w14:paraId="51540930" w14:textId="77777777" w:rsidTr="00470F18">
        <w:trPr>
          <w:trHeight w:val="370"/>
        </w:trPr>
        <w:tc>
          <w:tcPr>
            <w:tcW w:w="1416" w:type="dxa"/>
            <w:tcBorders>
              <w:top w:val="single" w:sz="4" w:space="0" w:color="auto"/>
              <w:left w:val="single" w:sz="4" w:space="0" w:color="auto"/>
              <w:right w:val="single" w:sz="4" w:space="0" w:color="auto"/>
            </w:tcBorders>
            <w:shd w:val="clear" w:color="auto" w:fill="auto"/>
            <w:hideMark/>
          </w:tcPr>
          <w:p w14:paraId="398253FD" w14:textId="16E4D847" w:rsidR="00585961" w:rsidRPr="002B0435" w:rsidRDefault="00585961" w:rsidP="00585961">
            <w:pPr>
              <w:jc w:val="center"/>
              <w:rPr>
                <w:rFonts w:eastAsia="Times New Roman"/>
              </w:rPr>
            </w:pPr>
            <w:r w:rsidRPr="002B0435">
              <w:rPr>
                <w:rFonts w:eastAsia="Times New Roman"/>
              </w:rPr>
              <w:t>LP_1</w:t>
            </w:r>
          </w:p>
        </w:tc>
        <w:tc>
          <w:tcPr>
            <w:tcW w:w="831" w:type="dxa"/>
            <w:tcBorders>
              <w:top w:val="single" w:sz="4" w:space="0" w:color="auto"/>
              <w:left w:val="single" w:sz="4" w:space="0" w:color="auto"/>
              <w:right w:val="single" w:sz="4" w:space="0" w:color="auto"/>
            </w:tcBorders>
            <w:shd w:val="clear" w:color="auto" w:fill="auto"/>
            <w:hideMark/>
          </w:tcPr>
          <w:p w14:paraId="57DCF1CB"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single" w:sz="4" w:space="0" w:color="auto"/>
              <w:left w:val="single" w:sz="4" w:space="0" w:color="auto"/>
              <w:right w:val="single" w:sz="4" w:space="0" w:color="auto"/>
            </w:tcBorders>
            <w:shd w:val="clear" w:color="auto" w:fill="auto"/>
            <w:hideMark/>
          </w:tcPr>
          <w:p w14:paraId="5234CD44"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single" w:sz="4" w:space="0" w:color="auto"/>
              <w:left w:val="single" w:sz="4" w:space="0" w:color="auto"/>
              <w:right w:val="single" w:sz="4" w:space="0" w:color="auto"/>
            </w:tcBorders>
            <w:shd w:val="clear" w:color="auto" w:fill="auto"/>
            <w:hideMark/>
          </w:tcPr>
          <w:p w14:paraId="4EB37F58"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single" w:sz="4" w:space="0" w:color="auto"/>
              <w:left w:val="single" w:sz="4" w:space="0" w:color="auto"/>
              <w:right w:val="single" w:sz="4" w:space="0" w:color="auto"/>
            </w:tcBorders>
            <w:shd w:val="clear" w:color="auto" w:fill="auto"/>
            <w:hideMark/>
          </w:tcPr>
          <w:p w14:paraId="57294469"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single" w:sz="4" w:space="0" w:color="auto"/>
              <w:left w:val="single" w:sz="4" w:space="0" w:color="auto"/>
              <w:right w:val="single" w:sz="4" w:space="0" w:color="auto"/>
            </w:tcBorders>
            <w:shd w:val="clear" w:color="auto" w:fill="auto"/>
            <w:hideMark/>
          </w:tcPr>
          <w:p w14:paraId="65324A22"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single" w:sz="4" w:space="0" w:color="auto"/>
              <w:left w:val="single" w:sz="4" w:space="0" w:color="auto"/>
              <w:right w:val="single" w:sz="4" w:space="0" w:color="auto"/>
            </w:tcBorders>
            <w:shd w:val="clear" w:color="auto" w:fill="auto"/>
            <w:hideMark/>
          </w:tcPr>
          <w:p w14:paraId="5552D9F6" w14:textId="77777777" w:rsidR="00585961" w:rsidRPr="002B0435" w:rsidRDefault="00585961" w:rsidP="00585961">
            <w:pPr>
              <w:jc w:val="center"/>
              <w:rPr>
                <w:rFonts w:eastAsia="Times New Roman"/>
              </w:rPr>
            </w:pPr>
            <w:r w:rsidRPr="002B0435">
              <w:rPr>
                <w:rFonts w:eastAsia="Times New Roman"/>
              </w:rPr>
              <w:t>0,742</w:t>
            </w:r>
          </w:p>
        </w:tc>
        <w:tc>
          <w:tcPr>
            <w:tcW w:w="777" w:type="dxa"/>
            <w:tcBorders>
              <w:top w:val="single" w:sz="4" w:space="0" w:color="auto"/>
              <w:left w:val="single" w:sz="4" w:space="0" w:color="auto"/>
              <w:right w:val="single" w:sz="4" w:space="0" w:color="auto"/>
            </w:tcBorders>
            <w:shd w:val="clear" w:color="auto" w:fill="auto"/>
            <w:hideMark/>
          </w:tcPr>
          <w:p w14:paraId="66808383"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single" w:sz="4" w:space="0" w:color="auto"/>
              <w:left w:val="single" w:sz="4" w:space="0" w:color="auto"/>
              <w:right w:val="single" w:sz="4" w:space="0" w:color="auto"/>
            </w:tcBorders>
            <w:shd w:val="clear" w:color="auto" w:fill="auto"/>
            <w:hideMark/>
          </w:tcPr>
          <w:p w14:paraId="6B422DED"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single" w:sz="4" w:space="0" w:color="auto"/>
              <w:left w:val="single" w:sz="4" w:space="0" w:color="auto"/>
              <w:right w:val="single" w:sz="4" w:space="0" w:color="auto"/>
            </w:tcBorders>
            <w:shd w:val="clear" w:color="auto" w:fill="auto"/>
            <w:hideMark/>
          </w:tcPr>
          <w:p w14:paraId="64E8C82B" w14:textId="69EB1F19" w:rsidR="00585961" w:rsidRPr="002B0435" w:rsidRDefault="00585961" w:rsidP="00585961">
            <w:pPr>
              <w:jc w:val="center"/>
              <w:rPr>
                <w:rFonts w:eastAsia="Times New Roman"/>
              </w:rPr>
            </w:pPr>
            <w:r w:rsidRPr="002B0435">
              <w:rPr>
                <w:rFonts w:eastAsia="Times New Roman"/>
              </w:rPr>
              <w:t>Confirmed</w:t>
            </w:r>
          </w:p>
        </w:tc>
      </w:tr>
    </w:tbl>
    <w:p w14:paraId="5A39658E" w14:textId="7800C3C8" w:rsidR="00FA06AC" w:rsidRDefault="00FA06AC">
      <w:pPr>
        <w:autoSpaceDE/>
        <w:autoSpaceDN/>
        <w:adjustRightInd/>
        <w:spacing w:before="0" w:after="0"/>
      </w:pPr>
      <w:r>
        <w:br w:type="page"/>
      </w:r>
    </w:p>
    <w:p w14:paraId="1A943F8E" w14:textId="6320AFAF" w:rsidR="00FA06AC" w:rsidRDefault="00FA06AC">
      <w:r w:rsidRPr="002B0435">
        <w:rPr>
          <w:rFonts w:eastAsia="Times New Roman"/>
          <w:lang w:val="en-US"/>
        </w:rPr>
        <w:lastRenderedPageBreak/>
        <w:t>Table 25 continuation</w:t>
      </w:r>
    </w:p>
    <w:tbl>
      <w:tblPr>
        <w:tblW w:w="9209" w:type="dxa"/>
        <w:tblLook w:val="04A0" w:firstRow="1" w:lastRow="0" w:firstColumn="1" w:lastColumn="0" w:noHBand="0" w:noVBand="1"/>
      </w:tblPr>
      <w:tblGrid>
        <w:gridCol w:w="1416"/>
        <w:gridCol w:w="831"/>
        <w:gridCol w:w="771"/>
        <w:gridCol w:w="771"/>
        <w:gridCol w:w="776"/>
        <w:gridCol w:w="766"/>
        <w:gridCol w:w="771"/>
        <w:gridCol w:w="777"/>
        <w:gridCol w:w="766"/>
        <w:gridCol w:w="1564"/>
      </w:tblGrid>
      <w:tr w:rsidR="00585961" w:rsidRPr="002B0435" w14:paraId="3699A370" w14:textId="77777777" w:rsidTr="00FA06AC">
        <w:trPr>
          <w:trHeight w:val="370"/>
        </w:trPr>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1FF16209" w14:textId="59C6F8CC" w:rsidR="00585961" w:rsidRPr="002B0435" w:rsidRDefault="00585961" w:rsidP="00585961">
            <w:pPr>
              <w:jc w:val="center"/>
              <w:rPr>
                <w:rFonts w:eastAsia="Times New Roman"/>
              </w:rPr>
            </w:pPr>
            <w:r w:rsidRPr="002B0435">
              <w:rPr>
                <w:rFonts w:eastAsia="Times New Roman"/>
                <w:lang w:val="en-US"/>
              </w:rPr>
              <w:t>1</w:t>
            </w:r>
          </w:p>
        </w:tc>
        <w:tc>
          <w:tcPr>
            <w:tcW w:w="831" w:type="dxa"/>
            <w:tcBorders>
              <w:top w:val="single" w:sz="4" w:space="0" w:color="auto"/>
              <w:left w:val="nil"/>
              <w:bottom w:val="single" w:sz="4" w:space="0" w:color="auto"/>
              <w:right w:val="single" w:sz="4" w:space="0" w:color="auto"/>
            </w:tcBorders>
            <w:shd w:val="clear" w:color="auto" w:fill="auto"/>
            <w:hideMark/>
          </w:tcPr>
          <w:p w14:paraId="0A4AC6D1" w14:textId="579F8223" w:rsidR="00585961" w:rsidRPr="002B0435" w:rsidRDefault="00585961" w:rsidP="00585961">
            <w:pPr>
              <w:jc w:val="center"/>
              <w:rPr>
                <w:rFonts w:eastAsia="Times New Roman"/>
              </w:rPr>
            </w:pPr>
            <w:r w:rsidRPr="002B0435">
              <w:rPr>
                <w:rFonts w:eastAsia="Times New Roman"/>
                <w:lang w:val="en-US"/>
              </w:rPr>
              <w:t>2</w:t>
            </w:r>
          </w:p>
        </w:tc>
        <w:tc>
          <w:tcPr>
            <w:tcW w:w="771" w:type="dxa"/>
            <w:tcBorders>
              <w:top w:val="single" w:sz="4" w:space="0" w:color="auto"/>
              <w:left w:val="nil"/>
              <w:bottom w:val="single" w:sz="4" w:space="0" w:color="auto"/>
              <w:right w:val="single" w:sz="4" w:space="0" w:color="auto"/>
            </w:tcBorders>
            <w:shd w:val="clear" w:color="auto" w:fill="auto"/>
            <w:hideMark/>
          </w:tcPr>
          <w:p w14:paraId="71BA07B4" w14:textId="2D9E61B5" w:rsidR="00585961" w:rsidRPr="002B0435" w:rsidRDefault="00585961" w:rsidP="00585961">
            <w:pPr>
              <w:jc w:val="center"/>
              <w:rPr>
                <w:rFonts w:eastAsia="Times New Roman"/>
              </w:rPr>
            </w:pPr>
            <w:r w:rsidRPr="002B0435">
              <w:rPr>
                <w:rFonts w:eastAsia="Times New Roman"/>
                <w:lang w:val="en-US"/>
              </w:rPr>
              <w:t>3</w:t>
            </w:r>
          </w:p>
        </w:tc>
        <w:tc>
          <w:tcPr>
            <w:tcW w:w="771" w:type="dxa"/>
            <w:tcBorders>
              <w:top w:val="single" w:sz="4" w:space="0" w:color="auto"/>
              <w:left w:val="nil"/>
              <w:bottom w:val="single" w:sz="4" w:space="0" w:color="auto"/>
              <w:right w:val="single" w:sz="4" w:space="0" w:color="auto"/>
            </w:tcBorders>
            <w:shd w:val="clear" w:color="auto" w:fill="auto"/>
            <w:hideMark/>
          </w:tcPr>
          <w:p w14:paraId="08C6850C" w14:textId="03DB8AD0" w:rsidR="00585961" w:rsidRPr="002B0435" w:rsidRDefault="00585961" w:rsidP="00585961">
            <w:pPr>
              <w:jc w:val="center"/>
              <w:rPr>
                <w:rFonts w:eastAsia="Times New Roman"/>
              </w:rPr>
            </w:pPr>
            <w:r w:rsidRPr="002B0435">
              <w:rPr>
                <w:rFonts w:eastAsia="Times New Roman"/>
                <w:lang w:val="en-US"/>
              </w:rPr>
              <w:t>4</w:t>
            </w:r>
          </w:p>
        </w:tc>
        <w:tc>
          <w:tcPr>
            <w:tcW w:w="776" w:type="dxa"/>
            <w:tcBorders>
              <w:top w:val="single" w:sz="4" w:space="0" w:color="auto"/>
              <w:left w:val="nil"/>
              <w:bottom w:val="single" w:sz="4" w:space="0" w:color="auto"/>
              <w:right w:val="single" w:sz="4" w:space="0" w:color="auto"/>
            </w:tcBorders>
            <w:shd w:val="clear" w:color="auto" w:fill="auto"/>
            <w:hideMark/>
          </w:tcPr>
          <w:p w14:paraId="42EACC31" w14:textId="0CA7CD59" w:rsidR="00585961" w:rsidRPr="002B0435" w:rsidRDefault="00585961" w:rsidP="00585961">
            <w:pPr>
              <w:jc w:val="center"/>
              <w:rPr>
                <w:rFonts w:eastAsia="Times New Roman"/>
              </w:rPr>
            </w:pPr>
            <w:r w:rsidRPr="002B0435">
              <w:rPr>
                <w:rFonts w:eastAsia="Times New Roman"/>
                <w:lang w:val="en-US"/>
              </w:rPr>
              <w:t>5</w:t>
            </w:r>
          </w:p>
        </w:tc>
        <w:tc>
          <w:tcPr>
            <w:tcW w:w="766" w:type="dxa"/>
            <w:tcBorders>
              <w:top w:val="single" w:sz="4" w:space="0" w:color="auto"/>
              <w:left w:val="nil"/>
              <w:bottom w:val="single" w:sz="4" w:space="0" w:color="auto"/>
              <w:right w:val="single" w:sz="4" w:space="0" w:color="auto"/>
            </w:tcBorders>
            <w:shd w:val="clear" w:color="auto" w:fill="auto"/>
            <w:hideMark/>
          </w:tcPr>
          <w:p w14:paraId="44A83B6F" w14:textId="14BCE022" w:rsidR="00585961" w:rsidRPr="002B0435" w:rsidRDefault="00585961" w:rsidP="00585961">
            <w:pPr>
              <w:jc w:val="center"/>
              <w:rPr>
                <w:rFonts w:eastAsia="Times New Roman"/>
              </w:rPr>
            </w:pPr>
            <w:r w:rsidRPr="002B0435">
              <w:rPr>
                <w:rFonts w:eastAsia="Times New Roman"/>
                <w:lang w:val="en-US"/>
              </w:rPr>
              <w:t>6</w:t>
            </w:r>
          </w:p>
        </w:tc>
        <w:tc>
          <w:tcPr>
            <w:tcW w:w="771" w:type="dxa"/>
            <w:tcBorders>
              <w:top w:val="single" w:sz="4" w:space="0" w:color="auto"/>
              <w:left w:val="nil"/>
              <w:bottom w:val="single" w:sz="4" w:space="0" w:color="auto"/>
              <w:right w:val="single" w:sz="4" w:space="0" w:color="auto"/>
            </w:tcBorders>
            <w:shd w:val="clear" w:color="auto" w:fill="auto"/>
            <w:hideMark/>
          </w:tcPr>
          <w:p w14:paraId="04FCDDAE" w14:textId="724289B7" w:rsidR="00585961" w:rsidRPr="002B0435" w:rsidRDefault="00585961" w:rsidP="00585961">
            <w:pPr>
              <w:jc w:val="center"/>
              <w:rPr>
                <w:rFonts w:eastAsia="Times New Roman"/>
              </w:rPr>
            </w:pPr>
            <w:r w:rsidRPr="002B0435">
              <w:rPr>
                <w:rFonts w:eastAsia="Times New Roman"/>
                <w:lang w:val="en-US"/>
              </w:rPr>
              <w:t>7</w:t>
            </w:r>
          </w:p>
        </w:tc>
        <w:tc>
          <w:tcPr>
            <w:tcW w:w="777" w:type="dxa"/>
            <w:tcBorders>
              <w:top w:val="single" w:sz="4" w:space="0" w:color="auto"/>
              <w:left w:val="nil"/>
              <w:bottom w:val="single" w:sz="4" w:space="0" w:color="auto"/>
              <w:right w:val="single" w:sz="4" w:space="0" w:color="auto"/>
            </w:tcBorders>
            <w:shd w:val="clear" w:color="auto" w:fill="auto"/>
            <w:hideMark/>
          </w:tcPr>
          <w:p w14:paraId="73D11335" w14:textId="022D3BC3" w:rsidR="00585961" w:rsidRPr="002B0435" w:rsidRDefault="00585961" w:rsidP="00585961">
            <w:pPr>
              <w:jc w:val="center"/>
              <w:rPr>
                <w:rFonts w:eastAsia="Times New Roman"/>
              </w:rPr>
            </w:pPr>
            <w:r w:rsidRPr="002B0435">
              <w:rPr>
                <w:rFonts w:eastAsia="Times New Roman"/>
                <w:lang w:val="en-US"/>
              </w:rPr>
              <w:t>8</w:t>
            </w:r>
          </w:p>
        </w:tc>
        <w:tc>
          <w:tcPr>
            <w:tcW w:w="766" w:type="dxa"/>
            <w:tcBorders>
              <w:top w:val="single" w:sz="4" w:space="0" w:color="auto"/>
              <w:left w:val="nil"/>
              <w:bottom w:val="single" w:sz="4" w:space="0" w:color="auto"/>
              <w:right w:val="single" w:sz="4" w:space="0" w:color="auto"/>
            </w:tcBorders>
            <w:shd w:val="clear" w:color="auto" w:fill="auto"/>
            <w:hideMark/>
          </w:tcPr>
          <w:p w14:paraId="36DABE88" w14:textId="4F295E39" w:rsidR="00585961" w:rsidRPr="002B0435" w:rsidRDefault="00585961" w:rsidP="00585961">
            <w:pPr>
              <w:jc w:val="center"/>
              <w:rPr>
                <w:rFonts w:eastAsia="Times New Roman"/>
              </w:rPr>
            </w:pPr>
            <w:r w:rsidRPr="002B0435">
              <w:rPr>
                <w:rFonts w:eastAsia="Times New Roman"/>
                <w:lang w:val="en-US"/>
              </w:rPr>
              <w:t>9</w:t>
            </w:r>
          </w:p>
        </w:tc>
        <w:tc>
          <w:tcPr>
            <w:tcW w:w="1564" w:type="dxa"/>
            <w:tcBorders>
              <w:top w:val="single" w:sz="4" w:space="0" w:color="auto"/>
              <w:left w:val="nil"/>
              <w:bottom w:val="single" w:sz="4" w:space="0" w:color="auto"/>
              <w:right w:val="single" w:sz="4" w:space="0" w:color="auto"/>
            </w:tcBorders>
            <w:shd w:val="clear" w:color="auto" w:fill="auto"/>
            <w:hideMark/>
          </w:tcPr>
          <w:p w14:paraId="00CC3F00" w14:textId="74467B84" w:rsidR="00585961" w:rsidRPr="002B0435" w:rsidRDefault="00585961" w:rsidP="00585961">
            <w:pPr>
              <w:jc w:val="center"/>
              <w:rPr>
                <w:rFonts w:eastAsia="Times New Roman"/>
              </w:rPr>
            </w:pPr>
            <w:r w:rsidRPr="002B0435">
              <w:rPr>
                <w:rFonts w:eastAsia="Times New Roman"/>
                <w:lang w:val="en-US"/>
              </w:rPr>
              <w:t>10</w:t>
            </w:r>
          </w:p>
        </w:tc>
      </w:tr>
      <w:tr w:rsidR="00585961" w:rsidRPr="002B0435" w14:paraId="1E91EA73" w14:textId="77777777" w:rsidTr="00FA06AC">
        <w:trPr>
          <w:trHeight w:val="340"/>
        </w:trPr>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7670C968" w14:textId="77777777" w:rsidR="00585961" w:rsidRPr="002B0435" w:rsidRDefault="00585961" w:rsidP="00585961">
            <w:pPr>
              <w:jc w:val="center"/>
              <w:rPr>
                <w:rFonts w:eastAsia="Times New Roman"/>
              </w:rPr>
            </w:pPr>
            <w:r w:rsidRPr="002B0435">
              <w:rPr>
                <w:rFonts w:eastAsia="Times New Roman"/>
              </w:rPr>
              <w:t>LP_3</w:t>
            </w:r>
          </w:p>
        </w:tc>
        <w:tc>
          <w:tcPr>
            <w:tcW w:w="831" w:type="dxa"/>
            <w:tcBorders>
              <w:top w:val="single" w:sz="4" w:space="0" w:color="auto"/>
              <w:left w:val="nil"/>
              <w:bottom w:val="single" w:sz="4" w:space="0" w:color="auto"/>
              <w:right w:val="single" w:sz="4" w:space="0" w:color="auto"/>
            </w:tcBorders>
            <w:shd w:val="clear" w:color="auto" w:fill="auto"/>
            <w:hideMark/>
          </w:tcPr>
          <w:p w14:paraId="5FEB82C8"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single" w:sz="4" w:space="0" w:color="auto"/>
              <w:left w:val="nil"/>
              <w:bottom w:val="single" w:sz="4" w:space="0" w:color="auto"/>
              <w:right w:val="single" w:sz="4" w:space="0" w:color="auto"/>
            </w:tcBorders>
            <w:shd w:val="clear" w:color="auto" w:fill="auto"/>
            <w:hideMark/>
          </w:tcPr>
          <w:p w14:paraId="690510FD"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single" w:sz="4" w:space="0" w:color="auto"/>
              <w:left w:val="nil"/>
              <w:bottom w:val="single" w:sz="4" w:space="0" w:color="auto"/>
              <w:right w:val="single" w:sz="4" w:space="0" w:color="auto"/>
            </w:tcBorders>
            <w:shd w:val="clear" w:color="auto" w:fill="auto"/>
            <w:hideMark/>
          </w:tcPr>
          <w:p w14:paraId="0269AE0E"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single" w:sz="4" w:space="0" w:color="auto"/>
              <w:left w:val="nil"/>
              <w:bottom w:val="single" w:sz="4" w:space="0" w:color="auto"/>
              <w:right w:val="single" w:sz="4" w:space="0" w:color="auto"/>
            </w:tcBorders>
            <w:shd w:val="clear" w:color="auto" w:fill="auto"/>
            <w:hideMark/>
          </w:tcPr>
          <w:p w14:paraId="2B46F108"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single" w:sz="4" w:space="0" w:color="auto"/>
              <w:left w:val="nil"/>
              <w:bottom w:val="single" w:sz="4" w:space="0" w:color="auto"/>
              <w:right w:val="single" w:sz="4" w:space="0" w:color="auto"/>
            </w:tcBorders>
            <w:shd w:val="clear" w:color="auto" w:fill="auto"/>
            <w:hideMark/>
          </w:tcPr>
          <w:p w14:paraId="5B997E3F"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single" w:sz="4" w:space="0" w:color="auto"/>
              <w:left w:val="nil"/>
              <w:bottom w:val="single" w:sz="4" w:space="0" w:color="auto"/>
              <w:right w:val="single" w:sz="4" w:space="0" w:color="auto"/>
            </w:tcBorders>
            <w:shd w:val="clear" w:color="auto" w:fill="auto"/>
            <w:hideMark/>
          </w:tcPr>
          <w:p w14:paraId="2A8D2C87" w14:textId="77777777" w:rsidR="00585961" w:rsidRPr="002B0435" w:rsidRDefault="00585961" w:rsidP="00585961">
            <w:pPr>
              <w:jc w:val="center"/>
              <w:rPr>
                <w:rFonts w:eastAsia="Times New Roman"/>
              </w:rPr>
            </w:pPr>
            <w:r w:rsidRPr="002B0435">
              <w:rPr>
                <w:rFonts w:eastAsia="Times New Roman"/>
              </w:rPr>
              <w:t>0,683</w:t>
            </w:r>
          </w:p>
        </w:tc>
        <w:tc>
          <w:tcPr>
            <w:tcW w:w="777" w:type="dxa"/>
            <w:tcBorders>
              <w:top w:val="single" w:sz="4" w:space="0" w:color="auto"/>
              <w:left w:val="nil"/>
              <w:bottom w:val="single" w:sz="4" w:space="0" w:color="auto"/>
              <w:right w:val="single" w:sz="4" w:space="0" w:color="auto"/>
            </w:tcBorders>
            <w:shd w:val="clear" w:color="auto" w:fill="auto"/>
            <w:hideMark/>
          </w:tcPr>
          <w:p w14:paraId="04F1F144"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single" w:sz="4" w:space="0" w:color="auto"/>
              <w:left w:val="nil"/>
              <w:bottom w:val="single" w:sz="4" w:space="0" w:color="auto"/>
              <w:right w:val="single" w:sz="4" w:space="0" w:color="auto"/>
            </w:tcBorders>
            <w:shd w:val="clear" w:color="auto" w:fill="auto"/>
            <w:hideMark/>
          </w:tcPr>
          <w:p w14:paraId="50C17659"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single" w:sz="4" w:space="0" w:color="auto"/>
              <w:left w:val="nil"/>
              <w:bottom w:val="single" w:sz="4" w:space="0" w:color="auto"/>
              <w:right w:val="single" w:sz="4" w:space="0" w:color="auto"/>
            </w:tcBorders>
            <w:shd w:val="clear" w:color="auto" w:fill="auto"/>
            <w:hideMark/>
          </w:tcPr>
          <w:p w14:paraId="28E61A76" w14:textId="788C307D" w:rsidR="00585961" w:rsidRPr="002B0435" w:rsidRDefault="00FA06AC" w:rsidP="00FA06AC">
            <w:pPr>
              <w:ind w:left="-101" w:right="-104" w:firstLine="101"/>
              <w:jc w:val="center"/>
              <w:rPr>
                <w:rFonts w:eastAsia="Times New Roman"/>
              </w:rPr>
            </w:pPr>
            <w:r>
              <w:rPr>
                <w:rFonts w:eastAsia="Times New Roman"/>
                <w:lang w:val="en-US"/>
              </w:rPr>
              <w:t>N</w:t>
            </w:r>
            <w:proofErr w:type="spellStart"/>
            <w:r w:rsidR="00585961" w:rsidRPr="002B0435">
              <w:rPr>
                <w:rFonts w:eastAsia="Times New Roman"/>
              </w:rPr>
              <w:t>ot</w:t>
            </w:r>
            <w:proofErr w:type="spellEnd"/>
            <w:r w:rsidR="00585961" w:rsidRPr="002B0435">
              <w:rPr>
                <w:rFonts w:eastAsia="Times New Roman"/>
              </w:rPr>
              <w:t xml:space="preserve"> confirmed</w:t>
            </w:r>
          </w:p>
        </w:tc>
      </w:tr>
      <w:tr w:rsidR="00585961" w:rsidRPr="002B0435" w14:paraId="5BDA50F1" w14:textId="77777777" w:rsidTr="00FA06AC">
        <w:trPr>
          <w:trHeight w:val="340"/>
        </w:trPr>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5EDBFF7D" w14:textId="77777777" w:rsidR="00585961" w:rsidRPr="002B0435" w:rsidRDefault="00585961" w:rsidP="00585961">
            <w:pPr>
              <w:jc w:val="center"/>
              <w:rPr>
                <w:rFonts w:eastAsia="Times New Roman"/>
              </w:rPr>
            </w:pPr>
            <w:r w:rsidRPr="002B0435">
              <w:rPr>
                <w:rFonts w:eastAsia="Times New Roman"/>
              </w:rPr>
              <w:t>LP_5</w:t>
            </w:r>
          </w:p>
        </w:tc>
        <w:tc>
          <w:tcPr>
            <w:tcW w:w="831" w:type="dxa"/>
            <w:tcBorders>
              <w:top w:val="single" w:sz="4" w:space="0" w:color="auto"/>
              <w:left w:val="nil"/>
              <w:bottom w:val="single" w:sz="4" w:space="0" w:color="auto"/>
              <w:right w:val="single" w:sz="4" w:space="0" w:color="auto"/>
            </w:tcBorders>
            <w:shd w:val="clear" w:color="auto" w:fill="auto"/>
            <w:hideMark/>
          </w:tcPr>
          <w:p w14:paraId="38E543B7"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single" w:sz="4" w:space="0" w:color="auto"/>
              <w:left w:val="nil"/>
              <w:bottom w:val="single" w:sz="4" w:space="0" w:color="auto"/>
              <w:right w:val="single" w:sz="4" w:space="0" w:color="auto"/>
            </w:tcBorders>
            <w:shd w:val="clear" w:color="auto" w:fill="auto"/>
            <w:hideMark/>
          </w:tcPr>
          <w:p w14:paraId="4E638D22"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single" w:sz="4" w:space="0" w:color="auto"/>
              <w:left w:val="nil"/>
              <w:bottom w:val="single" w:sz="4" w:space="0" w:color="auto"/>
              <w:right w:val="single" w:sz="4" w:space="0" w:color="auto"/>
            </w:tcBorders>
            <w:shd w:val="clear" w:color="auto" w:fill="auto"/>
            <w:hideMark/>
          </w:tcPr>
          <w:p w14:paraId="5C2A4065"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single" w:sz="4" w:space="0" w:color="auto"/>
              <w:left w:val="nil"/>
              <w:bottom w:val="single" w:sz="4" w:space="0" w:color="auto"/>
              <w:right w:val="single" w:sz="4" w:space="0" w:color="auto"/>
            </w:tcBorders>
            <w:shd w:val="clear" w:color="auto" w:fill="auto"/>
            <w:hideMark/>
          </w:tcPr>
          <w:p w14:paraId="5BF543DF"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single" w:sz="4" w:space="0" w:color="auto"/>
              <w:left w:val="nil"/>
              <w:bottom w:val="single" w:sz="4" w:space="0" w:color="auto"/>
              <w:right w:val="single" w:sz="4" w:space="0" w:color="auto"/>
            </w:tcBorders>
            <w:shd w:val="clear" w:color="auto" w:fill="auto"/>
            <w:hideMark/>
          </w:tcPr>
          <w:p w14:paraId="6B39B267"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single" w:sz="4" w:space="0" w:color="auto"/>
              <w:left w:val="nil"/>
              <w:bottom w:val="single" w:sz="4" w:space="0" w:color="auto"/>
              <w:right w:val="single" w:sz="4" w:space="0" w:color="auto"/>
            </w:tcBorders>
            <w:shd w:val="clear" w:color="auto" w:fill="auto"/>
            <w:hideMark/>
          </w:tcPr>
          <w:p w14:paraId="1F7E04F1" w14:textId="77777777" w:rsidR="00585961" w:rsidRPr="002B0435" w:rsidRDefault="00585961" w:rsidP="00585961">
            <w:pPr>
              <w:jc w:val="center"/>
              <w:rPr>
                <w:rFonts w:eastAsia="Times New Roman"/>
              </w:rPr>
            </w:pPr>
            <w:r w:rsidRPr="002B0435">
              <w:rPr>
                <w:rFonts w:eastAsia="Times New Roman"/>
              </w:rPr>
              <w:t>0,780</w:t>
            </w:r>
          </w:p>
        </w:tc>
        <w:tc>
          <w:tcPr>
            <w:tcW w:w="777" w:type="dxa"/>
            <w:tcBorders>
              <w:top w:val="single" w:sz="4" w:space="0" w:color="auto"/>
              <w:left w:val="nil"/>
              <w:bottom w:val="single" w:sz="4" w:space="0" w:color="auto"/>
              <w:right w:val="single" w:sz="4" w:space="0" w:color="auto"/>
            </w:tcBorders>
            <w:shd w:val="clear" w:color="auto" w:fill="auto"/>
            <w:hideMark/>
          </w:tcPr>
          <w:p w14:paraId="40905E34"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single" w:sz="4" w:space="0" w:color="auto"/>
              <w:left w:val="nil"/>
              <w:bottom w:val="single" w:sz="4" w:space="0" w:color="auto"/>
              <w:right w:val="single" w:sz="4" w:space="0" w:color="auto"/>
            </w:tcBorders>
            <w:shd w:val="clear" w:color="auto" w:fill="auto"/>
            <w:hideMark/>
          </w:tcPr>
          <w:p w14:paraId="7D7AC3C2"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single" w:sz="4" w:space="0" w:color="auto"/>
              <w:left w:val="nil"/>
              <w:bottom w:val="single" w:sz="4" w:space="0" w:color="auto"/>
              <w:right w:val="single" w:sz="4" w:space="0" w:color="auto"/>
            </w:tcBorders>
            <w:shd w:val="clear" w:color="auto" w:fill="auto"/>
            <w:hideMark/>
          </w:tcPr>
          <w:p w14:paraId="69B4E5A1" w14:textId="4B143290" w:rsidR="00585961" w:rsidRPr="002B0435" w:rsidRDefault="00585961" w:rsidP="00585961">
            <w:pPr>
              <w:jc w:val="center"/>
              <w:rPr>
                <w:rFonts w:eastAsia="Times New Roman"/>
              </w:rPr>
            </w:pPr>
            <w:r w:rsidRPr="002B0435">
              <w:rPr>
                <w:rFonts w:eastAsia="Times New Roman"/>
              </w:rPr>
              <w:t>Confirmed</w:t>
            </w:r>
          </w:p>
        </w:tc>
      </w:tr>
      <w:tr w:rsidR="00585961" w:rsidRPr="002B0435" w14:paraId="076807D7" w14:textId="77777777" w:rsidTr="00FA06AC">
        <w:trPr>
          <w:trHeight w:val="360"/>
        </w:trPr>
        <w:tc>
          <w:tcPr>
            <w:tcW w:w="1416" w:type="dxa"/>
            <w:tcBorders>
              <w:top w:val="nil"/>
              <w:left w:val="single" w:sz="4" w:space="0" w:color="auto"/>
              <w:bottom w:val="single" w:sz="4" w:space="0" w:color="auto"/>
              <w:right w:val="single" w:sz="4" w:space="0" w:color="auto"/>
            </w:tcBorders>
            <w:shd w:val="clear" w:color="auto" w:fill="auto"/>
            <w:hideMark/>
          </w:tcPr>
          <w:p w14:paraId="61600644" w14:textId="77777777" w:rsidR="00585961" w:rsidRPr="002B0435" w:rsidRDefault="00585961" w:rsidP="00585961">
            <w:pPr>
              <w:jc w:val="center"/>
              <w:rPr>
                <w:rFonts w:eastAsia="Times New Roman"/>
              </w:rPr>
            </w:pPr>
            <w:r w:rsidRPr="002B0435">
              <w:rPr>
                <w:rFonts w:eastAsia="Times New Roman"/>
              </w:rPr>
              <w:t>MDA_1</w:t>
            </w:r>
          </w:p>
        </w:tc>
        <w:tc>
          <w:tcPr>
            <w:tcW w:w="831" w:type="dxa"/>
            <w:tcBorders>
              <w:top w:val="nil"/>
              <w:left w:val="nil"/>
              <w:bottom w:val="single" w:sz="4" w:space="0" w:color="auto"/>
              <w:right w:val="single" w:sz="4" w:space="0" w:color="auto"/>
            </w:tcBorders>
            <w:shd w:val="clear" w:color="auto" w:fill="auto"/>
            <w:hideMark/>
          </w:tcPr>
          <w:p w14:paraId="3BDD3AF1"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312AFA08"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58C6CD83"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5DC6F4CD"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34AA50FD"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04F1BEB3"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492D82C3" w14:textId="77777777" w:rsidR="00585961" w:rsidRPr="002B0435" w:rsidRDefault="00585961" w:rsidP="00585961">
            <w:pPr>
              <w:jc w:val="center"/>
              <w:rPr>
                <w:rFonts w:eastAsia="Times New Roman"/>
              </w:rPr>
            </w:pPr>
            <w:r w:rsidRPr="002B0435">
              <w:rPr>
                <w:rFonts w:eastAsia="Times New Roman"/>
              </w:rPr>
              <w:t>0,760</w:t>
            </w:r>
          </w:p>
        </w:tc>
        <w:tc>
          <w:tcPr>
            <w:tcW w:w="766" w:type="dxa"/>
            <w:tcBorders>
              <w:top w:val="nil"/>
              <w:left w:val="nil"/>
              <w:bottom w:val="single" w:sz="4" w:space="0" w:color="auto"/>
              <w:right w:val="single" w:sz="4" w:space="0" w:color="auto"/>
            </w:tcBorders>
            <w:shd w:val="clear" w:color="auto" w:fill="auto"/>
            <w:hideMark/>
          </w:tcPr>
          <w:p w14:paraId="71FE5358"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44D0555F" w14:textId="3FFAFBD1" w:rsidR="00585961" w:rsidRPr="002B0435" w:rsidRDefault="00585961" w:rsidP="00585961">
            <w:pPr>
              <w:jc w:val="center"/>
              <w:rPr>
                <w:rFonts w:eastAsia="Times New Roman"/>
              </w:rPr>
            </w:pPr>
            <w:r w:rsidRPr="002B0435">
              <w:rPr>
                <w:rFonts w:eastAsia="Times New Roman"/>
              </w:rPr>
              <w:t>Confirmed</w:t>
            </w:r>
          </w:p>
        </w:tc>
      </w:tr>
      <w:tr w:rsidR="00585961" w:rsidRPr="002B0435" w14:paraId="70648328" w14:textId="77777777" w:rsidTr="00FA06AC">
        <w:trPr>
          <w:trHeight w:val="320"/>
        </w:trPr>
        <w:tc>
          <w:tcPr>
            <w:tcW w:w="1416" w:type="dxa"/>
            <w:tcBorders>
              <w:top w:val="nil"/>
              <w:left w:val="single" w:sz="4" w:space="0" w:color="auto"/>
              <w:bottom w:val="single" w:sz="4" w:space="0" w:color="auto"/>
              <w:right w:val="single" w:sz="4" w:space="0" w:color="auto"/>
            </w:tcBorders>
            <w:shd w:val="clear" w:color="auto" w:fill="auto"/>
            <w:hideMark/>
          </w:tcPr>
          <w:p w14:paraId="3D016CEA" w14:textId="77777777" w:rsidR="00585961" w:rsidRPr="002B0435" w:rsidRDefault="00585961" w:rsidP="00585961">
            <w:pPr>
              <w:jc w:val="center"/>
              <w:rPr>
                <w:rFonts w:eastAsia="Times New Roman"/>
              </w:rPr>
            </w:pPr>
            <w:r w:rsidRPr="002B0435">
              <w:rPr>
                <w:rFonts w:eastAsia="Times New Roman"/>
              </w:rPr>
              <w:t>MDA_2</w:t>
            </w:r>
          </w:p>
        </w:tc>
        <w:tc>
          <w:tcPr>
            <w:tcW w:w="831" w:type="dxa"/>
            <w:tcBorders>
              <w:top w:val="nil"/>
              <w:left w:val="nil"/>
              <w:bottom w:val="single" w:sz="4" w:space="0" w:color="auto"/>
              <w:right w:val="single" w:sz="4" w:space="0" w:color="auto"/>
            </w:tcBorders>
            <w:shd w:val="clear" w:color="auto" w:fill="auto"/>
            <w:hideMark/>
          </w:tcPr>
          <w:p w14:paraId="7ABC347B"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21364CF8"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3B338A5B"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434F8ABE"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5D8A7204"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2344D8E0"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2340BF8D" w14:textId="77777777" w:rsidR="00585961" w:rsidRPr="002B0435" w:rsidRDefault="00585961" w:rsidP="00585961">
            <w:pPr>
              <w:jc w:val="center"/>
              <w:rPr>
                <w:rFonts w:eastAsia="Times New Roman"/>
              </w:rPr>
            </w:pPr>
            <w:r w:rsidRPr="002B0435">
              <w:rPr>
                <w:rFonts w:eastAsia="Times New Roman"/>
              </w:rPr>
              <w:t>0,857</w:t>
            </w:r>
          </w:p>
        </w:tc>
        <w:tc>
          <w:tcPr>
            <w:tcW w:w="766" w:type="dxa"/>
            <w:tcBorders>
              <w:top w:val="nil"/>
              <w:left w:val="nil"/>
              <w:bottom w:val="single" w:sz="4" w:space="0" w:color="auto"/>
              <w:right w:val="single" w:sz="4" w:space="0" w:color="auto"/>
            </w:tcBorders>
            <w:shd w:val="clear" w:color="auto" w:fill="auto"/>
            <w:hideMark/>
          </w:tcPr>
          <w:p w14:paraId="06014437"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79A2AA19" w14:textId="06F7CF2B" w:rsidR="00585961" w:rsidRPr="002B0435" w:rsidRDefault="00FA06AC" w:rsidP="00585961">
            <w:pPr>
              <w:jc w:val="center"/>
              <w:rPr>
                <w:rFonts w:eastAsia="Times New Roman"/>
              </w:rPr>
            </w:pPr>
            <w:r w:rsidRPr="002B0435">
              <w:rPr>
                <w:rFonts w:eastAsia="Times New Roman"/>
              </w:rPr>
              <w:t>Confirmed</w:t>
            </w:r>
          </w:p>
        </w:tc>
      </w:tr>
      <w:tr w:rsidR="00585961" w:rsidRPr="002B0435" w14:paraId="31E5B528" w14:textId="77777777" w:rsidTr="00FA06AC">
        <w:trPr>
          <w:trHeight w:val="330"/>
        </w:trPr>
        <w:tc>
          <w:tcPr>
            <w:tcW w:w="1416" w:type="dxa"/>
            <w:tcBorders>
              <w:top w:val="nil"/>
              <w:left w:val="single" w:sz="4" w:space="0" w:color="auto"/>
              <w:bottom w:val="single" w:sz="4" w:space="0" w:color="auto"/>
              <w:right w:val="single" w:sz="4" w:space="0" w:color="auto"/>
            </w:tcBorders>
            <w:shd w:val="clear" w:color="auto" w:fill="auto"/>
            <w:hideMark/>
          </w:tcPr>
          <w:p w14:paraId="5B087BF5" w14:textId="77777777" w:rsidR="00585961" w:rsidRPr="002B0435" w:rsidRDefault="00585961" w:rsidP="00585961">
            <w:pPr>
              <w:jc w:val="center"/>
              <w:rPr>
                <w:rFonts w:eastAsia="Times New Roman"/>
              </w:rPr>
            </w:pPr>
            <w:r w:rsidRPr="002B0435">
              <w:rPr>
                <w:rFonts w:eastAsia="Times New Roman"/>
              </w:rPr>
              <w:t>MDA_3</w:t>
            </w:r>
          </w:p>
        </w:tc>
        <w:tc>
          <w:tcPr>
            <w:tcW w:w="831" w:type="dxa"/>
            <w:tcBorders>
              <w:top w:val="nil"/>
              <w:left w:val="nil"/>
              <w:bottom w:val="single" w:sz="4" w:space="0" w:color="auto"/>
              <w:right w:val="single" w:sz="4" w:space="0" w:color="auto"/>
            </w:tcBorders>
            <w:shd w:val="clear" w:color="auto" w:fill="auto"/>
            <w:hideMark/>
          </w:tcPr>
          <w:p w14:paraId="6F884B87"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5AC67EF7"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0C01AC90"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3745DA31"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0DD06764"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0F1B15C9"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1D1F8B2D" w14:textId="77777777" w:rsidR="00585961" w:rsidRPr="002B0435" w:rsidRDefault="00585961" w:rsidP="00585961">
            <w:pPr>
              <w:jc w:val="center"/>
              <w:rPr>
                <w:rFonts w:eastAsia="Times New Roman"/>
              </w:rPr>
            </w:pPr>
            <w:r w:rsidRPr="002B0435">
              <w:rPr>
                <w:rFonts w:eastAsia="Times New Roman"/>
              </w:rPr>
              <w:t>0,845</w:t>
            </w:r>
          </w:p>
        </w:tc>
        <w:tc>
          <w:tcPr>
            <w:tcW w:w="766" w:type="dxa"/>
            <w:tcBorders>
              <w:top w:val="nil"/>
              <w:left w:val="nil"/>
              <w:bottom w:val="single" w:sz="4" w:space="0" w:color="auto"/>
              <w:right w:val="single" w:sz="4" w:space="0" w:color="auto"/>
            </w:tcBorders>
            <w:shd w:val="clear" w:color="auto" w:fill="auto"/>
            <w:hideMark/>
          </w:tcPr>
          <w:p w14:paraId="5E2AF7F1"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3176B40A" w14:textId="2699C0BD" w:rsidR="00585961" w:rsidRPr="002B0435" w:rsidRDefault="00FA06AC" w:rsidP="00585961">
            <w:pPr>
              <w:jc w:val="center"/>
              <w:rPr>
                <w:rFonts w:eastAsia="Times New Roman"/>
              </w:rPr>
            </w:pPr>
            <w:r w:rsidRPr="002B0435">
              <w:rPr>
                <w:rFonts w:eastAsia="Times New Roman"/>
              </w:rPr>
              <w:t>Confirmed</w:t>
            </w:r>
          </w:p>
        </w:tc>
      </w:tr>
      <w:tr w:rsidR="00585961" w:rsidRPr="002B0435" w14:paraId="16F79EA0" w14:textId="77777777" w:rsidTr="00FA06AC">
        <w:trPr>
          <w:trHeight w:val="280"/>
        </w:trPr>
        <w:tc>
          <w:tcPr>
            <w:tcW w:w="1416" w:type="dxa"/>
            <w:tcBorders>
              <w:top w:val="nil"/>
              <w:left w:val="single" w:sz="4" w:space="0" w:color="auto"/>
              <w:bottom w:val="single" w:sz="4" w:space="0" w:color="auto"/>
              <w:right w:val="single" w:sz="4" w:space="0" w:color="auto"/>
            </w:tcBorders>
            <w:shd w:val="clear" w:color="auto" w:fill="auto"/>
            <w:hideMark/>
          </w:tcPr>
          <w:p w14:paraId="54638AFC" w14:textId="77777777" w:rsidR="00585961" w:rsidRPr="002B0435" w:rsidRDefault="00585961" w:rsidP="00585961">
            <w:pPr>
              <w:jc w:val="center"/>
              <w:rPr>
                <w:rFonts w:eastAsia="Times New Roman"/>
              </w:rPr>
            </w:pPr>
            <w:r w:rsidRPr="002B0435">
              <w:rPr>
                <w:rFonts w:eastAsia="Times New Roman"/>
              </w:rPr>
              <w:t>MDA_4</w:t>
            </w:r>
          </w:p>
        </w:tc>
        <w:tc>
          <w:tcPr>
            <w:tcW w:w="831" w:type="dxa"/>
            <w:tcBorders>
              <w:top w:val="nil"/>
              <w:left w:val="nil"/>
              <w:bottom w:val="single" w:sz="4" w:space="0" w:color="auto"/>
              <w:right w:val="single" w:sz="4" w:space="0" w:color="auto"/>
            </w:tcBorders>
            <w:shd w:val="clear" w:color="auto" w:fill="auto"/>
            <w:hideMark/>
          </w:tcPr>
          <w:p w14:paraId="09D7BC05"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3454B075"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30024B87"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63183768"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331287EB"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68F514DD"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1D2E61F7" w14:textId="77777777" w:rsidR="00585961" w:rsidRPr="002B0435" w:rsidRDefault="00585961" w:rsidP="00585961">
            <w:pPr>
              <w:jc w:val="center"/>
              <w:rPr>
                <w:rFonts w:eastAsia="Times New Roman"/>
              </w:rPr>
            </w:pPr>
            <w:r w:rsidRPr="002B0435">
              <w:rPr>
                <w:rFonts w:eastAsia="Times New Roman"/>
              </w:rPr>
              <w:t>0,882</w:t>
            </w:r>
          </w:p>
        </w:tc>
        <w:tc>
          <w:tcPr>
            <w:tcW w:w="766" w:type="dxa"/>
            <w:tcBorders>
              <w:top w:val="nil"/>
              <w:left w:val="nil"/>
              <w:bottom w:val="single" w:sz="4" w:space="0" w:color="auto"/>
              <w:right w:val="single" w:sz="4" w:space="0" w:color="auto"/>
            </w:tcBorders>
            <w:shd w:val="clear" w:color="auto" w:fill="auto"/>
            <w:hideMark/>
          </w:tcPr>
          <w:p w14:paraId="177107FD" w14:textId="77777777" w:rsidR="00585961" w:rsidRPr="002B0435" w:rsidRDefault="00585961" w:rsidP="00585961">
            <w:pPr>
              <w:jc w:val="center"/>
              <w:rPr>
                <w:rFonts w:eastAsia="Times New Roman"/>
              </w:rPr>
            </w:pPr>
            <w:r w:rsidRPr="002B0435">
              <w:rPr>
                <w:rFonts w:eastAsia="Times New Roman"/>
              </w:rPr>
              <w:t> </w:t>
            </w:r>
          </w:p>
        </w:tc>
        <w:tc>
          <w:tcPr>
            <w:tcW w:w="1564" w:type="dxa"/>
            <w:tcBorders>
              <w:top w:val="nil"/>
              <w:left w:val="nil"/>
              <w:bottom w:val="single" w:sz="4" w:space="0" w:color="auto"/>
              <w:right w:val="single" w:sz="4" w:space="0" w:color="auto"/>
            </w:tcBorders>
            <w:shd w:val="clear" w:color="auto" w:fill="auto"/>
            <w:hideMark/>
          </w:tcPr>
          <w:p w14:paraId="664C44C8" w14:textId="2337E8A9" w:rsidR="00585961" w:rsidRPr="002B0435" w:rsidRDefault="00FA06AC" w:rsidP="00585961">
            <w:pPr>
              <w:jc w:val="center"/>
              <w:rPr>
                <w:rFonts w:eastAsia="Times New Roman"/>
              </w:rPr>
            </w:pPr>
            <w:r w:rsidRPr="002B0435">
              <w:rPr>
                <w:rFonts w:eastAsia="Times New Roman"/>
              </w:rPr>
              <w:t>Confirmed</w:t>
            </w:r>
          </w:p>
        </w:tc>
      </w:tr>
      <w:tr w:rsidR="00585961" w:rsidRPr="002B0435" w14:paraId="2B6C34BD" w14:textId="77777777" w:rsidTr="00FA06AC">
        <w:trPr>
          <w:trHeight w:val="340"/>
        </w:trPr>
        <w:tc>
          <w:tcPr>
            <w:tcW w:w="1416" w:type="dxa"/>
            <w:tcBorders>
              <w:top w:val="nil"/>
              <w:left w:val="single" w:sz="4" w:space="0" w:color="auto"/>
              <w:bottom w:val="single" w:sz="4" w:space="0" w:color="auto"/>
              <w:right w:val="single" w:sz="4" w:space="0" w:color="auto"/>
            </w:tcBorders>
            <w:shd w:val="clear" w:color="auto" w:fill="auto"/>
            <w:hideMark/>
          </w:tcPr>
          <w:p w14:paraId="348D1E2B" w14:textId="77777777" w:rsidR="00585961" w:rsidRPr="002B0435" w:rsidRDefault="00585961" w:rsidP="00585961">
            <w:pPr>
              <w:jc w:val="center"/>
              <w:rPr>
                <w:rFonts w:eastAsia="Times New Roman"/>
              </w:rPr>
            </w:pPr>
            <w:r w:rsidRPr="002B0435">
              <w:rPr>
                <w:rFonts w:eastAsia="Times New Roman"/>
              </w:rPr>
              <w:t>MP_1</w:t>
            </w:r>
          </w:p>
        </w:tc>
        <w:tc>
          <w:tcPr>
            <w:tcW w:w="831" w:type="dxa"/>
            <w:tcBorders>
              <w:top w:val="nil"/>
              <w:left w:val="nil"/>
              <w:bottom w:val="single" w:sz="4" w:space="0" w:color="auto"/>
              <w:right w:val="single" w:sz="4" w:space="0" w:color="auto"/>
            </w:tcBorders>
            <w:shd w:val="clear" w:color="auto" w:fill="auto"/>
            <w:hideMark/>
          </w:tcPr>
          <w:p w14:paraId="24CB1A62"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1EBFF560"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45351A33"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213AE474"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6B5B0C61"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1EF6E811"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01318D5A"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65085982" w14:textId="77777777" w:rsidR="00585961" w:rsidRPr="002B0435" w:rsidRDefault="00585961" w:rsidP="00585961">
            <w:pPr>
              <w:jc w:val="center"/>
              <w:rPr>
                <w:rFonts w:eastAsia="Times New Roman"/>
              </w:rPr>
            </w:pPr>
            <w:r w:rsidRPr="002B0435">
              <w:rPr>
                <w:rFonts w:eastAsia="Times New Roman"/>
              </w:rPr>
              <w:t>0,834</w:t>
            </w:r>
          </w:p>
        </w:tc>
        <w:tc>
          <w:tcPr>
            <w:tcW w:w="1564" w:type="dxa"/>
            <w:tcBorders>
              <w:top w:val="nil"/>
              <w:left w:val="nil"/>
              <w:bottom w:val="single" w:sz="4" w:space="0" w:color="auto"/>
              <w:right w:val="single" w:sz="4" w:space="0" w:color="auto"/>
            </w:tcBorders>
            <w:shd w:val="clear" w:color="auto" w:fill="auto"/>
            <w:hideMark/>
          </w:tcPr>
          <w:p w14:paraId="0C5EC9B1" w14:textId="277ED417" w:rsidR="00585961" w:rsidRPr="002B0435" w:rsidRDefault="00FA06AC" w:rsidP="00585961">
            <w:pPr>
              <w:jc w:val="center"/>
              <w:rPr>
                <w:rFonts w:eastAsia="Times New Roman"/>
              </w:rPr>
            </w:pPr>
            <w:r w:rsidRPr="002B0435">
              <w:rPr>
                <w:rFonts w:eastAsia="Times New Roman"/>
              </w:rPr>
              <w:t>Confirmed</w:t>
            </w:r>
          </w:p>
        </w:tc>
      </w:tr>
      <w:tr w:rsidR="00585961" w:rsidRPr="002B0435" w14:paraId="779D1065" w14:textId="77777777" w:rsidTr="00FA06AC">
        <w:trPr>
          <w:trHeight w:val="360"/>
        </w:trPr>
        <w:tc>
          <w:tcPr>
            <w:tcW w:w="1416" w:type="dxa"/>
            <w:tcBorders>
              <w:top w:val="nil"/>
              <w:left w:val="single" w:sz="4" w:space="0" w:color="auto"/>
              <w:bottom w:val="single" w:sz="4" w:space="0" w:color="auto"/>
              <w:right w:val="single" w:sz="4" w:space="0" w:color="auto"/>
            </w:tcBorders>
            <w:shd w:val="clear" w:color="auto" w:fill="auto"/>
            <w:hideMark/>
          </w:tcPr>
          <w:p w14:paraId="712FFB4B" w14:textId="77777777" w:rsidR="00585961" w:rsidRPr="002B0435" w:rsidRDefault="00585961" w:rsidP="00585961">
            <w:pPr>
              <w:jc w:val="center"/>
              <w:rPr>
                <w:rFonts w:eastAsia="Times New Roman"/>
              </w:rPr>
            </w:pPr>
            <w:r w:rsidRPr="002B0435">
              <w:rPr>
                <w:rFonts w:eastAsia="Times New Roman"/>
              </w:rPr>
              <w:t>MP_2</w:t>
            </w:r>
          </w:p>
        </w:tc>
        <w:tc>
          <w:tcPr>
            <w:tcW w:w="831" w:type="dxa"/>
            <w:tcBorders>
              <w:top w:val="nil"/>
              <w:left w:val="nil"/>
              <w:bottom w:val="single" w:sz="4" w:space="0" w:color="auto"/>
              <w:right w:val="single" w:sz="4" w:space="0" w:color="auto"/>
            </w:tcBorders>
            <w:shd w:val="clear" w:color="auto" w:fill="auto"/>
            <w:hideMark/>
          </w:tcPr>
          <w:p w14:paraId="58C854C5"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1868F265"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0D27C497"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49AD9BAA"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24399530"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501D1067"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060B2194"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7413DC4A" w14:textId="77777777" w:rsidR="00585961" w:rsidRPr="002B0435" w:rsidRDefault="00585961" w:rsidP="00585961">
            <w:pPr>
              <w:jc w:val="center"/>
              <w:rPr>
                <w:rFonts w:eastAsia="Times New Roman"/>
              </w:rPr>
            </w:pPr>
            <w:r w:rsidRPr="002B0435">
              <w:rPr>
                <w:rFonts w:eastAsia="Times New Roman"/>
              </w:rPr>
              <w:t>0,857</w:t>
            </w:r>
          </w:p>
        </w:tc>
        <w:tc>
          <w:tcPr>
            <w:tcW w:w="1564" w:type="dxa"/>
            <w:tcBorders>
              <w:top w:val="nil"/>
              <w:left w:val="nil"/>
              <w:bottom w:val="single" w:sz="4" w:space="0" w:color="auto"/>
              <w:right w:val="single" w:sz="4" w:space="0" w:color="auto"/>
            </w:tcBorders>
            <w:shd w:val="clear" w:color="auto" w:fill="auto"/>
            <w:hideMark/>
          </w:tcPr>
          <w:p w14:paraId="38F7058F" w14:textId="2C5AA019" w:rsidR="00585961" w:rsidRPr="002B0435" w:rsidRDefault="00FA06AC" w:rsidP="00585961">
            <w:pPr>
              <w:jc w:val="center"/>
              <w:rPr>
                <w:rFonts w:eastAsia="Times New Roman"/>
              </w:rPr>
            </w:pPr>
            <w:r w:rsidRPr="002B0435">
              <w:rPr>
                <w:rFonts w:eastAsia="Times New Roman"/>
              </w:rPr>
              <w:t>Confirmed</w:t>
            </w:r>
          </w:p>
        </w:tc>
      </w:tr>
      <w:tr w:rsidR="00585961" w:rsidRPr="002B0435" w14:paraId="1C75FD2E" w14:textId="77777777" w:rsidTr="00FA06AC">
        <w:trPr>
          <w:trHeight w:val="370"/>
        </w:trPr>
        <w:tc>
          <w:tcPr>
            <w:tcW w:w="1416" w:type="dxa"/>
            <w:tcBorders>
              <w:top w:val="nil"/>
              <w:left w:val="single" w:sz="4" w:space="0" w:color="auto"/>
              <w:bottom w:val="single" w:sz="4" w:space="0" w:color="auto"/>
              <w:right w:val="single" w:sz="4" w:space="0" w:color="auto"/>
            </w:tcBorders>
            <w:shd w:val="clear" w:color="auto" w:fill="auto"/>
            <w:hideMark/>
          </w:tcPr>
          <w:p w14:paraId="5F8ADD8A" w14:textId="77777777" w:rsidR="00585961" w:rsidRPr="002B0435" w:rsidRDefault="00585961" w:rsidP="00585961">
            <w:pPr>
              <w:jc w:val="center"/>
              <w:rPr>
                <w:rFonts w:eastAsia="Times New Roman"/>
              </w:rPr>
            </w:pPr>
            <w:r w:rsidRPr="002B0435">
              <w:rPr>
                <w:rFonts w:eastAsia="Times New Roman"/>
              </w:rPr>
              <w:t>MP_3</w:t>
            </w:r>
          </w:p>
        </w:tc>
        <w:tc>
          <w:tcPr>
            <w:tcW w:w="831" w:type="dxa"/>
            <w:tcBorders>
              <w:top w:val="nil"/>
              <w:left w:val="nil"/>
              <w:bottom w:val="single" w:sz="4" w:space="0" w:color="auto"/>
              <w:right w:val="single" w:sz="4" w:space="0" w:color="auto"/>
            </w:tcBorders>
            <w:shd w:val="clear" w:color="auto" w:fill="auto"/>
            <w:hideMark/>
          </w:tcPr>
          <w:p w14:paraId="6D61D1DE"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5CBD3093"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60FD6C37"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752D5AA3"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67FB0531"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24030AE2"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23C55107"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63C2339C" w14:textId="77777777" w:rsidR="00585961" w:rsidRPr="002B0435" w:rsidRDefault="00585961" w:rsidP="00585961">
            <w:pPr>
              <w:jc w:val="center"/>
              <w:rPr>
                <w:rFonts w:eastAsia="Times New Roman"/>
              </w:rPr>
            </w:pPr>
            <w:r w:rsidRPr="002B0435">
              <w:rPr>
                <w:rFonts w:eastAsia="Times New Roman"/>
              </w:rPr>
              <w:t>0,648</w:t>
            </w:r>
          </w:p>
        </w:tc>
        <w:tc>
          <w:tcPr>
            <w:tcW w:w="1564" w:type="dxa"/>
            <w:tcBorders>
              <w:top w:val="nil"/>
              <w:left w:val="nil"/>
              <w:bottom w:val="single" w:sz="4" w:space="0" w:color="auto"/>
              <w:right w:val="single" w:sz="4" w:space="0" w:color="auto"/>
            </w:tcBorders>
            <w:shd w:val="clear" w:color="auto" w:fill="auto"/>
            <w:hideMark/>
          </w:tcPr>
          <w:p w14:paraId="2C42DF1C" w14:textId="1E3FF69E" w:rsidR="00585961" w:rsidRPr="002B0435" w:rsidRDefault="00FA06AC" w:rsidP="00FA06AC">
            <w:pPr>
              <w:ind w:left="-101"/>
              <w:rPr>
                <w:rFonts w:eastAsia="Times New Roman"/>
              </w:rPr>
            </w:pPr>
            <w:r>
              <w:rPr>
                <w:rFonts w:eastAsia="Times New Roman"/>
                <w:lang w:val="en-US"/>
              </w:rPr>
              <w:t>N</w:t>
            </w:r>
            <w:proofErr w:type="spellStart"/>
            <w:r w:rsidR="00585961" w:rsidRPr="002B0435">
              <w:rPr>
                <w:rFonts w:eastAsia="Times New Roman"/>
              </w:rPr>
              <w:t>ot</w:t>
            </w:r>
            <w:proofErr w:type="spellEnd"/>
            <w:r w:rsidR="00585961" w:rsidRPr="002B0435">
              <w:rPr>
                <w:rFonts w:eastAsia="Times New Roman"/>
              </w:rPr>
              <w:t xml:space="preserve"> confirmed</w:t>
            </w:r>
          </w:p>
        </w:tc>
      </w:tr>
      <w:tr w:rsidR="00585961" w:rsidRPr="002B0435" w14:paraId="632DD412" w14:textId="77777777" w:rsidTr="00FA06AC">
        <w:trPr>
          <w:trHeight w:val="370"/>
        </w:trPr>
        <w:tc>
          <w:tcPr>
            <w:tcW w:w="1416" w:type="dxa"/>
            <w:tcBorders>
              <w:top w:val="nil"/>
              <w:left w:val="single" w:sz="4" w:space="0" w:color="auto"/>
              <w:bottom w:val="single" w:sz="4" w:space="0" w:color="auto"/>
              <w:right w:val="single" w:sz="4" w:space="0" w:color="auto"/>
            </w:tcBorders>
            <w:shd w:val="clear" w:color="auto" w:fill="auto"/>
            <w:hideMark/>
          </w:tcPr>
          <w:p w14:paraId="757E968A" w14:textId="77777777" w:rsidR="00585961" w:rsidRPr="002B0435" w:rsidRDefault="00585961" w:rsidP="00585961">
            <w:pPr>
              <w:jc w:val="center"/>
              <w:rPr>
                <w:rFonts w:eastAsia="Times New Roman"/>
              </w:rPr>
            </w:pPr>
            <w:r w:rsidRPr="002B0435">
              <w:rPr>
                <w:rFonts w:eastAsia="Times New Roman"/>
              </w:rPr>
              <w:t>MP_4</w:t>
            </w:r>
          </w:p>
        </w:tc>
        <w:tc>
          <w:tcPr>
            <w:tcW w:w="831" w:type="dxa"/>
            <w:tcBorders>
              <w:top w:val="nil"/>
              <w:left w:val="nil"/>
              <w:bottom w:val="single" w:sz="4" w:space="0" w:color="auto"/>
              <w:right w:val="single" w:sz="4" w:space="0" w:color="auto"/>
            </w:tcBorders>
            <w:shd w:val="clear" w:color="auto" w:fill="auto"/>
            <w:hideMark/>
          </w:tcPr>
          <w:p w14:paraId="14621B41"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12BC4E7A"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5D1B6B32" w14:textId="77777777" w:rsidR="00585961" w:rsidRPr="002B0435" w:rsidRDefault="00585961" w:rsidP="00585961">
            <w:pPr>
              <w:jc w:val="center"/>
              <w:rPr>
                <w:rFonts w:eastAsia="Times New Roman"/>
              </w:rPr>
            </w:pPr>
            <w:r w:rsidRPr="002B0435">
              <w:rPr>
                <w:rFonts w:eastAsia="Times New Roman"/>
              </w:rPr>
              <w:t> </w:t>
            </w:r>
          </w:p>
        </w:tc>
        <w:tc>
          <w:tcPr>
            <w:tcW w:w="776" w:type="dxa"/>
            <w:tcBorders>
              <w:top w:val="nil"/>
              <w:left w:val="nil"/>
              <w:bottom w:val="single" w:sz="4" w:space="0" w:color="auto"/>
              <w:right w:val="single" w:sz="4" w:space="0" w:color="auto"/>
            </w:tcBorders>
            <w:shd w:val="clear" w:color="auto" w:fill="auto"/>
            <w:hideMark/>
          </w:tcPr>
          <w:p w14:paraId="7FEC44F0"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261D9AFB" w14:textId="77777777" w:rsidR="00585961" w:rsidRPr="002B0435" w:rsidRDefault="00585961" w:rsidP="00585961">
            <w:pPr>
              <w:jc w:val="center"/>
              <w:rPr>
                <w:rFonts w:eastAsia="Times New Roman"/>
              </w:rPr>
            </w:pPr>
            <w:r w:rsidRPr="002B0435">
              <w:rPr>
                <w:rFonts w:eastAsia="Times New Roman"/>
              </w:rPr>
              <w:t> </w:t>
            </w:r>
          </w:p>
        </w:tc>
        <w:tc>
          <w:tcPr>
            <w:tcW w:w="771" w:type="dxa"/>
            <w:tcBorders>
              <w:top w:val="nil"/>
              <w:left w:val="nil"/>
              <w:bottom w:val="single" w:sz="4" w:space="0" w:color="auto"/>
              <w:right w:val="single" w:sz="4" w:space="0" w:color="auto"/>
            </w:tcBorders>
            <w:shd w:val="clear" w:color="auto" w:fill="auto"/>
            <w:hideMark/>
          </w:tcPr>
          <w:p w14:paraId="58CF6952" w14:textId="77777777" w:rsidR="00585961" w:rsidRPr="002B0435" w:rsidRDefault="00585961" w:rsidP="00585961">
            <w:pPr>
              <w:jc w:val="center"/>
              <w:rPr>
                <w:rFonts w:eastAsia="Times New Roman"/>
              </w:rPr>
            </w:pPr>
            <w:r w:rsidRPr="002B0435">
              <w:rPr>
                <w:rFonts w:eastAsia="Times New Roman"/>
              </w:rPr>
              <w:t> </w:t>
            </w:r>
          </w:p>
        </w:tc>
        <w:tc>
          <w:tcPr>
            <w:tcW w:w="777" w:type="dxa"/>
            <w:tcBorders>
              <w:top w:val="nil"/>
              <w:left w:val="nil"/>
              <w:bottom w:val="single" w:sz="4" w:space="0" w:color="auto"/>
              <w:right w:val="single" w:sz="4" w:space="0" w:color="auto"/>
            </w:tcBorders>
            <w:shd w:val="clear" w:color="auto" w:fill="auto"/>
            <w:hideMark/>
          </w:tcPr>
          <w:p w14:paraId="28085C56" w14:textId="77777777" w:rsidR="00585961" w:rsidRPr="002B0435" w:rsidRDefault="00585961" w:rsidP="00585961">
            <w:pPr>
              <w:jc w:val="center"/>
              <w:rPr>
                <w:rFonts w:eastAsia="Times New Roman"/>
              </w:rPr>
            </w:pPr>
            <w:r w:rsidRPr="002B0435">
              <w:rPr>
                <w:rFonts w:eastAsia="Times New Roman"/>
              </w:rPr>
              <w:t> </w:t>
            </w:r>
          </w:p>
        </w:tc>
        <w:tc>
          <w:tcPr>
            <w:tcW w:w="766" w:type="dxa"/>
            <w:tcBorders>
              <w:top w:val="nil"/>
              <w:left w:val="nil"/>
              <w:bottom w:val="single" w:sz="4" w:space="0" w:color="auto"/>
              <w:right w:val="single" w:sz="4" w:space="0" w:color="auto"/>
            </w:tcBorders>
            <w:shd w:val="clear" w:color="auto" w:fill="auto"/>
            <w:hideMark/>
          </w:tcPr>
          <w:p w14:paraId="63CB1825" w14:textId="77777777" w:rsidR="00585961" w:rsidRPr="002B0435" w:rsidRDefault="00585961" w:rsidP="00585961">
            <w:pPr>
              <w:jc w:val="center"/>
              <w:rPr>
                <w:rFonts w:eastAsia="Times New Roman"/>
              </w:rPr>
            </w:pPr>
            <w:r w:rsidRPr="002B0435">
              <w:rPr>
                <w:rFonts w:eastAsia="Times New Roman"/>
              </w:rPr>
              <w:t>0,781</w:t>
            </w:r>
          </w:p>
        </w:tc>
        <w:tc>
          <w:tcPr>
            <w:tcW w:w="1564" w:type="dxa"/>
            <w:tcBorders>
              <w:top w:val="nil"/>
              <w:left w:val="nil"/>
              <w:bottom w:val="single" w:sz="4" w:space="0" w:color="auto"/>
              <w:right w:val="single" w:sz="4" w:space="0" w:color="auto"/>
            </w:tcBorders>
            <w:shd w:val="clear" w:color="auto" w:fill="auto"/>
            <w:hideMark/>
          </w:tcPr>
          <w:p w14:paraId="016A3988" w14:textId="7D7A3C2B" w:rsidR="00585961" w:rsidRPr="002B0435" w:rsidRDefault="00FA06AC" w:rsidP="00585961">
            <w:pPr>
              <w:jc w:val="center"/>
              <w:rPr>
                <w:rFonts w:eastAsia="Times New Roman"/>
              </w:rPr>
            </w:pPr>
            <w:r>
              <w:rPr>
                <w:rFonts w:eastAsia="Times New Roman"/>
                <w:lang w:val="en-US"/>
              </w:rPr>
              <w:t>C</w:t>
            </w:r>
            <w:proofErr w:type="spellStart"/>
            <w:r w:rsidR="00585961" w:rsidRPr="002B0435">
              <w:rPr>
                <w:rFonts w:eastAsia="Times New Roman"/>
              </w:rPr>
              <w:t>onfirmed</w:t>
            </w:r>
            <w:proofErr w:type="spellEnd"/>
          </w:p>
        </w:tc>
      </w:tr>
      <w:tr w:rsidR="00585961" w:rsidRPr="00A915F7" w14:paraId="21DA35EA" w14:textId="77777777" w:rsidTr="00FA06AC">
        <w:trPr>
          <w:trHeight w:val="310"/>
        </w:trPr>
        <w:tc>
          <w:tcPr>
            <w:tcW w:w="9209"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702DA32F" w14:textId="201B9D64" w:rsidR="00585961" w:rsidRPr="002B0435" w:rsidRDefault="00585961" w:rsidP="00FA06AC">
            <w:pPr>
              <w:ind w:firstLine="595"/>
              <w:rPr>
                <w:rFonts w:eastAsia="Times New Roman"/>
                <w:lang w:val="en-US"/>
              </w:rPr>
            </w:pPr>
            <w:r w:rsidRPr="002B0435">
              <w:rPr>
                <w:rFonts w:eastAsia="Times New Roman"/>
                <w:lang w:val="en-US"/>
              </w:rPr>
              <w:t>Note – Compiled by the author based on PLS analysis</w:t>
            </w:r>
          </w:p>
        </w:tc>
      </w:tr>
    </w:tbl>
    <w:p w14:paraId="4A2DE96B" w14:textId="77777777" w:rsidR="004A4E9D" w:rsidRPr="002B0435" w:rsidRDefault="004A4E9D" w:rsidP="00FD0735">
      <w:pPr>
        <w:pStyle w:val="a6"/>
        <w:ind w:firstLine="708"/>
        <w:jc w:val="both"/>
        <w:rPr>
          <w:noProof/>
          <w:sz w:val="28"/>
          <w:szCs w:val="28"/>
          <w:lang w:val="en-US"/>
        </w:rPr>
      </w:pPr>
    </w:p>
    <w:p w14:paraId="4FBD8167" w14:textId="700E1F1D" w:rsidR="00F97F57" w:rsidRPr="002B0435" w:rsidRDefault="00225C9F" w:rsidP="00FD0735">
      <w:pPr>
        <w:pStyle w:val="a6"/>
        <w:ind w:firstLine="708"/>
        <w:jc w:val="both"/>
        <w:rPr>
          <w:noProof/>
          <w:sz w:val="28"/>
          <w:szCs w:val="28"/>
          <w:lang w:val="en-US"/>
        </w:rPr>
      </w:pPr>
      <w:r w:rsidRPr="002B0435">
        <w:rPr>
          <w:noProof/>
          <w:sz w:val="28"/>
          <w:szCs w:val="28"/>
          <w:lang w:val="en-US"/>
        </w:rPr>
        <w:t>It is d</w:t>
      </w:r>
      <w:r w:rsidR="00F97F57" w:rsidRPr="002B0435">
        <w:rPr>
          <w:noProof/>
          <w:sz w:val="28"/>
          <w:szCs w:val="28"/>
          <w:lang w:val="en-US"/>
        </w:rPr>
        <w:t>etermine</w:t>
      </w:r>
      <w:r w:rsidRPr="002B0435">
        <w:rPr>
          <w:noProof/>
          <w:sz w:val="28"/>
          <w:szCs w:val="28"/>
          <w:lang w:val="en-US"/>
        </w:rPr>
        <w:t>d</w:t>
      </w:r>
      <w:r w:rsidR="00F97F57" w:rsidRPr="002B0435">
        <w:rPr>
          <w:noProof/>
          <w:sz w:val="28"/>
          <w:szCs w:val="28"/>
          <w:lang w:val="en-US"/>
        </w:rPr>
        <w:t xml:space="preserve"> which variables affect these factors most using the loading plot. Loadings might be between -1 and </w:t>
      </w:r>
      <w:r w:rsidR="00FA06AC">
        <w:rPr>
          <w:noProof/>
          <w:sz w:val="28"/>
          <w:szCs w:val="28"/>
          <w:lang w:val="en-US"/>
        </w:rPr>
        <w:t>+</w:t>
      </w:r>
      <w:r w:rsidR="00F97F57" w:rsidRPr="002B0435">
        <w:rPr>
          <w:noProof/>
          <w:sz w:val="28"/>
          <w:szCs w:val="28"/>
          <w:lang w:val="en-US"/>
        </w:rPr>
        <w:t xml:space="preserve">1. The loadings are near -1 or </w:t>
      </w:r>
      <w:r w:rsidR="00FA06AC">
        <w:rPr>
          <w:noProof/>
          <w:sz w:val="28"/>
          <w:szCs w:val="28"/>
          <w:lang w:val="en-US"/>
        </w:rPr>
        <w:t>+</w:t>
      </w:r>
      <w:r w:rsidR="00F97F57" w:rsidRPr="002B0435">
        <w:rPr>
          <w:noProof/>
          <w:sz w:val="28"/>
          <w:szCs w:val="28"/>
          <w:lang w:val="en-US"/>
        </w:rPr>
        <w:t xml:space="preserve">1, showing that the variable significantly impacts the factor. A weak variable influence on the factor is shown by loadings near 0. In the results, all questions showed an acceptable level of outer loadings, it reflected in table </w:t>
      </w:r>
      <w:r w:rsidR="00C67FDF" w:rsidRPr="002B0435">
        <w:rPr>
          <w:noProof/>
          <w:sz w:val="28"/>
          <w:szCs w:val="28"/>
          <w:lang w:val="en-US"/>
        </w:rPr>
        <w:t>2</w:t>
      </w:r>
      <w:r w:rsidR="00F61967" w:rsidRPr="002B0435">
        <w:rPr>
          <w:noProof/>
          <w:sz w:val="28"/>
          <w:szCs w:val="28"/>
          <w:lang w:val="en-US"/>
        </w:rPr>
        <w:t>6</w:t>
      </w:r>
      <w:r w:rsidR="00F97F57" w:rsidRPr="002B0435">
        <w:rPr>
          <w:noProof/>
          <w:sz w:val="28"/>
          <w:szCs w:val="28"/>
          <w:lang w:val="en-US"/>
        </w:rPr>
        <w:t>.</w:t>
      </w:r>
    </w:p>
    <w:p w14:paraId="341A2150" w14:textId="77777777" w:rsidR="00F97F57" w:rsidRPr="002B0435" w:rsidRDefault="00F97F57" w:rsidP="00FD0735">
      <w:pPr>
        <w:pStyle w:val="a6"/>
        <w:jc w:val="both"/>
        <w:rPr>
          <w:noProof/>
          <w:sz w:val="28"/>
          <w:szCs w:val="28"/>
          <w:lang w:val="en-US"/>
        </w:rPr>
      </w:pPr>
    </w:p>
    <w:p w14:paraId="697CCC2F" w14:textId="408A28ED" w:rsidR="00F97F57" w:rsidRPr="002B0435" w:rsidRDefault="00F97F57" w:rsidP="00FD0735">
      <w:pPr>
        <w:pStyle w:val="a6"/>
        <w:jc w:val="both"/>
        <w:rPr>
          <w:noProof/>
          <w:sz w:val="28"/>
          <w:szCs w:val="28"/>
          <w:shd w:val="clear" w:color="auto" w:fill="FFFFFF"/>
          <w:lang w:val="en-US"/>
        </w:rPr>
      </w:pPr>
      <w:r w:rsidRPr="002B0435">
        <w:rPr>
          <w:noProof/>
          <w:sz w:val="28"/>
          <w:szCs w:val="28"/>
          <w:shd w:val="clear" w:color="auto" w:fill="FFFFFF"/>
          <w:lang w:val="en-US"/>
        </w:rPr>
        <w:t xml:space="preserve">Table </w:t>
      </w:r>
      <w:r w:rsidR="00F61967" w:rsidRPr="002B0435">
        <w:rPr>
          <w:noProof/>
          <w:sz w:val="28"/>
          <w:szCs w:val="28"/>
          <w:shd w:val="clear" w:color="auto" w:fill="FFFFFF"/>
          <w:lang w:val="en-US"/>
        </w:rPr>
        <w:t>26</w:t>
      </w:r>
      <w:r w:rsidR="005362E9" w:rsidRPr="002B0435">
        <w:rPr>
          <w:noProof/>
          <w:sz w:val="28"/>
          <w:szCs w:val="28"/>
          <w:shd w:val="clear" w:color="auto" w:fill="FFFFFF"/>
          <w:lang w:val="en-US"/>
        </w:rPr>
        <w:t xml:space="preserve"> – </w:t>
      </w:r>
      <w:r w:rsidRPr="002B0435">
        <w:rPr>
          <w:noProof/>
          <w:sz w:val="28"/>
          <w:szCs w:val="28"/>
          <w:shd w:val="clear" w:color="auto" w:fill="FFFFFF"/>
          <w:lang w:val="en-US"/>
        </w:rPr>
        <w:t>Matrix</w:t>
      </w:r>
      <w:r w:rsidR="005362E9" w:rsidRPr="002B0435">
        <w:rPr>
          <w:noProof/>
          <w:sz w:val="28"/>
          <w:szCs w:val="28"/>
          <w:shd w:val="clear" w:color="auto" w:fill="FFFFFF"/>
          <w:lang w:val="en-US"/>
        </w:rPr>
        <w:t xml:space="preserve"> – </w:t>
      </w:r>
      <w:r w:rsidRPr="002B0435">
        <w:rPr>
          <w:noProof/>
          <w:sz w:val="28"/>
          <w:szCs w:val="28"/>
          <w:shd w:val="clear" w:color="auto" w:fill="FFFFFF"/>
          <w:lang w:val="en-US"/>
        </w:rPr>
        <w:t>Outer loadings with correction</w:t>
      </w:r>
    </w:p>
    <w:p w14:paraId="73B203E8" w14:textId="68CC9212" w:rsidR="00F97F57" w:rsidRPr="002B0435" w:rsidRDefault="00F97F57" w:rsidP="00FD0735">
      <w:pPr>
        <w:pStyle w:val="a6"/>
        <w:jc w:val="both"/>
        <w:rPr>
          <w:noProof/>
          <w:sz w:val="28"/>
          <w:szCs w:val="28"/>
          <w:lang w:val="en-US"/>
        </w:rPr>
      </w:pPr>
    </w:p>
    <w:tbl>
      <w:tblPr>
        <w:tblW w:w="9668" w:type="dxa"/>
        <w:tblLook w:val="04A0" w:firstRow="1" w:lastRow="0" w:firstColumn="1" w:lastColumn="0" w:noHBand="0" w:noVBand="1"/>
      </w:tblPr>
      <w:tblGrid>
        <w:gridCol w:w="1980"/>
        <w:gridCol w:w="1134"/>
        <w:gridCol w:w="1134"/>
        <w:gridCol w:w="992"/>
        <w:gridCol w:w="992"/>
        <w:gridCol w:w="851"/>
        <w:gridCol w:w="938"/>
        <w:gridCol w:w="884"/>
        <w:gridCol w:w="763"/>
      </w:tblGrid>
      <w:tr w:rsidR="002B0435" w:rsidRPr="002B0435" w14:paraId="69338A4A" w14:textId="77777777" w:rsidTr="002B0435">
        <w:trPr>
          <w:trHeight w:val="31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CDD83" w14:textId="77777777" w:rsidR="00F97F57" w:rsidRPr="002B0435" w:rsidRDefault="00F97F57" w:rsidP="007A6B57">
            <w:pPr>
              <w:rPr>
                <w:rFonts w:asciiTheme="minorHAnsi" w:eastAsia="Times New Roman" w:hAnsiTheme="minorHAnsi" w:cstheme="minorHAnsi"/>
                <w:lang w:val="en-US"/>
              </w:rPr>
            </w:pPr>
            <w:r w:rsidRPr="002B0435">
              <w:rPr>
                <w:rFonts w:asciiTheme="minorHAnsi" w:eastAsia="Times New Roman" w:hAnsiTheme="minorHAnsi" w:cstheme="minorHAnsi"/>
                <w:lang w:val="en-U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2DA9261"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CDP</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62E5805"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CI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AF3AE48"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CJM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171BA4E"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DM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304F403"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FBS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00120158"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LP</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14:paraId="4DCA2FCF"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MDA</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609903CC"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MP</w:t>
            </w:r>
          </w:p>
        </w:tc>
      </w:tr>
      <w:tr w:rsidR="002B0435" w:rsidRPr="002B0435" w14:paraId="2A106908" w14:textId="77777777" w:rsidTr="002B0435">
        <w:trPr>
          <w:trHeight w:val="268"/>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794D2946" w14:textId="77777777" w:rsidR="00FD0735" w:rsidRPr="002B0435" w:rsidRDefault="00FD0735" w:rsidP="00FD0735">
            <w:pPr>
              <w:jc w:val="center"/>
              <w:rPr>
                <w:rFonts w:asciiTheme="minorHAnsi" w:eastAsia="Times New Roman" w:hAnsiTheme="minorHAnsi" w:cstheme="minorHAnsi"/>
                <w:lang w:val="en-US"/>
              </w:rPr>
            </w:pPr>
            <w:r w:rsidRPr="002B0435">
              <w:rPr>
                <w:rFonts w:asciiTheme="minorHAnsi" w:eastAsia="Times New Roman" w:hAnsiTheme="minorHAnsi" w:cstheme="minorHAnsi"/>
                <w:lang w:val="en-US"/>
              </w:rPr>
              <w:t>1</w:t>
            </w:r>
          </w:p>
        </w:tc>
        <w:tc>
          <w:tcPr>
            <w:tcW w:w="1134" w:type="dxa"/>
            <w:tcBorders>
              <w:top w:val="nil"/>
              <w:left w:val="nil"/>
              <w:bottom w:val="single" w:sz="4" w:space="0" w:color="auto"/>
              <w:right w:val="single" w:sz="4" w:space="0" w:color="auto"/>
            </w:tcBorders>
            <w:shd w:val="clear" w:color="auto" w:fill="auto"/>
            <w:noWrap/>
            <w:vAlign w:val="bottom"/>
          </w:tcPr>
          <w:p w14:paraId="20354DF4" w14:textId="77777777" w:rsidR="00FD0735" w:rsidRPr="002B0435" w:rsidRDefault="00FD0735" w:rsidP="00FD0735">
            <w:pPr>
              <w:jc w:val="center"/>
              <w:rPr>
                <w:rFonts w:asciiTheme="minorHAnsi" w:eastAsia="Times New Roman" w:hAnsiTheme="minorHAnsi" w:cstheme="minorHAnsi"/>
                <w:lang w:val="en-US"/>
              </w:rPr>
            </w:pPr>
            <w:r w:rsidRPr="002B0435">
              <w:rPr>
                <w:rFonts w:asciiTheme="minorHAnsi" w:eastAsia="Times New Roman" w:hAnsiTheme="minorHAnsi" w:cstheme="minorHAnsi"/>
                <w:lang w:val="en-US"/>
              </w:rPr>
              <w:t>2</w:t>
            </w:r>
          </w:p>
        </w:tc>
        <w:tc>
          <w:tcPr>
            <w:tcW w:w="1134" w:type="dxa"/>
            <w:tcBorders>
              <w:top w:val="nil"/>
              <w:left w:val="nil"/>
              <w:bottom w:val="single" w:sz="4" w:space="0" w:color="auto"/>
              <w:right w:val="single" w:sz="4" w:space="0" w:color="auto"/>
            </w:tcBorders>
            <w:shd w:val="clear" w:color="auto" w:fill="auto"/>
            <w:noWrap/>
            <w:vAlign w:val="bottom"/>
          </w:tcPr>
          <w:p w14:paraId="37FC564B" w14:textId="77777777" w:rsidR="00FD0735" w:rsidRPr="002B0435" w:rsidRDefault="00FD0735" w:rsidP="00FD0735">
            <w:pPr>
              <w:jc w:val="center"/>
              <w:rPr>
                <w:rFonts w:asciiTheme="minorHAnsi" w:eastAsia="Times New Roman" w:hAnsiTheme="minorHAnsi" w:cstheme="minorHAnsi"/>
                <w:lang w:val="en-US"/>
              </w:rPr>
            </w:pPr>
            <w:r w:rsidRPr="002B0435">
              <w:rPr>
                <w:rFonts w:asciiTheme="minorHAnsi" w:eastAsia="Times New Roman" w:hAnsiTheme="minorHAnsi" w:cstheme="minorHAnsi"/>
                <w:lang w:val="en-US"/>
              </w:rPr>
              <w:t>3</w:t>
            </w:r>
          </w:p>
        </w:tc>
        <w:tc>
          <w:tcPr>
            <w:tcW w:w="992" w:type="dxa"/>
            <w:tcBorders>
              <w:top w:val="nil"/>
              <w:left w:val="nil"/>
              <w:bottom w:val="single" w:sz="4" w:space="0" w:color="auto"/>
              <w:right w:val="single" w:sz="4" w:space="0" w:color="auto"/>
            </w:tcBorders>
            <w:shd w:val="clear" w:color="auto" w:fill="auto"/>
            <w:noWrap/>
            <w:vAlign w:val="bottom"/>
          </w:tcPr>
          <w:p w14:paraId="66874E1D" w14:textId="77777777" w:rsidR="00FD0735" w:rsidRPr="002B0435" w:rsidRDefault="00FD0735" w:rsidP="00FD0735">
            <w:pPr>
              <w:jc w:val="center"/>
              <w:rPr>
                <w:rFonts w:asciiTheme="minorHAnsi" w:eastAsia="Times New Roman" w:hAnsiTheme="minorHAnsi" w:cstheme="minorHAnsi"/>
                <w:lang w:val="en-US"/>
              </w:rPr>
            </w:pPr>
            <w:r w:rsidRPr="002B0435">
              <w:rPr>
                <w:rFonts w:asciiTheme="minorHAnsi" w:eastAsia="Times New Roman" w:hAnsiTheme="minorHAnsi" w:cstheme="minorHAnsi"/>
                <w:lang w:val="en-US"/>
              </w:rPr>
              <w:t>4</w:t>
            </w:r>
          </w:p>
        </w:tc>
        <w:tc>
          <w:tcPr>
            <w:tcW w:w="992" w:type="dxa"/>
            <w:tcBorders>
              <w:top w:val="nil"/>
              <w:left w:val="nil"/>
              <w:bottom w:val="single" w:sz="4" w:space="0" w:color="auto"/>
              <w:right w:val="single" w:sz="4" w:space="0" w:color="auto"/>
            </w:tcBorders>
            <w:shd w:val="clear" w:color="auto" w:fill="auto"/>
            <w:noWrap/>
            <w:vAlign w:val="bottom"/>
          </w:tcPr>
          <w:p w14:paraId="6FCCAAB0" w14:textId="77777777" w:rsidR="00FD0735" w:rsidRPr="002B0435" w:rsidRDefault="00FD0735" w:rsidP="00FD0735">
            <w:pPr>
              <w:jc w:val="center"/>
              <w:rPr>
                <w:rFonts w:asciiTheme="minorHAnsi" w:eastAsia="Times New Roman" w:hAnsiTheme="minorHAnsi" w:cstheme="minorHAnsi"/>
                <w:lang w:val="en-US"/>
              </w:rPr>
            </w:pPr>
            <w:r w:rsidRPr="002B0435">
              <w:rPr>
                <w:rFonts w:asciiTheme="minorHAnsi" w:eastAsia="Times New Roman" w:hAnsiTheme="minorHAnsi" w:cstheme="minorHAnsi"/>
                <w:lang w:val="en-US"/>
              </w:rPr>
              <w:t>5</w:t>
            </w:r>
          </w:p>
        </w:tc>
        <w:tc>
          <w:tcPr>
            <w:tcW w:w="851" w:type="dxa"/>
            <w:tcBorders>
              <w:top w:val="nil"/>
              <w:left w:val="nil"/>
              <w:bottom w:val="single" w:sz="4" w:space="0" w:color="auto"/>
              <w:right w:val="single" w:sz="4" w:space="0" w:color="auto"/>
            </w:tcBorders>
            <w:shd w:val="clear" w:color="auto" w:fill="auto"/>
            <w:noWrap/>
            <w:vAlign w:val="bottom"/>
          </w:tcPr>
          <w:p w14:paraId="19BD2151" w14:textId="77777777" w:rsidR="00FD0735" w:rsidRPr="002B0435" w:rsidRDefault="00FD0735" w:rsidP="00FD0735">
            <w:pPr>
              <w:jc w:val="center"/>
              <w:rPr>
                <w:rFonts w:asciiTheme="minorHAnsi" w:eastAsia="Times New Roman" w:hAnsiTheme="minorHAnsi" w:cstheme="minorHAnsi"/>
                <w:lang w:val="en-US"/>
              </w:rPr>
            </w:pPr>
            <w:r w:rsidRPr="002B0435">
              <w:rPr>
                <w:rFonts w:asciiTheme="minorHAnsi" w:eastAsia="Times New Roman" w:hAnsiTheme="minorHAnsi" w:cstheme="minorHAnsi"/>
                <w:lang w:val="en-US"/>
              </w:rPr>
              <w:t>6</w:t>
            </w:r>
          </w:p>
        </w:tc>
        <w:tc>
          <w:tcPr>
            <w:tcW w:w="938" w:type="dxa"/>
            <w:tcBorders>
              <w:top w:val="nil"/>
              <w:left w:val="nil"/>
              <w:bottom w:val="single" w:sz="4" w:space="0" w:color="auto"/>
              <w:right w:val="single" w:sz="4" w:space="0" w:color="auto"/>
            </w:tcBorders>
            <w:shd w:val="clear" w:color="auto" w:fill="auto"/>
            <w:noWrap/>
            <w:vAlign w:val="bottom"/>
          </w:tcPr>
          <w:p w14:paraId="07B3F22D" w14:textId="77777777" w:rsidR="00FD0735" w:rsidRPr="002B0435" w:rsidRDefault="00FD0735" w:rsidP="00FD0735">
            <w:pPr>
              <w:jc w:val="center"/>
              <w:rPr>
                <w:rFonts w:asciiTheme="minorHAnsi" w:eastAsia="Times New Roman" w:hAnsiTheme="minorHAnsi" w:cstheme="minorHAnsi"/>
                <w:lang w:val="en-US"/>
              </w:rPr>
            </w:pPr>
            <w:r w:rsidRPr="002B0435">
              <w:rPr>
                <w:rFonts w:asciiTheme="minorHAnsi" w:eastAsia="Times New Roman" w:hAnsiTheme="minorHAnsi" w:cstheme="minorHAnsi"/>
                <w:lang w:val="en-US"/>
              </w:rPr>
              <w:t>7</w:t>
            </w:r>
          </w:p>
        </w:tc>
        <w:tc>
          <w:tcPr>
            <w:tcW w:w="884" w:type="dxa"/>
            <w:tcBorders>
              <w:top w:val="nil"/>
              <w:left w:val="nil"/>
              <w:bottom w:val="single" w:sz="4" w:space="0" w:color="auto"/>
              <w:right w:val="single" w:sz="4" w:space="0" w:color="auto"/>
            </w:tcBorders>
            <w:shd w:val="clear" w:color="auto" w:fill="auto"/>
            <w:noWrap/>
            <w:vAlign w:val="bottom"/>
          </w:tcPr>
          <w:p w14:paraId="1D5E6258" w14:textId="77777777" w:rsidR="00FD0735" w:rsidRPr="002B0435" w:rsidRDefault="00FD0735" w:rsidP="00FD0735">
            <w:pPr>
              <w:jc w:val="center"/>
              <w:rPr>
                <w:rFonts w:asciiTheme="minorHAnsi" w:eastAsia="Times New Roman" w:hAnsiTheme="minorHAnsi" w:cstheme="minorHAnsi"/>
                <w:lang w:val="en-US"/>
              </w:rPr>
            </w:pPr>
            <w:r w:rsidRPr="002B0435">
              <w:rPr>
                <w:rFonts w:asciiTheme="minorHAnsi" w:eastAsia="Times New Roman" w:hAnsiTheme="minorHAnsi" w:cstheme="minorHAnsi"/>
                <w:lang w:val="en-US"/>
              </w:rPr>
              <w:t>8</w:t>
            </w:r>
          </w:p>
        </w:tc>
        <w:tc>
          <w:tcPr>
            <w:tcW w:w="763" w:type="dxa"/>
            <w:tcBorders>
              <w:top w:val="nil"/>
              <w:left w:val="nil"/>
              <w:bottom w:val="single" w:sz="4" w:space="0" w:color="auto"/>
              <w:right w:val="single" w:sz="4" w:space="0" w:color="auto"/>
            </w:tcBorders>
            <w:shd w:val="clear" w:color="auto" w:fill="auto"/>
            <w:noWrap/>
            <w:vAlign w:val="bottom"/>
          </w:tcPr>
          <w:p w14:paraId="48EF9413" w14:textId="77777777" w:rsidR="00FD0735" w:rsidRPr="002B0435" w:rsidRDefault="00FD0735" w:rsidP="00FD0735">
            <w:pPr>
              <w:jc w:val="center"/>
              <w:rPr>
                <w:rFonts w:asciiTheme="minorHAnsi" w:eastAsia="Times New Roman" w:hAnsiTheme="minorHAnsi" w:cstheme="minorHAnsi"/>
                <w:lang w:val="en-US"/>
              </w:rPr>
            </w:pPr>
            <w:r w:rsidRPr="002B0435">
              <w:rPr>
                <w:rFonts w:asciiTheme="minorHAnsi" w:eastAsia="Times New Roman" w:hAnsiTheme="minorHAnsi" w:cstheme="minorHAnsi"/>
                <w:lang w:val="en-US"/>
              </w:rPr>
              <w:t>9</w:t>
            </w:r>
          </w:p>
        </w:tc>
      </w:tr>
      <w:tr w:rsidR="002B0435" w:rsidRPr="002B0435" w14:paraId="4EB67B72" w14:textId="77777777" w:rsidTr="002B0435">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9A205C"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CDP_1</w:t>
            </w:r>
          </w:p>
        </w:tc>
        <w:tc>
          <w:tcPr>
            <w:tcW w:w="1134" w:type="dxa"/>
            <w:tcBorders>
              <w:top w:val="nil"/>
              <w:left w:val="nil"/>
              <w:bottom w:val="single" w:sz="4" w:space="0" w:color="auto"/>
              <w:right w:val="single" w:sz="4" w:space="0" w:color="auto"/>
            </w:tcBorders>
            <w:shd w:val="clear" w:color="auto" w:fill="auto"/>
            <w:noWrap/>
            <w:vAlign w:val="bottom"/>
            <w:hideMark/>
          </w:tcPr>
          <w:p w14:paraId="7DD85C0F" w14:textId="77777777" w:rsidR="00F97F57" w:rsidRPr="002B0435" w:rsidRDefault="00F97F57" w:rsidP="007A6B57">
            <w:pPr>
              <w:jc w:val="right"/>
              <w:rPr>
                <w:rFonts w:asciiTheme="minorHAnsi" w:eastAsia="Times New Roman" w:hAnsiTheme="minorHAnsi" w:cstheme="minorHAnsi"/>
              </w:rPr>
            </w:pPr>
            <w:r w:rsidRPr="002B0435">
              <w:rPr>
                <w:rFonts w:asciiTheme="minorHAnsi" w:eastAsia="Times New Roman" w:hAnsiTheme="minorHAnsi" w:cstheme="minorHAnsi"/>
              </w:rPr>
              <w:t>0,895</w:t>
            </w:r>
          </w:p>
        </w:tc>
        <w:tc>
          <w:tcPr>
            <w:tcW w:w="1134" w:type="dxa"/>
            <w:tcBorders>
              <w:top w:val="nil"/>
              <w:left w:val="nil"/>
              <w:bottom w:val="single" w:sz="4" w:space="0" w:color="auto"/>
              <w:right w:val="single" w:sz="4" w:space="0" w:color="auto"/>
            </w:tcBorders>
            <w:shd w:val="clear" w:color="auto" w:fill="auto"/>
            <w:noWrap/>
            <w:vAlign w:val="bottom"/>
            <w:hideMark/>
          </w:tcPr>
          <w:p w14:paraId="7050A834"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6151BD5D"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17DA76F9"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3312EE4C"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784CAA27"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3028A47D"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223B0EE0"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r>
      <w:tr w:rsidR="002B0435" w:rsidRPr="002B0435" w14:paraId="216179AA" w14:textId="77777777" w:rsidTr="002B0435">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9AA969C"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CDP_2</w:t>
            </w:r>
          </w:p>
        </w:tc>
        <w:tc>
          <w:tcPr>
            <w:tcW w:w="1134" w:type="dxa"/>
            <w:tcBorders>
              <w:top w:val="nil"/>
              <w:left w:val="nil"/>
              <w:bottom w:val="single" w:sz="4" w:space="0" w:color="auto"/>
              <w:right w:val="single" w:sz="4" w:space="0" w:color="auto"/>
            </w:tcBorders>
            <w:shd w:val="clear" w:color="auto" w:fill="auto"/>
            <w:noWrap/>
            <w:vAlign w:val="bottom"/>
            <w:hideMark/>
          </w:tcPr>
          <w:p w14:paraId="3060C27A" w14:textId="77777777" w:rsidR="00F97F57" w:rsidRPr="002B0435" w:rsidRDefault="00F97F57" w:rsidP="007A6B57">
            <w:pPr>
              <w:jc w:val="right"/>
              <w:rPr>
                <w:rFonts w:asciiTheme="minorHAnsi" w:eastAsia="Times New Roman" w:hAnsiTheme="minorHAnsi" w:cstheme="minorHAnsi"/>
              </w:rPr>
            </w:pPr>
            <w:r w:rsidRPr="002B0435">
              <w:rPr>
                <w:rFonts w:asciiTheme="minorHAnsi" w:eastAsia="Times New Roman" w:hAnsiTheme="minorHAnsi" w:cstheme="minorHAnsi"/>
              </w:rPr>
              <w:t>0,898</w:t>
            </w:r>
          </w:p>
        </w:tc>
        <w:tc>
          <w:tcPr>
            <w:tcW w:w="1134" w:type="dxa"/>
            <w:tcBorders>
              <w:top w:val="nil"/>
              <w:left w:val="nil"/>
              <w:bottom w:val="single" w:sz="4" w:space="0" w:color="auto"/>
              <w:right w:val="single" w:sz="4" w:space="0" w:color="auto"/>
            </w:tcBorders>
            <w:shd w:val="clear" w:color="auto" w:fill="auto"/>
            <w:noWrap/>
            <w:vAlign w:val="bottom"/>
            <w:hideMark/>
          </w:tcPr>
          <w:p w14:paraId="0B119A11"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3D502630"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46D5D920"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14F78ABA"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7791BCD6"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2D065195"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66749413"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r>
      <w:tr w:rsidR="002B0435" w:rsidRPr="002B0435" w14:paraId="4B3C51E5" w14:textId="77777777" w:rsidTr="002B0435">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38543A7"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CDP_3</w:t>
            </w:r>
          </w:p>
        </w:tc>
        <w:tc>
          <w:tcPr>
            <w:tcW w:w="1134" w:type="dxa"/>
            <w:tcBorders>
              <w:top w:val="nil"/>
              <w:left w:val="nil"/>
              <w:bottom w:val="single" w:sz="4" w:space="0" w:color="auto"/>
              <w:right w:val="single" w:sz="4" w:space="0" w:color="auto"/>
            </w:tcBorders>
            <w:shd w:val="clear" w:color="auto" w:fill="auto"/>
            <w:noWrap/>
            <w:vAlign w:val="bottom"/>
            <w:hideMark/>
          </w:tcPr>
          <w:p w14:paraId="1A812FCB" w14:textId="77777777" w:rsidR="00F97F57" w:rsidRPr="002B0435" w:rsidRDefault="00F97F57" w:rsidP="007A6B57">
            <w:pPr>
              <w:jc w:val="right"/>
              <w:rPr>
                <w:rFonts w:asciiTheme="minorHAnsi" w:eastAsia="Times New Roman" w:hAnsiTheme="minorHAnsi" w:cstheme="minorHAnsi"/>
              </w:rPr>
            </w:pPr>
            <w:r w:rsidRPr="002B0435">
              <w:rPr>
                <w:rFonts w:asciiTheme="minorHAnsi" w:eastAsia="Times New Roman" w:hAnsiTheme="minorHAnsi" w:cstheme="minorHAnsi"/>
              </w:rPr>
              <w:t>0,920</w:t>
            </w:r>
          </w:p>
        </w:tc>
        <w:tc>
          <w:tcPr>
            <w:tcW w:w="1134" w:type="dxa"/>
            <w:tcBorders>
              <w:top w:val="nil"/>
              <w:left w:val="nil"/>
              <w:bottom w:val="single" w:sz="4" w:space="0" w:color="auto"/>
              <w:right w:val="single" w:sz="4" w:space="0" w:color="auto"/>
            </w:tcBorders>
            <w:shd w:val="clear" w:color="auto" w:fill="auto"/>
            <w:noWrap/>
            <w:vAlign w:val="bottom"/>
            <w:hideMark/>
          </w:tcPr>
          <w:p w14:paraId="69133537"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20ED8135"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52829C41"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77B146D2"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66F6E4FE"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28BBC41C"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465F25DC"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r>
      <w:tr w:rsidR="002B0435" w:rsidRPr="002B0435" w14:paraId="6308E0ED" w14:textId="77777777" w:rsidTr="002B0435">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41EAA63"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CDP_4</w:t>
            </w:r>
          </w:p>
        </w:tc>
        <w:tc>
          <w:tcPr>
            <w:tcW w:w="1134" w:type="dxa"/>
            <w:tcBorders>
              <w:top w:val="nil"/>
              <w:left w:val="nil"/>
              <w:bottom w:val="single" w:sz="4" w:space="0" w:color="auto"/>
              <w:right w:val="single" w:sz="4" w:space="0" w:color="auto"/>
            </w:tcBorders>
            <w:shd w:val="clear" w:color="auto" w:fill="auto"/>
            <w:noWrap/>
            <w:vAlign w:val="bottom"/>
            <w:hideMark/>
          </w:tcPr>
          <w:p w14:paraId="077B7CE6" w14:textId="77777777" w:rsidR="00F97F57" w:rsidRPr="002B0435" w:rsidRDefault="00F97F57" w:rsidP="007A6B57">
            <w:pPr>
              <w:jc w:val="right"/>
              <w:rPr>
                <w:rFonts w:asciiTheme="minorHAnsi" w:eastAsia="Times New Roman" w:hAnsiTheme="minorHAnsi" w:cstheme="minorHAnsi"/>
              </w:rPr>
            </w:pPr>
            <w:r w:rsidRPr="002B0435">
              <w:rPr>
                <w:rFonts w:asciiTheme="minorHAnsi" w:eastAsia="Times New Roman" w:hAnsiTheme="minorHAnsi" w:cstheme="minorHAnsi"/>
              </w:rPr>
              <w:t>0,913</w:t>
            </w:r>
          </w:p>
        </w:tc>
        <w:tc>
          <w:tcPr>
            <w:tcW w:w="1134" w:type="dxa"/>
            <w:tcBorders>
              <w:top w:val="nil"/>
              <w:left w:val="nil"/>
              <w:bottom w:val="single" w:sz="4" w:space="0" w:color="auto"/>
              <w:right w:val="single" w:sz="4" w:space="0" w:color="auto"/>
            </w:tcBorders>
            <w:shd w:val="clear" w:color="auto" w:fill="auto"/>
            <w:noWrap/>
            <w:vAlign w:val="bottom"/>
            <w:hideMark/>
          </w:tcPr>
          <w:p w14:paraId="27732A5F"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082D3570"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4967C2A2"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2CA29C7E"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755A46DE"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235D9C39"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593F0DFF"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r>
      <w:tr w:rsidR="002B0435" w:rsidRPr="002B0435" w14:paraId="20A1B65F" w14:textId="77777777" w:rsidTr="002B0435">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6A9D683"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CDP_5</w:t>
            </w:r>
          </w:p>
        </w:tc>
        <w:tc>
          <w:tcPr>
            <w:tcW w:w="1134" w:type="dxa"/>
            <w:tcBorders>
              <w:top w:val="nil"/>
              <w:left w:val="nil"/>
              <w:bottom w:val="single" w:sz="4" w:space="0" w:color="auto"/>
              <w:right w:val="single" w:sz="4" w:space="0" w:color="auto"/>
            </w:tcBorders>
            <w:shd w:val="clear" w:color="auto" w:fill="auto"/>
            <w:noWrap/>
            <w:vAlign w:val="bottom"/>
            <w:hideMark/>
          </w:tcPr>
          <w:p w14:paraId="1C974771" w14:textId="77777777" w:rsidR="00F97F57" w:rsidRPr="002B0435" w:rsidRDefault="00F97F57" w:rsidP="007A6B57">
            <w:pPr>
              <w:jc w:val="right"/>
              <w:rPr>
                <w:rFonts w:asciiTheme="minorHAnsi" w:eastAsia="Times New Roman" w:hAnsiTheme="minorHAnsi" w:cstheme="minorHAnsi"/>
              </w:rPr>
            </w:pPr>
            <w:r w:rsidRPr="002B0435">
              <w:rPr>
                <w:rFonts w:asciiTheme="minorHAnsi" w:eastAsia="Times New Roman" w:hAnsiTheme="minorHAnsi" w:cstheme="minorHAnsi"/>
              </w:rPr>
              <w:t>0,918</w:t>
            </w:r>
          </w:p>
        </w:tc>
        <w:tc>
          <w:tcPr>
            <w:tcW w:w="1134" w:type="dxa"/>
            <w:tcBorders>
              <w:top w:val="nil"/>
              <w:left w:val="nil"/>
              <w:bottom w:val="single" w:sz="4" w:space="0" w:color="auto"/>
              <w:right w:val="single" w:sz="4" w:space="0" w:color="auto"/>
            </w:tcBorders>
            <w:shd w:val="clear" w:color="auto" w:fill="auto"/>
            <w:noWrap/>
            <w:vAlign w:val="bottom"/>
            <w:hideMark/>
          </w:tcPr>
          <w:p w14:paraId="729C8A72"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7A7833CB"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7067E0AA"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5C22C594"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3D02A74B"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29D8AAA2"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7816E024"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r>
      <w:tr w:rsidR="002B0435" w:rsidRPr="002B0435" w14:paraId="0535B6FF" w14:textId="77777777" w:rsidTr="00470F18">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6DE2690"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CDP_6</w:t>
            </w:r>
          </w:p>
        </w:tc>
        <w:tc>
          <w:tcPr>
            <w:tcW w:w="1134" w:type="dxa"/>
            <w:tcBorders>
              <w:top w:val="nil"/>
              <w:left w:val="nil"/>
              <w:bottom w:val="single" w:sz="4" w:space="0" w:color="auto"/>
              <w:right w:val="single" w:sz="4" w:space="0" w:color="auto"/>
            </w:tcBorders>
            <w:shd w:val="clear" w:color="auto" w:fill="auto"/>
            <w:noWrap/>
            <w:vAlign w:val="bottom"/>
            <w:hideMark/>
          </w:tcPr>
          <w:p w14:paraId="437A4A2A" w14:textId="77777777" w:rsidR="00F97F57" w:rsidRPr="002B0435" w:rsidRDefault="00F97F57" w:rsidP="007A6B57">
            <w:pPr>
              <w:jc w:val="right"/>
              <w:rPr>
                <w:rFonts w:asciiTheme="minorHAnsi" w:eastAsia="Times New Roman" w:hAnsiTheme="minorHAnsi" w:cstheme="minorHAnsi"/>
              </w:rPr>
            </w:pPr>
            <w:r w:rsidRPr="002B0435">
              <w:rPr>
                <w:rFonts w:asciiTheme="minorHAnsi" w:eastAsia="Times New Roman" w:hAnsiTheme="minorHAnsi" w:cstheme="minorHAnsi"/>
              </w:rPr>
              <w:t>0,862</w:t>
            </w:r>
          </w:p>
        </w:tc>
        <w:tc>
          <w:tcPr>
            <w:tcW w:w="1134" w:type="dxa"/>
            <w:tcBorders>
              <w:top w:val="nil"/>
              <w:left w:val="nil"/>
              <w:bottom w:val="single" w:sz="4" w:space="0" w:color="auto"/>
              <w:right w:val="single" w:sz="4" w:space="0" w:color="auto"/>
            </w:tcBorders>
            <w:shd w:val="clear" w:color="auto" w:fill="auto"/>
            <w:noWrap/>
            <w:vAlign w:val="bottom"/>
            <w:hideMark/>
          </w:tcPr>
          <w:p w14:paraId="457BFDCE"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40C4ABCA"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53FF4A0F"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03C90DF3"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5328D75A"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60DA7AC0"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38A3F689"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r>
      <w:tr w:rsidR="002B0435" w:rsidRPr="002B0435" w14:paraId="35879DB9" w14:textId="77777777" w:rsidTr="00470F18">
        <w:trPr>
          <w:trHeight w:val="310"/>
        </w:trPr>
        <w:tc>
          <w:tcPr>
            <w:tcW w:w="1980" w:type="dxa"/>
            <w:tcBorders>
              <w:top w:val="single" w:sz="4" w:space="0" w:color="auto"/>
              <w:left w:val="single" w:sz="4" w:space="0" w:color="auto"/>
              <w:right w:val="single" w:sz="4" w:space="0" w:color="auto"/>
            </w:tcBorders>
            <w:shd w:val="clear" w:color="auto" w:fill="auto"/>
            <w:noWrap/>
            <w:vAlign w:val="bottom"/>
            <w:hideMark/>
          </w:tcPr>
          <w:p w14:paraId="78BA0437"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CDP_7</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134098EF" w14:textId="2E567FA2" w:rsidR="00C202A6" w:rsidRPr="002B0435" w:rsidRDefault="00F97F57" w:rsidP="00B827F2">
            <w:pPr>
              <w:jc w:val="right"/>
              <w:rPr>
                <w:rFonts w:asciiTheme="minorHAnsi" w:eastAsia="Times New Roman" w:hAnsiTheme="minorHAnsi" w:cstheme="minorHAnsi"/>
              </w:rPr>
            </w:pPr>
            <w:r w:rsidRPr="002B0435">
              <w:rPr>
                <w:rFonts w:asciiTheme="minorHAnsi" w:eastAsia="Times New Roman" w:hAnsiTheme="minorHAnsi" w:cstheme="minorHAnsi"/>
              </w:rPr>
              <w:t>0,865</w:t>
            </w:r>
          </w:p>
        </w:tc>
        <w:tc>
          <w:tcPr>
            <w:tcW w:w="1134" w:type="dxa"/>
            <w:tcBorders>
              <w:top w:val="single" w:sz="4" w:space="0" w:color="auto"/>
              <w:left w:val="single" w:sz="4" w:space="0" w:color="auto"/>
              <w:right w:val="single" w:sz="4" w:space="0" w:color="auto"/>
            </w:tcBorders>
            <w:shd w:val="clear" w:color="auto" w:fill="auto"/>
            <w:noWrap/>
            <w:vAlign w:val="bottom"/>
            <w:hideMark/>
          </w:tcPr>
          <w:p w14:paraId="3037D27B"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single" w:sz="4" w:space="0" w:color="auto"/>
              <w:left w:val="single" w:sz="4" w:space="0" w:color="auto"/>
              <w:right w:val="single" w:sz="4" w:space="0" w:color="auto"/>
            </w:tcBorders>
            <w:shd w:val="clear" w:color="auto" w:fill="auto"/>
            <w:noWrap/>
            <w:vAlign w:val="bottom"/>
            <w:hideMark/>
          </w:tcPr>
          <w:p w14:paraId="6892815D"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single" w:sz="4" w:space="0" w:color="auto"/>
              <w:left w:val="single" w:sz="4" w:space="0" w:color="auto"/>
              <w:right w:val="single" w:sz="4" w:space="0" w:color="auto"/>
            </w:tcBorders>
            <w:shd w:val="clear" w:color="auto" w:fill="auto"/>
            <w:noWrap/>
            <w:vAlign w:val="bottom"/>
            <w:hideMark/>
          </w:tcPr>
          <w:p w14:paraId="5779ADF7"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single" w:sz="4" w:space="0" w:color="auto"/>
              <w:left w:val="single" w:sz="4" w:space="0" w:color="auto"/>
              <w:right w:val="single" w:sz="4" w:space="0" w:color="auto"/>
            </w:tcBorders>
            <w:shd w:val="clear" w:color="auto" w:fill="auto"/>
            <w:noWrap/>
            <w:vAlign w:val="bottom"/>
            <w:hideMark/>
          </w:tcPr>
          <w:p w14:paraId="7213CD1F"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single" w:sz="4" w:space="0" w:color="auto"/>
              <w:left w:val="single" w:sz="4" w:space="0" w:color="auto"/>
              <w:right w:val="single" w:sz="4" w:space="0" w:color="auto"/>
            </w:tcBorders>
            <w:shd w:val="clear" w:color="auto" w:fill="auto"/>
            <w:noWrap/>
            <w:vAlign w:val="bottom"/>
            <w:hideMark/>
          </w:tcPr>
          <w:p w14:paraId="7CB109C8"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single" w:sz="4" w:space="0" w:color="auto"/>
              <w:left w:val="single" w:sz="4" w:space="0" w:color="auto"/>
              <w:right w:val="single" w:sz="4" w:space="0" w:color="auto"/>
            </w:tcBorders>
            <w:shd w:val="clear" w:color="auto" w:fill="auto"/>
            <w:noWrap/>
            <w:vAlign w:val="bottom"/>
            <w:hideMark/>
          </w:tcPr>
          <w:p w14:paraId="2ED130AC"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single" w:sz="4" w:space="0" w:color="auto"/>
              <w:left w:val="single" w:sz="4" w:space="0" w:color="auto"/>
              <w:right w:val="single" w:sz="4" w:space="0" w:color="auto"/>
            </w:tcBorders>
            <w:shd w:val="clear" w:color="auto" w:fill="auto"/>
            <w:noWrap/>
            <w:vAlign w:val="bottom"/>
            <w:hideMark/>
          </w:tcPr>
          <w:p w14:paraId="2A45096F" w14:textId="77777777" w:rsidR="00F97F57" w:rsidRPr="002B0435" w:rsidRDefault="00F97F57" w:rsidP="007A6B57">
            <w:pPr>
              <w:rPr>
                <w:rFonts w:asciiTheme="minorHAnsi" w:eastAsia="Times New Roman" w:hAnsiTheme="minorHAnsi" w:cstheme="minorHAnsi"/>
              </w:rPr>
            </w:pPr>
            <w:r w:rsidRPr="002B0435">
              <w:rPr>
                <w:rFonts w:asciiTheme="minorHAnsi" w:eastAsia="Times New Roman" w:hAnsiTheme="minorHAnsi" w:cstheme="minorHAnsi"/>
              </w:rPr>
              <w:t> </w:t>
            </w:r>
          </w:p>
        </w:tc>
      </w:tr>
    </w:tbl>
    <w:p w14:paraId="7F02C11C" w14:textId="54D33003" w:rsidR="00FA06AC" w:rsidRDefault="00FA06AC">
      <w:pPr>
        <w:autoSpaceDE/>
        <w:autoSpaceDN/>
        <w:adjustRightInd/>
        <w:spacing w:before="0" w:after="0"/>
      </w:pPr>
      <w:r>
        <w:br w:type="page"/>
      </w:r>
    </w:p>
    <w:p w14:paraId="3FB498E1" w14:textId="1E44EA09" w:rsidR="00FA06AC" w:rsidRDefault="00FA06AC">
      <w:r w:rsidRPr="002B0435">
        <w:rPr>
          <w:rFonts w:asciiTheme="minorHAnsi" w:eastAsia="Times New Roman" w:hAnsiTheme="minorHAnsi" w:cstheme="minorHAnsi"/>
          <w:lang w:val="en-US"/>
        </w:rPr>
        <w:lastRenderedPageBreak/>
        <w:t>Table 26 continuation</w:t>
      </w:r>
    </w:p>
    <w:tbl>
      <w:tblPr>
        <w:tblW w:w="9668" w:type="dxa"/>
        <w:tblLook w:val="04A0" w:firstRow="1" w:lastRow="0" w:firstColumn="1" w:lastColumn="0" w:noHBand="0" w:noVBand="1"/>
      </w:tblPr>
      <w:tblGrid>
        <w:gridCol w:w="1980"/>
        <w:gridCol w:w="1134"/>
        <w:gridCol w:w="1134"/>
        <w:gridCol w:w="992"/>
        <w:gridCol w:w="992"/>
        <w:gridCol w:w="851"/>
        <w:gridCol w:w="938"/>
        <w:gridCol w:w="884"/>
        <w:gridCol w:w="763"/>
      </w:tblGrid>
      <w:tr w:rsidR="00585961" w:rsidRPr="002B0435" w14:paraId="5EA69A82" w14:textId="77777777" w:rsidTr="00FA06AC">
        <w:trPr>
          <w:trHeight w:val="31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E6319" w14:textId="436E8E63" w:rsidR="00585961" w:rsidRPr="002B0435" w:rsidRDefault="00585961" w:rsidP="00585961">
            <w:pPr>
              <w:jc w:val="center"/>
              <w:rPr>
                <w:rFonts w:asciiTheme="minorHAnsi" w:eastAsia="Times New Roman" w:hAnsiTheme="minorHAnsi" w:cstheme="minorHAnsi"/>
              </w:rPr>
            </w:pPr>
            <w:r w:rsidRPr="002B0435">
              <w:rPr>
                <w:rFonts w:asciiTheme="minorHAnsi" w:eastAsia="Times New Roman" w:hAnsiTheme="minorHAnsi" w:cstheme="minorHAnsi"/>
                <w:lang w:val="en-US"/>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B1C6703" w14:textId="143391DD" w:rsidR="00585961" w:rsidRPr="002B0435" w:rsidRDefault="00585961" w:rsidP="00585961">
            <w:pPr>
              <w:jc w:val="center"/>
              <w:rPr>
                <w:rFonts w:asciiTheme="minorHAnsi" w:eastAsia="Times New Roman" w:hAnsiTheme="minorHAnsi" w:cstheme="minorHAnsi"/>
              </w:rPr>
            </w:pPr>
            <w:r w:rsidRPr="002B0435">
              <w:rPr>
                <w:rFonts w:asciiTheme="minorHAnsi" w:eastAsia="Times New Roman" w:hAnsiTheme="minorHAnsi" w:cstheme="minorHAnsi"/>
                <w:lang w:val="en-US"/>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BA8A905" w14:textId="65507128" w:rsidR="00585961" w:rsidRPr="002B0435" w:rsidRDefault="00585961" w:rsidP="00585961">
            <w:pPr>
              <w:jc w:val="center"/>
              <w:rPr>
                <w:rFonts w:asciiTheme="minorHAnsi" w:eastAsia="Times New Roman" w:hAnsiTheme="minorHAnsi" w:cstheme="minorHAnsi"/>
              </w:rPr>
            </w:pPr>
            <w:r w:rsidRPr="002B0435">
              <w:rPr>
                <w:rFonts w:asciiTheme="minorHAnsi" w:eastAsia="Times New Roman" w:hAnsiTheme="minorHAnsi" w:cstheme="minorHAnsi"/>
                <w:lang w:val="en-US"/>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068F0DF" w14:textId="7E9E7C64" w:rsidR="00585961" w:rsidRPr="002B0435" w:rsidRDefault="00585961" w:rsidP="00585961">
            <w:pPr>
              <w:jc w:val="center"/>
              <w:rPr>
                <w:rFonts w:asciiTheme="minorHAnsi" w:eastAsia="Times New Roman" w:hAnsiTheme="minorHAnsi" w:cstheme="minorHAnsi"/>
              </w:rPr>
            </w:pPr>
            <w:r w:rsidRPr="002B0435">
              <w:rPr>
                <w:rFonts w:asciiTheme="minorHAnsi" w:eastAsia="Times New Roman" w:hAnsiTheme="minorHAnsi" w:cstheme="minorHAnsi"/>
                <w:lang w:val="en-US"/>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4ED5C7F" w14:textId="0C363527" w:rsidR="00585961" w:rsidRPr="002B0435" w:rsidRDefault="00585961" w:rsidP="00585961">
            <w:pPr>
              <w:jc w:val="center"/>
              <w:rPr>
                <w:rFonts w:asciiTheme="minorHAnsi" w:eastAsia="Times New Roman" w:hAnsiTheme="minorHAnsi" w:cstheme="minorHAnsi"/>
              </w:rPr>
            </w:pPr>
            <w:r w:rsidRPr="002B0435">
              <w:rPr>
                <w:rFonts w:asciiTheme="minorHAnsi" w:eastAsia="Times New Roman" w:hAnsiTheme="minorHAnsi" w:cstheme="minorHAnsi"/>
                <w:lang w:val="en-US"/>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1026AE6" w14:textId="59F23391" w:rsidR="00585961" w:rsidRPr="002B0435" w:rsidRDefault="00585961" w:rsidP="00585961">
            <w:pPr>
              <w:jc w:val="center"/>
              <w:rPr>
                <w:rFonts w:asciiTheme="minorHAnsi" w:eastAsia="Times New Roman" w:hAnsiTheme="minorHAnsi" w:cstheme="minorHAnsi"/>
              </w:rPr>
            </w:pPr>
            <w:r w:rsidRPr="002B0435">
              <w:rPr>
                <w:rFonts w:asciiTheme="minorHAnsi" w:eastAsia="Times New Roman" w:hAnsiTheme="minorHAnsi" w:cstheme="minorHAnsi"/>
                <w:lang w:val="en-US"/>
              </w:rPr>
              <w:t>6</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4CBCFA5" w14:textId="166AB241" w:rsidR="00585961" w:rsidRPr="002B0435" w:rsidRDefault="00585961" w:rsidP="00585961">
            <w:pPr>
              <w:jc w:val="center"/>
              <w:rPr>
                <w:rFonts w:asciiTheme="minorHAnsi" w:eastAsia="Times New Roman" w:hAnsiTheme="minorHAnsi" w:cstheme="minorHAnsi"/>
              </w:rPr>
            </w:pPr>
            <w:r w:rsidRPr="002B0435">
              <w:rPr>
                <w:rFonts w:asciiTheme="minorHAnsi" w:eastAsia="Times New Roman" w:hAnsiTheme="minorHAnsi" w:cstheme="minorHAnsi"/>
                <w:lang w:val="en-US"/>
              </w:rPr>
              <w:t>7</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14:paraId="79E9E1D4" w14:textId="76801841" w:rsidR="00585961" w:rsidRPr="002B0435" w:rsidRDefault="00585961" w:rsidP="00585961">
            <w:pPr>
              <w:jc w:val="center"/>
              <w:rPr>
                <w:rFonts w:asciiTheme="minorHAnsi" w:eastAsia="Times New Roman" w:hAnsiTheme="minorHAnsi" w:cstheme="minorHAnsi"/>
              </w:rPr>
            </w:pPr>
            <w:r w:rsidRPr="002B0435">
              <w:rPr>
                <w:rFonts w:asciiTheme="minorHAnsi" w:eastAsia="Times New Roman" w:hAnsiTheme="minorHAnsi" w:cstheme="minorHAnsi"/>
                <w:lang w:val="en-US"/>
              </w:rPr>
              <w:t>8</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1C8969A5" w14:textId="555A9505" w:rsidR="00585961" w:rsidRPr="002B0435" w:rsidRDefault="00585961" w:rsidP="00585961">
            <w:pPr>
              <w:jc w:val="center"/>
              <w:rPr>
                <w:rFonts w:asciiTheme="minorHAnsi" w:eastAsia="Times New Roman" w:hAnsiTheme="minorHAnsi" w:cstheme="minorHAnsi"/>
              </w:rPr>
            </w:pPr>
            <w:r w:rsidRPr="002B0435">
              <w:rPr>
                <w:rFonts w:asciiTheme="minorHAnsi" w:eastAsia="Times New Roman" w:hAnsiTheme="minorHAnsi" w:cstheme="minorHAnsi"/>
                <w:lang w:val="en-US"/>
              </w:rPr>
              <w:t>9</w:t>
            </w:r>
          </w:p>
        </w:tc>
      </w:tr>
      <w:tr w:rsidR="00585961" w:rsidRPr="002B0435" w14:paraId="42227663"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8825694"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CI_2</w:t>
            </w:r>
          </w:p>
        </w:tc>
        <w:tc>
          <w:tcPr>
            <w:tcW w:w="1134" w:type="dxa"/>
            <w:tcBorders>
              <w:top w:val="nil"/>
              <w:left w:val="nil"/>
              <w:bottom w:val="single" w:sz="4" w:space="0" w:color="auto"/>
              <w:right w:val="single" w:sz="4" w:space="0" w:color="auto"/>
            </w:tcBorders>
            <w:shd w:val="clear" w:color="auto" w:fill="auto"/>
            <w:noWrap/>
            <w:vAlign w:val="bottom"/>
            <w:hideMark/>
          </w:tcPr>
          <w:p w14:paraId="7B402E13"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348596"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0,747</w:t>
            </w:r>
          </w:p>
        </w:tc>
        <w:tc>
          <w:tcPr>
            <w:tcW w:w="992" w:type="dxa"/>
            <w:tcBorders>
              <w:top w:val="nil"/>
              <w:left w:val="nil"/>
              <w:bottom w:val="single" w:sz="4" w:space="0" w:color="auto"/>
              <w:right w:val="single" w:sz="4" w:space="0" w:color="auto"/>
            </w:tcBorders>
            <w:shd w:val="clear" w:color="auto" w:fill="auto"/>
            <w:noWrap/>
            <w:vAlign w:val="bottom"/>
            <w:hideMark/>
          </w:tcPr>
          <w:p w14:paraId="41F5C0E8"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0BF64FF6"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03665561"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07E628E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23BB13E3"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5AF69E44"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44EE03A3"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248C15"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CI_3</w:t>
            </w:r>
          </w:p>
        </w:tc>
        <w:tc>
          <w:tcPr>
            <w:tcW w:w="1134" w:type="dxa"/>
            <w:tcBorders>
              <w:top w:val="nil"/>
              <w:left w:val="nil"/>
              <w:bottom w:val="single" w:sz="4" w:space="0" w:color="auto"/>
              <w:right w:val="single" w:sz="4" w:space="0" w:color="auto"/>
            </w:tcBorders>
            <w:shd w:val="clear" w:color="auto" w:fill="auto"/>
            <w:noWrap/>
            <w:vAlign w:val="bottom"/>
            <w:hideMark/>
          </w:tcPr>
          <w:p w14:paraId="781ECC7B"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977621"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0,793</w:t>
            </w:r>
          </w:p>
        </w:tc>
        <w:tc>
          <w:tcPr>
            <w:tcW w:w="992" w:type="dxa"/>
            <w:tcBorders>
              <w:top w:val="nil"/>
              <w:left w:val="nil"/>
              <w:bottom w:val="single" w:sz="4" w:space="0" w:color="auto"/>
              <w:right w:val="single" w:sz="4" w:space="0" w:color="auto"/>
            </w:tcBorders>
            <w:shd w:val="clear" w:color="auto" w:fill="auto"/>
            <w:noWrap/>
            <w:vAlign w:val="bottom"/>
            <w:hideMark/>
          </w:tcPr>
          <w:p w14:paraId="5D9BBC1C"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3A8C5C2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35B755A6"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555D9E3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038B86D1"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1ABFA37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58E42479"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0E5908"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CJM_1</w:t>
            </w:r>
          </w:p>
        </w:tc>
        <w:tc>
          <w:tcPr>
            <w:tcW w:w="1134" w:type="dxa"/>
            <w:tcBorders>
              <w:top w:val="nil"/>
              <w:left w:val="nil"/>
              <w:bottom w:val="single" w:sz="4" w:space="0" w:color="auto"/>
              <w:right w:val="single" w:sz="4" w:space="0" w:color="auto"/>
            </w:tcBorders>
            <w:shd w:val="clear" w:color="auto" w:fill="auto"/>
            <w:noWrap/>
            <w:vAlign w:val="bottom"/>
            <w:hideMark/>
          </w:tcPr>
          <w:p w14:paraId="137A796D"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910544"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4283E429"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0,878</w:t>
            </w:r>
          </w:p>
        </w:tc>
        <w:tc>
          <w:tcPr>
            <w:tcW w:w="992" w:type="dxa"/>
            <w:tcBorders>
              <w:top w:val="nil"/>
              <w:left w:val="nil"/>
              <w:bottom w:val="single" w:sz="4" w:space="0" w:color="auto"/>
              <w:right w:val="single" w:sz="4" w:space="0" w:color="auto"/>
            </w:tcBorders>
            <w:shd w:val="clear" w:color="auto" w:fill="auto"/>
            <w:noWrap/>
            <w:vAlign w:val="bottom"/>
            <w:hideMark/>
          </w:tcPr>
          <w:p w14:paraId="58D4C64B"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75C81D6F"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191E24A3"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347037B0"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501536CD"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19E61CAE"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58132B"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CJM_2</w:t>
            </w:r>
          </w:p>
        </w:tc>
        <w:tc>
          <w:tcPr>
            <w:tcW w:w="1134" w:type="dxa"/>
            <w:tcBorders>
              <w:top w:val="nil"/>
              <w:left w:val="nil"/>
              <w:bottom w:val="single" w:sz="4" w:space="0" w:color="auto"/>
              <w:right w:val="single" w:sz="4" w:space="0" w:color="auto"/>
            </w:tcBorders>
            <w:shd w:val="clear" w:color="auto" w:fill="auto"/>
            <w:noWrap/>
            <w:vAlign w:val="bottom"/>
            <w:hideMark/>
          </w:tcPr>
          <w:p w14:paraId="24E430F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372D20"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1CCB03B6"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0,888</w:t>
            </w:r>
          </w:p>
        </w:tc>
        <w:tc>
          <w:tcPr>
            <w:tcW w:w="992" w:type="dxa"/>
            <w:tcBorders>
              <w:top w:val="nil"/>
              <w:left w:val="nil"/>
              <w:bottom w:val="single" w:sz="4" w:space="0" w:color="auto"/>
              <w:right w:val="single" w:sz="4" w:space="0" w:color="auto"/>
            </w:tcBorders>
            <w:shd w:val="clear" w:color="auto" w:fill="auto"/>
            <w:noWrap/>
            <w:vAlign w:val="bottom"/>
            <w:hideMark/>
          </w:tcPr>
          <w:p w14:paraId="335A23D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241E27A8"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33E41A1E"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50CAD2AE"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100138A0"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6683DAE4"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BE70EC9"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DM_2</w:t>
            </w:r>
          </w:p>
        </w:tc>
        <w:tc>
          <w:tcPr>
            <w:tcW w:w="1134" w:type="dxa"/>
            <w:tcBorders>
              <w:top w:val="nil"/>
              <w:left w:val="nil"/>
              <w:bottom w:val="single" w:sz="4" w:space="0" w:color="auto"/>
              <w:right w:val="single" w:sz="4" w:space="0" w:color="auto"/>
            </w:tcBorders>
            <w:shd w:val="clear" w:color="auto" w:fill="auto"/>
            <w:noWrap/>
            <w:vAlign w:val="bottom"/>
            <w:hideMark/>
          </w:tcPr>
          <w:p w14:paraId="5A2F0B1C"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CA260F"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3B22F513"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4720BBC2"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0,728</w:t>
            </w:r>
          </w:p>
        </w:tc>
        <w:tc>
          <w:tcPr>
            <w:tcW w:w="851" w:type="dxa"/>
            <w:tcBorders>
              <w:top w:val="nil"/>
              <w:left w:val="nil"/>
              <w:bottom w:val="single" w:sz="4" w:space="0" w:color="auto"/>
              <w:right w:val="single" w:sz="4" w:space="0" w:color="auto"/>
            </w:tcBorders>
            <w:shd w:val="clear" w:color="auto" w:fill="auto"/>
            <w:noWrap/>
            <w:vAlign w:val="bottom"/>
            <w:hideMark/>
          </w:tcPr>
          <w:p w14:paraId="4DCFE3DB"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3B65355B"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34BCB40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4652834C"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2509CE00"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B714653"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DM_3</w:t>
            </w:r>
          </w:p>
        </w:tc>
        <w:tc>
          <w:tcPr>
            <w:tcW w:w="1134" w:type="dxa"/>
            <w:tcBorders>
              <w:top w:val="nil"/>
              <w:left w:val="nil"/>
              <w:bottom w:val="single" w:sz="4" w:space="0" w:color="auto"/>
              <w:right w:val="single" w:sz="4" w:space="0" w:color="auto"/>
            </w:tcBorders>
            <w:shd w:val="clear" w:color="auto" w:fill="auto"/>
            <w:noWrap/>
            <w:vAlign w:val="bottom"/>
            <w:hideMark/>
          </w:tcPr>
          <w:p w14:paraId="73A3D4C3"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262B5B"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265A3F44"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6F39DB42"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0,744</w:t>
            </w:r>
          </w:p>
        </w:tc>
        <w:tc>
          <w:tcPr>
            <w:tcW w:w="851" w:type="dxa"/>
            <w:tcBorders>
              <w:top w:val="nil"/>
              <w:left w:val="nil"/>
              <w:bottom w:val="single" w:sz="4" w:space="0" w:color="auto"/>
              <w:right w:val="single" w:sz="4" w:space="0" w:color="auto"/>
            </w:tcBorders>
            <w:shd w:val="clear" w:color="auto" w:fill="auto"/>
            <w:noWrap/>
            <w:vAlign w:val="bottom"/>
            <w:hideMark/>
          </w:tcPr>
          <w:p w14:paraId="199D5EB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4547C0D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6CBDC594"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4751B7ED"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323C5507"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43093BF"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DM_4</w:t>
            </w:r>
          </w:p>
        </w:tc>
        <w:tc>
          <w:tcPr>
            <w:tcW w:w="1134" w:type="dxa"/>
            <w:tcBorders>
              <w:top w:val="nil"/>
              <w:left w:val="nil"/>
              <w:bottom w:val="single" w:sz="4" w:space="0" w:color="auto"/>
              <w:right w:val="single" w:sz="4" w:space="0" w:color="auto"/>
            </w:tcBorders>
            <w:shd w:val="clear" w:color="auto" w:fill="auto"/>
            <w:noWrap/>
            <w:vAlign w:val="bottom"/>
            <w:hideMark/>
          </w:tcPr>
          <w:p w14:paraId="56A0AD46"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243AAE"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21EC26C4"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7B97E2EC"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0,840</w:t>
            </w:r>
          </w:p>
        </w:tc>
        <w:tc>
          <w:tcPr>
            <w:tcW w:w="851" w:type="dxa"/>
            <w:tcBorders>
              <w:top w:val="nil"/>
              <w:left w:val="nil"/>
              <w:bottom w:val="single" w:sz="4" w:space="0" w:color="auto"/>
              <w:right w:val="single" w:sz="4" w:space="0" w:color="auto"/>
            </w:tcBorders>
            <w:shd w:val="clear" w:color="auto" w:fill="auto"/>
            <w:noWrap/>
            <w:vAlign w:val="bottom"/>
            <w:hideMark/>
          </w:tcPr>
          <w:p w14:paraId="0CE9810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7506D435"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2207F515"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2651FBF9"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5ED83DA8"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F96B1A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DM_5</w:t>
            </w:r>
          </w:p>
        </w:tc>
        <w:tc>
          <w:tcPr>
            <w:tcW w:w="1134" w:type="dxa"/>
            <w:tcBorders>
              <w:top w:val="nil"/>
              <w:left w:val="nil"/>
              <w:bottom w:val="single" w:sz="4" w:space="0" w:color="auto"/>
              <w:right w:val="single" w:sz="4" w:space="0" w:color="auto"/>
            </w:tcBorders>
            <w:shd w:val="clear" w:color="auto" w:fill="auto"/>
            <w:noWrap/>
            <w:vAlign w:val="bottom"/>
            <w:hideMark/>
          </w:tcPr>
          <w:p w14:paraId="632A31C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64C47E86"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6136D5B6"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0FB18AB3"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0,793</w:t>
            </w:r>
          </w:p>
        </w:tc>
        <w:tc>
          <w:tcPr>
            <w:tcW w:w="851" w:type="dxa"/>
            <w:tcBorders>
              <w:top w:val="nil"/>
              <w:left w:val="nil"/>
              <w:bottom w:val="single" w:sz="4" w:space="0" w:color="auto"/>
              <w:right w:val="single" w:sz="4" w:space="0" w:color="auto"/>
            </w:tcBorders>
            <w:shd w:val="clear" w:color="auto" w:fill="auto"/>
            <w:noWrap/>
            <w:vAlign w:val="bottom"/>
            <w:hideMark/>
          </w:tcPr>
          <w:p w14:paraId="2922B7DD"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33F47406"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4413E2BF"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49EE87B0"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17BA5DE1"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8C24441"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DM_6</w:t>
            </w:r>
          </w:p>
        </w:tc>
        <w:tc>
          <w:tcPr>
            <w:tcW w:w="1134" w:type="dxa"/>
            <w:tcBorders>
              <w:top w:val="nil"/>
              <w:left w:val="nil"/>
              <w:bottom w:val="single" w:sz="4" w:space="0" w:color="auto"/>
              <w:right w:val="single" w:sz="4" w:space="0" w:color="auto"/>
            </w:tcBorders>
            <w:shd w:val="clear" w:color="auto" w:fill="auto"/>
            <w:noWrap/>
            <w:vAlign w:val="bottom"/>
            <w:hideMark/>
          </w:tcPr>
          <w:p w14:paraId="3FC12C8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D54839"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41409A1C"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6664F11F"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0,808</w:t>
            </w:r>
          </w:p>
        </w:tc>
        <w:tc>
          <w:tcPr>
            <w:tcW w:w="851" w:type="dxa"/>
            <w:tcBorders>
              <w:top w:val="nil"/>
              <w:left w:val="nil"/>
              <w:bottom w:val="single" w:sz="4" w:space="0" w:color="auto"/>
              <w:right w:val="single" w:sz="4" w:space="0" w:color="auto"/>
            </w:tcBorders>
            <w:shd w:val="clear" w:color="auto" w:fill="auto"/>
            <w:noWrap/>
            <w:vAlign w:val="bottom"/>
            <w:hideMark/>
          </w:tcPr>
          <w:p w14:paraId="49832101"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46960F09"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05CBA6C9"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70CA30AD"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7B1FF857"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3B02C1F"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FBS_1</w:t>
            </w:r>
          </w:p>
        </w:tc>
        <w:tc>
          <w:tcPr>
            <w:tcW w:w="1134" w:type="dxa"/>
            <w:tcBorders>
              <w:top w:val="nil"/>
              <w:left w:val="nil"/>
              <w:bottom w:val="single" w:sz="4" w:space="0" w:color="auto"/>
              <w:right w:val="single" w:sz="4" w:space="0" w:color="auto"/>
            </w:tcBorders>
            <w:shd w:val="clear" w:color="auto" w:fill="auto"/>
            <w:noWrap/>
            <w:vAlign w:val="bottom"/>
            <w:hideMark/>
          </w:tcPr>
          <w:p w14:paraId="7899819E"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0E7ADE"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2A8C62D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66B9149E"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6558DFEA"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0,869</w:t>
            </w:r>
          </w:p>
        </w:tc>
        <w:tc>
          <w:tcPr>
            <w:tcW w:w="938" w:type="dxa"/>
            <w:tcBorders>
              <w:top w:val="nil"/>
              <w:left w:val="nil"/>
              <w:bottom w:val="single" w:sz="4" w:space="0" w:color="auto"/>
              <w:right w:val="single" w:sz="4" w:space="0" w:color="auto"/>
            </w:tcBorders>
            <w:shd w:val="clear" w:color="auto" w:fill="auto"/>
            <w:noWrap/>
            <w:vAlign w:val="bottom"/>
            <w:hideMark/>
          </w:tcPr>
          <w:p w14:paraId="1D931124"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2E055298"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1D3E53C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3EC09B51"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4870AA8"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FBS_2</w:t>
            </w:r>
          </w:p>
        </w:tc>
        <w:tc>
          <w:tcPr>
            <w:tcW w:w="1134" w:type="dxa"/>
            <w:tcBorders>
              <w:top w:val="nil"/>
              <w:left w:val="nil"/>
              <w:bottom w:val="single" w:sz="4" w:space="0" w:color="auto"/>
              <w:right w:val="single" w:sz="4" w:space="0" w:color="auto"/>
            </w:tcBorders>
            <w:shd w:val="clear" w:color="auto" w:fill="auto"/>
            <w:noWrap/>
            <w:vAlign w:val="bottom"/>
            <w:hideMark/>
          </w:tcPr>
          <w:p w14:paraId="1BB09BFC"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5CDAED"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4247A1C5"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5115DD14"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4ECF324A"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0,840</w:t>
            </w:r>
          </w:p>
        </w:tc>
        <w:tc>
          <w:tcPr>
            <w:tcW w:w="938" w:type="dxa"/>
            <w:tcBorders>
              <w:top w:val="nil"/>
              <w:left w:val="nil"/>
              <w:bottom w:val="single" w:sz="4" w:space="0" w:color="auto"/>
              <w:right w:val="single" w:sz="4" w:space="0" w:color="auto"/>
            </w:tcBorders>
            <w:shd w:val="clear" w:color="auto" w:fill="auto"/>
            <w:noWrap/>
            <w:vAlign w:val="bottom"/>
            <w:hideMark/>
          </w:tcPr>
          <w:p w14:paraId="7DC91B8B"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27329B75"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5B82AA00"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3ABCBBA3"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E1339AE"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FBS_3</w:t>
            </w:r>
          </w:p>
        </w:tc>
        <w:tc>
          <w:tcPr>
            <w:tcW w:w="1134" w:type="dxa"/>
            <w:tcBorders>
              <w:top w:val="nil"/>
              <w:left w:val="nil"/>
              <w:bottom w:val="single" w:sz="4" w:space="0" w:color="auto"/>
              <w:right w:val="single" w:sz="4" w:space="0" w:color="auto"/>
            </w:tcBorders>
            <w:shd w:val="clear" w:color="auto" w:fill="auto"/>
            <w:noWrap/>
            <w:vAlign w:val="bottom"/>
            <w:hideMark/>
          </w:tcPr>
          <w:p w14:paraId="4298BE73"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78CF0D8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3A46E66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4D011EA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3F010F4F"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0,760</w:t>
            </w:r>
          </w:p>
        </w:tc>
        <w:tc>
          <w:tcPr>
            <w:tcW w:w="938" w:type="dxa"/>
            <w:tcBorders>
              <w:top w:val="nil"/>
              <w:left w:val="nil"/>
              <w:bottom w:val="single" w:sz="4" w:space="0" w:color="auto"/>
              <w:right w:val="single" w:sz="4" w:space="0" w:color="auto"/>
            </w:tcBorders>
            <w:shd w:val="clear" w:color="auto" w:fill="auto"/>
            <w:noWrap/>
            <w:vAlign w:val="bottom"/>
            <w:hideMark/>
          </w:tcPr>
          <w:p w14:paraId="26B5171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0C440C4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2997AC61"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08F0124B"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577311B"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LP_2</w:t>
            </w:r>
          </w:p>
        </w:tc>
        <w:tc>
          <w:tcPr>
            <w:tcW w:w="1134" w:type="dxa"/>
            <w:tcBorders>
              <w:top w:val="nil"/>
              <w:left w:val="nil"/>
              <w:bottom w:val="single" w:sz="4" w:space="0" w:color="auto"/>
              <w:right w:val="single" w:sz="4" w:space="0" w:color="auto"/>
            </w:tcBorders>
            <w:shd w:val="clear" w:color="auto" w:fill="auto"/>
            <w:noWrap/>
            <w:vAlign w:val="bottom"/>
            <w:hideMark/>
          </w:tcPr>
          <w:p w14:paraId="78A3D14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A10715"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1F998C91"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60B26BA5"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37D87208"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059B75A0"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0,740</w:t>
            </w:r>
          </w:p>
        </w:tc>
        <w:tc>
          <w:tcPr>
            <w:tcW w:w="884" w:type="dxa"/>
            <w:tcBorders>
              <w:top w:val="nil"/>
              <w:left w:val="nil"/>
              <w:bottom w:val="single" w:sz="4" w:space="0" w:color="auto"/>
              <w:right w:val="single" w:sz="4" w:space="0" w:color="auto"/>
            </w:tcBorders>
            <w:shd w:val="clear" w:color="auto" w:fill="auto"/>
            <w:noWrap/>
            <w:vAlign w:val="bottom"/>
            <w:hideMark/>
          </w:tcPr>
          <w:p w14:paraId="37FC3100"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60F0977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6D57D2B1"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FA7B18"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LP_4</w:t>
            </w:r>
          </w:p>
        </w:tc>
        <w:tc>
          <w:tcPr>
            <w:tcW w:w="1134" w:type="dxa"/>
            <w:tcBorders>
              <w:top w:val="nil"/>
              <w:left w:val="nil"/>
              <w:bottom w:val="single" w:sz="4" w:space="0" w:color="auto"/>
              <w:right w:val="single" w:sz="4" w:space="0" w:color="auto"/>
            </w:tcBorders>
            <w:shd w:val="clear" w:color="auto" w:fill="auto"/>
            <w:noWrap/>
            <w:vAlign w:val="bottom"/>
            <w:hideMark/>
          </w:tcPr>
          <w:p w14:paraId="30513C3C"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808EA8"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59ED9A19"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0B3D8D79"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53690D0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0024EC75"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0,754</w:t>
            </w:r>
          </w:p>
        </w:tc>
        <w:tc>
          <w:tcPr>
            <w:tcW w:w="884" w:type="dxa"/>
            <w:tcBorders>
              <w:top w:val="nil"/>
              <w:left w:val="nil"/>
              <w:bottom w:val="single" w:sz="4" w:space="0" w:color="auto"/>
              <w:right w:val="single" w:sz="4" w:space="0" w:color="auto"/>
            </w:tcBorders>
            <w:shd w:val="clear" w:color="auto" w:fill="auto"/>
            <w:noWrap/>
            <w:vAlign w:val="bottom"/>
            <w:hideMark/>
          </w:tcPr>
          <w:p w14:paraId="238FF91B"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655447E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0E89E34A"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D3AC5B6"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LP_5</w:t>
            </w:r>
          </w:p>
        </w:tc>
        <w:tc>
          <w:tcPr>
            <w:tcW w:w="1134" w:type="dxa"/>
            <w:tcBorders>
              <w:top w:val="nil"/>
              <w:left w:val="nil"/>
              <w:bottom w:val="single" w:sz="4" w:space="0" w:color="auto"/>
              <w:right w:val="single" w:sz="4" w:space="0" w:color="auto"/>
            </w:tcBorders>
            <w:shd w:val="clear" w:color="auto" w:fill="auto"/>
            <w:noWrap/>
            <w:vAlign w:val="bottom"/>
            <w:hideMark/>
          </w:tcPr>
          <w:p w14:paraId="32BFC93C"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97CEC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14E462D1"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18AF9A16"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23B7044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3F2BD9CE"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0,637</w:t>
            </w:r>
          </w:p>
        </w:tc>
        <w:tc>
          <w:tcPr>
            <w:tcW w:w="884" w:type="dxa"/>
            <w:tcBorders>
              <w:top w:val="nil"/>
              <w:left w:val="nil"/>
              <w:bottom w:val="single" w:sz="4" w:space="0" w:color="auto"/>
              <w:right w:val="single" w:sz="4" w:space="0" w:color="auto"/>
            </w:tcBorders>
            <w:shd w:val="clear" w:color="auto" w:fill="auto"/>
            <w:noWrap/>
            <w:vAlign w:val="bottom"/>
            <w:hideMark/>
          </w:tcPr>
          <w:p w14:paraId="104F8EA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572055D6"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0197FBD1"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AE13A9D"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MDA_1</w:t>
            </w:r>
          </w:p>
        </w:tc>
        <w:tc>
          <w:tcPr>
            <w:tcW w:w="1134" w:type="dxa"/>
            <w:tcBorders>
              <w:top w:val="nil"/>
              <w:left w:val="nil"/>
              <w:bottom w:val="single" w:sz="4" w:space="0" w:color="auto"/>
              <w:right w:val="single" w:sz="4" w:space="0" w:color="auto"/>
            </w:tcBorders>
            <w:shd w:val="clear" w:color="auto" w:fill="auto"/>
            <w:noWrap/>
            <w:vAlign w:val="bottom"/>
            <w:hideMark/>
          </w:tcPr>
          <w:p w14:paraId="0D9283BD"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D48FF3"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1DA3302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187AF79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40798199"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106D9C55"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581322DF"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0,760</w:t>
            </w:r>
          </w:p>
        </w:tc>
        <w:tc>
          <w:tcPr>
            <w:tcW w:w="763" w:type="dxa"/>
            <w:tcBorders>
              <w:top w:val="nil"/>
              <w:left w:val="nil"/>
              <w:bottom w:val="single" w:sz="4" w:space="0" w:color="auto"/>
              <w:right w:val="single" w:sz="4" w:space="0" w:color="auto"/>
            </w:tcBorders>
            <w:shd w:val="clear" w:color="auto" w:fill="auto"/>
            <w:noWrap/>
            <w:vAlign w:val="bottom"/>
            <w:hideMark/>
          </w:tcPr>
          <w:p w14:paraId="712DB57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65A960D0"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EA42305"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MDA_2</w:t>
            </w:r>
          </w:p>
        </w:tc>
        <w:tc>
          <w:tcPr>
            <w:tcW w:w="1134" w:type="dxa"/>
            <w:tcBorders>
              <w:top w:val="nil"/>
              <w:left w:val="nil"/>
              <w:bottom w:val="single" w:sz="4" w:space="0" w:color="auto"/>
              <w:right w:val="single" w:sz="4" w:space="0" w:color="auto"/>
            </w:tcBorders>
            <w:shd w:val="clear" w:color="auto" w:fill="auto"/>
            <w:noWrap/>
            <w:vAlign w:val="bottom"/>
            <w:hideMark/>
          </w:tcPr>
          <w:p w14:paraId="39E04318"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6B7AD193"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61C6D6C8"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242AA38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12D048F6"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5B8BD3D1"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1E49D996"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0,857</w:t>
            </w:r>
          </w:p>
        </w:tc>
        <w:tc>
          <w:tcPr>
            <w:tcW w:w="763" w:type="dxa"/>
            <w:tcBorders>
              <w:top w:val="nil"/>
              <w:left w:val="nil"/>
              <w:bottom w:val="single" w:sz="4" w:space="0" w:color="auto"/>
              <w:right w:val="single" w:sz="4" w:space="0" w:color="auto"/>
            </w:tcBorders>
            <w:shd w:val="clear" w:color="auto" w:fill="auto"/>
            <w:noWrap/>
            <w:vAlign w:val="bottom"/>
            <w:hideMark/>
          </w:tcPr>
          <w:p w14:paraId="122D0F1C"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39F1887C"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DF3FBE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MDA_3</w:t>
            </w:r>
          </w:p>
        </w:tc>
        <w:tc>
          <w:tcPr>
            <w:tcW w:w="1134" w:type="dxa"/>
            <w:tcBorders>
              <w:top w:val="nil"/>
              <w:left w:val="nil"/>
              <w:bottom w:val="single" w:sz="4" w:space="0" w:color="auto"/>
              <w:right w:val="single" w:sz="4" w:space="0" w:color="auto"/>
            </w:tcBorders>
            <w:shd w:val="clear" w:color="auto" w:fill="auto"/>
            <w:noWrap/>
            <w:vAlign w:val="bottom"/>
            <w:hideMark/>
          </w:tcPr>
          <w:p w14:paraId="0412CB4C"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0DCCF1"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0C7C2B7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129B6B7D"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6F77614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51DC4DA4"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0B9B6CDD"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0,845</w:t>
            </w:r>
          </w:p>
        </w:tc>
        <w:tc>
          <w:tcPr>
            <w:tcW w:w="763" w:type="dxa"/>
            <w:tcBorders>
              <w:top w:val="nil"/>
              <w:left w:val="nil"/>
              <w:bottom w:val="single" w:sz="4" w:space="0" w:color="auto"/>
              <w:right w:val="single" w:sz="4" w:space="0" w:color="auto"/>
            </w:tcBorders>
            <w:shd w:val="clear" w:color="auto" w:fill="auto"/>
            <w:noWrap/>
            <w:vAlign w:val="bottom"/>
            <w:hideMark/>
          </w:tcPr>
          <w:p w14:paraId="64AC1D6B"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3EDE2C43"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0DC52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MDA_4</w:t>
            </w:r>
          </w:p>
        </w:tc>
        <w:tc>
          <w:tcPr>
            <w:tcW w:w="1134" w:type="dxa"/>
            <w:tcBorders>
              <w:top w:val="nil"/>
              <w:left w:val="nil"/>
              <w:bottom w:val="single" w:sz="4" w:space="0" w:color="auto"/>
              <w:right w:val="single" w:sz="4" w:space="0" w:color="auto"/>
            </w:tcBorders>
            <w:shd w:val="clear" w:color="auto" w:fill="auto"/>
            <w:noWrap/>
            <w:vAlign w:val="bottom"/>
            <w:hideMark/>
          </w:tcPr>
          <w:p w14:paraId="655052C9"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84D405"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63C69CFB"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558128DE"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5709A4C3"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2802BE0F"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0C420A89"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0,882</w:t>
            </w:r>
          </w:p>
        </w:tc>
        <w:tc>
          <w:tcPr>
            <w:tcW w:w="763" w:type="dxa"/>
            <w:tcBorders>
              <w:top w:val="nil"/>
              <w:left w:val="nil"/>
              <w:bottom w:val="single" w:sz="4" w:space="0" w:color="auto"/>
              <w:right w:val="single" w:sz="4" w:space="0" w:color="auto"/>
            </w:tcBorders>
            <w:shd w:val="clear" w:color="auto" w:fill="auto"/>
            <w:noWrap/>
            <w:vAlign w:val="bottom"/>
            <w:hideMark/>
          </w:tcPr>
          <w:p w14:paraId="5C9AEF60"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r>
      <w:tr w:rsidR="00585961" w:rsidRPr="002B0435" w14:paraId="00E832CA"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54DFE0"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MP_1</w:t>
            </w:r>
          </w:p>
        </w:tc>
        <w:tc>
          <w:tcPr>
            <w:tcW w:w="1134" w:type="dxa"/>
            <w:tcBorders>
              <w:top w:val="nil"/>
              <w:left w:val="nil"/>
              <w:bottom w:val="single" w:sz="4" w:space="0" w:color="auto"/>
              <w:right w:val="single" w:sz="4" w:space="0" w:color="auto"/>
            </w:tcBorders>
            <w:shd w:val="clear" w:color="auto" w:fill="auto"/>
            <w:noWrap/>
            <w:vAlign w:val="bottom"/>
            <w:hideMark/>
          </w:tcPr>
          <w:p w14:paraId="0F1D96E7"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32DF93"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23B80B6E"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669B4CB5"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6EDA9C1C"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53A3CEA3"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4E3B35C8"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508B0914"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0,868</w:t>
            </w:r>
          </w:p>
        </w:tc>
      </w:tr>
      <w:tr w:rsidR="00585961" w:rsidRPr="002B0435" w14:paraId="63C6343F"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6F11FC9"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MP_2</w:t>
            </w:r>
          </w:p>
        </w:tc>
        <w:tc>
          <w:tcPr>
            <w:tcW w:w="1134" w:type="dxa"/>
            <w:tcBorders>
              <w:top w:val="nil"/>
              <w:left w:val="nil"/>
              <w:bottom w:val="single" w:sz="4" w:space="0" w:color="auto"/>
              <w:right w:val="single" w:sz="4" w:space="0" w:color="auto"/>
            </w:tcBorders>
            <w:shd w:val="clear" w:color="auto" w:fill="auto"/>
            <w:noWrap/>
            <w:vAlign w:val="bottom"/>
            <w:hideMark/>
          </w:tcPr>
          <w:p w14:paraId="4B5D48E6"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C26D8E"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41F1BDCC"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720B1372"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2DF6028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51CC2101"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1F1AF809"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68AA2E7C"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0,859</w:t>
            </w:r>
          </w:p>
        </w:tc>
      </w:tr>
      <w:tr w:rsidR="00585961" w:rsidRPr="002B0435" w14:paraId="77BF52C5" w14:textId="77777777" w:rsidTr="00FA06A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5CF2FA0"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MP_4</w:t>
            </w:r>
          </w:p>
        </w:tc>
        <w:tc>
          <w:tcPr>
            <w:tcW w:w="1134" w:type="dxa"/>
            <w:tcBorders>
              <w:top w:val="nil"/>
              <w:left w:val="nil"/>
              <w:bottom w:val="single" w:sz="4" w:space="0" w:color="auto"/>
              <w:right w:val="single" w:sz="4" w:space="0" w:color="auto"/>
            </w:tcBorders>
            <w:shd w:val="clear" w:color="auto" w:fill="auto"/>
            <w:noWrap/>
            <w:vAlign w:val="bottom"/>
            <w:hideMark/>
          </w:tcPr>
          <w:p w14:paraId="3862E5B1"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12859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729C37A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92" w:type="dxa"/>
            <w:tcBorders>
              <w:top w:val="nil"/>
              <w:left w:val="nil"/>
              <w:bottom w:val="single" w:sz="4" w:space="0" w:color="auto"/>
              <w:right w:val="single" w:sz="4" w:space="0" w:color="auto"/>
            </w:tcBorders>
            <w:shd w:val="clear" w:color="auto" w:fill="auto"/>
            <w:noWrap/>
            <w:vAlign w:val="bottom"/>
            <w:hideMark/>
          </w:tcPr>
          <w:p w14:paraId="6E1062FA"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51" w:type="dxa"/>
            <w:tcBorders>
              <w:top w:val="nil"/>
              <w:left w:val="nil"/>
              <w:bottom w:val="single" w:sz="4" w:space="0" w:color="auto"/>
              <w:right w:val="single" w:sz="4" w:space="0" w:color="auto"/>
            </w:tcBorders>
            <w:shd w:val="clear" w:color="auto" w:fill="auto"/>
            <w:noWrap/>
            <w:vAlign w:val="bottom"/>
            <w:hideMark/>
          </w:tcPr>
          <w:p w14:paraId="05B1F228"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938" w:type="dxa"/>
            <w:tcBorders>
              <w:top w:val="nil"/>
              <w:left w:val="nil"/>
              <w:bottom w:val="single" w:sz="4" w:space="0" w:color="auto"/>
              <w:right w:val="single" w:sz="4" w:space="0" w:color="auto"/>
            </w:tcBorders>
            <w:shd w:val="clear" w:color="auto" w:fill="auto"/>
            <w:noWrap/>
            <w:vAlign w:val="bottom"/>
            <w:hideMark/>
          </w:tcPr>
          <w:p w14:paraId="16A39A36"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884" w:type="dxa"/>
            <w:tcBorders>
              <w:top w:val="nil"/>
              <w:left w:val="nil"/>
              <w:bottom w:val="single" w:sz="4" w:space="0" w:color="auto"/>
              <w:right w:val="single" w:sz="4" w:space="0" w:color="auto"/>
            </w:tcBorders>
            <w:shd w:val="clear" w:color="auto" w:fill="auto"/>
            <w:noWrap/>
            <w:vAlign w:val="bottom"/>
            <w:hideMark/>
          </w:tcPr>
          <w:p w14:paraId="1D5FCD81" w14:textId="77777777" w:rsidR="00585961" w:rsidRPr="002B0435" w:rsidRDefault="00585961" w:rsidP="00585961">
            <w:pPr>
              <w:rPr>
                <w:rFonts w:asciiTheme="minorHAnsi" w:eastAsia="Times New Roman" w:hAnsiTheme="minorHAnsi" w:cstheme="minorHAnsi"/>
              </w:rPr>
            </w:pPr>
            <w:r w:rsidRPr="002B0435">
              <w:rPr>
                <w:rFonts w:asciiTheme="minorHAnsi" w:eastAsia="Times New Roman" w:hAnsiTheme="minorHAnsi" w:cstheme="minorHAnsi"/>
              </w:rPr>
              <w:t> </w:t>
            </w:r>
          </w:p>
        </w:tc>
        <w:tc>
          <w:tcPr>
            <w:tcW w:w="763" w:type="dxa"/>
            <w:tcBorders>
              <w:top w:val="nil"/>
              <w:left w:val="nil"/>
              <w:bottom w:val="single" w:sz="4" w:space="0" w:color="auto"/>
              <w:right w:val="single" w:sz="4" w:space="0" w:color="auto"/>
            </w:tcBorders>
            <w:shd w:val="clear" w:color="auto" w:fill="auto"/>
            <w:noWrap/>
            <w:vAlign w:val="bottom"/>
            <w:hideMark/>
          </w:tcPr>
          <w:p w14:paraId="7F5B9711" w14:textId="77777777" w:rsidR="00585961" w:rsidRPr="002B0435" w:rsidRDefault="00585961" w:rsidP="00585961">
            <w:pPr>
              <w:jc w:val="right"/>
              <w:rPr>
                <w:rFonts w:asciiTheme="minorHAnsi" w:eastAsia="Times New Roman" w:hAnsiTheme="minorHAnsi" w:cstheme="minorHAnsi"/>
              </w:rPr>
            </w:pPr>
            <w:r w:rsidRPr="002B0435">
              <w:rPr>
                <w:rFonts w:asciiTheme="minorHAnsi" w:eastAsia="Times New Roman" w:hAnsiTheme="minorHAnsi" w:cstheme="minorHAnsi"/>
              </w:rPr>
              <w:t>0,807</w:t>
            </w:r>
          </w:p>
        </w:tc>
      </w:tr>
      <w:tr w:rsidR="00585961" w:rsidRPr="00A915F7" w14:paraId="3B2A952D" w14:textId="77777777" w:rsidTr="00FA06AC">
        <w:trPr>
          <w:trHeight w:val="310"/>
        </w:trPr>
        <w:tc>
          <w:tcPr>
            <w:tcW w:w="966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7497B" w14:textId="3F0ECB4B" w:rsidR="00585961" w:rsidRPr="002B0435" w:rsidRDefault="00585961" w:rsidP="00FA06AC">
            <w:pPr>
              <w:ind w:firstLine="595"/>
              <w:rPr>
                <w:rFonts w:asciiTheme="minorHAnsi" w:eastAsia="Times New Roman" w:hAnsiTheme="minorHAnsi" w:cstheme="minorHAnsi"/>
                <w:lang w:val="en-US"/>
              </w:rPr>
            </w:pPr>
            <w:r w:rsidRPr="002B0435">
              <w:rPr>
                <w:rFonts w:asciiTheme="minorHAnsi" w:eastAsia="Times New Roman" w:hAnsiTheme="minorHAnsi" w:cstheme="minorHAnsi"/>
                <w:lang w:val="en-US"/>
              </w:rPr>
              <w:t>Note – Compiled by the author based on PLS analysis</w:t>
            </w:r>
          </w:p>
        </w:tc>
      </w:tr>
    </w:tbl>
    <w:p w14:paraId="6BA9C09B" w14:textId="77777777" w:rsidR="00F97F57" w:rsidRPr="002B0435" w:rsidRDefault="00F97F57" w:rsidP="00F97F57">
      <w:pPr>
        <w:jc w:val="both"/>
        <w:rPr>
          <w:noProof/>
          <w:lang w:val="en-US"/>
        </w:rPr>
      </w:pPr>
    </w:p>
    <w:p w14:paraId="6A4EE24F" w14:textId="0B9BDC3C" w:rsidR="00F97F57" w:rsidRPr="002B0435" w:rsidRDefault="00F97F57" w:rsidP="003536D2">
      <w:pPr>
        <w:tabs>
          <w:tab w:val="left" w:pos="7500"/>
        </w:tabs>
        <w:spacing w:before="0" w:after="0"/>
        <w:ind w:firstLine="709"/>
        <w:jc w:val="both"/>
        <w:rPr>
          <w:noProof/>
          <w:sz w:val="28"/>
          <w:szCs w:val="28"/>
          <w:lang w:val="en-US"/>
        </w:rPr>
      </w:pPr>
      <w:r w:rsidRPr="002B0435">
        <w:rPr>
          <w:noProof/>
          <w:sz w:val="28"/>
          <w:szCs w:val="28"/>
          <w:lang w:val="en-US"/>
        </w:rPr>
        <w:t xml:space="preserve">Further, the reliability and validity analysis was carried out. In figure </w:t>
      </w:r>
      <w:r w:rsidR="00C202A6" w:rsidRPr="002B0435">
        <w:rPr>
          <w:noProof/>
          <w:sz w:val="28"/>
          <w:szCs w:val="28"/>
          <w:lang w:val="en-US"/>
        </w:rPr>
        <w:t>30</w:t>
      </w:r>
      <w:r w:rsidRPr="002B0435">
        <w:rPr>
          <w:noProof/>
          <w:sz w:val="28"/>
          <w:szCs w:val="28"/>
          <w:lang w:val="en-US"/>
        </w:rPr>
        <w:t>, the results of the analysis showed that all variables are reliable and valid</w:t>
      </w:r>
      <w:r w:rsidR="003268BE" w:rsidRPr="002B0435">
        <w:rPr>
          <w:noProof/>
          <w:sz w:val="28"/>
          <w:szCs w:val="28"/>
          <w:lang w:val="en-US"/>
        </w:rPr>
        <w:t xml:space="preserve">, that </w:t>
      </w:r>
      <w:r w:rsidR="003536D2">
        <w:rPr>
          <w:noProof/>
          <w:sz w:val="28"/>
          <w:szCs w:val="28"/>
          <w:lang w:val="en-US"/>
        </w:rPr>
        <w:t>gives bases</w:t>
      </w:r>
      <w:r w:rsidR="003268BE" w:rsidRPr="002B0435">
        <w:rPr>
          <w:noProof/>
          <w:sz w:val="28"/>
          <w:szCs w:val="28"/>
          <w:lang w:val="en-US"/>
        </w:rPr>
        <w:t xml:space="preserve"> to continue </w:t>
      </w:r>
      <w:r w:rsidR="003536D2">
        <w:rPr>
          <w:noProof/>
          <w:sz w:val="28"/>
          <w:szCs w:val="28"/>
          <w:lang w:val="en-US"/>
        </w:rPr>
        <w:t xml:space="preserve">the </w:t>
      </w:r>
      <w:r w:rsidR="003268BE" w:rsidRPr="002B0435">
        <w:rPr>
          <w:noProof/>
          <w:sz w:val="28"/>
          <w:szCs w:val="28"/>
          <w:lang w:val="en-US"/>
        </w:rPr>
        <w:t xml:space="preserve">research. </w:t>
      </w:r>
    </w:p>
    <w:p w14:paraId="4275D7C3" w14:textId="351FB518" w:rsidR="003268BE" w:rsidRPr="002B0435" w:rsidRDefault="003268BE" w:rsidP="003268BE">
      <w:pPr>
        <w:pStyle w:val="a6"/>
        <w:ind w:firstLine="708"/>
        <w:jc w:val="both"/>
        <w:rPr>
          <w:noProof/>
          <w:sz w:val="28"/>
          <w:szCs w:val="28"/>
          <w:lang w:val="en-US"/>
        </w:rPr>
      </w:pPr>
      <w:r w:rsidRPr="002B0435">
        <w:rPr>
          <w:noProof/>
          <w:sz w:val="28"/>
          <w:szCs w:val="28"/>
          <w:lang w:val="en-US"/>
        </w:rPr>
        <w:t>Discriminant validity assessment, displayed in table 28</w:t>
      </w:r>
      <w:r w:rsidR="003536D2">
        <w:rPr>
          <w:noProof/>
          <w:sz w:val="28"/>
          <w:szCs w:val="28"/>
          <w:lang w:val="en-US"/>
        </w:rPr>
        <w:t xml:space="preserve"> below</w:t>
      </w:r>
      <w:r w:rsidRPr="002B0435">
        <w:rPr>
          <w:noProof/>
          <w:sz w:val="28"/>
          <w:szCs w:val="28"/>
          <w:lang w:val="en-US"/>
        </w:rPr>
        <w:t xml:space="preserve">, aims to ensure that a reflexive construct has the most substantial relationship with its indicators (e.g., </w:t>
      </w:r>
      <w:r w:rsidRPr="002B0435">
        <w:rPr>
          <w:noProof/>
          <w:sz w:val="28"/>
          <w:szCs w:val="28"/>
          <w:lang w:val="en-US"/>
        </w:rPr>
        <w:lastRenderedPageBreak/>
        <w:t xml:space="preserve">compared to any other construct) in the PLS path model [225]. This type of analysis is carried out to establish internal consistency between test items and determines how much each question measures the attribute the construct is aimed at. </w:t>
      </w:r>
    </w:p>
    <w:p w14:paraId="6F4CCF08" w14:textId="77777777" w:rsidR="00F97F57" w:rsidRPr="002B0435" w:rsidRDefault="00F97F57" w:rsidP="00F97F57">
      <w:pPr>
        <w:tabs>
          <w:tab w:val="left" w:pos="7500"/>
        </w:tabs>
        <w:jc w:val="both"/>
        <w:rPr>
          <w:noProof/>
          <w:sz w:val="28"/>
          <w:szCs w:val="28"/>
          <w:lang w:val="en-US"/>
        </w:rPr>
      </w:pPr>
    </w:p>
    <w:p w14:paraId="70AF5A0B" w14:textId="77777777" w:rsidR="00F97F57" w:rsidRPr="002B0435" w:rsidRDefault="00F97F57" w:rsidP="00F97F57">
      <w:pPr>
        <w:jc w:val="both"/>
        <w:rPr>
          <w:noProof/>
          <w:lang w:val="en-US"/>
        </w:rPr>
      </w:pPr>
      <w:r w:rsidRPr="002B0435">
        <w:rPr>
          <w:noProof/>
        </w:rPr>
        <w:drawing>
          <wp:inline distT="0" distB="0" distL="0" distR="0" wp14:anchorId="4E8EE327" wp14:editId="17974DF6">
            <wp:extent cx="6064998" cy="463506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51746" cy="4701358"/>
                    </a:xfrm>
                    <a:prstGeom prst="rect">
                      <a:avLst/>
                    </a:prstGeom>
                  </pic:spPr>
                </pic:pic>
              </a:graphicData>
            </a:graphic>
          </wp:inline>
        </w:drawing>
      </w:r>
    </w:p>
    <w:p w14:paraId="121E46D1" w14:textId="77777777" w:rsidR="00F97F57" w:rsidRPr="002B0435" w:rsidRDefault="00F97F57" w:rsidP="00F97F57">
      <w:pPr>
        <w:tabs>
          <w:tab w:val="left" w:pos="7500"/>
        </w:tabs>
        <w:jc w:val="both"/>
        <w:rPr>
          <w:noProof/>
          <w:lang w:val="en-US"/>
        </w:rPr>
      </w:pPr>
      <w:r w:rsidRPr="002B0435">
        <w:rPr>
          <w:noProof/>
          <w:lang w:val="en-US"/>
        </w:rPr>
        <w:tab/>
      </w:r>
    </w:p>
    <w:p w14:paraId="2E8F8C47" w14:textId="41801382" w:rsidR="00F97F57" w:rsidRPr="002B0435" w:rsidRDefault="00F97F57" w:rsidP="003536D2">
      <w:pPr>
        <w:pStyle w:val="a6"/>
        <w:jc w:val="center"/>
        <w:rPr>
          <w:noProof/>
          <w:sz w:val="28"/>
          <w:szCs w:val="28"/>
          <w:lang w:val="en-US"/>
        </w:rPr>
      </w:pPr>
      <w:r w:rsidRPr="002B0435">
        <w:rPr>
          <w:noProof/>
          <w:sz w:val="28"/>
          <w:szCs w:val="28"/>
          <w:lang w:val="en-US"/>
        </w:rPr>
        <w:t xml:space="preserve">Figure </w:t>
      </w:r>
      <w:r w:rsidR="00C202A6" w:rsidRPr="002B0435">
        <w:rPr>
          <w:noProof/>
          <w:sz w:val="28"/>
          <w:szCs w:val="28"/>
          <w:lang w:val="en-US"/>
        </w:rPr>
        <w:t>30</w:t>
      </w:r>
      <w:r w:rsidR="005362E9" w:rsidRPr="002B0435">
        <w:rPr>
          <w:noProof/>
          <w:sz w:val="28"/>
          <w:szCs w:val="28"/>
          <w:lang w:val="en-US"/>
        </w:rPr>
        <w:t xml:space="preserve"> – </w:t>
      </w:r>
      <w:r w:rsidRPr="002B0435">
        <w:rPr>
          <w:noProof/>
          <w:sz w:val="28"/>
          <w:szCs w:val="28"/>
          <w:lang w:val="en-US"/>
        </w:rPr>
        <w:t>Research model with correction results</w:t>
      </w:r>
    </w:p>
    <w:p w14:paraId="54055D27" w14:textId="77777777" w:rsidR="00F97F57" w:rsidRPr="002B0435" w:rsidRDefault="00F97F57" w:rsidP="00FD0735">
      <w:pPr>
        <w:pStyle w:val="a6"/>
        <w:jc w:val="both"/>
        <w:rPr>
          <w:noProof/>
          <w:sz w:val="28"/>
          <w:szCs w:val="28"/>
          <w:lang w:val="en-US"/>
        </w:rPr>
      </w:pPr>
    </w:p>
    <w:p w14:paraId="6CD38771" w14:textId="279564C2" w:rsidR="00F97F57" w:rsidRPr="002B0435" w:rsidRDefault="00F97F57" w:rsidP="003536D2">
      <w:pPr>
        <w:pStyle w:val="a6"/>
        <w:ind w:firstLine="708"/>
        <w:jc w:val="both"/>
        <w:rPr>
          <w:rFonts w:ascii="Arial" w:hAnsi="Arial" w:cs="Arial"/>
          <w:noProof/>
          <w:shd w:val="clear" w:color="auto" w:fill="FFFFFF"/>
          <w:lang w:val="en-US"/>
        </w:rPr>
      </w:pPr>
      <w:r w:rsidRPr="002B0435">
        <w:rPr>
          <w:noProof/>
          <w:lang w:val="en-US"/>
        </w:rPr>
        <w:t>Note</w:t>
      </w:r>
      <w:r w:rsidR="005362E9" w:rsidRPr="002B0435">
        <w:rPr>
          <w:noProof/>
          <w:lang w:val="en-US"/>
        </w:rPr>
        <w:t xml:space="preserve"> – </w:t>
      </w:r>
      <w:r w:rsidR="00C202A6" w:rsidRPr="002B0435">
        <w:rPr>
          <w:noProof/>
          <w:lang w:val="en-US"/>
        </w:rPr>
        <w:t>C</w:t>
      </w:r>
      <w:r w:rsidRPr="002B0435">
        <w:rPr>
          <w:noProof/>
          <w:lang w:val="en-US"/>
        </w:rPr>
        <w:t>ompiled by the author based on PLS analysis</w:t>
      </w:r>
    </w:p>
    <w:p w14:paraId="2C19D459" w14:textId="77777777" w:rsidR="00C202A6" w:rsidRPr="002B0435" w:rsidRDefault="00C202A6" w:rsidP="00FD0735">
      <w:pPr>
        <w:pStyle w:val="a6"/>
        <w:ind w:firstLine="708"/>
        <w:jc w:val="both"/>
        <w:rPr>
          <w:noProof/>
          <w:sz w:val="28"/>
          <w:szCs w:val="28"/>
          <w:lang w:val="en-US"/>
        </w:rPr>
      </w:pPr>
    </w:p>
    <w:p w14:paraId="4C8A344C" w14:textId="7DAA02CE" w:rsidR="00F97F57" w:rsidRPr="002B0435" w:rsidRDefault="00F97F57" w:rsidP="00FD0735">
      <w:pPr>
        <w:pStyle w:val="a6"/>
        <w:ind w:firstLine="708"/>
        <w:jc w:val="both"/>
        <w:rPr>
          <w:noProof/>
          <w:sz w:val="28"/>
          <w:szCs w:val="28"/>
          <w:lang w:val="en-US"/>
        </w:rPr>
      </w:pPr>
      <w:r w:rsidRPr="002B0435">
        <w:rPr>
          <w:noProof/>
          <w:sz w:val="28"/>
          <w:szCs w:val="28"/>
          <w:lang w:val="en-US"/>
        </w:rPr>
        <w:t>Cronbach's alpha</w:t>
      </w:r>
      <w:r w:rsidR="00F61967" w:rsidRPr="002B0435">
        <w:rPr>
          <w:noProof/>
          <w:sz w:val="28"/>
          <w:szCs w:val="28"/>
          <w:lang w:val="en-US"/>
        </w:rPr>
        <w:t xml:space="preserve"> </w:t>
      </w:r>
      <w:r w:rsidRPr="002B0435">
        <w:rPr>
          <w:noProof/>
          <w:sz w:val="28"/>
          <w:szCs w:val="28"/>
          <w:lang w:val="en-US"/>
        </w:rPr>
        <w:t>is a statistical measure applied to determine the in-house consistency and reliability of an array of survey items. It examines how well a group of elements consistently gauges the same underlying feature or construct. A soft cutoff of 0</w:t>
      </w:r>
      <w:r w:rsidR="003536D2">
        <w:rPr>
          <w:noProof/>
          <w:sz w:val="28"/>
          <w:szCs w:val="28"/>
          <w:lang w:val="en-US"/>
        </w:rPr>
        <w:t>,</w:t>
      </w:r>
      <w:r w:rsidRPr="002B0435">
        <w:rPr>
          <w:noProof/>
          <w:sz w:val="28"/>
          <w:szCs w:val="28"/>
          <w:lang w:val="en-US"/>
        </w:rPr>
        <w:t>6 is accepted for exploratory studies, so alpha should be at least 0</w:t>
      </w:r>
      <w:r w:rsidR="003536D2">
        <w:rPr>
          <w:noProof/>
          <w:sz w:val="28"/>
          <w:szCs w:val="28"/>
          <w:lang w:val="en-US"/>
        </w:rPr>
        <w:t>,</w:t>
      </w:r>
      <w:r w:rsidRPr="002B0435">
        <w:rPr>
          <w:noProof/>
          <w:sz w:val="28"/>
          <w:szCs w:val="28"/>
          <w:lang w:val="en-US"/>
        </w:rPr>
        <w:t>7 or higher on a "satisfactory" scale. According to suitability statistics [2</w:t>
      </w:r>
      <w:r w:rsidR="004A4E9D" w:rsidRPr="002B0435">
        <w:rPr>
          <w:noProof/>
          <w:sz w:val="28"/>
          <w:szCs w:val="28"/>
          <w:lang w:val="en-US"/>
        </w:rPr>
        <w:t>2</w:t>
      </w:r>
      <w:r w:rsidR="00B51CA7" w:rsidRPr="002B0435">
        <w:rPr>
          <w:noProof/>
          <w:sz w:val="28"/>
          <w:szCs w:val="28"/>
          <w:lang w:val="en-US"/>
        </w:rPr>
        <w:t>6</w:t>
      </w:r>
      <w:r w:rsidRPr="002B0435">
        <w:rPr>
          <w:noProof/>
          <w:sz w:val="28"/>
          <w:szCs w:val="28"/>
          <w:lang w:val="en-US"/>
        </w:rPr>
        <w:t>], all the studied factors have high internal consistency, and all</w:t>
      </w:r>
      <w:r w:rsidR="00154B9E">
        <w:rPr>
          <w:noProof/>
          <w:sz w:val="28"/>
          <w:szCs w:val="28"/>
          <w:lang w:val="en-US"/>
        </w:rPr>
        <w:t xml:space="preserve"> the research</w:t>
      </w:r>
      <w:r w:rsidRPr="002B0435">
        <w:rPr>
          <w:noProof/>
          <w:sz w:val="28"/>
          <w:szCs w:val="28"/>
          <w:lang w:val="en-US"/>
        </w:rPr>
        <w:t xml:space="preserve"> factors have Cronbach alphas greater than 0,717</w:t>
      </w:r>
      <w:r w:rsidR="00F61967" w:rsidRPr="002B0435">
        <w:rPr>
          <w:noProof/>
          <w:sz w:val="28"/>
          <w:szCs w:val="28"/>
          <w:lang w:val="en-US"/>
        </w:rPr>
        <w:t xml:space="preserve"> (table 27)</w:t>
      </w:r>
      <w:r w:rsidRPr="002B0435">
        <w:rPr>
          <w:noProof/>
          <w:sz w:val="28"/>
          <w:szCs w:val="28"/>
          <w:lang w:val="en-US"/>
        </w:rPr>
        <w:t>.</w:t>
      </w:r>
    </w:p>
    <w:p w14:paraId="6D053095" w14:textId="77777777" w:rsidR="00F97F57" w:rsidRPr="002B0435" w:rsidRDefault="00F97F57" w:rsidP="00FD0735">
      <w:pPr>
        <w:pStyle w:val="a6"/>
        <w:jc w:val="both"/>
        <w:rPr>
          <w:noProof/>
          <w:sz w:val="28"/>
          <w:szCs w:val="28"/>
          <w:lang w:val="en-US"/>
        </w:rPr>
      </w:pPr>
    </w:p>
    <w:p w14:paraId="7A6C2E58" w14:textId="77777777" w:rsidR="003536D2" w:rsidRDefault="003536D2">
      <w:pPr>
        <w:autoSpaceDE/>
        <w:autoSpaceDN/>
        <w:adjustRightInd/>
        <w:spacing w:before="0" w:after="0"/>
        <w:rPr>
          <w:noProof/>
          <w:sz w:val="28"/>
          <w:szCs w:val="28"/>
          <w:lang w:val="en-US"/>
        </w:rPr>
      </w:pPr>
      <w:r>
        <w:rPr>
          <w:noProof/>
          <w:sz w:val="28"/>
          <w:szCs w:val="28"/>
          <w:lang w:val="en-US"/>
        </w:rPr>
        <w:br w:type="page"/>
      </w:r>
    </w:p>
    <w:p w14:paraId="6FEA4514" w14:textId="0F88492E" w:rsidR="00F97F57" w:rsidRDefault="00F97F57" w:rsidP="007A6B57">
      <w:pPr>
        <w:pStyle w:val="a6"/>
        <w:jc w:val="both"/>
        <w:rPr>
          <w:noProof/>
          <w:sz w:val="28"/>
          <w:szCs w:val="28"/>
          <w:lang w:val="en-US"/>
        </w:rPr>
      </w:pPr>
      <w:r w:rsidRPr="002B0435">
        <w:rPr>
          <w:noProof/>
          <w:sz w:val="28"/>
          <w:szCs w:val="28"/>
          <w:lang w:val="en-US"/>
        </w:rPr>
        <w:lastRenderedPageBreak/>
        <w:t xml:space="preserve">Table </w:t>
      </w:r>
      <w:r w:rsidR="00C202A6" w:rsidRPr="002B0435">
        <w:rPr>
          <w:noProof/>
          <w:sz w:val="28"/>
          <w:szCs w:val="28"/>
          <w:lang w:val="en-US"/>
        </w:rPr>
        <w:t>2</w:t>
      </w:r>
      <w:r w:rsidR="00F61967" w:rsidRPr="002B0435">
        <w:rPr>
          <w:noProof/>
          <w:sz w:val="28"/>
          <w:szCs w:val="28"/>
          <w:lang w:val="en-US"/>
        </w:rPr>
        <w:t>7</w:t>
      </w:r>
      <w:r w:rsidR="005362E9" w:rsidRPr="002B0435">
        <w:rPr>
          <w:noProof/>
          <w:sz w:val="28"/>
          <w:szCs w:val="28"/>
          <w:lang w:val="en-US"/>
        </w:rPr>
        <w:t xml:space="preserve"> – </w:t>
      </w:r>
      <w:r w:rsidRPr="002B0435">
        <w:rPr>
          <w:noProof/>
          <w:sz w:val="28"/>
          <w:szCs w:val="28"/>
          <w:lang w:val="en-US"/>
        </w:rPr>
        <w:t>Building Reliability and Validity</w:t>
      </w:r>
    </w:p>
    <w:p w14:paraId="25274EBB" w14:textId="233ACE7F" w:rsidR="004A4E9D" w:rsidRPr="002B0435" w:rsidRDefault="004A4E9D" w:rsidP="007A6B57">
      <w:pPr>
        <w:pStyle w:val="a6"/>
        <w:jc w:val="both"/>
        <w:rPr>
          <w:noProof/>
          <w:sz w:val="28"/>
          <w:szCs w:val="28"/>
          <w:lang w:val="en-US"/>
        </w:rPr>
      </w:pPr>
    </w:p>
    <w:tbl>
      <w:tblPr>
        <w:tblW w:w="9660" w:type="dxa"/>
        <w:tblLook w:val="04A0" w:firstRow="1" w:lastRow="0" w:firstColumn="1" w:lastColumn="0" w:noHBand="0" w:noVBand="1"/>
      </w:tblPr>
      <w:tblGrid>
        <w:gridCol w:w="1020"/>
        <w:gridCol w:w="1600"/>
        <w:gridCol w:w="2280"/>
        <w:gridCol w:w="2140"/>
        <w:gridCol w:w="2620"/>
      </w:tblGrid>
      <w:tr w:rsidR="00F97F57" w:rsidRPr="009E6B99" w14:paraId="68CD432F" w14:textId="77777777" w:rsidTr="00C202A6">
        <w:trPr>
          <w:trHeight w:val="62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903E2" w14:textId="77777777" w:rsidR="00F97F57" w:rsidRPr="009E6B99" w:rsidRDefault="00F97F57" w:rsidP="007A6B57">
            <w:pPr>
              <w:jc w:val="center"/>
              <w:rPr>
                <w:rFonts w:eastAsia="Times New Roman"/>
                <w:lang w:val="en-US"/>
              </w:rPr>
            </w:pPr>
            <w:r w:rsidRPr="009E6B99">
              <w:rPr>
                <w:rFonts w:eastAsia="Times New Roman"/>
                <w:lang w:val="en-US"/>
              </w:rPr>
              <w:t>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1CC6B312" w14:textId="77777777" w:rsidR="00F97F57" w:rsidRPr="009E6B99" w:rsidRDefault="00F97F57" w:rsidP="007A6B57">
            <w:pPr>
              <w:jc w:val="center"/>
              <w:rPr>
                <w:rFonts w:eastAsia="Times New Roman"/>
              </w:rPr>
            </w:pPr>
            <w:r w:rsidRPr="009E6B99">
              <w:rPr>
                <w:rFonts w:eastAsia="Times New Roman"/>
              </w:rPr>
              <w:t>Cronbach's alpha</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0DD07556" w14:textId="77777777" w:rsidR="00F97F57" w:rsidRPr="009E6B99" w:rsidRDefault="00F97F57" w:rsidP="007A6B57">
            <w:pPr>
              <w:jc w:val="center"/>
              <w:rPr>
                <w:rFonts w:eastAsia="Times New Roman"/>
              </w:rPr>
            </w:pPr>
            <w:r w:rsidRPr="009E6B99">
              <w:rPr>
                <w:rFonts w:eastAsia="Times New Roman"/>
              </w:rPr>
              <w:t>Composite reliability (rho_a)</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113215C6" w14:textId="77777777" w:rsidR="00F97F57" w:rsidRPr="009E6B99" w:rsidRDefault="00F97F57" w:rsidP="007A6B57">
            <w:pPr>
              <w:jc w:val="center"/>
              <w:rPr>
                <w:rFonts w:eastAsia="Times New Roman"/>
              </w:rPr>
            </w:pPr>
            <w:r w:rsidRPr="009E6B99">
              <w:rPr>
                <w:rFonts w:eastAsia="Times New Roman"/>
              </w:rPr>
              <w:t>Composite reliability (rho_c)</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497A02E1" w14:textId="77777777" w:rsidR="00F97F57" w:rsidRPr="009E6B99" w:rsidRDefault="00F97F57" w:rsidP="007A6B57">
            <w:pPr>
              <w:jc w:val="center"/>
              <w:rPr>
                <w:rFonts w:eastAsia="Times New Roman"/>
              </w:rPr>
            </w:pPr>
            <w:r w:rsidRPr="009E6B99">
              <w:rPr>
                <w:rFonts w:eastAsia="Times New Roman"/>
              </w:rPr>
              <w:t>Average variance extracted (AVE)</w:t>
            </w:r>
          </w:p>
        </w:tc>
      </w:tr>
      <w:tr w:rsidR="003268BE" w:rsidRPr="009E6B99" w14:paraId="25D4DF4E" w14:textId="77777777" w:rsidTr="00C202A6">
        <w:trPr>
          <w:trHeight w:val="31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AEDE404" w14:textId="7287848E" w:rsidR="003268BE" w:rsidRPr="009E6B99" w:rsidRDefault="003268BE" w:rsidP="007A6B57">
            <w:pPr>
              <w:jc w:val="center"/>
              <w:rPr>
                <w:rFonts w:eastAsia="Times New Roman"/>
                <w:lang w:val="en-US"/>
              </w:rPr>
            </w:pPr>
            <w:r w:rsidRPr="009E6B99">
              <w:rPr>
                <w:rFonts w:eastAsia="Times New Roman"/>
                <w:lang w:val="en-US"/>
              </w:rPr>
              <w:t>1</w:t>
            </w:r>
          </w:p>
        </w:tc>
        <w:tc>
          <w:tcPr>
            <w:tcW w:w="1600" w:type="dxa"/>
            <w:tcBorders>
              <w:top w:val="single" w:sz="4" w:space="0" w:color="auto"/>
              <w:left w:val="nil"/>
              <w:bottom w:val="single" w:sz="4" w:space="0" w:color="auto"/>
              <w:right w:val="single" w:sz="4" w:space="0" w:color="auto"/>
            </w:tcBorders>
            <w:shd w:val="clear" w:color="auto" w:fill="auto"/>
            <w:vAlign w:val="center"/>
          </w:tcPr>
          <w:p w14:paraId="33512CC5" w14:textId="53F537E4" w:rsidR="003268BE" w:rsidRPr="009E6B99" w:rsidRDefault="003268BE" w:rsidP="007A6B57">
            <w:pPr>
              <w:jc w:val="center"/>
              <w:rPr>
                <w:rFonts w:eastAsia="Times New Roman"/>
                <w:lang w:val="en-US"/>
              </w:rPr>
            </w:pPr>
            <w:r w:rsidRPr="009E6B99">
              <w:rPr>
                <w:rFonts w:eastAsia="Times New Roman"/>
                <w:lang w:val="en-US"/>
              </w:rPr>
              <w:t>2</w:t>
            </w:r>
          </w:p>
        </w:tc>
        <w:tc>
          <w:tcPr>
            <w:tcW w:w="2280" w:type="dxa"/>
            <w:tcBorders>
              <w:top w:val="single" w:sz="4" w:space="0" w:color="auto"/>
              <w:left w:val="nil"/>
              <w:bottom w:val="single" w:sz="4" w:space="0" w:color="auto"/>
              <w:right w:val="single" w:sz="4" w:space="0" w:color="auto"/>
            </w:tcBorders>
            <w:shd w:val="clear" w:color="auto" w:fill="auto"/>
            <w:vAlign w:val="center"/>
          </w:tcPr>
          <w:p w14:paraId="4C2F47B3" w14:textId="016E0CDC" w:rsidR="003268BE" w:rsidRPr="009E6B99" w:rsidRDefault="003268BE" w:rsidP="007A6B57">
            <w:pPr>
              <w:jc w:val="center"/>
              <w:rPr>
                <w:rFonts w:eastAsia="Times New Roman"/>
                <w:lang w:val="en-US"/>
              </w:rPr>
            </w:pPr>
            <w:r w:rsidRPr="009E6B99">
              <w:rPr>
                <w:rFonts w:eastAsia="Times New Roman"/>
                <w:lang w:val="en-US"/>
              </w:rPr>
              <w:t>3</w:t>
            </w:r>
          </w:p>
        </w:tc>
        <w:tc>
          <w:tcPr>
            <w:tcW w:w="2140" w:type="dxa"/>
            <w:tcBorders>
              <w:top w:val="single" w:sz="4" w:space="0" w:color="auto"/>
              <w:left w:val="nil"/>
              <w:bottom w:val="single" w:sz="4" w:space="0" w:color="auto"/>
              <w:right w:val="single" w:sz="4" w:space="0" w:color="auto"/>
            </w:tcBorders>
            <w:shd w:val="clear" w:color="auto" w:fill="auto"/>
            <w:vAlign w:val="center"/>
          </w:tcPr>
          <w:p w14:paraId="4CDE7877" w14:textId="75EFFE07" w:rsidR="003268BE" w:rsidRPr="009E6B99" w:rsidRDefault="003268BE" w:rsidP="007A6B57">
            <w:pPr>
              <w:jc w:val="center"/>
              <w:rPr>
                <w:rFonts w:eastAsia="Times New Roman"/>
                <w:lang w:val="en-US"/>
              </w:rPr>
            </w:pPr>
            <w:r w:rsidRPr="009E6B99">
              <w:rPr>
                <w:rFonts w:eastAsia="Times New Roman"/>
                <w:lang w:val="en-US"/>
              </w:rPr>
              <w:t>4</w:t>
            </w:r>
          </w:p>
        </w:tc>
        <w:tc>
          <w:tcPr>
            <w:tcW w:w="2620" w:type="dxa"/>
            <w:tcBorders>
              <w:top w:val="single" w:sz="4" w:space="0" w:color="auto"/>
              <w:left w:val="nil"/>
              <w:bottom w:val="single" w:sz="4" w:space="0" w:color="auto"/>
              <w:right w:val="single" w:sz="4" w:space="0" w:color="auto"/>
            </w:tcBorders>
            <w:shd w:val="clear" w:color="auto" w:fill="auto"/>
            <w:vAlign w:val="center"/>
          </w:tcPr>
          <w:p w14:paraId="0DC0504A" w14:textId="12F155E6" w:rsidR="003268BE" w:rsidRPr="009E6B99" w:rsidRDefault="003268BE" w:rsidP="007A6B57">
            <w:pPr>
              <w:jc w:val="center"/>
              <w:rPr>
                <w:rFonts w:eastAsia="Times New Roman"/>
                <w:lang w:val="en-US"/>
              </w:rPr>
            </w:pPr>
            <w:r w:rsidRPr="009E6B99">
              <w:rPr>
                <w:rFonts w:eastAsia="Times New Roman"/>
                <w:lang w:val="en-US"/>
              </w:rPr>
              <w:t>5</w:t>
            </w:r>
          </w:p>
        </w:tc>
      </w:tr>
      <w:tr w:rsidR="00F97F57" w:rsidRPr="009E6B99" w14:paraId="1017988D" w14:textId="77777777" w:rsidTr="00585961">
        <w:trPr>
          <w:trHeight w:val="31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74CED" w14:textId="77777777" w:rsidR="00F97F57" w:rsidRPr="009E6B99" w:rsidRDefault="00F97F57" w:rsidP="007A6B57">
            <w:pPr>
              <w:jc w:val="center"/>
              <w:rPr>
                <w:rFonts w:eastAsia="Times New Roman"/>
              </w:rPr>
            </w:pPr>
            <w:r w:rsidRPr="009E6B99">
              <w:rPr>
                <w:rFonts w:eastAsia="Times New Roman"/>
              </w:rPr>
              <w:t>CDP</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86ED453" w14:textId="77777777" w:rsidR="00F97F57" w:rsidRPr="009E6B99" w:rsidRDefault="00F97F57" w:rsidP="007A6B57">
            <w:pPr>
              <w:jc w:val="center"/>
              <w:rPr>
                <w:rFonts w:eastAsia="Times New Roman"/>
              </w:rPr>
            </w:pPr>
            <w:r w:rsidRPr="009E6B99">
              <w:rPr>
                <w:rFonts w:eastAsia="Times New Roman"/>
              </w:rPr>
              <w:t>0,951</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0ED43EC9" w14:textId="77777777" w:rsidR="00F97F57" w:rsidRPr="009E6B99" w:rsidRDefault="00F97F57" w:rsidP="007A6B57">
            <w:pPr>
              <w:jc w:val="center"/>
              <w:rPr>
                <w:rFonts w:eastAsia="Times New Roman"/>
              </w:rPr>
            </w:pPr>
            <w:r w:rsidRPr="009E6B99">
              <w:rPr>
                <w:rFonts w:eastAsia="Times New Roman"/>
              </w:rPr>
              <w:t>0,935</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7F795532" w14:textId="77777777" w:rsidR="00F97F57" w:rsidRPr="009E6B99" w:rsidRDefault="00F97F57" w:rsidP="007A6B57">
            <w:pPr>
              <w:jc w:val="center"/>
              <w:rPr>
                <w:rFonts w:eastAsia="Times New Roman"/>
              </w:rPr>
            </w:pPr>
            <w:r w:rsidRPr="009E6B99">
              <w:rPr>
                <w:rFonts w:eastAsia="Times New Roman"/>
              </w:rPr>
              <w:t>0,960</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6CC6577F" w14:textId="77777777" w:rsidR="00F97F57" w:rsidRPr="009E6B99" w:rsidRDefault="00F97F57" w:rsidP="007A6B57">
            <w:pPr>
              <w:jc w:val="center"/>
              <w:rPr>
                <w:rFonts w:eastAsia="Times New Roman"/>
              </w:rPr>
            </w:pPr>
            <w:r w:rsidRPr="009E6B99">
              <w:rPr>
                <w:rFonts w:eastAsia="Times New Roman"/>
              </w:rPr>
              <w:t>0,802</w:t>
            </w:r>
          </w:p>
        </w:tc>
      </w:tr>
      <w:tr w:rsidR="00F97F57" w:rsidRPr="009E6B99" w14:paraId="24A4E2B4" w14:textId="77777777" w:rsidTr="00585961">
        <w:trPr>
          <w:trHeight w:val="31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424F9" w14:textId="77777777" w:rsidR="00F97F57" w:rsidRPr="009E6B99" w:rsidRDefault="00F97F57" w:rsidP="007A6B57">
            <w:pPr>
              <w:jc w:val="center"/>
              <w:rPr>
                <w:rFonts w:eastAsia="Times New Roman"/>
              </w:rPr>
            </w:pPr>
            <w:r w:rsidRPr="009E6B99">
              <w:rPr>
                <w:rFonts w:eastAsia="Times New Roman"/>
              </w:rPr>
              <w:t>CI</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54B56CB" w14:textId="77777777" w:rsidR="00F97F57" w:rsidRPr="009E6B99" w:rsidRDefault="00F97F57" w:rsidP="007A6B57">
            <w:pPr>
              <w:jc w:val="center"/>
              <w:rPr>
                <w:rFonts w:eastAsia="Times New Roman"/>
              </w:rPr>
            </w:pPr>
            <w:r w:rsidRPr="009E6B99">
              <w:rPr>
                <w:rFonts w:eastAsia="Times New Roman"/>
              </w:rPr>
              <w:t>0,717</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664DB124" w14:textId="77777777" w:rsidR="00F97F57" w:rsidRPr="009E6B99" w:rsidRDefault="00F97F57" w:rsidP="007A6B57">
            <w:pPr>
              <w:jc w:val="center"/>
              <w:rPr>
                <w:rFonts w:eastAsia="Times New Roman"/>
              </w:rPr>
            </w:pPr>
            <w:r w:rsidRPr="009E6B99">
              <w:rPr>
                <w:rFonts w:eastAsia="Times New Roman"/>
              </w:rPr>
              <w:t>0,725</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4D91949C" w14:textId="77777777" w:rsidR="00F97F57" w:rsidRPr="009E6B99" w:rsidRDefault="00F97F57" w:rsidP="007A6B57">
            <w:pPr>
              <w:jc w:val="center"/>
              <w:rPr>
                <w:rFonts w:eastAsia="Times New Roman"/>
              </w:rPr>
            </w:pPr>
            <w:r w:rsidRPr="009E6B99">
              <w:rPr>
                <w:rFonts w:eastAsia="Times New Roman"/>
              </w:rPr>
              <w:t>0,840</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64FEF90A" w14:textId="77777777" w:rsidR="00F97F57" w:rsidRPr="009E6B99" w:rsidRDefault="00F97F57" w:rsidP="007A6B57">
            <w:pPr>
              <w:jc w:val="center"/>
              <w:rPr>
                <w:rFonts w:eastAsia="Times New Roman"/>
              </w:rPr>
            </w:pPr>
            <w:r w:rsidRPr="009E6B99">
              <w:rPr>
                <w:rFonts w:eastAsia="Times New Roman"/>
              </w:rPr>
              <w:t>0,637</w:t>
            </w:r>
          </w:p>
        </w:tc>
      </w:tr>
      <w:tr w:rsidR="00F97F57" w:rsidRPr="009E6B99" w14:paraId="04F9FF8D" w14:textId="77777777" w:rsidTr="00585961">
        <w:trPr>
          <w:trHeight w:val="31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9E6B5" w14:textId="77777777" w:rsidR="00F97F57" w:rsidRPr="009E6B99" w:rsidRDefault="00F97F57" w:rsidP="007A6B57">
            <w:pPr>
              <w:jc w:val="center"/>
              <w:rPr>
                <w:rFonts w:eastAsia="Times New Roman"/>
              </w:rPr>
            </w:pPr>
            <w:r w:rsidRPr="009E6B99">
              <w:rPr>
                <w:rFonts w:eastAsia="Times New Roman"/>
              </w:rPr>
              <w:t>CJM</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F34AD5A" w14:textId="77777777" w:rsidR="00F97F57" w:rsidRPr="009E6B99" w:rsidRDefault="00F97F57" w:rsidP="007A6B57">
            <w:pPr>
              <w:jc w:val="center"/>
              <w:rPr>
                <w:rFonts w:eastAsia="Times New Roman"/>
              </w:rPr>
            </w:pPr>
            <w:r w:rsidRPr="009E6B99">
              <w:rPr>
                <w:rFonts w:eastAsia="Times New Roman"/>
              </w:rPr>
              <w:t>0,719</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22EB62B6" w14:textId="77777777" w:rsidR="00F97F57" w:rsidRPr="009E6B99" w:rsidRDefault="00F97F57" w:rsidP="007A6B57">
            <w:pPr>
              <w:jc w:val="center"/>
              <w:rPr>
                <w:rFonts w:eastAsia="Times New Roman"/>
              </w:rPr>
            </w:pPr>
            <w:r w:rsidRPr="009E6B99">
              <w:rPr>
                <w:rFonts w:eastAsia="Times New Roman"/>
              </w:rPr>
              <w:t>0,719</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3B36B443" w14:textId="77777777" w:rsidR="00F97F57" w:rsidRPr="009E6B99" w:rsidRDefault="00F97F57" w:rsidP="007A6B57">
            <w:pPr>
              <w:jc w:val="center"/>
              <w:rPr>
                <w:rFonts w:eastAsia="Times New Roman"/>
              </w:rPr>
            </w:pPr>
            <w:r w:rsidRPr="009E6B99">
              <w:rPr>
                <w:rFonts w:eastAsia="Times New Roman"/>
              </w:rPr>
              <w:t>0,877</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3CAE4781" w14:textId="77777777" w:rsidR="00F97F57" w:rsidRPr="009E6B99" w:rsidRDefault="00F97F57" w:rsidP="007A6B57">
            <w:pPr>
              <w:jc w:val="center"/>
              <w:rPr>
                <w:rFonts w:eastAsia="Times New Roman"/>
              </w:rPr>
            </w:pPr>
            <w:r w:rsidRPr="009E6B99">
              <w:rPr>
                <w:rFonts w:eastAsia="Times New Roman"/>
              </w:rPr>
              <w:t>0,780</w:t>
            </w:r>
          </w:p>
        </w:tc>
      </w:tr>
      <w:tr w:rsidR="00F97F57" w:rsidRPr="009E6B99" w14:paraId="6DF816BD" w14:textId="77777777" w:rsidTr="00585961">
        <w:trPr>
          <w:trHeight w:val="31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D75FB" w14:textId="77777777" w:rsidR="00F97F57" w:rsidRPr="009E6B99" w:rsidRDefault="00F97F57" w:rsidP="007A6B57">
            <w:pPr>
              <w:jc w:val="center"/>
              <w:rPr>
                <w:rFonts w:eastAsia="Times New Roman"/>
              </w:rPr>
            </w:pPr>
            <w:r w:rsidRPr="009E6B99">
              <w:rPr>
                <w:rFonts w:eastAsia="Times New Roman"/>
              </w:rPr>
              <w:t>DM</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633C2AD" w14:textId="77777777" w:rsidR="00F97F57" w:rsidRPr="009E6B99" w:rsidRDefault="00F97F57" w:rsidP="007A6B57">
            <w:pPr>
              <w:jc w:val="center"/>
              <w:rPr>
                <w:rFonts w:eastAsia="Times New Roman"/>
              </w:rPr>
            </w:pPr>
            <w:r w:rsidRPr="009E6B99">
              <w:rPr>
                <w:rFonts w:eastAsia="Times New Roman"/>
              </w:rPr>
              <w:t>0,849</w:t>
            </w:r>
            <w:r w:rsidRPr="009E6B99">
              <w:rPr>
                <w:rFonts w:eastAsia="Times New Roman"/>
              </w:rPr>
              <w:br/>
              <w:t>0,785</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7AC02BEE" w14:textId="77777777" w:rsidR="00F97F57" w:rsidRPr="009E6B99" w:rsidRDefault="00F97F57" w:rsidP="007A6B57">
            <w:pPr>
              <w:jc w:val="center"/>
              <w:rPr>
                <w:rFonts w:eastAsia="Times New Roman"/>
              </w:rPr>
            </w:pPr>
            <w:r w:rsidRPr="009E6B99">
              <w:rPr>
                <w:rFonts w:eastAsia="Times New Roman"/>
              </w:rPr>
              <w:t>0,852</w:t>
            </w:r>
            <w:r w:rsidRPr="009E6B99">
              <w:rPr>
                <w:rFonts w:eastAsia="Times New Roman"/>
              </w:rPr>
              <w:br/>
              <w:t>0,786</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3962356F" w14:textId="77777777" w:rsidR="00F97F57" w:rsidRPr="009E6B99" w:rsidRDefault="00F97F57" w:rsidP="007A6B57">
            <w:pPr>
              <w:jc w:val="center"/>
              <w:rPr>
                <w:rFonts w:eastAsia="Times New Roman"/>
              </w:rPr>
            </w:pPr>
            <w:r w:rsidRPr="009E6B99">
              <w:rPr>
                <w:rFonts w:eastAsia="Times New Roman"/>
              </w:rPr>
              <w:t>0,893</w:t>
            </w:r>
            <w:r w:rsidRPr="009E6B99">
              <w:rPr>
                <w:rFonts w:eastAsia="Times New Roman"/>
              </w:rPr>
              <w:br/>
              <w:t>0,884</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07A8B36D" w14:textId="77777777" w:rsidR="00F97F57" w:rsidRPr="009E6B99" w:rsidRDefault="00F97F57" w:rsidP="007A6B57">
            <w:pPr>
              <w:jc w:val="center"/>
              <w:rPr>
                <w:rFonts w:eastAsia="Times New Roman"/>
              </w:rPr>
            </w:pPr>
            <w:r w:rsidRPr="009E6B99">
              <w:rPr>
                <w:rFonts w:eastAsia="Times New Roman"/>
              </w:rPr>
              <w:t>0,625</w:t>
            </w:r>
          </w:p>
        </w:tc>
      </w:tr>
      <w:tr w:rsidR="00F97F57" w:rsidRPr="009E6B99" w14:paraId="44D2AF37" w14:textId="77777777" w:rsidTr="007A6B57">
        <w:trPr>
          <w:trHeight w:val="31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18D4F10" w14:textId="77777777" w:rsidR="00F97F57" w:rsidRPr="009E6B99" w:rsidRDefault="00F97F57" w:rsidP="007A6B57">
            <w:pPr>
              <w:jc w:val="center"/>
              <w:rPr>
                <w:rFonts w:eastAsia="Times New Roman"/>
              </w:rPr>
            </w:pPr>
            <w:r w:rsidRPr="009E6B99">
              <w:rPr>
                <w:rFonts w:eastAsia="Times New Roman"/>
              </w:rPr>
              <w:t>FBS</w:t>
            </w:r>
          </w:p>
        </w:tc>
        <w:tc>
          <w:tcPr>
            <w:tcW w:w="1600" w:type="dxa"/>
            <w:tcBorders>
              <w:top w:val="nil"/>
              <w:left w:val="nil"/>
              <w:bottom w:val="single" w:sz="4" w:space="0" w:color="auto"/>
              <w:right w:val="single" w:sz="4" w:space="0" w:color="auto"/>
            </w:tcBorders>
            <w:shd w:val="clear" w:color="auto" w:fill="auto"/>
            <w:vAlign w:val="center"/>
            <w:hideMark/>
          </w:tcPr>
          <w:p w14:paraId="051F0324" w14:textId="77777777" w:rsidR="00F97F57" w:rsidRPr="009E6B99" w:rsidRDefault="00F97F57" w:rsidP="007A6B57">
            <w:pPr>
              <w:jc w:val="center"/>
              <w:rPr>
                <w:rFonts w:eastAsia="Times New Roman"/>
              </w:rPr>
            </w:pPr>
            <w:r w:rsidRPr="009E6B99">
              <w:rPr>
                <w:rFonts w:eastAsia="Times New Roman"/>
              </w:rPr>
              <w:t>0,765</w:t>
            </w:r>
          </w:p>
        </w:tc>
        <w:tc>
          <w:tcPr>
            <w:tcW w:w="2280" w:type="dxa"/>
            <w:tcBorders>
              <w:top w:val="nil"/>
              <w:left w:val="nil"/>
              <w:bottom w:val="single" w:sz="4" w:space="0" w:color="auto"/>
              <w:right w:val="single" w:sz="4" w:space="0" w:color="auto"/>
            </w:tcBorders>
            <w:shd w:val="clear" w:color="auto" w:fill="auto"/>
            <w:vAlign w:val="center"/>
            <w:hideMark/>
          </w:tcPr>
          <w:p w14:paraId="11C825E4" w14:textId="77777777" w:rsidR="00F97F57" w:rsidRPr="009E6B99" w:rsidRDefault="00F97F57" w:rsidP="007A6B57">
            <w:pPr>
              <w:jc w:val="center"/>
              <w:rPr>
                <w:rFonts w:eastAsia="Times New Roman"/>
              </w:rPr>
            </w:pPr>
            <w:r w:rsidRPr="009E6B99">
              <w:rPr>
                <w:rFonts w:eastAsia="Times New Roman"/>
              </w:rPr>
              <w:t>0,785</w:t>
            </w:r>
          </w:p>
        </w:tc>
        <w:tc>
          <w:tcPr>
            <w:tcW w:w="2140" w:type="dxa"/>
            <w:tcBorders>
              <w:top w:val="nil"/>
              <w:left w:val="nil"/>
              <w:bottom w:val="single" w:sz="4" w:space="0" w:color="auto"/>
              <w:right w:val="single" w:sz="4" w:space="0" w:color="auto"/>
            </w:tcBorders>
            <w:shd w:val="clear" w:color="auto" w:fill="auto"/>
            <w:vAlign w:val="center"/>
            <w:hideMark/>
          </w:tcPr>
          <w:p w14:paraId="46625CF1" w14:textId="77777777" w:rsidR="00F97F57" w:rsidRPr="009E6B99" w:rsidRDefault="00F97F57" w:rsidP="007A6B57">
            <w:pPr>
              <w:jc w:val="center"/>
              <w:rPr>
                <w:rFonts w:eastAsia="Times New Roman"/>
              </w:rPr>
            </w:pPr>
            <w:r w:rsidRPr="009E6B99">
              <w:rPr>
                <w:rFonts w:eastAsia="Times New Roman"/>
              </w:rPr>
              <w:t>0,864</w:t>
            </w:r>
          </w:p>
        </w:tc>
        <w:tc>
          <w:tcPr>
            <w:tcW w:w="2620" w:type="dxa"/>
            <w:tcBorders>
              <w:top w:val="nil"/>
              <w:left w:val="nil"/>
              <w:bottom w:val="single" w:sz="4" w:space="0" w:color="auto"/>
              <w:right w:val="single" w:sz="4" w:space="0" w:color="auto"/>
            </w:tcBorders>
            <w:shd w:val="clear" w:color="auto" w:fill="auto"/>
            <w:vAlign w:val="center"/>
            <w:hideMark/>
          </w:tcPr>
          <w:p w14:paraId="46945D78" w14:textId="77777777" w:rsidR="00F97F57" w:rsidRPr="009E6B99" w:rsidRDefault="00F97F57" w:rsidP="007A6B57">
            <w:pPr>
              <w:jc w:val="center"/>
              <w:rPr>
                <w:rFonts w:eastAsia="Times New Roman"/>
              </w:rPr>
            </w:pPr>
            <w:r w:rsidRPr="009E6B99">
              <w:rPr>
                <w:rFonts w:eastAsia="Times New Roman"/>
              </w:rPr>
              <w:t>0,688</w:t>
            </w:r>
          </w:p>
        </w:tc>
      </w:tr>
      <w:tr w:rsidR="00F97F57" w:rsidRPr="009E6B99" w14:paraId="7AF1D3AE" w14:textId="77777777" w:rsidTr="007A6B57">
        <w:trPr>
          <w:trHeight w:val="31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198BD06" w14:textId="77777777" w:rsidR="00F97F57" w:rsidRPr="009E6B99" w:rsidRDefault="00F97F57" w:rsidP="007A6B57">
            <w:pPr>
              <w:jc w:val="center"/>
              <w:rPr>
                <w:rFonts w:eastAsia="Times New Roman"/>
              </w:rPr>
            </w:pPr>
            <w:r w:rsidRPr="009E6B99">
              <w:rPr>
                <w:rFonts w:eastAsia="Times New Roman"/>
              </w:rPr>
              <w:t>MDA</w:t>
            </w:r>
          </w:p>
        </w:tc>
        <w:tc>
          <w:tcPr>
            <w:tcW w:w="1600" w:type="dxa"/>
            <w:tcBorders>
              <w:top w:val="nil"/>
              <w:left w:val="nil"/>
              <w:bottom w:val="single" w:sz="4" w:space="0" w:color="auto"/>
              <w:right w:val="single" w:sz="4" w:space="0" w:color="auto"/>
            </w:tcBorders>
            <w:shd w:val="clear" w:color="auto" w:fill="auto"/>
            <w:vAlign w:val="center"/>
            <w:hideMark/>
          </w:tcPr>
          <w:p w14:paraId="3B988C89" w14:textId="77777777" w:rsidR="00F97F57" w:rsidRPr="009E6B99" w:rsidRDefault="00F97F57" w:rsidP="007A6B57">
            <w:pPr>
              <w:jc w:val="center"/>
              <w:rPr>
                <w:rFonts w:eastAsia="Times New Roman"/>
              </w:rPr>
            </w:pPr>
            <w:r w:rsidRPr="009E6B99">
              <w:rPr>
                <w:rFonts w:eastAsia="Times New Roman"/>
              </w:rPr>
              <w:t>0,859</w:t>
            </w:r>
            <w:r w:rsidRPr="009E6B99">
              <w:rPr>
                <w:rFonts w:eastAsia="Times New Roman"/>
              </w:rPr>
              <w:br/>
              <w:t>0,801</w:t>
            </w:r>
          </w:p>
        </w:tc>
        <w:tc>
          <w:tcPr>
            <w:tcW w:w="2280" w:type="dxa"/>
            <w:tcBorders>
              <w:top w:val="nil"/>
              <w:left w:val="nil"/>
              <w:bottom w:val="single" w:sz="4" w:space="0" w:color="auto"/>
              <w:right w:val="single" w:sz="4" w:space="0" w:color="auto"/>
            </w:tcBorders>
            <w:shd w:val="clear" w:color="auto" w:fill="auto"/>
            <w:vAlign w:val="center"/>
            <w:hideMark/>
          </w:tcPr>
          <w:p w14:paraId="66543930" w14:textId="77777777" w:rsidR="00F97F57" w:rsidRPr="009E6B99" w:rsidRDefault="00F97F57" w:rsidP="007A6B57">
            <w:pPr>
              <w:jc w:val="center"/>
              <w:rPr>
                <w:rFonts w:eastAsia="Times New Roman"/>
              </w:rPr>
            </w:pPr>
            <w:r w:rsidRPr="009E6B99">
              <w:rPr>
                <w:rFonts w:eastAsia="Times New Roman"/>
              </w:rPr>
              <w:t>0,885</w:t>
            </w:r>
            <w:r w:rsidRPr="009E6B99">
              <w:rPr>
                <w:rFonts w:eastAsia="Times New Roman"/>
              </w:rPr>
              <w:br/>
              <w:t>0,810</w:t>
            </w:r>
          </w:p>
        </w:tc>
        <w:tc>
          <w:tcPr>
            <w:tcW w:w="2140" w:type="dxa"/>
            <w:tcBorders>
              <w:top w:val="nil"/>
              <w:left w:val="nil"/>
              <w:bottom w:val="single" w:sz="4" w:space="0" w:color="auto"/>
              <w:right w:val="single" w:sz="4" w:space="0" w:color="auto"/>
            </w:tcBorders>
            <w:shd w:val="clear" w:color="auto" w:fill="auto"/>
            <w:vAlign w:val="center"/>
            <w:hideMark/>
          </w:tcPr>
          <w:p w14:paraId="4822C2F9" w14:textId="77777777" w:rsidR="00F97F57" w:rsidRPr="009E6B99" w:rsidRDefault="00F97F57" w:rsidP="007A6B57">
            <w:pPr>
              <w:jc w:val="center"/>
              <w:rPr>
                <w:rFonts w:eastAsia="Times New Roman"/>
              </w:rPr>
            </w:pPr>
            <w:r w:rsidRPr="009E6B99">
              <w:rPr>
                <w:rFonts w:eastAsia="Times New Roman"/>
              </w:rPr>
              <w:t>0,903</w:t>
            </w:r>
            <w:r w:rsidRPr="009E6B99">
              <w:rPr>
                <w:rFonts w:eastAsia="Times New Roman"/>
              </w:rPr>
              <w:br/>
              <w:t>0,883</w:t>
            </w:r>
          </w:p>
        </w:tc>
        <w:tc>
          <w:tcPr>
            <w:tcW w:w="2620" w:type="dxa"/>
            <w:tcBorders>
              <w:top w:val="nil"/>
              <w:left w:val="nil"/>
              <w:bottom w:val="single" w:sz="4" w:space="0" w:color="auto"/>
              <w:right w:val="single" w:sz="4" w:space="0" w:color="auto"/>
            </w:tcBorders>
            <w:shd w:val="clear" w:color="auto" w:fill="auto"/>
            <w:vAlign w:val="center"/>
            <w:hideMark/>
          </w:tcPr>
          <w:p w14:paraId="789EB0CE" w14:textId="77777777" w:rsidR="00F97F57" w:rsidRPr="009E6B99" w:rsidRDefault="00F97F57" w:rsidP="007A6B57">
            <w:pPr>
              <w:jc w:val="center"/>
              <w:rPr>
                <w:rFonts w:eastAsia="Times New Roman"/>
              </w:rPr>
            </w:pPr>
            <w:r w:rsidRPr="009E6B99">
              <w:rPr>
                <w:rFonts w:eastAsia="Times New Roman"/>
              </w:rPr>
              <w:t>0,701</w:t>
            </w:r>
          </w:p>
        </w:tc>
      </w:tr>
      <w:tr w:rsidR="00F97F57" w:rsidRPr="009E6B99" w14:paraId="4BEAE3F2" w14:textId="77777777" w:rsidTr="007A6B57">
        <w:trPr>
          <w:trHeight w:val="31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A52BC5D" w14:textId="77777777" w:rsidR="00F97F57" w:rsidRPr="009E6B99" w:rsidRDefault="00F97F57" w:rsidP="007A6B57">
            <w:pPr>
              <w:jc w:val="center"/>
              <w:rPr>
                <w:rFonts w:eastAsia="Times New Roman"/>
              </w:rPr>
            </w:pPr>
            <w:r w:rsidRPr="009E6B99">
              <w:rPr>
                <w:rFonts w:eastAsia="Times New Roman"/>
              </w:rPr>
              <w:t>MP</w:t>
            </w:r>
          </w:p>
        </w:tc>
        <w:tc>
          <w:tcPr>
            <w:tcW w:w="1600" w:type="dxa"/>
            <w:tcBorders>
              <w:top w:val="nil"/>
              <w:left w:val="nil"/>
              <w:bottom w:val="single" w:sz="4" w:space="0" w:color="auto"/>
              <w:right w:val="single" w:sz="4" w:space="0" w:color="auto"/>
            </w:tcBorders>
            <w:shd w:val="clear" w:color="auto" w:fill="auto"/>
            <w:vAlign w:val="center"/>
            <w:hideMark/>
          </w:tcPr>
          <w:p w14:paraId="431102E4" w14:textId="77777777" w:rsidR="00F97F57" w:rsidRPr="009E6B99" w:rsidRDefault="00F97F57" w:rsidP="007A6B57">
            <w:pPr>
              <w:jc w:val="center"/>
              <w:rPr>
                <w:rFonts w:eastAsia="Times New Roman"/>
              </w:rPr>
            </w:pPr>
            <w:r w:rsidRPr="009E6B99">
              <w:rPr>
                <w:rFonts w:eastAsia="Times New Roman"/>
              </w:rPr>
              <w:t>0,801</w:t>
            </w:r>
          </w:p>
        </w:tc>
        <w:tc>
          <w:tcPr>
            <w:tcW w:w="2280" w:type="dxa"/>
            <w:tcBorders>
              <w:top w:val="nil"/>
              <w:left w:val="nil"/>
              <w:bottom w:val="single" w:sz="4" w:space="0" w:color="auto"/>
              <w:right w:val="single" w:sz="4" w:space="0" w:color="auto"/>
            </w:tcBorders>
            <w:shd w:val="clear" w:color="auto" w:fill="auto"/>
            <w:vAlign w:val="center"/>
            <w:hideMark/>
          </w:tcPr>
          <w:p w14:paraId="7EA8CD20" w14:textId="77777777" w:rsidR="00F97F57" w:rsidRPr="009E6B99" w:rsidRDefault="00F97F57" w:rsidP="007A6B57">
            <w:pPr>
              <w:jc w:val="center"/>
              <w:rPr>
                <w:rFonts w:eastAsia="Times New Roman"/>
              </w:rPr>
            </w:pPr>
            <w:r w:rsidRPr="009E6B99">
              <w:rPr>
                <w:rFonts w:eastAsia="Times New Roman"/>
              </w:rPr>
              <w:t>0,81</w:t>
            </w:r>
          </w:p>
        </w:tc>
        <w:tc>
          <w:tcPr>
            <w:tcW w:w="2140" w:type="dxa"/>
            <w:tcBorders>
              <w:top w:val="nil"/>
              <w:left w:val="nil"/>
              <w:bottom w:val="single" w:sz="4" w:space="0" w:color="auto"/>
              <w:right w:val="single" w:sz="4" w:space="0" w:color="auto"/>
            </w:tcBorders>
            <w:shd w:val="clear" w:color="auto" w:fill="auto"/>
            <w:vAlign w:val="center"/>
            <w:hideMark/>
          </w:tcPr>
          <w:p w14:paraId="2CD23ED6" w14:textId="77777777" w:rsidR="00F97F57" w:rsidRPr="009E6B99" w:rsidRDefault="00F97F57" w:rsidP="007A6B57">
            <w:pPr>
              <w:jc w:val="center"/>
              <w:rPr>
                <w:rFonts w:eastAsia="Times New Roman"/>
              </w:rPr>
            </w:pPr>
            <w:r w:rsidRPr="009E6B99">
              <w:rPr>
                <w:rFonts w:eastAsia="Times New Roman"/>
              </w:rPr>
              <w:t>0,883</w:t>
            </w:r>
          </w:p>
        </w:tc>
        <w:tc>
          <w:tcPr>
            <w:tcW w:w="2620" w:type="dxa"/>
            <w:tcBorders>
              <w:top w:val="nil"/>
              <w:left w:val="nil"/>
              <w:bottom w:val="single" w:sz="4" w:space="0" w:color="auto"/>
              <w:right w:val="single" w:sz="4" w:space="0" w:color="auto"/>
            </w:tcBorders>
            <w:shd w:val="clear" w:color="auto" w:fill="auto"/>
            <w:vAlign w:val="center"/>
            <w:hideMark/>
          </w:tcPr>
          <w:p w14:paraId="18C1551C" w14:textId="77777777" w:rsidR="00F97F57" w:rsidRPr="009E6B99" w:rsidRDefault="00F97F57" w:rsidP="007A6B57">
            <w:pPr>
              <w:jc w:val="center"/>
              <w:rPr>
                <w:rFonts w:eastAsia="Times New Roman"/>
              </w:rPr>
            </w:pPr>
            <w:r w:rsidRPr="009E6B99">
              <w:rPr>
                <w:rFonts w:eastAsia="Times New Roman"/>
              </w:rPr>
              <w:t>0,715</w:t>
            </w:r>
          </w:p>
        </w:tc>
      </w:tr>
      <w:tr w:rsidR="00F97F57" w:rsidRPr="00A915F7" w14:paraId="2738CE76" w14:textId="77777777" w:rsidTr="007A6B57">
        <w:trPr>
          <w:trHeight w:val="310"/>
        </w:trPr>
        <w:tc>
          <w:tcPr>
            <w:tcW w:w="96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78D6A" w14:textId="6648644B" w:rsidR="00F97F57" w:rsidRPr="009E6B99" w:rsidRDefault="00F97F57" w:rsidP="003536D2">
            <w:pPr>
              <w:ind w:firstLine="595"/>
              <w:rPr>
                <w:rFonts w:eastAsia="Times New Roman"/>
                <w:lang w:val="en-US"/>
              </w:rPr>
            </w:pPr>
            <w:r w:rsidRPr="009E6B99">
              <w:rPr>
                <w:rFonts w:eastAsia="Times New Roman"/>
                <w:lang w:val="en-US"/>
              </w:rPr>
              <w:t>Note</w:t>
            </w:r>
            <w:r w:rsidR="005362E9" w:rsidRPr="009E6B99">
              <w:rPr>
                <w:rFonts w:eastAsia="Times New Roman"/>
                <w:lang w:val="en-US"/>
              </w:rPr>
              <w:t xml:space="preserve"> – </w:t>
            </w:r>
            <w:r w:rsidR="004A4E9D" w:rsidRPr="009E6B99">
              <w:rPr>
                <w:rFonts w:eastAsia="Times New Roman"/>
                <w:lang w:val="en-US"/>
              </w:rPr>
              <w:t>C</w:t>
            </w:r>
            <w:r w:rsidRPr="009E6B99">
              <w:rPr>
                <w:rFonts w:eastAsia="Times New Roman"/>
                <w:lang w:val="en-US"/>
              </w:rPr>
              <w:t>ompiled by the author based on PLS analysis</w:t>
            </w:r>
          </w:p>
        </w:tc>
      </w:tr>
    </w:tbl>
    <w:p w14:paraId="37CF1C06" w14:textId="77777777" w:rsidR="00585961" w:rsidRDefault="00585961" w:rsidP="008527D0">
      <w:pPr>
        <w:pStyle w:val="a6"/>
        <w:ind w:firstLine="708"/>
        <w:jc w:val="both"/>
        <w:rPr>
          <w:rFonts w:asciiTheme="minorHAnsi" w:eastAsiaTheme="minorHAnsi" w:hAnsiTheme="minorHAnsi" w:cstheme="minorBidi"/>
          <w:noProof/>
          <w:sz w:val="28"/>
          <w:szCs w:val="28"/>
          <w:lang w:val="en-US" w:eastAsia="en-US"/>
        </w:rPr>
      </w:pPr>
    </w:p>
    <w:p w14:paraId="4E9BF51A" w14:textId="7BA2EDE7" w:rsidR="00F97F57" w:rsidRDefault="00A12418" w:rsidP="003536D2">
      <w:pPr>
        <w:pStyle w:val="a6"/>
        <w:ind w:firstLine="708"/>
        <w:jc w:val="both"/>
        <w:rPr>
          <w:rFonts w:asciiTheme="minorHAnsi" w:eastAsiaTheme="minorHAnsi" w:hAnsiTheme="minorHAnsi" w:cstheme="minorBidi"/>
          <w:noProof/>
          <w:sz w:val="28"/>
          <w:szCs w:val="28"/>
          <w:lang w:val="en-US" w:eastAsia="en-US"/>
        </w:rPr>
      </w:pPr>
      <w:r w:rsidRPr="003A53F4">
        <w:rPr>
          <w:rFonts w:asciiTheme="minorHAnsi" w:eastAsiaTheme="minorHAnsi" w:hAnsiTheme="minorHAnsi" w:cstheme="minorBidi"/>
          <w:noProof/>
          <w:sz w:val="28"/>
          <w:szCs w:val="28"/>
          <w:lang w:val="en-US" w:eastAsia="en-US"/>
        </w:rPr>
        <w:t>Henseler J., Ringle C.M., Sarstedt M. [227] introduced the hetero-to-mono-trait correlation (HTMT) ratio for assessing discriminant validity in SEM, comparing hetero-trait and mono-trait correlations. Franke G. and Sarstedt M. [228] detect values below 0,85 indicate acceptable discriminant validity, while values above</w:t>
      </w:r>
      <w:r w:rsidRPr="00A12418">
        <w:rPr>
          <w:rFonts w:asciiTheme="minorHAnsi" w:eastAsiaTheme="minorHAnsi" w:hAnsiTheme="minorHAnsi" w:cstheme="minorBidi"/>
          <w:noProof/>
          <w:sz w:val="28"/>
          <w:szCs w:val="28"/>
          <w:lang w:val="en-US" w:eastAsia="en-US"/>
        </w:rPr>
        <w:t xml:space="preserve"> 0,85 suggest potential issues. </w:t>
      </w:r>
      <w:r w:rsidR="003536D2">
        <w:rPr>
          <w:rFonts w:asciiTheme="minorHAnsi" w:eastAsiaTheme="minorHAnsi" w:hAnsiTheme="minorHAnsi" w:cstheme="minorBidi"/>
          <w:noProof/>
          <w:sz w:val="28"/>
          <w:szCs w:val="28"/>
          <w:lang w:val="en-US" w:eastAsia="en-US"/>
        </w:rPr>
        <w:t>The v</w:t>
      </w:r>
      <w:r w:rsidRPr="00A12418">
        <w:rPr>
          <w:rFonts w:asciiTheme="minorHAnsi" w:eastAsiaTheme="minorHAnsi" w:hAnsiTheme="minorHAnsi" w:cstheme="minorBidi"/>
          <w:noProof/>
          <w:sz w:val="28"/>
          <w:szCs w:val="28"/>
          <w:lang w:val="en-US" w:eastAsia="en-US"/>
        </w:rPr>
        <w:t xml:space="preserve">ariables all exhibit values below 0,85 (table 27) confirming acceptable discriminant validity that shown in table </w:t>
      </w:r>
      <w:r w:rsidR="003536D2">
        <w:rPr>
          <w:rFonts w:asciiTheme="minorHAnsi" w:eastAsiaTheme="minorHAnsi" w:hAnsiTheme="minorHAnsi" w:cstheme="minorBidi"/>
          <w:noProof/>
          <w:sz w:val="28"/>
          <w:szCs w:val="28"/>
          <w:lang w:val="en-US" w:eastAsia="en-US"/>
        </w:rPr>
        <w:t>28</w:t>
      </w:r>
      <w:r w:rsidRPr="00A12418">
        <w:rPr>
          <w:rFonts w:asciiTheme="minorHAnsi" w:eastAsiaTheme="minorHAnsi" w:hAnsiTheme="minorHAnsi" w:cstheme="minorBidi"/>
          <w:noProof/>
          <w:sz w:val="28"/>
          <w:szCs w:val="28"/>
          <w:lang w:val="en-US" w:eastAsia="en-US"/>
        </w:rPr>
        <w:t>.</w:t>
      </w:r>
    </w:p>
    <w:p w14:paraId="4656435F" w14:textId="77777777" w:rsidR="00A12418" w:rsidRPr="002B0435" w:rsidRDefault="00A12418" w:rsidP="00FD0735">
      <w:pPr>
        <w:pStyle w:val="a6"/>
        <w:jc w:val="both"/>
        <w:rPr>
          <w:noProof/>
          <w:sz w:val="28"/>
          <w:szCs w:val="28"/>
          <w:lang w:val="en-US"/>
        </w:rPr>
      </w:pPr>
    </w:p>
    <w:p w14:paraId="5016CAD9" w14:textId="3326F049" w:rsidR="00F97F57" w:rsidRPr="002B0435" w:rsidRDefault="00F97F57" w:rsidP="00FD0735">
      <w:pPr>
        <w:pStyle w:val="a6"/>
        <w:jc w:val="both"/>
        <w:rPr>
          <w:noProof/>
          <w:sz w:val="28"/>
          <w:szCs w:val="28"/>
          <w:lang w:val="en-US"/>
        </w:rPr>
      </w:pPr>
      <w:r w:rsidRPr="002B0435">
        <w:rPr>
          <w:noProof/>
          <w:sz w:val="28"/>
          <w:szCs w:val="28"/>
          <w:lang w:val="en-US"/>
        </w:rPr>
        <w:t xml:space="preserve">Table </w:t>
      </w:r>
      <w:r w:rsidR="00F61967" w:rsidRPr="002B0435">
        <w:rPr>
          <w:noProof/>
          <w:sz w:val="28"/>
          <w:szCs w:val="28"/>
          <w:lang w:val="en-US"/>
        </w:rPr>
        <w:t>28</w:t>
      </w:r>
      <w:r w:rsidR="005362E9" w:rsidRPr="002B0435">
        <w:rPr>
          <w:noProof/>
          <w:sz w:val="28"/>
          <w:szCs w:val="28"/>
          <w:lang w:val="en-US"/>
        </w:rPr>
        <w:t xml:space="preserve"> – </w:t>
      </w:r>
      <w:r w:rsidRPr="002B0435">
        <w:rPr>
          <w:noProof/>
          <w:sz w:val="28"/>
          <w:szCs w:val="28"/>
          <w:lang w:val="en-US"/>
        </w:rPr>
        <w:t>Discriminant validity</w:t>
      </w:r>
      <w:r w:rsidR="005362E9" w:rsidRPr="002B0435">
        <w:rPr>
          <w:noProof/>
          <w:sz w:val="28"/>
          <w:szCs w:val="28"/>
          <w:lang w:val="en-US"/>
        </w:rPr>
        <w:t xml:space="preserve"> – </w:t>
      </w:r>
      <w:r w:rsidRPr="002B0435">
        <w:rPr>
          <w:noProof/>
          <w:sz w:val="28"/>
          <w:szCs w:val="28"/>
          <w:lang w:val="en-US"/>
        </w:rPr>
        <w:t>the ratio of hetero-features and mono-features</w:t>
      </w:r>
    </w:p>
    <w:p w14:paraId="1570CFF6" w14:textId="77777777" w:rsidR="00F97F57" w:rsidRPr="002B0435" w:rsidRDefault="00F97F57" w:rsidP="00FD0735">
      <w:pPr>
        <w:pStyle w:val="a6"/>
        <w:jc w:val="both"/>
        <w:rPr>
          <w:noProof/>
          <w:sz w:val="28"/>
          <w:szCs w:val="28"/>
          <w:lang w:val="en-US"/>
        </w:rPr>
      </w:pPr>
    </w:p>
    <w:tbl>
      <w:tblPr>
        <w:tblW w:w="9647" w:type="dxa"/>
        <w:tblLook w:val="04A0" w:firstRow="1" w:lastRow="0" w:firstColumn="1" w:lastColumn="0" w:noHBand="0" w:noVBand="1"/>
      </w:tblPr>
      <w:tblGrid>
        <w:gridCol w:w="1271"/>
        <w:gridCol w:w="1134"/>
        <w:gridCol w:w="1134"/>
        <w:gridCol w:w="1134"/>
        <w:gridCol w:w="1134"/>
        <w:gridCol w:w="960"/>
        <w:gridCol w:w="960"/>
        <w:gridCol w:w="960"/>
        <w:gridCol w:w="960"/>
      </w:tblGrid>
      <w:tr w:rsidR="002B0435" w:rsidRPr="009E6B99" w14:paraId="45D082A3" w14:textId="77777777" w:rsidTr="002B0435">
        <w:trPr>
          <w:trHeight w:val="31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6BDC7" w14:textId="77777777" w:rsidR="00F97F57" w:rsidRPr="009E6B99" w:rsidRDefault="00F97F57" w:rsidP="007A6B57">
            <w:pPr>
              <w:jc w:val="center"/>
              <w:rPr>
                <w:rFonts w:eastAsia="Times New Roman"/>
                <w:lang w:val="en-US"/>
              </w:rPr>
            </w:pPr>
            <w:r w:rsidRPr="009E6B99">
              <w:rPr>
                <w:rFonts w:eastAsia="Times New Roman"/>
                <w:lang w:val="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0B319D" w14:textId="77777777" w:rsidR="00F97F57" w:rsidRPr="009E6B99" w:rsidRDefault="00F97F57" w:rsidP="007A6B57">
            <w:pPr>
              <w:jc w:val="center"/>
              <w:rPr>
                <w:rFonts w:eastAsia="Times New Roman"/>
              </w:rPr>
            </w:pPr>
            <w:r w:rsidRPr="009E6B99">
              <w:rPr>
                <w:rFonts w:eastAsia="Times New Roman"/>
              </w:rPr>
              <w:t>CDP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67B4853" w14:textId="77777777" w:rsidR="00F97F57" w:rsidRPr="009E6B99" w:rsidRDefault="00F97F57" w:rsidP="007A6B57">
            <w:pPr>
              <w:jc w:val="center"/>
              <w:rPr>
                <w:rFonts w:eastAsia="Times New Roman"/>
              </w:rPr>
            </w:pPr>
            <w:r w:rsidRPr="009E6B99">
              <w:rPr>
                <w:rFonts w:eastAsia="Times New Roman"/>
              </w:rPr>
              <w:t>CI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2926E65" w14:textId="77777777" w:rsidR="00F97F57" w:rsidRPr="009E6B99" w:rsidRDefault="00F97F57" w:rsidP="007A6B57">
            <w:pPr>
              <w:jc w:val="center"/>
              <w:rPr>
                <w:rFonts w:eastAsia="Times New Roman"/>
              </w:rPr>
            </w:pPr>
            <w:r w:rsidRPr="009E6B99">
              <w:rPr>
                <w:rFonts w:eastAsia="Times New Roman"/>
              </w:rPr>
              <w:t>CJM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6A1F527" w14:textId="77777777" w:rsidR="00F97F57" w:rsidRPr="009E6B99" w:rsidRDefault="00F97F57" w:rsidP="007A6B57">
            <w:pPr>
              <w:jc w:val="center"/>
              <w:rPr>
                <w:rFonts w:eastAsia="Times New Roman"/>
              </w:rPr>
            </w:pPr>
            <w:r w:rsidRPr="009E6B99">
              <w:rPr>
                <w:rFonts w:eastAsia="Times New Roman"/>
              </w:rPr>
              <w:t>DM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46B88E" w14:textId="77777777" w:rsidR="00F97F57" w:rsidRPr="009E6B99" w:rsidRDefault="00F97F57" w:rsidP="007A6B57">
            <w:pPr>
              <w:jc w:val="center"/>
              <w:rPr>
                <w:rFonts w:eastAsia="Times New Roman"/>
              </w:rPr>
            </w:pPr>
            <w:r w:rsidRPr="009E6B99">
              <w:rPr>
                <w:rFonts w:eastAsia="Times New Roman"/>
              </w:rPr>
              <w:t>FBS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22DBD5" w14:textId="77777777" w:rsidR="00F97F57" w:rsidRPr="009E6B99" w:rsidRDefault="00F97F57" w:rsidP="007A6B57">
            <w:pPr>
              <w:jc w:val="center"/>
              <w:rPr>
                <w:rFonts w:eastAsia="Times New Roman"/>
              </w:rPr>
            </w:pPr>
            <w:r w:rsidRPr="009E6B99">
              <w:rPr>
                <w:rFonts w:eastAsia="Times New Roman"/>
              </w:rPr>
              <w:t>LP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6582F5A" w14:textId="77777777" w:rsidR="00F97F57" w:rsidRPr="009E6B99" w:rsidRDefault="00F97F57" w:rsidP="007A6B57">
            <w:pPr>
              <w:jc w:val="center"/>
              <w:rPr>
                <w:rFonts w:eastAsia="Times New Roman"/>
              </w:rPr>
            </w:pPr>
            <w:r w:rsidRPr="009E6B99">
              <w:rPr>
                <w:rFonts w:eastAsia="Times New Roman"/>
              </w:rPr>
              <w:t>MDA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01D79A5" w14:textId="77777777" w:rsidR="00F97F57" w:rsidRPr="009E6B99" w:rsidRDefault="00F97F57" w:rsidP="007A6B57">
            <w:pPr>
              <w:jc w:val="center"/>
              <w:rPr>
                <w:rFonts w:eastAsia="Times New Roman"/>
              </w:rPr>
            </w:pPr>
            <w:r w:rsidRPr="009E6B99">
              <w:rPr>
                <w:rFonts w:eastAsia="Times New Roman"/>
              </w:rPr>
              <w:t>MP</w:t>
            </w:r>
          </w:p>
        </w:tc>
      </w:tr>
      <w:tr w:rsidR="002B0435" w:rsidRPr="009E6B99" w14:paraId="4AA4D12D" w14:textId="77777777" w:rsidTr="002B0435">
        <w:trPr>
          <w:trHeight w:val="3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B307CEE" w14:textId="77777777" w:rsidR="00F97F57" w:rsidRPr="009E6B99" w:rsidRDefault="00F97F57" w:rsidP="007A6B57">
            <w:pPr>
              <w:jc w:val="center"/>
              <w:rPr>
                <w:rFonts w:eastAsia="Times New Roman"/>
              </w:rPr>
            </w:pPr>
            <w:r w:rsidRPr="009E6B99">
              <w:rPr>
                <w:rFonts w:eastAsia="Times New Roman"/>
              </w:rPr>
              <w:t>CDP</w:t>
            </w:r>
          </w:p>
        </w:tc>
        <w:tc>
          <w:tcPr>
            <w:tcW w:w="1134" w:type="dxa"/>
            <w:tcBorders>
              <w:top w:val="nil"/>
              <w:left w:val="nil"/>
              <w:bottom w:val="single" w:sz="4" w:space="0" w:color="auto"/>
              <w:right w:val="single" w:sz="4" w:space="0" w:color="auto"/>
            </w:tcBorders>
            <w:shd w:val="clear" w:color="auto" w:fill="auto"/>
            <w:noWrap/>
            <w:vAlign w:val="center"/>
            <w:hideMark/>
          </w:tcPr>
          <w:p w14:paraId="3E35AEDF" w14:textId="77777777" w:rsidR="00F97F57" w:rsidRPr="009E6B99" w:rsidRDefault="00F97F57" w:rsidP="007A6B57">
            <w:pPr>
              <w:jc w:val="center"/>
              <w:rPr>
                <w:rFonts w:eastAsia="Times New Roman"/>
              </w:rPr>
            </w:pPr>
            <w:r w:rsidRPr="009E6B99">
              <w:rPr>
                <w:rFonts w:eastAsia="Times New Roman"/>
              </w:rPr>
              <w:t> </w:t>
            </w:r>
          </w:p>
        </w:tc>
        <w:tc>
          <w:tcPr>
            <w:tcW w:w="1134" w:type="dxa"/>
            <w:tcBorders>
              <w:top w:val="nil"/>
              <w:left w:val="nil"/>
              <w:bottom w:val="single" w:sz="4" w:space="0" w:color="auto"/>
              <w:right w:val="single" w:sz="4" w:space="0" w:color="auto"/>
            </w:tcBorders>
            <w:shd w:val="clear" w:color="auto" w:fill="auto"/>
            <w:noWrap/>
            <w:vAlign w:val="center"/>
            <w:hideMark/>
          </w:tcPr>
          <w:p w14:paraId="2C8276F5" w14:textId="77777777" w:rsidR="00F97F57" w:rsidRPr="009E6B99" w:rsidRDefault="00F97F57" w:rsidP="007A6B57">
            <w:pPr>
              <w:jc w:val="center"/>
              <w:rPr>
                <w:rFonts w:eastAsia="Times New Roman"/>
              </w:rPr>
            </w:pPr>
            <w:r w:rsidRPr="009E6B99">
              <w:rPr>
                <w:rFonts w:eastAsia="Times New Roman"/>
              </w:rPr>
              <w:t> </w:t>
            </w:r>
          </w:p>
        </w:tc>
        <w:tc>
          <w:tcPr>
            <w:tcW w:w="1134" w:type="dxa"/>
            <w:tcBorders>
              <w:top w:val="nil"/>
              <w:left w:val="nil"/>
              <w:bottom w:val="single" w:sz="4" w:space="0" w:color="auto"/>
              <w:right w:val="single" w:sz="4" w:space="0" w:color="auto"/>
            </w:tcBorders>
            <w:shd w:val="clear" w:color="auto" w:fill="auto"/>
            <w:noWrap/>
            <w:vAlign w:val="center"/>
            <w:hideMark/>
          </w:tcPr>
          <w:p w14:paraId="241A5598" w14:textId="77777777" w:rsidR="00F97F57" w:rsidRPr="009E6B99" w:rsidRDefault="00F97F57" w:rsidP="007A6B57">
            <w:pPr>
              <w:jc w:val="center"/>
              <w:rPr>
                <w:rFonts w:eastAsia="Times New Roman"/>
              </w:rPr>
            </w:pPr>
            <w:r w:rsidRPr="009E6B99">
              <w:rPr>
                <w:rFonts w:eastAsia="Times New Roman"/>
              </w:rPr>
              <w:t> </w:t>
            </w:r>
          </w:p>
        </w:tc>
        <w:tc>
          <w:tcPr>
            <w:tcW w:w="1134" w:type="dxa"/>
            <w:tcBorders>
              <w:top w:val="nil"/>
              <w:left w:val="nil"/>
              <w:bottom w:val="single" w:sz="4" w:space="0" w:color="auto"/>
              <w:right w:val="single" w:sz="4" w:space="0" w:color="auto"/>
            </w:tcBorders>
            <w:shd w:val="clear" w:color="auto" w:fill="auto"/>
            <w:noWrap/>
            <w:vAlign w:val="center"/>
            <w:hideMark/>
          </w:tcPr>
          <w:p w14:paraId="215271BA"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2E1A750"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55DC917C"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9C631C5"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136FFF60" w14:textId="77777777" w:rsidR="00F97F57" w:rsidRPr="009E6B99" w:rsidRDefault="00F97F57" w:rsidP="007A6B57">
            <w:pPr>
              <w:jc w:val="center"/>
              <w:rPr>
                <w:rFonts w:eastAsia="Times New Roman"/>
              </w:rPr>
            </w:pPr>
            <w:r w:rsidRPr="009E6B99">
              <w:rPr>
                <w:rFonts w:eastAsia="Times New Roman"/>
              </w:rPr>
              <w:t> </w:t>
            </w:r>
          </w:p>
        </w:tc>
      </w:tr>
      <w:tr w:rsidR="002B0435" w:rsidRPr="009E6B99" w14:paraId="6B5C4EB4" w14:textId="77777777" w:rsidTr="002B0435">
        <w:trPr>
          <w:trHeight w:val="3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FF99A3E" w14:textId="77777777" w:rsidR="00F97F57" w:rsidRPr="009E6B99" w:rsidRDefault="00F97F57" w:rsidP="007A6B57">
            <w:pPr>
              <w:jc w:val="center"/>
              <w:rPr>
                <w:rFonts w:eastAsia="Times New Roman"/>
              </w:rPr>
            </w:pPr>
            <w:r w:rsidRPr="009E6B99">
              <w:rPr>
                <w:rFonts w:eastAsia="Times New Roman"/>
              </w:rPr>
              <w:t>CI</w:t>
            </w:r>
          </w:p>
        </w:tc>
        <w:tc>
          <w:tcPr>
            <w:tcW w:w="1134" w:type="dxa"/>
            <w:tcBorders>
              <w:top w:val="nil"/>
              <w:left w:val="nil"/>
              <w:bottom w:val="single" w:sz="4" w:space="0" w:color="auto"/>
              <w:right w:val="single" w:sz="4" w:space="0" w:color="auto"/>
            </w:tcBorders>
            <w:shd w:val="clear" w:color="auto" w:fill="auto"/>
            <w:noWrap/>
            <w:vAlign w:val="center"/>
            <w:hideMark/>
          </w:tcPr>
          <w:p w14:paraId="159F0FC6" w14:textId="6C62A531"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432</w:t>
            </w:r>
          </w:p>
        </w:tc>
        <w:tc>
          <w:tcPr>
            <w:tcW w:w="1134" w:type="dxa"/>
            <w:tcBorders>
              <w:top w:val="nil"/>
              <w:left w:val="nil"/>
              <w:bottom w:val="single" w:sz="4" w:space="0" w:color="auto"/>
              <w:right w:val="single" w:sz="4" w:space="0" w:color="auto"/>
            </w:tcBorders>
            <w:shd w:val="clear" w:color="auto" w:fill="auto"/>
            <w:noWrap/>
            <w:vAlign w:val="center"/>
            <w:hideMark/>
          </w:tcPr>
          <w:p w14:paraId="122CCAD7" w14:textId="77777777" w:rsidR="00F97F57" w:rsidRPr="009E6B99" w:rsidRDefault="00F97F57" w:rsidP="007A6B57">
            <w:pPr>
              <w:jc w:val="center"/>
              <w:rPr>
                <w:rFonts w:eastAsia="Times New Roman"/>
              </w:rPr>
            </w:pPr>
            <w:r w:rsidRPr="009E6B99">
              <w:rPr>
                <w:rFonts w:eastAsia="Times New Roman"/>
              </w:rPr>
              <w:t> </w:t>
            </w:r>
          </w:p>
        </w:tc>
        <w:tc>
          <w:tcPr>
            <w:tcW w:w="1134" w:type="dxa"/>
            <w:tcBorders>
              <w:top w:val="nil"/>
              <w:left w:val="nil"/>
              <w:bottom w:val="single" w:sz="4" w:space="0" w:color="auto"/>
              <w:right w:val="single" w:sz="4" w:space="0" w:color="auto"/>
            </w:tcBorders>
            <w:shd w:val="clear" w:color="auto" w:fill="auto"/>
            <w:noWrap/>
            <w:vAlign w:val="center"/>
            <w:hideMark/>
          </w:tcPr>
          <w:p w14:paraId="5B6E5E83" w14:textId="77777777" w:rsidR="00F97F57" w:rsidRPr="009E6B99" w:rsidRDefault="00F97F57" w:rsidP="007A6B57">
            <w:pPr>
              <w:jc w:val="center"/>
              <w:rPr>
                <w:rFonts w:eastAsia="Times New Roman"/>
              </w:rPr>
            </w:pPr>
            <w:r w:rsidRPr="009E6B99">
              <w:rPr>
                <w:rFonts w:eastAsia="Times New Roman"/>
              </w:rPr>
              <w:t> </w:t>
            </w:r>
          </w:p>
        </w:tc>
        <w:tc>
          <w:tcPr>
            <w:tcW w:w="1134" w:type="dxa"/>
            <w:tcBorders>
              <w:top w:val="nil"/>
              <w:left w:val="nil"/>
              <w:bottom w:val="single" w:sz="4" w:space="0" w:color="auto"/>
              <w:right w:val="single" w:sz="4" w:space="0" w:color="auto"/>
            </w:tcBorders>
            <w:shd w:val="clear" w:color="auto" w:fill="auto"/>
            <w:noWrap/>
            <w:vAlign w:val="center"/>
            <w:hideMark/>
          </w:tcPr>
          <w:p w14:paraId="342CC193"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40AF327"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231EF556"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5B6B9BB"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E0044CC" w14:textId="77777777" w:rsidR="00F97F57" w:rsidRPr="009E6B99" w:rsidRDefault="00F97F57" w:rsidP="007A6B57">
            <w:pPr>
              <w:jc w:val="center"/>
              <w:rPr>
                <w:rFonts w:eastAsia="Times New Roman"/>
              </w:rPr>
            </w:pPr>
            <w:r w:rsidRPr="009E6B99">
              <w:rPr>
                <w:rFonts w:eastAsia="Times New Roman"/>
              </w:rPr>
              <w:t> </w:t>
            </w:r>
          </w:p>
        </w:tc>
      </w:tr>
      <w:tr w:rsidR="002B0435" w:rsidRPr="009E6B99" w14:paraId="4E69B49C" w14:textId="77777777" w:rsidTr="002B0435">
        <w:trPr>
          <w:trHeight w:val="3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F442E53" w14:textId="77777777" w:rsidR="00F97F57" w:rsidRPr="009E6B99" w:rsidRDefault="00F97F57" w:rsidP="007A6B57">
            <w:pPr>
              <w:jc w:val="center"/>
              <w:rPr>
                <w:rFonts w:eastAsia="Times New Roman"/>
              </w:rPr>
            </w:pPr>
            <w:r w:rsidRPr="009E6B99">
              <w:rPr>
                <w:rFonts w:eastAsia="Times New Roman"/>
              </w:rPr>
              <w:t>CJM</w:t>
            </w:r>
          </w:p>
        </w:tc>
        <w:tc>
          <w:tcPr>
            <w:tcW w:w="1134" w:type="dxa"/>
            <w:tcBorders>
              <w:top w:val="nil"/>
              <w:left w:val="nil"/>
              <w:bottom w:val="single" w:sz="4" w:space="0" w:color="auto"/>
              <w:right w:val="single" w:sz="4" w:space="0" w:color="auto"/>
            </w:tcBorders>
            <w:shd w:val="clear" w:color="auto" w:fill="auto"/>
            <w:noWrap/>
            <w:vAlign w:val="center"/>
            <w:hideMark/>
          </w:tcPr>
          <w:p w14:paraId="05B20564" w14:textId="7CFF518A"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337</w:t>
            </w:r>
          </w:p>
        </w:tc>
        <w:tc>
          <w:tcPr>
            <w:tcW w:w="1134" w:type="dxa"/>
            <w:tcBorders>
              <w:top w:val="nil"/>
              <w:left w:val="nil"/>
              <w:bottom w:val="single" w:sz="4" w:space="0" w:color="auto"/>
              <w:right w:val="single" w:sz="4" w:space="0" w:color="auto"/>
            </w:tcBorders>
            <w:shd w:val="clear" w:color="auto" w:fill="auto"/>
            <w:noWrap/>
            <w:vAlign w:val="center"/>
            <w:hideMark/>
          </w:tcPr>
          <w:p w14:paraId="19857BA3" w14:textId="093F5A7A"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548</w:t>
            </w:r>
          </w:p>
        </w:tc>
        <w:tc>
          <w:tcPr>
            <w:tcW w:w="1134" w:type="dxa"/>
            <w:tcBorders>
              <w:top w:val="nil"/>
              <w:left w:val="nil"/>
              <w:bottom w:val="single" w:sz="4" w:space="0" w:color="auto"/>
              <w:right w:val="single" w:sz="4" w:space="0" w:color="auto"/>
            </w:tcBorders>
            <w:shd w:val="clear" w:color="auto" w:fill="auto"/>
            <w:noWrap/>
            <w:vAlign w:val="center"/>
            <w:hideMark/>
          </w:tcPr>
          <w:p w14:paraId="30E4D96F" w14:textId="77777777" w:rsidR="00F97F57" w:rsidRPr="009E6B99" w:rsidRDefault="00F97F57" w:rsidP="007A6B57">
            <w:pPr>
              <w:jc w:val="center"/>
              <w:rPr>
                <w:rFonts w:eastAsia="Times New Roman"/>
              </w:rPr>
            </w:pPr>
            <w:r w:rsidRPr="009E6B99">
              <w:rPr>
                <w:rFonts w:eastAsia="Times New Roman"/>
              </w:rPr>
              <w:t> </w:t>
            </w:r>
          </w:p>
        </w:tc>
        <w:tc>
          <w:tcPr>
            <w:tcW w:w="1134" w:type="dxa"/>
            <w:tcBorders>
              <w:top w:val="nil"/>
              <w:left w:val="nil"/>
              <w:bottom w:val="single" w:sz="4" w:space="0" w:color="auto"/>
              <w:right w:val="single" w:sz="4" w:space="0" w:color="auto"/>
            </w:tcBorders>
            <w:shd w:val="clear" w:color="auto" w:fill="auto"/>
            <w:noWrap/>
            <w:vAlign w:val="center"/>
            <w:hideMark/>
          </w:tcPr>
          <w:p w14:paraId="56763A29"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10A211A3"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48B4C6B"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5EFF732B"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8F231B5" w14:textId="77777777" w:rsidR="00F97F57" w:rsidRPr="009E6B99" w:rsidRDefault="00F97F57" w:rsidP="007A6B57">
            <w:pPr>
              <w:jc w:val="center"/>
              <w:rPr>
                <w:rFonts w:eastAsia="Times New Roman"/>
              </w:rPr>
            </w:pPr>
            <w:r w:rsidRPr="009E6B99">
              <w:rPr>
                <w:rFonts w:eastAsia="Times New Roman"/>
              </w:rPr>
              <w:t> </w:t>
            </w:r>
          </w:p>
        </w:tc>
      </w:tr>
      <w:tr w:rsidR="002B0435" w:rsidRPr="009E6B99" w14:paraId="3FA495B5" w14:textId="77777777" w:rsidTr="002B0435">
        <w:trPr>
          <w:trHeight w:val="3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842A5EE" w14:textId="77777777" w:rsidR="00F97F57" w:rsidRPr="009E6B99" w:rsidRDefault="00F97F57" w:rsidP="007A6B57">
            <w:pPr>
              <w:jc w:val="center"/>
              <w:rPr>
                <w:rFonts w:eastAsia="Times New Roman"/>
              </w:rPr>
            </w:pPr>
            <w:r w:rsidRPr="009E6B99">
              <w:rPr>
                <w:rFonts w:eastAsia="Times New Roman"/>
              </w:rPr>
              <w:t>DM</w:t>
            </w:r>
          </w:p>
        </w:tc>
        <w:tc>
          <w:tcPr>
            <w:tcW w:w="1134" w:type="dxa"/>
            <w:tcBorders>
              <w:top w:val="nil"/>
              <w:left w:val="nil"/>
              <w:bottom w:val="single" w:sz="4" w:space="0" w:color="auto"/>
              <w:right w:val="single" w:sz="4" w:space="0" w:color="auto"/>
            </w:tcBorders>
            <w:shd w:val="clear" w:color="auto" w:fill="auto"/>
            <w:noWrap/>
            <w:vAlign w:val="center"/>
            <w:hideMark/>
          </w:tcPr>
          <w:p w14:paraId="3FE46C75" w14:textId="3DB5D315"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553</w:t>
            </w:r>
          </w:p>
        </w:tc>
        <w:tc>
          <w:tcPr>
            <w:tcW w:w="1134" w:type="dxa"/>
            <w:tcBorders>
              <w:top w:val="nil"/>
              <w:left w:val="nil"/>
              <w:bottom w:val="single" w:sz="4" w:space="0" w:color="auto"/>
              <w:right w:val="single" w:sz="4" w:space="0" w:color="auto"/>
            </w:tcBorders>
            <w:shd w:val="clear" w:color="auto" w:fill="auto"/>
            <w:noWrap/>
            <w:vAlign w:val="center"/>
            <w:hideMark/>
          </w:tcPr>
          <w:p w14:paraId="3921ABE8" w14:textId="6CED7FCA"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594</w:t>
            </w:r>
          </w:p>
        </w:tc>
        <w:tc>
          <w:tcPr>
            <w:tcW w:w="1134" w:type="dxa"/>
            <w:tcBorders>
              <w:top w:val="nil"/>
              <w:left w:val="nil"/>
              <w:bottom w:val="single" w:sz="4" w:space="0" w:color="auto"/>
              <w:right w:val="single" w:sz="4" w:space="0" w:color="auto"/>
            </w:tcBorders>
            <w:shd w:val="clear" w:color="auto" w:fill="auto"/>
            <w:noWrap/>
            <w:vAlign w:val="center"/>
            <w:hideMark/>
          </w:tcPr>
          <w:p w14:paraId="5BCCB03B" w14:textId="02E24500"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487</w:t>
            </w:r>
          </w:p>
        </w:tc>
        <w:tc>
          <w:tcPr>
            <w:tcW w:w="1134" w:type="dxa"/>
            <w:tcBorders>
              <w:top w:val="nil"/>
              <w:left w:val="nil"/>
              <w:bottom w:val="single" w:sz="4" w:space="0" w:color="auto"/>
              <w:right w:val="single" w:sz="4" w:space="0" w:color="auto"/>
            </w:tcBorders>
            <w:shd w:val="clear" w:color="auto" w:fill="auto"/>
            <w:noWrap/>
            <w:vAlign w:val="center"/>
            <w:hideMark/>
          </w:tcPr>
          <w:p w14:paraId="5691B62D"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2F06C805"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2344255"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19E17A8B"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A26DACB" w14:textId="77777777" w:rsidR="00F97F57" w:rsidRPr="009E6B99" w:rsidRDefault="00F97F57" w:rsidP="007A6B57">
            <w:pPr>
              <w:jc w:val="center"/>
              <w:rPr>
                <w:rFonts w:eastAsia="Times New Roman"/>
              </w:rPr>
            </w:pPr>
            <w:r w:rsidRPr="009E6B99">
              <w:rPr>
                <w:rFonts w:eastAsia="Times New Roman"/>
              </w:rPr>
              <w:t> </w:t>
            </w:r>
          </w:p>
        </w:tc>
      </w:tr>
      <w:tr w:rsidR="002B0435" w:rsidRPr="009E6B99" w14:paraId="08CD019F" w14:textId="77777777" w:rsidTr="002B0435">
        <w:trPr>
          <w:trHeight w:val="3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8101340" w14:textId="77777777" w:rsidR="00F97F57" w:rsidRPr="009E6B99" w:rsidRDefault="00F97F57" w:rsidP="007A6B57">
            <w:pPr>
              <w:jc w:val="center"/>
              <w:rPr>
                <w:rFonts w:eastAsia="Times New Roman"/>
              </w:rPr>
            </w:pPr>
            <w:r w:rsidRPr="009E6B99">
              <w:rPr>
                <w:rFonts w:eastAsia="Times New Roman"/>
              </w:rPr>
              <w:t>FBS</w:t>
            </w:r>
          </w:p>
        </w:tc>
        <w:tc>
          <w:tcPr>
            <w:tcW w:w="1134" w:type="dxa"/>
            <w:tcBorders>
              <w:top w:val="nil"/>
              <w:left w:val="nil"/>
              <w:bottom w:val="single" w:sz="4" w:space="0" w:color="auto"/>
              <w:right w:val="single" w:sz="4" w:space="0" w:color="auto"/>
            </w:tcBorders>
            <w:shd w:val="clear" w:color="auto" w:fill="auto"/>
            <w:noWrap/>
            <w:vAlign w:val="center"/>
            <w:hideMark/>
          </w:tcPr>
          <w:p w14:paraId="0BBF5791" w14:textId="7C6E7196"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630</w:t>
            </w:r>
          </w:p>
        </w:tc>
        <w:tc>
          <w:tcPr>
            <w:tcW w:w="1134" w:type="dxa"/>
            <w:tcBorders>
              <w:top w:val="nil"/>
              <w:left w:val="nil"/>
              <w:bottom w:val="single" w:sz="4" w:space="0" w:color="auto"/>
              <w:right w:val="single" w:sz="4" w:space="0" w:color="auto"/>
            </w:tcBorders>
            <w:shd w:val="clear" w:color="auto" w:fill="auto"/>
            <w:noWrap/>
            <w:vAlign w:val="center"/>
            <w:hideMark/>
          </w:tcPr>
          <w:p w14:paraId="468F1CEF" w14:textId="2BABB9F8"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562</w:t>
            </w:r>
          </w:p>
        </w:tc>
        <w:tc>
          <w:tcPr>
            <w:tcW w:w="1134" w:type="dxa"/>
            <w:tcBorders>
              <w:top w:val="nil"/>
              <w:left w:val="nil"/>
              <w:bottom w:val="single" w:sz="4" w:space="0" w:color="auto"/>
              <w:right w:val="single" w:sz="4" w:space="0" w:color="auto"/>
            </w:tcBorders>
            <w:shd w:val="clear" w:color="auto" w:fill="auto"/>
            <w:noWrap/>
            <w:vAlign w:val="center"/>
            <w:hideMark/>
          </w:tcPr>
          <w:p w14:paraId="7B55CCB2" w14:textId="5B53B02D"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374</w:t>
            </w:r>
          </w:p>
        </w:tc>
        <w:tc>
          <w:tcPr>
            <w:tcW w:w="1134" w:type="dxa"/>
            <w:tcBorders>
              <w:top w:val="nil"/>
              <w:left w:val="nil"/>
              <w:bottom w:val="single" w:sz="4" w:space="0" w:color="auto"/>
              <w:right w:val="single" w:sz="4" w:space="0" w:color="auto"/>
            </w:tcBorders>
            <w:shd w:val="clear" w:color="auto" w:fill="auto"/>
            <w:noWrap/>
            <w:vAlign w:val="center"/>
            <w:hideMark/>
          </w:tcPr>
          <w:p w14:paraId="259ABAA2" w14:textId="1E1DC008"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530</w:t>
            </w:r>
          </w:p>
        </w:tc>
        <w:tc>
          <w:tcPr>
            <w:tcW w:w="960" w:type="dxa"/>
            <w:tcBorders>
              <w:top w:val="nil"/>
              <w:left w:val="nil"/>
              <w:bottom w:val="single" w:sz="4" w:space="0" w:color="auto"/>
              <w:right w:val="single" w:sz="4" w:space="0" w:color="auto"/>
            </w:tcBorders>
            <w:shd w:val="clear" w:color="auto" w:fill="auto"/>
            <w:noWrap/>
            <w:vAlign w:val="center"/>
            <w:hideMark/>
          </w:tcPr>
          <w:p w14:paraId="3BF696F8"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E0A71D2"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1BD7B4C"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D30161D" w14:textId="77777777" w:rsidR="00F97F57" w:rsidRPr="009E6B99" w:rsidRDefault="00F97F57" w:rsidP="007A6B57">
            <w:pPr>
              <w:jc w:val="center"/>
              <w:rPr>
                <w:rFonts w:eastAsia="Times New Roman"/>
              </w:rPr>
            </w:pPr>
            <w:r w:rsidRPr="009E6B99">
              <w:rPr>
                <w:rFonts w:eastAsia="Times New Roman"/>
              </w:rPr>
              <w:t> </w:t>
            </w:r>
          </w:p>
        </w:tc>
      </w:tr>
      <w:tr w:rsidR="002B0435" w:rsidRPr="009E6B99" w14:paraId="1A220D10" w14:textId="77777777" w:rsidTr="002B0435">
        <w:trPr>
          <w:trHeight w:val="3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BC3F53F" w14:textId="77777777" w:rsidR="00F97F57" w:rsidRPr="009E6B99" w:rsidRDefault="00F97F57" w:rsidP="007A6B57">
            <w:pPr>
              <w:jc w:val="center"/>
              <w:rPr>
                <w:rFonts w:eastAsia="Times New Roman"/>
              </w:rPr>
            </w:pPr>
            <w:r w:rsidRPr="009E6B99">
              <w:rPr>
                <w:rFonts w:eastAsia="Times New Roman"/>
              </w:rPr>
              <w:t>LP</w:t>
            </w:r>
          </w:p>
        </w:tc>
        <w:tc>
          <w:tcPr>
            <w:tcW w:w="1134" w:type="dxa"/>
            <w:tcBorders>
              <w:top w:val="nil"/>
              <w:left w:val="nil"/>
              <w:bottom w:val="single" w:sz="4" w:space="0" w:color="auto"/>
              <w:right w:val="single" w:sz="4" w:space="0" w:color="auto"/>
            </w:tcBorders>
            <w:shd w:val="clear" w:color="auto" w:fill="auto"/>
            <w:noWrap/>
            <w:vAlign w:val="center"/>
            <w:hideMark/>
          </w:tcPr>
          <w:p w14:paraId="67A44C79" w14:textId="44DA99F7"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286</w:t>
            </w:r>
          </w:p>
        </w:tc>
        <w:tc>
          <w:tcPr>
            <w:tcW w:w="1134" w:type="dxa"/>
            <w:tcBorders>
              <w:top w:val="nil"/>
              <w:left w:val="nil"/>
              <w:bottom w:val="single" w:sz="4" w:space="0" w:color="auto"/>
              <w:right w:val="single" w:sz="4" w:space="0" w:color="auto"/>
            </w:tcBorders>
            <w:shd w:val="clear" w:color="auto" w:fill="auto"/>
            <w:noWrap/>
            <w:vAlign w:val="center"/>
            <w:hideMark/>
          </w:tcPr>
          <w:p w14:paraId="2516AEF3" w14:textId="7C2F4203"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596</w:t>
            </w:r>
          </w:p>
        </w:tc>
        <w:tc>
          <w:tcPr>
            <w:tcW w:w="1134" w:type="dxa"/>
            <w:tcBorders>
              <w:top w:val="nil"/>
              <w:left w:val="nil"/>
              <w:bottom w:val="single" w:sz="4" w:space="0" w:color="auto"/>
              <w:right w:val="single" w:sz="4" w:space="0" w:color="auto"/>
            </w:tcBorders>
            <w:shd w:val="clear" w:color="auto" w:fill="auto"/>
            <w:noWrap/>
            <w:vAlign w:val="center"/>
            <w:hideMark/>
          </w:tcPr>
          <w:p w14:paraId="724276D1" w14:textId="0D63B024"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262</w:t>
            </w:r>
          </w:p>
        </w:tc>
        <w:tc>
          <w:tcPr>
            <w:tcW w:w="1134" w:type="dxa"/>
            <w:tcBorders>
              <w:top w:val="nil"/>
              <w:left w:val="nil"/>
              <w:bottom w:val="single" w:sz="4" w:space="0" w:color="auto"/>
              <w:right w:val="single" w:sz="4" w:space="0" w:color="auto"/>
            </w:tcBorders>
            <w:shd w:val="clear" w:color="auto" w:fill="auto"/>
            <w:noWrap/>
            <w:vAlign w:val="center"/>
            <w:hideMark/>
          </w:tcPr>
          <w:p w14:paraId="7AD52842" w14:textId="0EC18702"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378</w:t>
            </w:r>
          </w:p>
        </w:tc>
        <w:tc>
          <w:tcPr>
            <w:tcW w:w="960" w:type="dxa"/>
            <w:tcBorders>
              <w:top w:val="nil"/>
              <w:left w:val="nil"/>
              <w:bottom w:val="single" w:sz="4" w:space="0" w:color="auto"/>
              <w:right w:val="single" w:sz="4" w:space="0" w:color="auto"/>
            </w:tcBorders>
            <w:shd w:val="clear" w:color="auto" w:fill="auto"/>
            <w:noWrap/>
            <w:vAlign w:val="center"/>
            <w:hideMark/>
          </w:tcPr>
          <w:p w14:paraId="5E766163" w14:textId="0D76EF8A"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427</w:t>
            </w:r>
          </w:p>
        </w:tc>
        <w:tc>
          <w:tcPr>
            <w:tcW w:w="960" w:type="dxa"/>
            <w:tcBorders>
              <w:top w:val="nil"/>
              <w:left w:val="nil"/>
              <w:bottom w:val="single" w:sz="4" w:space="0" w:color="auto"/>
              <w:right w:val="single" w:sz="4" w:space="0" w:color="auto"/>
            </w:tcBorders>
            <w:shd w:val="clear" w:color="auto" w:fill="auto"/>
            <w:noWrap/>
            <w:vAlign w:val="center"/>
            <w:hideMark/>
          </w:tcPr>
          <w:p w14:paraId="7E830514"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366C29C"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18449558" w14:textId="77777777" w:rsidR="00F97F57" w:rsidRPr="009E6B99" w:rsidRDefault="00F97F57" w:rsidP="007A6B57">
            <w:pPr>
              <w:jc w:val="center"/>
              <w:rPr>
                <w:rFonts w:eastAsia="Times New Roman"/>
              </w:rPr>
            </w:pPr>
            <w:r w:rsidRPr="009E6B99">
              <w:rPr>
                <w:rFonts w:eastAsia="Times New Roman"/>
              </w:rPr>
              <w:t> </w:t>
            </w:r>
          </w:p>
        </w:tc>
      </w:tr>
      <w:tr w:rsidR="002B0435" w:rsidRPr="009E6B99" w14:paraId="1C904F4E" w14:textId="77777777" w:rsidTr="002B0435">
        <w:trPr>
          <w:trHeight w:val="3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75BEC37" w14:textId="77777777" w:rsidR="00F97F57" w:rsidRPr="009E6B99" w:rsidRDefault="00F97F57" w:rsidP="007A6B57">
            <w:pPr>
              <w:jc w:val="center"/>
              <w:rPr>
                <w:rFonts w:eastAsia="Times New Roman"/>
              </w:rPr>
            </w:pPr>
            <w:r w:rsidRPr="009E6B99">
              <w:rPr>
                <w:rFonts w:eastAsia="Times New Roman"/>
              </w:rPr>
              <w:t>MDA</w:t>
            </w:r>
          </w:p>
        </w:tc>
        <w:tc>
          <w:tcPr>
            <w:tcW w:w="1134" w:type="dxa"/>
            <w:tcBorders>
              <w:top w:val="nil"/>
              <w:left w:val="nil"/>
              <w:bottom w:val="single" w:sz="4" w:space="0" w:color="auto"/>
              <w:right w:val="single" w:sz="4" w:space="0" w:color="auto"/>
            </w:tcBorders>
            <w:shd w:val="clear" w:color="auto" w:fill="auto"/>
            <w:noWrap/>
            <w:vAlign w:val="center"/>
            <w:hideMark/>
          </w:tcPr>
          <w:p w14:paraId="0C81C5D0" w14:textId="1C7C367A"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716</w:t>
            </w:r>
          </w:p>
        </w:tc>
        <w:tc>
          <w:tcPr>
            <w:tcW w:w="1134" w:type="dxa"/>
            <w:tcBorders>
              <w:top w:val="nil"/>
              <w:left w:val="nil"/>
              <w:bottom w:val="single" w:sz="4" w:space="0" w:color="auto"/>
              <w:right w:val="single" w:sz="4" w:space="0" w:color="auto"/>
            </w:tcBorders>
            <w:shd w:val="clear" w:color="auto" w:fill="auto"/>
            <w:noWrap/>
            <w:vAlign w:val="center"/>
            <w:hideMark/>
          </w:tcPr>
          <w:p w14:paraId="698E6925" w14:textId="6A9FD271"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414</w:t>
            </w:r>
          </w:p>
        </w:tc>
        <w:tc>
          <w:tcPr>
            <w:tcW w:w="1134" w:type="dxa"/>
            <w:tcBorders>
              <w:top w:val="nil"/>
              <w:left w:val="nil"/>
              <w:bottom w:val="single" w:sz="4" w:space="0" w:color="auto"/>
              <w:right w:val="single" w:sz="4" w:space="0" w:color="auto"/>
            </w:tcBorders>
            <w:shd w:val="clear" w:color="auto" w:fill="auto"/>
            <w:noWrap/>
            <w:vAlign w:val="center"/>
            <w:hideMark/>
          </w:tcPr>
          <w:p w14:paraId="17648D35" w14:textId="4860F685"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432</w:t>
            </w:r>
          </w:p>
        </w:tc>
        <w:tc>
          <w:tcPr>
            <w:tcW w:w="1134" w:type="dxa"/>
            <w:tcBorders>
              <w:top w:val="nil"/>
              <w:left w:val="nil"/>
              <w:bottom w:val="single" w:sz="4" w:space="0" w:color="auto"/>
              <w:right w:val="single" w:sz="4" w:space="0" w:color="auto"/>
            </w:tcBorders>
            <w:shd w:val="clear" w:color="auto" w:fill="auto"/>
            <w:noWrap/>
            <w:vAlign w:val="center"/>
            <w:hideMark/>
          </w:tcPr>
          <w:p w14:paraId="0789D8CA" w14:textId="4830F548"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662</w:t>
            </w:r>
          </w:p>
        </w:tc>
        <w:tc>
          <w:tcPr>
            <w:tcW w:w="960" w:type="dxa"/>
            <w:tcBorders>
              <w:top w:val="nil"/>
              <w:left w:val="nil"/>
              <w:bottom w:val="single" w:sz="4" w:space="0" w:color="auto"/>
              <w:right w:val="single" w:sz="4" w:space="0" w:color="auto"/>
            </w:tcBorders>
            <w:shd w:val="clear" w:color="auto" w:fill="auto"/>
            <w:noWrap/>
            <w:vAlign w:val="center"/>
            <w:hideMark/>
          </w:tcPr>
          <w:p w14:paraId="4E4E6924" w14:textId="10DCD860"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543</w:t>
            </w:r>
          </w:p>
        </w:tc>
        <w:tc>
          <w:tcPr>
            <w:tcW w:w="960" w:type="dxa"/>
            <w:tcBorders>
              <w:top w:val="nil"/>
              <w:left w:val="nil"/>
              <w:bottom w:val="single" w:sz="4" w:space="0" w:color="auto"/>
              <w:right w:val="single" w:sz="4" w:space="0" w:color="auto"/>
            </w:tcBorders>
            <w:shd w:val="clear" w:color="auto" w:fill="auto"/>
            <w:noWrap/>
            <w:vAlign w:val="center"/>
            <w:hideMark/>
          </w:tcPr>
          <w:p w14:paraId="312466EA" w14:textId="6BCAB094"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250</w:t>
            </w:r>
          </w:p>
        </w:tc>
        <w:tc>
          <w:tcPr>
            <w:tcW w:w="960" w:type="dxa"/>
            <w:tcBorders>
              <w:top w:val="nil"/>
              <w:left w:val="nil"/>
              <w:bottom w:val="single" w:sz="4" w:space="0" w:color="auto"/>
              <w:right w:val="single" w:sz="4" w:space="0" w:color="auto"/>
            </w:tcBorders>
            <w:shd w:val="clear" w:color="auto" w:fill="auto"/>
            <w:noWrap/>
            <w:vAlign w:val="center"/>
            <w:hideMark/>
          </w:tcPr>
          <w:p w14:paraId="5C8CFADE" w14:textId="77777777" w:rsidR="00F97F57" w:rsidRPr="009E6B99" w:rsidRDefault="00F97F57" w:rsidP="007A6B57">
            <w:pPr>
              <w:jc w:val="center"/>
              <w:rPr>
                <w:rFonts w:eastAsia="Times New Roman"/>
              </w:rPr>
            </w:pPr>
            <w:r w:rsidRPr="009E6B99">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27810B04" w14:textId="77777777" w:rsidR="00F97F57" w:rsidRPr="009E6B99" w:rsidRDefault="00F97F57" w:rsidP="007A6B57">
            <w:pPr>
              <w:jc w:val="center"/>
              <w:rPr>
                <w:rFonts w:eastAsia="Times New Roman"/>
              </w:rPr>
            </w:pPr>
            <w:r w:rsidRPr="009E6B99">
              <w:rPr>
                <w:rFonts w:eastAsia="Times New Roman"/>
              </w:rPr>
              <w:t> </w:t>
            </w:r>
          </w:p>
        </w:tc>
      </w:tr>
      <w:tr w:rsidR="002B0435" w:rsidRPr="009E6B99" w14:paraId="715AB907" w14:textId="77777777" w:rsidTr="002B0435">
        <w:trPr>
          <w:trHeight w:val="3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73F1550" w14:textId="77777777" w:rsidR="00F97F57" w:rsidRPr="009E6B99" w:rsidRDefault="00F97F57" w:rsidP="007A6B57">
            <w:pPr>
              <w:jc w:val="center"/>
              <w:rPr>
                <w:rFonts w:eastAsia="Times New Roman"/>
              </w:rPr>
            </w:pPr>
            <w:r w:rsidRPr="009E6B99">
              <w:rPr>
                <w:rFonts w:eastAsia="Times New Roman"/>
              </w:rPr>
              <w:t>MP</w:t>
            </w:r>
          </w:p>
        </w:tc>
        <w:tc>
          <w:tcPr>
            <w:tcW w:w="1134" w:type="dxa"/>
            <w:tcBorders>
              <w:top w:val="nil"/>
              <w:left w:val="nil"/>
              <w:bottom w:val="single" w:sz="4" w:space="0" w:color="auto"/>
              <w:right w:val="single" w:sz="4" w:space="0" w:color="auto"/>
            </w:tcBorders>
            <w:shd w:val="clear" w:color="auto" w:fill="auto"/>
            <w:noWrap/>
            <w:vAlign w:val="center"/>
            <w:hideMark/>
          </w:tcPr>
          <w:p w14:paraId="7A217DD1" w14:textId="43294288"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567</w:t>
            </w:r>
          </w:p>
        </w:tc>
        <w:tc>
          <w:tcPr>
            <w:tcW w:w="1134" w:type="dxa"/>
            <w:tcBorders>
              <w:top w:val="nil"/>
              <w:left w:val="nil"/>
              <w:bottom w:val="single" w:sz="4" w:space="0" w:color="auto"/>
              <w:right w:val="single" w:sz="4" w:space="0" w:color="auto"/>
            </w:tcBorders>
            <w:shd w:val="clear" w:color="auto" w:fill="auto"/>
            <w:noWrap/>
            <w:vAlign w:val="center"/>
            <w:hideMark/>
          </w:tcPr>
          <w:p w14:paraId="71E4C05F" w14:textId="53C1A6CA"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337</w:t>
            </w:r>
          </w:p>
        </w:tc>
        <w:tc>
          <w:tcPr>
            <w:tcW w:w="1134" w:type="dxa"/>
            <w:tcBorders>
              <w:top w:val="nil"/>
              <w:left w:val="nil"/>
              <w:bottom w:val="single" w:sz="4" w:space="0" w:color="auto"/>
              <w:right w:val="single" w:sz="4" w:space="0" w:color="auto"/>
            </w:tcBorders>
            <w:shd w:val="clear" w:color="auto" w:fill="auto"/>
            <w:noWrap/>
            <w:vAlign w:val="center"/>
            <w:hideMark/>
          </w:tcPr>
          <w:p w14:paraId="6FB4E9AE" w14:textId="78D2A8C2"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419</w:t>
            </w:r>
          </w:p>
        </w:tc>
        <w:tc>
          <w:tcPr>
            <w:tcW w:w="1134" w:type="dxa"/>
            <w:tcBorders>
              <w:top w:val="nil"/>
              <w:left w:val="nil"/>
              <w:bottom w:val="single" w:sz="4" w:space="0" w:color="auto"/>
              <w:right w:val="single" w:sz="4" w:space="0" w:color="auto"/>
            </w:tcBorders>
            <w:shd w:val="clear" w:color="auto" w:fill="auto"/>
            <w:noWrap/>
            <w:vAlign w:val="center"/>
            <w:hideMark/>
          </w:tcPr>
          <w:p w14:paraId="0A75AB14" w14:textId="731EFBD1"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734</w:t>
            </w:r>
          </w:p>
        </w:tc>
        <w:tc>
          <w:tcPr>
            <w:tcW w:w="960" w:type="dxa"/>
            <w:tcBorders>
              <w:top w:val="nil"/>
              <w:left w:val="nil"/>
              <w:bottom w:val="single" w:sz="4" w:space="0" w:color="auto"/>
              <w:right w:val="single" w:sz="4" w:space="0" w:color="auto"/>
            </w:tcBorders>
            <w:shd w:val="clear" w:color="auto" w:fill="auto"/>
            <w:noWrap/>
            <w:vAlign w:val="center"/>
            <w:hideMark/>
          </w:tcPr>
          <w:p w14:paraId="5F30E346" w14:textId="1219ED6E"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580</w:t>
            </w:r>
          </w:p>
        </w:tc>
        <w:tc>
          <w:tcPr>
            <w:tcW w:w="960" w:type="dxa"/>
            <w:tcBorders>
              <w:top w:val="nil"/>
              <w:left w:val="nil"/>
              <w:bottom w:val="single" w:sz="4" w:space="0" w:color="auto"/>
              <w:right w:val="single" w:sz="4" w:space="0" w:color="auto"/>
            </w:tcBorders>
            <w:shd w:val="clear" w:color="auto" w:fill="auto"/>
            <w:noWrap/>
            <w:vAlign w:val="center"/>
            <w:hideMark/>
          </w:tcPr>
          <w:p w14:paraId="718BD96E" w14:textId="79644712"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170</w:t>
            </w:r>
          </w:p>
        </w:tc>
        <w:tc>
          <w:tcPr>
            <w:tcW w:w="960" w:type="dxa"/>
            <w:tcBorders>
              <w:top w:val="nil"/>
              <w:left w:val="nil"/>
              <w:bottom w:val="single" w:sz="4" w:space="0" w:color="auto"/>
              <w:right w:val="single" w:sz="4" w:space="0" w:color="auto"/>
            </w:tcBorders>
            <w:shd w:val="clear" w:color="auto" w:fill="auto"/>
            <w:noWrap/>
            <w:vAlign w:val="center"/>
            <w:hideMark/>
          </w:tcPr>
          <w:p w14:paraId="1D214B79" w14:textId="118A4093" w:rsidR="00F97F57" w:rsidRPr="009E6B99" w:rsidRDefault="00F97F57" w:rsidP="007A6B57">
            <w:pPr>
              <w:jc w:val="center"/>
              <w:rPr>
                <w:rFonts w:eastAsia="Times New Roman"/>
              </w:rPr>
            </w:pPr>
            <w:r w:rsidRPr="009E6B99">
              <w:rPr>
                <w:rFonts w:eastAsia="Times New Roman"/>
              </w:rPr>
              <w:t>0</w:t>
            </w:r>
            <w:r w:rsidR="003536D2">
              <w:rPr>
                <w:rFonts w:eastAsia="Times New Roman"/>
                <w:lang w:val="en-US"/>
              </w:rPr>
              <w:t>,</w:t>
            </w:r>
            <w:r w:rsidRPr="009E6B99">
              <w:rPr>
                <w:rFonts w:eastAsia="Times New Roman"/>
              </w:rPr>
              <w:t>625</w:t>
            </w:r>
          </w:p>
        </w:tc>
        <w:tc>
          <w:tcPr>
            <w:tcW w:w="960" w:type="dxa"/>
            <w:tcBorders>
              <w:top w:val="nil"/>
              <w:left w:val="nil"/>
              <w:bottom w:val="single" w:sz="4" w:space="0" w:color="auto"/>
              <w:right w:val="single" w:sz="4" w:space="0" w:color="auto"/>
            </w:tcBorders>
            <w:shd w:val="clear" w:color="auto" w:fill="auto"/>
            <w:noWrap/>
            <w:vAlign w:val="center"/>
            <w:hideMark/>
          </w:tcPr>
          <w:p w14:paraId="215913D6" w14:textId="77777777" w:rsidR="00F97F57" w:rsidRPr="009E6B99" w:rsidRDefault="00F97F57" w:rsidP="007A6B57">
            <w:pPr>
              <w:jc w:val="center"/>
              <w:rPr>
                <w:rFonts w:eastAsia="Times New Roman"/>
              </w:rPr>
            </w:pPr>
            <w:r w:rsidRPr="009E6B99">
              <w:rPr>
                <w:rFonts w:eastAsia="Times New Roman"/>
              </w:rPr>
              <w:t> </w:t>
            </w:r>
          </w:p>
        </w:tc>
      </w:tr>
      <w:tr w:rsidR="002B0435" w:rsidRPr="00A915F7" w14:paraId="05FBD83A" w14:textId="77777777" w:rsidTr="002B0435">
        <w:trPr>
          <w:trHeight w:val="310"/>
        </w:trPr>
        <w:tc>
          <w:tcPr>
            <w:tcW w:w="9647"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793BE7" w14:textId="4B637BE9" w:rsidR="00F97F57" w:rsidRPr="009E6B99" w:rsidRDefault="00F97F57" w:rsidP="003536D2">
            <w:pPr>
              <w:ind w:firstLine="595"/>
              <w:rPr>
                <w:rFonts w:eastAsia="Times New Roman"/>
                <w:lang w:val="en-US"/>
              </w:rPr>
            </w:pPr>
            <w:r w:rsidRPr="009E6B99">
              <w:rPr>
                <w:rFonts w:eastAsia="Times New Roman"/>
                <w:lang w:val="en-US"/>
              </w:rPr>
              <w:t>Note</w:t>
            </w:r>
            <w:r w:rsidR="005362E9" w:rsidRPr="009E6B99">
              <w:rPr>
                <w:rFonts w:eastAsia="Times New Roman"/>
                <w:lang w:val="en-US"/>
              </w:rPr>
              <w:t xml:space="preserve"> – </w:t>
            </w:r>
            <w:r w:rsidR="008527D0" w:rsidRPr="009E6B99">
              <w:rPr>
                <w:rFonts w:eastAsia="Times New Roman"/>
                <w:lang w:val="en-US"/>
              </w:rPr>
              <w:t>C</w:t>
            </w:r>
            <w:r w:rsidRPr="009E6B99">
              <w:rPr>
                <w:rFonts w:eastAsia="Times New Roman"/>
                <w:lang w:val="en-US"/>
              </w:rPr>
              <w:t>ompiled by the author based on PLS analysis</w:t>
            </w:r>
          </w:p>
        </w:tc>
      </w:tr>
    </w:tbl>
    <w:p w14:paraId="29A2CB3D" w14:textId="534E3A40" w:rsidR="00F97F57" w:rsidRPr="002B0435" w:rsidRDefault="00E80497" w:rsidP="00FD0735">
      <w:pPr>
        <w:pStyle w:val="a6"/>
        <w:ind w:firstLine="708"/>
        <w:jc w:val="both"/>
        <w:rPr>
          <w:noProof/>
          <w:sz w:val="28"/>
          <w:szCs w:val="28"/>
          <w:shd w:val="clear" w:color="auto" w:fill="FFFFFF"/>
          <w:lang w:val="en-US"/>
        </w:rPr>
      </w:pPr>
      <w:bookmarkStart w:id="87" w:name="_Hlk136258181"/>
      <w:r w:rsidRPr="00E80497">
        <w:rPr>
          <w:noProof/>
          <w:sz w:val="28"/>
          <w:szCs w:val="28"/>
          <w:shd w:val="clear" w:color="auto" w:fill="FFFFFF"/>
          <w:lang w:val="en-US"/>
        </w:rPr>
        <w:lastRenderedPageBreak/>
        <w:t xml:space="preserve">Based on the Fornell-Larcker criterion [229] and the cross-loadings in table 29, it has been determined that the constructs have discriminant validity. This is indicated by two factors: (1) the square root of each construct's average variance extracted (AVE) is greater than its correlation with another construct, and (2) each item has the highest loading on its associated construct. </w:t>
      </w:r>
      <w:r w:rsidR="00F97F57" w:rsidRPr="002B0435">
        <w:rPr>
          <w:noProof/>
          <w:sz w:val="28"/>
          <w:szCs w:val="28"/>
          <w:shd w:val="clear" w:color="auto" w:fill="FFFFFF"/>
          <w:lang w:val="en-US"/>
        </w:rPr>
        <w:t>The Fornell-Larcker criterion is a well-liked method for evaluating the discriminant validity of constructs in structural equation models [2</w:t>
      </w:r>
      <w:r w:rsidR="00B51CA7" w:rsidRPr="002B0435">
        <w:rPr>
          <w:noProof/>
          <w:sz w:val="28"/>
          <w:szCs w:val="28"/>
          <w:shd w:val="clear" w:color="auto" w:fill="FFFFFF"/>
          <w:lang w:val="en-US"/>
        </w:rPr>
        <w:t>29</w:t>
      </w:r>
      <w:r w:rsidR="00CC78B7">
        <w:rPr>
          <w:noProof/>
          <w:sz w:val="28"/>
          <w:szCs w:val="28"/>
          <w:shd w:val="clear" w:color="auto" w:fill="FFFFFF"/>
          <w:lang w:val="en-US"/>
        </w:rPr>
        <w:t>,</w:t>
      </w:r>
      <w:r w:rsidR="00EE2983">
        <w:rPr>
          <w:noProof/>
          <w:sz w:val="28"/>
          <w:szCs w:val="28"/>
          <w:shd w:val="clear" w:color="auto" w:fill="FFFFFF"/>
          <w:lang w:val="en-US"/>
        </w:rPr>
        <w:t xml:space="preserve"> p. </w:t>
      </w:r>
      <w:r w:rsidR="00CC78B7">
        <w:rPr>
          <w:noProof/>
          <w:sz w:val="28"/>
          <w:szCs w:val="28"/>
          <w:shd w:val="clear" w:color="auto" w:fill="FFFFFF"/>
          <w:lang w:val="en-US"/>
        </w:rPr>
        <w:t>386</w:t>
      </w:r>
      <w:r w:rsidR="00F97F57" w:rsidRPr="002B0435">
        <w:rPr>
          <w:noProof/>
          <w:sz w:val="28"/>
          <w:szCs w:val="28"/>
          <w:shd w:val="clear" w:color="auto" w:fill="FFFFFF"/>
          <w:lang w:val="en-US"/>
        </w:rPr>
        <w:t xml:space="preserve">]. According to the criterion, the squared correlation between the latent and discriminant constructs should be smaller than the AVE of items by a construct (factor). </w:t>
      </w:r>
      <w:r w:rsidR="00A7500B">
        <w:rPr>
          <w:noProof/>
          <w:sz w:val="28"/>
          <w:szCs w:val="28"/>
          <w:shd w:val="clear" w:color="auto" w:fill="FFFFFF"/>
          <w:lang w:val="en-US"/>
        </w:rPr>
        <w:t>It is</w:t>
      </w:r>
      <w:r w:rsidR="00F97F57" w:rsidRPr="002B0435">
        <w:rPr>
          <w:noProof/>
          <w:sz w:val="28"/>
          <w:szCs w:val="28"/>
          <w:shd w:val="clear" w:color="auto" w:fill="FFFFFF"/>
          <w:lang w:val="en-US"/>
        </w:rPr>
        <w:t xml:space="preserve"> see</w:t>
      </w:r>
      <w:r w:rsidR="00A7500B">
        <w:rPr>
          <w:noProof/>
          <w:sz w:val="28"/>
          <w:szCs w:val="28"/>
          <w:shd w:val="clear" w:color="auto" w:fill="FFFFFF"/>
          <w:lang w:val="en-US"/>
        </w:rPr>
        <w:t>n</w:t>
      </w:r>
      <w:r w:rsidR="00F97F57" w:rsidRPr="002B0435">
        <w:rPr>
          <w:noProof/>
          <w:sz w:val="28"/>
          <w:szCs w:val="28"/>
          <w:shd w:val="clear" w:color="auto" w:fill="FFFFFF"/>
          <w:lang w:val="en-US"/>
        </w:rPr>
        <w:t xml:space="preserve"> in </w:t>
      </w:r>
      <w:r w:rsidR="00A7500B">
        <w:rPr>
          <w:noProof/>
          <w:sz w:val="28"/>
          <w:szCs w:val="28"/>
          <w:shd w:val="clear" w:color="auto" w:fill="FFFFFF"/>
          <w:lang w:val="en-US"/>
        </w:rPr>
        <w:t>the</w:t>
      </w:r>
      <w:r w:rsidR="00F97F57" w:rsidRPr="002B0435">
        <w:rPr>
          <w:noProof/>
          <w:sz w:val="28"/>
          <w:szCs w:val="28"/>
          <w:shd w:val="clear" w:color="auto" w:fill="FFFFFF"/>
          <w:lang w:val="en-US"/>
        </w:rPr>
        <w:t xml:space="preserve"> case, these conditions work.</w:t>
      </w:r>
    </w:p>
    <w:p w14:paraId="655BB667" w14:textId="77777777" w:rsidR="00FD0735" w:rsidRPr="002B0435" w:rsidRDefault="00FD0735" w:rsidP="00FD0735">
      <w:pPr>
        <w:pStyle w:val="a6"/>
        <w:jc w:val="both"/>
        <w:rPr>
          <w:sz w:val="28"/>
          <w:szCs w:val="28"/>
          <w:lang w:val="en-US" w:eastAsia="en-GB"/>
        </w:rPr>
      </w:pPr>
    </w:p>
    <w:bookmarkEnd w:id="87"/>
    <w:p w14:paraId="0A71860E" w14:textId="011E0E01" w:rsidR="00F97F57" w:rsidRPr="002B0435" w:rsidRDefault="00F97F57" w:rsidP="00FD0735">
      <w:pPr>
        <w:pStyle w:val="a6"/>
        <w:jc w:val="both"/>
        <w:rPr>
          <w:noProof/>
          <w:sz w:val="28"/>
          <w:szCs w:val="28"/>
          <w:lang w:val="en-US"/>
        </w:rPr>
      </w:pPr>
      <w:r w:rsidRPr="002B0435">
        <w:rPr>
          <w:noProof/>
          <w:sz w:val="28"/>
          <w:szCs w:val="28"/>
          <w:lang w:val="en-US"/>
        </w:rPr>
        <w:t xml:space="preserve">Table </w:t>
      </w:r>
      <w:r w:rsidR="00F61967" w:rsidRPr="002B0435">
        <w:rPr>
          <w:noProof/>
          <w:sz w:val="28"/>
          <w:szCs w:val="28"/>
          <w:lang w:val="en-US"/>
        </w:rPr>
        <w:t>29</w:t>
      </w:r>
      <w:r w:rsidR="005362E9" w:rsidRPr="002B0435">
        <w:rPr>
          <w:noProof/>
          <w:sz w:val="28"/>
          <w:szCs w:val="28"/>
          <w:lang w:val="en-US"/>
        </w:rPr>
        <w:t xml:space="preserve"> – </w:t>
      </w:r>
      <w:r w:rsidRPr="002B0435">
        <w:rPr>
          <w:noProof/>
          <w:sz w:val="28"/>
          <w:szCs w:val="28"/>
          <w:lang w:val="en-US"/>
        </w:rPr>
        <w:t>Discriminant validity</w:t>
      </w:r>
      <w:r w:rsidR="005362E9" w:rsidRPr="002B0435">
        <w:rPr>
          <w:noProof/>
          <w:sz w:val="28"/>
          <w:szCs w:val="28"/>
          <w:lang w:val="en-US"/>
        </w:rPr>
        <w:t xml:space="preserve"> – </w:t>
      </w:r>
      <w:r w:rsidRPr="002B0435">
        <w:rPr>
          <w:noProof/>
          <w:sz w:val="28"/>
          <w:szCs w:val="28"/>
          <w:lang w:val="en-US"/>
        </w:rPr>
        <w:t xml:space="preserve">Fornell-Larcker criterion </w:t>
      </w:r>
    </w:p>
    <w:p w14:paraId="40308B7F" w14:textId="77777777" w:rsidR="00F97F57" w:rsidRPr="002B0435" w:rsidRDefault="00F97F57" w:rsidP="00FD0735">
      <w:pPr>
        <w:pStyle w:val="a6"/>
        <w:jc w:val="both"/>
        <w:rPr>
          <w:noProof/>
          <w:sz w:val="28"/>
          <w:szCs w:val="28"/>
          <w:lang w:val="en-US"/>
        </w:rPr>
      </w:pPr>
    </w:p>
    <w:tbl>
      <w:tblPr>
        <w:tblW w:w="9583" w:type="dxa"/>
        <w:tblLook w:val="04A0" w:firstRow="1" w:lastRow="0" w:firstColumn="1" w:lastColumn="0" w:noHBand="0" w:noVBand="1"/>
      </w:tblPr>
      <w:tblGrid>
        <w:gridCol w:w="1413"/>
        <w:gridCol w:w="1276"/>
        <w:gridCol w:w="1134"/>
        <w:gridCol w:w="960"/>
        <w:gridCol w:w="960"/>
        <w:gridCol w:w="960"/>
        <w:gridCol w:w="960"/>
        <w:gridCol w:w="960"/>
        <w:gridCol w:w="960"/>
      </w:tblGrid>
      <w:tr w:rsidR="002B0435" w:rsidRPr="002B0435" w14:paraId="05B0D34A" w14:textId="77777777" w:rsidTr="002B0435">
        <w:trPr>
          <w:trHeight w:val="31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45AC2" w14:textId="0FD808CF" w:rsidR="002B0435" w:rsidRPr="002B0435" w:rsidRDefault="00F97F57" w:rsidP="001969B8">
            <w:pPr>
              <w:rPr>
                <w:rFonts w:eastAsia="Times New Roman"/>
                <w:lang w:val="en-US"/>
              </w:rPr>
            </w:pPr>
            <w:r w:rsidRPr="002B0435">
              <w:rPr>
                <w:rFonts w:eastAsia="Times New Roman"/>
                <w:lang w:val="en-US"/>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1FA933A" w14:textId="77777777" w:rsidR="00F97F57" w:rsidRPr="002B0435" w:rsidRDefault="00F97F57" w:rsidP="007A6B57">
            <w:pPr>
              <w:rPr>
                <w:rFonts w:eastAsia="Times New Roman"/>
              </w:rPr>
            </w:pPr>
            <w:r w:rsidRPr="002B0435">
              <w:rPr>
                <w:rFonts w:eastAsia="Times New Roman"/>
              </w:rPr>
              <w:t>CDP</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4EEEE3D" w14:textId="77777777" w:rsidR="00F97F57" w:rsidRPr="002B0435" w:rsidRDefault="00F97F57" w:rsidP="007A6B57">
            <w:pPr>
              <w:rPr>
                <w:rFonts w:eastAsia="Times New Roman"/>
              </w:rPr>
            </w:pPr>
            <w:r w:rsidRPr="002B0435">
              <w:rPr>
                <w:rFonts w:eastAsia="Times New Roman"/>
              </w:rPr>
              <w:t>CI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D366FA6" w14:textId="77777777" w:rsidR="00F97F57" w:rsidRPr="002B0435" w:rsidRDefault="00F97F57" w:rsidP="007A6B57">
            <w:pPr>
              <w:rPr>
                <w:rFonts w:eastAsia="Times New Roman"/>
              </w:rPr>
            </w:pPr>
            <w:r w:rsidRPr="002B0435">
              <w:rPr>
                <w:rFonts w:eastAsia="Times New Roman"/>
              </w:rPr>
              <w:t>CJM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C663D2D" w14:textId="77777777" w:rsidR="00F97F57" w:rsidRPr="002B0435" w:rsidRDefault="00F97F57" w:rsidP="007A6B57">
            <w:pPr>
              <w:rPr>
                <w:rFonts w:eastAsia="Times New Roman"/>
              </w:rPr>
            </w:pPr>
            <w:r w:rsidRPr="002B0435">
              <w:rPr>
                <w:rFonts w:eastAsia="Times New Roman"/>
              </w:rPr>
              <w:t>DM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45A337" w14:textId="77777777" w:rsidR="00F97F57" w:rsidRPr="002B0435" w:rsidRDefault="00F97F57" w:rsidP="007A6B57">
            <w:pPr>
              <w:rPr>
                <w:rFonts w:eastAsia="Times New Roman"/>
              </w:rPr>
            </w:pPr>
            <w:r w:rsidRPr="002B0435">
              <w:rPr>
                <w:rFonts w:eastAsia="Times New Roman"/>
              </w:rPr>
              <w:t>FBS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F9353D7" w14:textId="77777777" w:rsidR="00F97F57" w:rsidRPr="002B0435" w:rsidRDefault="00F97F57" w:rsidP="007A6B57">
            <w:pPr>
              <w:rPr>
                <w:rFonts w:eastAsia="Times New Roman"/>
              </w:rPr>
            </w:pPr>
            <w:r w:rsidRPr="002B0435">
              <w:rPr>
                <w:rFonts w:eastAsia="Times New Roman"/>
              </w:rPr>
              <w:t>LP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204374C" w14:textId="77777777" w:rsidR="00F97F57" w:rsidRPr="002B0435" w:rsidRDefault="00F97F57" w:rsidP="007A6B57">
            <w:pPr>
              <w:rPr>
                <w:rFonts w:eastAsia="Times New Roman"/>
              </w:rPr>
            </w:pPr>
            <w:r w:rsidRPr="002B0435">
              <w:rPr>
                <w:rFonts w:eastAsia="Times New Roman"/>
              </w:rPr>
              <w:t>MDA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CA306F" w14:textId="77777777" w:rsidR="00F97F57" w:rsidRPr="002B0435" w:rsidRDefault="00F97F57" w:rsidP="007A6B57">
            <w:pPr>
              <w:rPr>
                <w:rFonts w:eastAsia="Times New Roman"/>
              </w:rPr>
            </w:pPr>
            <w:r w:rsidRPr="002B0435">
              <w:rPr>
                <w:rFonts w:eastAsia="Times New Roman"/>
              </w:rPr>
              <w:t>MP</w:t>
            </w:r>
          </w:p>
        </w:tc>
      </w:tr>
      <w:tr w:rsidR="002B0435" w:rsidRPr="002B0435" w14:paraId="32089539" w14:textId="77777777" w:rsidTr="002B0435">
        <w:trPr>
          <w:trHeight w:val="3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BA683DD" w14:textId="77777777" w:rsidR="00F97F57" w:rsidRPr="002B0435" w:rsidRDefault="00F97F57" w:rsidP="007A6B57">
            <w:pPr>
              <w:rPr>
                <w:rFonts w:eastAsia="Times New Roman"/>
              </w:rPr>
            </w:pPr>
            <w:r w:rsidRPr="002B0435">
              <w:rPr>
                <w:rFonts w:eastAsia="Times New Roman"/>
              </w:rPr>
              <w:t>CDP</w:t>
            </w:r>
          </w:p>
        </w:tc>
        <w:tc>
          <w:tcPr>
            <w:tcW w:w="1276" w:type="dxa"/>
            <w:tcBorders>
              <w:top w:val="nil"/>
              <w:left w:val="nil"/>
              <w:bottom w:val="single" w:sz="4" w:space="0" w:color="auto"/>
              <w:right w:val="single" w:sz="4" w:space="0" w:color="auto"/>
            </w:tcBorders>
            <w:shd w:val="clear" w:color="auto" w:fill="auto"/>
            <w:noWrap/>
            <w:vAlign w:val="bottom"/>
            <w:hideMark/>
          </w:tcPr>
          <w:p w14:paraId="6E1DA826" w14:textId="77777777" w:rsidR="00F97F57" w:rsidRPr="002B0435" w:rsidRDefault="00F97F57" w:rsidP="007A6B57">
            <w:pPr>
              <w:jc w:val="right"/>
              <w:rPr>
                <w:rFonts w:eastAsia="Times New Roman"/>
              </w:rPr>
            </w:pPr>
            <w:r w:rsidRPr="002B0435">
              <w:rPr>
                <w:rFonts w:eastAsia="Times New Roman"/>
              </w:rPr>
              <w:t>0,896</w:t>
            </w:r>
          </w:p>
        </w:tc>
        <w:tc>
          <w:tcPr>
            <w:tcW w:w="1134" w:type="dxa"/>
            <w:tcBorders>
              <w:top w:val="nil"/>
              <w:left w:val="nil"/>
              <w:bottom w:val="single" w:sz="4" w:space="0" w:color="auto"/>
              <w:right w:val="single" w:sz="4" w:space="0" w:color="auto"/>
            </w:tcBorders>
            <w:shd w:val="clear" w:color="auto" w:fill="auto"/>
            <w:noWrap/>
            <w:vAlign w:val="bottom"/>
            <w:hideMark/>
          </w:tcPr>
          <w:p w14:paraId="02C8A52E"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6675946D"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47CBF4B6"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7677D629"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6E5FE03F"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6F2ACCBE"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57FD789A" w14:textId="77777777" w:rsidR="00F97F57" w:rsidRPr="002B0435" w:rsidRDefault="00F97F57" w:rsidP="007A6B57">
            <w:pPr>
              <w:rPr>
                <w:rFonts w:eastAsia="Times New Roman"/>
              </w:rPr>
            </w:pPr>
            <w:r w:rsidRPr="002B0435">
              <w:rPr>
                <w:rFonts w:eastAsia="Times New Roman"/>
              </w:rPr>
              <w:t> </w:t>
            </w:r>
          </w:p>
        </w:tc>
      </w:tr>
      <w:tr w:rsidR="002B0435" w:rsidRPr="002B0435" w14:paraId="22C9948C" w14:textId="77777777" w:rsidTr="002B0435">
        <w:trPr>
          <w:trHeight w:val="3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E51670E" w14:textId="77777777" w:rsidR="00F97F57" w:rsidRPr="002B0435" w:rsidRDefault="00F97F57" w:rsidP="007A6B57">
            <w:pPr>
              <w:rPr>
                <w:rFonts w:eastAsia="Times New Roman"/>
              </w:rPr>
            </w:pPr>
            <w:r w:rsidRPr="002B0435">
              <w:rPr>
                <w:rFonts w:eastAsia="Times New Roman"/>
              </w:rPr>
              <w:t>CI</w:t>
            </w:r>
          </w:p>
        </w:tc>
        <w:tc>
          <w:tcPr>
            <w:tcW w:w="1276" w:type="dxa"/>
            <w:tcBorders>
              <w:top w:val="nil"/>
              <w:left w:val="nil"/>
              <w:bottom w:val="single" w:sz="4" w:space="0" w:color="auto"/>
              <w:right w:val="single" w:sz="4" w:space="0" w:color="auto"/>
            </w:tcBorders>
            <w:shd w:val="clear" w:color="auto" w:fill="auto"/>
            <w:noWrap/>
            <w:vAlign w:val="bottom"/>
            <w:hideMark/>
          </w:tcPr>
          <w:p w14:paraId="63EB322A" w14:textId="77777777" w:rsidR="00F97F57" w:rsidRPr="002B0435" w:rsidRDefault="00F97F57" w:rsidP="007A6B57">
            <w:pPr>
              <w:jc w:val="right"/>
              <w:rPr>
                <w:rFonts w:eastAsia="Times New Roman"/>
              </w:rPr>
            </w:pPr>
            <w:r w:rsidRPr="002B0435">
              <w:rPr>
                <w:rFonts w:eastAsia="Times New Roman"/>
              </w:rPr>
              <w:t>0,377</w:t>
            </w:r>
          </w:p>
        </w:tc>
        <w:tc>
          <w:tcPr>
            <w:tcW w:w="1134" w:type="dxa"/>
            <w:tcBorders>
              <w:top w:val="nil"/>
              <w:left w:val="nil"/>
              <w:bottom w:val="single" w:sz="4" w:space="0" w:color="auto"/>
              <w:right w:val="single" w:sz="4" w:space="0" w:color="auto"/>
            </w:tcBorders>
            <w:shd w:val="clear" w:color="auto" w:fill="auto"/>
            <w:noWrap/>
            <w:vAlign w:val="bottom"/>
            <w:hideMark/>
          </w:tcPr>
          <w:p w14:paraId="50F06A4C" w14:textId="77777777" w:rsidR="00F97F57" w:rsidRPr="002B0435" w:rsidRDefault="00F97F57" w:rsidP="007A6B57">
            <w:pPr>
              <w:jc w:val="right"/>
              <w:rPr>
                <w:rFonts w:eastAsia="Times New Roman"/>
              </w:rPr>
            </w:pPr>
            <w:r w:rsidRPr="002B0435">
              <w:rPr>
                <w:rFonts w:eastAsia="Times New Roman"/>
              </w:rPr>
              <w:t>0,798</w:t>
            </w:r>
          </w:p>
        </w:tc>
        <w:tc>
          <w:tcPr>
            <w:tcW w:w="960" w:type="dxa"/>
            <w:tcBorders>
              <w:top w:val="nil"/>
              <w:left w:val="nil"/>
              <w:bottom w:val="single" w:sz="4" w:space="0" w:color="auto"/>
              <w:right w:val="single" w:sz="4" w:space="0" w:color="auto"/>
            </w:tcBorders>
            <w:shd w:val="clear" w:color="auto" w:fill="auto"/>
            <w:noWrap/>
            <w:vAlign w:val="bottom"/>
            <w:hideMark/>
          </w:tcPr>
          <w:p w14:paraId="322AB4CF"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2B6742D1"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337B08B2"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1209540E"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0AEA6A31"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5DF889C1" w14:textId="77777777" w:rsidR="00F97F57" w:rsidRPr="002B0435" w:rsidRDefault="00F97F57" w:rsidP="007A6B57">
            <w:pPr>
              <w:rPr>
                <w:rFonts w:eastAsia="Times New Roman"/>
              </w:rPr>
            </w:pPr>
            <w:r w:rsidRPr="002B0435">
              <w:rPr>
                <w:rFonts w:eastAsia="Times New Roman"/>
              </w:rPr>
              <w:t> </w:t>
            </w:r>
          </w:p>
        </w:tc>
      </w:tr>
      <w:tr w:rsidR="002B0435" w:rsidRPr="002B0435" w14:paraId="76C24592" w14:textId="77777777" w:rsidTr="002B0435">
        <w:trPr>
          <w:trHeight w:val="3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A5473C3" w14:textId="77777777" w:rsidR="00F97F57" w:rsidRPr="002B0435" w:rsidRDefault="00F97F57" w:rsidP="007A6B57">
            <w:pPr>
              <w:rPr>
                <w:rFonts w:eastAsia="Times New Roman"/>
              </w:rPr>
            </w:pPr>
            <w:r w:rsidRPr="002B0435">
              <w:rPr>
                <w:rFonts w:eastAsia="Times New Roman"/>
              </w:rPr>
              <w:t>CJM</w:t>
            </w:r>
          </w:p>
        </w:tc>
        <w:tc>
          <w:tcPr>
            <w:tcW w:w="1276" w:type="dxa"/>
            <w:tcBorders>
              <w:top w:val="nil"/>
              <w:left w:val="nil"/>
              <w:bottom w:val="single" w:sz="4" w:space="0" w:color="auto"/>
              <w:right w:val="single" w:sz="4" w:space="0" w:color="auto"/>
            </w:tcBorders>
            <w:shd w:val="clear" w:color="auto" w:fill="auto"/>
            <w:noWrap/>
            <w:vAlign w:val="bottom"/>
            <w:hideMark/>
          </w:tcPr>
          <w:p w14:paraId="04E9BC76" w14:textId="77777777" w:rsidR="00F97F57" w:rsidRPr="002B0435" w:rsidRDefault="00F97F57" w:rsidP="007A6B57">
            <w:pPr>
              <w:jc w:val="right"/>
              <w:rPr>
                <w:rFonts w:eastAsia="Times New Roman"/>
              </w:rPr>
            </w:pPr>
            <w:r w:rsidRPr="002B0435">
              <w:rPr>
                <w:rFonts w:eastAsia="Times New Roman"/>
              </w:rPr>
              <w:t>0,288</w:t>
            </w:r>
          </w:p>
        </w:tc>
        <w:tc>
          <w:tcPr>
            <w:tcW w:w="1134" w:type="dxa"/>
            <w:tcBorders>
              <w:top w:val="nil"/>
              <w:left w:val="nil"/>
              <w:bottom w:val="single" w:sz="4" w:space="0" w:color="auto"/>
              <w:right w:val="single" w:sz="4" w:space="0" w:color="auto"/>
            </w:tcBorders>
            <w:shd w:val="clear" w:color="auto" w:fill="auto"/>
            <w:noWrap/>
            <w:vAlign w:val="bottom"/>
            <w:hideMark/>
          </w:tcPr>
          <w:p w14:paraId="15EFAC53" w14:textId="77777777" w:rsidR="00F97F57" w:rsidRPr="002B0435" w:rsidRDefault="00F97F57" w:rsidP="007A6B57">
            <w:pPr>
              <w:jc w:val="right"/>
              <w:rPr>
                <w:rFonts w:eastAsia="Times New Roman"/>
              </w:rPr>
            </w:pPr>
            <w:r w:rsidRPr="002B0435">
              <w:rPr>
                <w:rFonts w:eastAsia="Times New Roman"/>
              </w:rPr>
              <w:t>0,404</w:t>
            </w:r>
          </w:p>
        </w:tc>
        <w:tc>
          <w:tcPr>
            <w:tcW w:w="960" w:type="dxa"/>
            <w:tcBorders>
              <w:top w:val="nil"/>
              <w:left w:val="nil"/>
              <w:bottom w:val="single" w:sz="4" w:space="0" w:color="auto"/>
              <w:right w:val="single" w:sz="4" w:space="0" w:color="auto"/>
            </w:tcBorders>
            <w:shd w:val="clear" w:color="auto" w:fill="auto"/>
            <w:noWrap/>
            <w:vAlign w:val="bottom"/>
            <w:hideMark/>
          </w:tcPr>
          <w:p w14:paraId="26B29B22" w14:textId="77777777" w:rsidR="00F97F57" w:rsidRPr="002B0435" w:rsidRDefault="00F97F57" w:rsidP="007A6B57">
            <w:pPr>
              <w:jc w:val="right"/>
              <w:rPr>
                <w:rFonts w:eastAsia="Times New Roman"/>
              </w:rPr>
            </w:pPr>
            <w:r w:rsidRPr="002B0435">
              <w:rPr>
                <w:rFonts w:eastAsia="Times New Roman"/>
              </w:rPr>
              <w:t>0,883</w:t>
            </w:r>
          </w:p>
        </w:tc>
        <w:tc>
          <w:tcPr>
            <w:tcW w:w="960" w:type="dxa"/>
            <w:tcBorders>
              <w:top w:val="nil"/>
              <w:left w:val="nil"/>
              <w:bottom w:val="single" w:sz="4" w:space="0" w:color="auto"/>
              <w:right w:val="single" w:sz="4" w:space="0" w:color="auto"/>
            </w:tcBorders>
            <w:shd w:val="clear" w:color="auto" w:fill="auto"/>
            <w:noWrap/>
            <w:vAlign w:val="bottom"/>
            <w:hideMark/>
          </w:tcPr>
          <w:p w14:paraId="2CF63CEC"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7D8BEDD7"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7C305593"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654FEDFF"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466A4ABE" w14:textId="77777777" w:rsidR="00F97F57" w:rsidRPr="002B0435" w:rsidRDefault="00F97F57" w:rsidP="007A6B57">
            <w:pPr>
              <w:rPr>
                <w:rFonts w:eastAsia="Times New Roman"/>
              </w:rPr>
            </w:pPr>
            <w:r w:rsidRPr="002B0435">
              <w:rPr>
                <w:rFonts w:eastAsia="Times New Roman"/>
              </w:rPr>
              <w:t> </w:t>
            </w:r>
          </w:p>
        </w:tc>
      </w:tr>
      <w:tr w:rsidR="002B0435" w:rsidRPr="002B0435" w14:paraId="06C82EA7" w14:textId="77777777" w:rsidTr="002B0435">
        <w:trPr>
          <w:trHeight w:val="3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5F3D71F" w14:textId="77777777" w:rsidR="00F97F57" w:rsidRPr="002B0435" w:rsidRDefault="00F97F57" w:rsidP="007A6B57">
            <w:pPr>
              <w:rPr>
                <w:rFonts w:eastAsia="Times New Roman"/>
              </w:rPr>
            </w:pPr>
            <w:r w:rsidRPr="002B0435">
              <w:rPr>
                <w:rFonts w:eastAsia="Times New Roman"/>
              </w:rPr>
              <w:t>DM</w:t>
            </w:r>
          </w:p>
        </w:tc>
        <w:tc>
          <w:tcPr>
            <w:tcW w:w="1276" w:type="dxa"/>
            <w:tcBorders>
              <w:top w:val="nil"/>
              <w:left w:val="nil"/>
              <w:bottom w:val="single" w:sz="4" w:space="0" w:color="auto"/>
              <w:right w:val="single" w:sz="4" w:space="0" w:color="auto"/>
            </w:tcBorders>
            <w:shd w:val="clear" w:color="auto" w:fill="auto"/>
            <w:noWrap/>
            <w:vAlign w:val="bottom"/>
            <w:hideMark/>
          </w:tcPr>
          <w:p w14:paraId="46907516" w14:textId="77777777" w:rsidR="00F97F57" w:rsidRPr="002B0435" w:rsidRDefault="00F97F57" w:rsidP="007A6B57">
            <w:pPr>
              <w:jc w:val="right"/>
              <w:rPr>
                <w:rFonts w:eastAsia="Times New Roman"/>
              </w:rPr>
            </w:pPr>
            <w:r w:rsidRPr="002B0435">
              <w:rPr>
                <w:rFonts w:eastAsia="Times New Roman"/>
              </w:rPr>
              <w:t>0,506</w:t>
            </w:r>
          </w:p>
        </w:tc>
        <w:tc>
          <w:tcPr>
            <w:tcW w:w="1134" w:type="dxa"/>
            <w:tcBorders>
              <w:top w:val="nil"/>
              <w:left w:val="nil"/>
              <w:bottom w:val="single" w:sz="4" w:space="0" w:color="auto"/>
              <w:right w:val="single" w:sz="4" w:space="0" w:color="auto"/>
            </w:tcBorders>
            <w:shd w:val="clear" w:color="auto" w:fill="auto"/>
            <w:noWrap/>
            <w:vAlign w:val="bottom"/>
            <w:hideMark/>
          </w:tcPr>
          <w:p w14:paraId="2EE8A901" w14:textId="77777777" w:rsidR="00F97F57" w:rsidRPr="002B0435" w:rsidRDefault="00F97F57" w:rsidP="007A6B57">
            <w:pPr>
              <w:jc w:val="right"/>
              <w:rPr>
                <w:rFonts w:eastAsia="Times New Roman"/>
              </w:rPr>
            </w:pPr>
            <w:r w:rsidRPr="002B0435">
              <w:rPr>
                <w:rFonts w:eastAsia="Times New Roman"/>
              </w:rPr>
              <w:t>0,473</w:t>
            </w:r>
          </w:p>
        </w:tc>
        <w:tc>
          <w:tcPr>
            <w:tcW w:w="960" w:type="dxa"/>
            <w:tcBorders>
              <w:top w:val="nil"/>
              <w:left w:val="nil"/>
              <w:bottom w:val="single" w:sz="4" w:space="0" w:color="auto"/>
              <w:right w:val="single" w:sz="4" w:space="0" w:color="auto"/>
            </w:tcBorders>
            <w:shd w:val="clear" w:color="auto" w:fill="auto"/>
            <w:noWrap/>
            <w:vAlign w:val="bottom"/>
            <w:hideMark/>
          </w:tcPr>
          <w:p w14:paraId="2EA8674D" w14:textId="77777777" w:rsidR="00F97F57" w:rsidRPr="002B0435" w:rsidRDefault="00F97F57" w:rsidP="007A6B57">
            <w:pPr>
              <w:jc w:val="right"/>
              <w:rPr>
                <w:rFonts w:eastAsia="Times New Roman"/>
              </w:rPr>
            </w:pPr>
            <w:r w:rsidRPr="002B0435">
              <w:rPr>
                <w:rFonts w:eastAsia="Times New Roman"/>
              </w:rPr>
              <w:t>0,382</w:t>
            </w:r>
          </w:p>
        </w:tc>
        <w:tc>
          <w:tcPr>
            <w:tcW w:w="960" w:type="dxa"/>
            <w:tcBorders>
              <w:top w:val="nil"/>
              <w:left w:val="nil"/>
              <w:bottom w:val="single" w:sz="4" w:space="0" w:color="auto"/>
              <w:right w:val="single" w:sz="4" w:space="0" w:color="auto"/>
            </w:tcBorders>
            <w:shd w:val="clear" w:color="auto" w:fill="auto"/>
            <w:noWrap/>
            <w:vAlign w:val="bottom"/>
            <w:hideMark/>
          </w:tcPr>
          <w:p w14:paraId="0D8FC9F2" w14:textId="77777777" w:rsidR="00F97F57" w:rsidRPr="002B0435" w:rsidRDefault="00F97F57" w:rsidP="007A6B57">
            <w:pPr>
              <w:jc w:val="right"/>
              <w:rPr>
                <w:rFonts w:eastAsia="Times New Roman"/>
              </w:rPr>
            </w:pPr>
            <w:r w:rsidRPr="002B0435">
              <w:rPr>
                <w:rFonts w:eastAsia="Times New Roman"/>
              </w:rPr>
              <w:t>0,791</w:t>
            </w:r>
          </w:p>
        </w:tc>
        <w:tc>
          <w:tcPr>
            <w:tcW w:w="960" w:type="dxa"/>
            <w:tcBorders>
              <w:top w:val="nil"/>
              <w:left w:val="nil"/>
              <w:bottom w:val="single" w:sz="4" w:space="0" w:color="auto"/>
              <w:right w:val="single" w:sz="4" w:space="0" w:color="auto"/>
            </w:tcBorders>
            <w:shd w:val="clear" w:color="auto" w:fill="auto"/>
            <w:noWrap/>
            <w:vAlign w:val="bottom"/>
            <w:hideMark/>
          </w:tcPr>
          <w:p w14:paraId="6042FBA4"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04BC9B4C"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529E687B"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221B2787" w14:textId="77777777" w:rsidR="00F97F57" w:rsidRPr="002B0435" w:rsidRDefault="00F97F57" w:rsidP="007A6B57">
            <w:pPr>
              <w:rPr>
                <w:rFonts w:eastAsia="Times New Roman"/>
              </w:rPr>
            </w:pPr>
            <w:r w:rsidRPr="002B0435">
              <w:rPr>
                <w:rFonts w:eastAsia="Times New Roman"/>
              </w:rPr>
              <w:t> </w:t>
            </w:r>
          </w:p>
        </w:tc>
      </w:tr>
      <w:tr w:rsidR="002B0435" w:rsidRPr="002B0435" w14:paraId="6A105FFA" w14:textId="77777777" w:rsidTr="002B0435">
        <w:trPr>
          <w:trHeight w:val="3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8B27085" w14:textId="77777777" w:rsidR="00F97F57" w:rsidRPr="002B0435" w:rsidRDefault="00F97F57" w:rsidP="007A6B57">
            <w:pPr>
              <w:rPr>
                <w:rFonts w:eastAsia="Times New Roman"/>
              </w:rPr>
            </w:pPr>
            <w:r w:rsidRPr="002B0435">
              <w:rPr>
                <w:rFonts w:eastAsia="Times New Roman"/>
              </w:rPr>
              <w:t>FBS</w:t>
            </w:r>
          </w:p>
        </w:tc>
        <w:tc>
          <w:tcPr>
            <w:tcW w:w="1276" w:type="dxa"/>
            <w:tcBorders>
              <w:top w:val="nil"/>
              <w:left w:val="nil"/>
              <w:bottom w:val="single" w:sz="4" w:space="0" w:color="auto"/>
              <w:right w:val="single" w:sz="4" w:space="0" w:color="auto"/>
            </w:tcBorders>
            <w:shd w:val="clear" w:color="auto" w:fill="auto"/>
            <w:noWrap/>
            <w:vAlign w:val="bottom"/>
            <w:hideMark/>
          </w:tcPr>
          <w:p w14:paraId="00936C79" w14:textId="77777777" w:rsidR="00F97F57" w:rsidRPr="002B0435" w:rsidRDefault="00F97F57" w:rsidP="007A6B57">
            <w:pPr>
              <w:jc w:val="right"/>
              <w:rPr>
                <w:rFonts w:eastAsia="Times New Roman"/>
              </w:rPr>
            </w:pPr>
            <w:r w:rsidRPr="002B0435">
              <w:rPr>
                <w:rFonts w:eastAsia="Times New Roman"/>
              </w:rPr>
              <w:t>0,537</w:t>
            </w:r>
          </w:p>
        </w:tc>
        <w:tc>
          <w:tcPr>
            <w:tcW w:w="1134" w:type="dxa"/>
            <w:tcBorders>
              <w:top w:val="nil"/>
              <w:left w:val="nil"/>
              <w:bottom w:val="single" w:sz="4" w:space="0" w:color="auto"/>
              <w:right w:val="single" w:sz="4" w:space="0" w:color="auto"/>
            </w:tcBorders>
            <w:shd w:val="clear" w:color="auto" w:fill="auto"/>
            <w:noWrap/>
            <w:vAlign w:val="bottom"/>
            <w:hideMark/>
          </w:tcPr>
          <w:p w14:paraId="32B4FC61" w14:textId="77777777" w:rsidR="00F97F57" w:rsidRPr="002B0435" w:rsidRDefault="00F97F57" w:rsidP="007A6B57">
            <w:pPr>
              <w:jc w:val="right"/>
              <w:rPr>
                <w:rFonts w:eastAsia="Times New Roman"/>
              </w:rPr>
            </w:pPr>
            <w:r w:rsidRPr="002B0435">
              <w:rPr>
                <w:rFonts w:eastAsia="Times New Roman"/>
              </w:rPr>
              <w:t>0,426</w:t>
            </w:r>
          </w:p>
        </w:tc>
        <w:tc>
          <w:tcPr>
            <w:tcW w:w="960" w:type="dxa"/>
            <w:tcBorders>
              <w:top w:val="nil"/>
              <w:left w:val="nil"/>
              <w:bottom w:val="single" w:sz="4" w:space="0" w:color="auto"/>
              <w:right w:val="single" w:sz="4" w:space="0" w:color="auto"/>
            </w:tcBorders>
            <w:shd w:val="clear" w:color="auto" w:fill="auto"/>
            <w:noWrap/>
            <w:vAlign w:val="bottom"/>
            <w:hideMark/>
          </w:tcPr>
          <w:p w14:paraId="6442E556" w14:textId="77777777" w:rsidR="00F97F57" w:rsidRPr="002B0435" w:rsidRDefault="00F97F57" w:rsidP="007A6B57">
            <w:pPr>
              <w:jc w:val="right"/>
              <w:rPr>
                <w:rFonts w:eastAsia="Times New Roman"/>
              </w:rPr>
            </w:pPr>
            <w:r w:rsidRPr="002B0435">
              <w:rPr>
                <w:rFonts w:eastAsia="Times New Roman"/>
              </w:rPr>
              <w:t>0,281</w:t>
            </w:r>
          </w:p>
        </w:tc>
        <w:tc>
          <w:tcPr>
            <w:tcW w:w="960" w:type="dxa"/>
            <w:tcBorders>
              <w:top w:val="nil"/>
              <w:left w:val="nil"/>
              <w:bottom w:val="single" w:sz="4" w:space="0" w:color="auto"/>
              <w:right w:val="single" w:sz="4" w:space="0" w:color="auto"/>
            </w:tcBorders>
            <w:shd w:val="clear" w:color="auto" w:fill="auto"/>
            <w:noWrap/>
            <w:vAlign w:val="bottom"/>
            <w:hideMark/>
          </w:tcPr>
          <w:p w14:paraId="75650040" w14:textId="77777777" w:rsidR="00F97F57" w:rsidRPr="002B0435" w:rsidRDefault="00F97F57" w:rsidP="007A6B57">
            <w:pPr>
              <w:jc w:val="right"/>
              <w:rPr>
                <w:rFonts w:eastAsia="Times New Roman"/>
              </w:rPr>
            </w:pPr>
            <w:r w:rsidRPr="002B0435">
              <w:rPr>
                <w:rFonts w:eastAsia="Times New Roman"/>
              </w:rPr>
              <w:t>0,435</w:t>
            </w:r>
          </w:p>
        </w:tc>
        <w:tc>
          <w:tcPr>
            <w:tcW w:w="960" w:type="dxa"/>
            <w:tcBorders>
              <w:top w:val="nil"/>
              <w:left w:val="nil"/>
              <w:bottom w:val="single" w:sz="4" w:space="0" w:color="auto"/>
              <w:right w:val="single" w:sz="4" w:space="0" w:color="auto"/>
            </w:tcBorders>
            <w:shd w:val="clear" w:color="auto" w:fill="auto"/>
            <w:noWrap/>
            <w:vAlign w:val="bottom"/>
            <w:hideMark/>
          </w:tcPr>
          <w:p w14:paraId="3EC77DE7" w14:textId="77777777" w:rsidR="00F97F57" w:rsidRPr="002B0435" w:rsidRDefault="00F97F57" w:rsidP="007A6B57">
            <w:pPr>
              <w:jc w:val="right"/>
              <w:rPr>
                <w:rFonts w:eastAsia="Times New Roman"/>
              </w:rPr>
            </w:pPr>
            <w:r w:rsidRPr="002B0435">
              <w:rPr>
                <w:rFonts w:eastAsia="Times New Roman"/>
              </w:rPr>
              <w:t>0,824</w:t>
            </w:r>
          </w:p>
        </w:tc>
        <w:tc>
          <w:tcPr>
            <w:tcW w:w="960" w:type="dxa"/>
            <w:tcBorders>
              <w:top w:val="nil"/>
              <w:left w:val="nil"/>
              <w:bottom w:val="single" w:sz="4" w:space="0" w:color="auto"/>
              <w:right w:val="single" w:sz="4" w:space="0" w:color="auto"/>
            </w:tcBorders>
            <w:shd w:val="clear" w:color="auto" w:fill="auto"/>
            <w:noWrap/>
            <w:vAlign w:val="bottom"/>
            <w:hideMark/>
          </w:tcPr>
          <w:p w14:paraId="0635DB11"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5B21CDFA"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3AE7CF81" w14:textId="77777777" w:rsidR="00F97F57" w:rsidRPr="002B0435" w:rsidRDefault="00F97F57" w:rsidP="007A6B57">
            <w:pPr>
              <w:rPr>
                <w:rFonts w:eastAsia="Times New Roman"/>
              </w:rPr>
            </w:pPr>
            <w:r w:rsidRPr="002B0435">
              <w:rPr>
                <w:rFonts w:eastAsia="Times New Roman"/>
              </w:rPr>
              <w:t> </w:t>
            </w:r>
          </w:p>
        </w:tc>
      </w:tr>
      <w:tr w:rsidR="002B0435" w:rsidRPr="002B0435" w14:paraId="01A2A46B" w14:textId="77777777" w:rsidTr="002B0435">
        <w:trPr>
          <w:trHeight w:val="3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13EEB0A" w14:textId="77777777" w:rsidR="00F97F57" w:rsidRPr="002B0435" w:rsidRDefault="00F97F57" w:rsidP="007A6B57">
            <w:pPr>
              <w:rPr>
                <w:rFonts w:eastAsia="Times New Roman"/>
              </w:rPr>
            </w:pPr>
            <w:r w:rsidRPr="002B0435">
              <w:rPr>
                <w:rFonts w:eastAsia="Times New Roman"/>
              </w:rPr>
              <w:t>LP</w:t>
            </w:r>
          </w:p>
        </w:tc>
        <w:tc>
          <w:tcPr>
            <w:tcW w:w="1276" w:type="dxa"/>
            <w:tcBorders>
              <w:top w:val="nil"/>
              <w:left w:val="nil"/>
              <w:bottom w:val="single" w:sz="4" w:space="0" w:color="auto"/>
              <w:right w:val="single" w:sz="4" w:space="0" w:color="auto"/>
            </w:tcBorders>
            <w:shd w:val="clear" w:color="auto" w:fill="auto"/>
            <w:noWrap/>
            <w:vAlign w:val="bottom"/>
            <w:hideMark/>
          </w:tcPr>
          <w:p w14:paraId="35CBA3B8" w14:textId="77777777" w:rsidR="00F97F57" w:rsidRPr="002B0435" w:rsidRDefault="00F97F57" w:rsidP="007A6B57">
            <w:pPr>
              <w:jc w:val="right"/>
              <w:rPr>
                <w:rFonts w:eastAsia="Times New Roman"/>
              </w:rPr>
            </w:pPr>
            <w:r w:rsidRPr="002B0435">
              <w:rPr>
                <w:rFonts w:eastAsia="Times New Roman"/>
              </w:rPr>
              <w:t>0,280</w:t>
            </w:r>
          </w:p>
        </w:tc>
        <w:tc>
          <w:tcPr>
            <w:tcW w:w="1134" w:type="dxa"/>
            <w:tcBorders>
              <w:top w:val="nil"/>
              <w:left w:val="nil"/>
              <w:bottom w:val="single" w:sz="4" w:space="0" w:color="auto"/>
              <w:right w:val="single" w:sz="4" w:space="0" w:color="auto"/>
            </w:tcBorders>
            <w:shd w:val="clear" w:color="auto" w:fill="auto"/>
            <w:noWrap/>
            <w:vAlign w:val="bottom"/>
            <w:hideMark/>
          </w:tcPr>
          <w:p w14:paraId="60548F73" w14:textId="77777777" w:rsidR="00F97F57" w:rsidRPr="002B0435" w:rsidRDefault="00F97F57" w:rsidP="007A6B57">
            <w:pPr>
              <w:jc w:val="right"/>
              <w:rPr>
                <w:rFonts w:eastAsia="Times New Roman"/>
              </w:rPr>
            </w:pPr>
            <w:r w:rsidRPr="002B0435">
              <w:rPr>
                <w:rFonts w:eastAsia="Times New Roman"/>
              </w:rPr>
              <w:t>0,495</w:t>
            </w:r>
          </w:p>
        </w:tc>
        <w:tc>
          <w:tcPr>
            <w:tcW w:w="960" w:type="dxa"/>
            <w:tcBorders>
              <w:top w:val="nil"/>
              <w:left w:val="nil"/>
              <w:bottom w:val="single" w:sz="4" w:space="0" w:color="auto"/>
              <w:right w:val="single" w:sz="4" w:space="0" w:color="auto"/>
            </w:tcBorders>
            <w:shd w:val="clear" w:color="auto" w:fill="auto"/>
            <w:noWrap/>
            <w:vAlign w:val="bottom"/>
            <w:hideMark/>
          </w:tcPr>
          <w:p w14:paraId="2710252A" w14:textId="77777777" w:rsidR="00F97F57" w:rsidRPr="002B0435" w:rsidRDefault="00F97F57" w:rsidP="007A6B57">
            <w:pPr>
              <w:jc w:val="right"/>
              <w:rPr>
                <w:rFonts w:eastAsia="Times New Roman"/>
              </w:rPr>
            </w:pPr>
            <w:r w:rsidRPr="002B0435">
              <w:rPr>
                <w:rFonts w:eastAsia="Times New Roman"/>
              </w:rPr>
              <w:t>0,221</w:t>
            </w:r>
          </w:p>
        </w:tc>
        <w:tc>
          <w:tcPr>
            <w:tcW w:w="960" w:type="dxa"/>
            <w:tcBorders>
              <w:top w:val="nil"/>
              <w:left w:val="nil"/>
              <w:bottom w:val="single" w:sz="4" w:space="0" w:color="auto"/>
              <w:right w:val="single" w:sz="4" w:space="0" w:color="auto"/>
            </w:tcBorders>
            <w:shd w:val="clear" w:color="auto" w:fill="auto"/>
            <w:noWrap/>
            <w:vAlign w:val="bottom"/>
            <w:hideMark/>
          </w:tcPr>
          <w:p w14:paraId="316E95CC" w14:textId="77777777" w:rsidR="00F97F57" w:rsidRPr="002B0435" w:rsidRDefault="00F97F57" w:rsidP="007A6B57">
            <w:pPr>
              <w:jc w:val="right"/>
              <w:rPr>
                <w:rFonts w:eastAsia="Times New Roman"/>
              </w:rPr>
            </w:pPr>
            <w:r w:rsidRPr="002B0435">
              <w:rPr>
                <w:rFonts w:eastAsia="Times New Roman"/>
              </w:rPr>
              <w:t>0,345</w:t>
            </w:r>
          </w:p>
        </w:tc>
        <w:tc>
          <w:tcPr>
            <w:tcW w:w="960" w:type="dxa"/>
            <w:tcBorders>
              <w:top w:val="nil"/>
              <w:left w:val="nil"/>
              <w:bottom w:val="single" w:sz="4" w:space="0" w:color="auto"/>
              <w:right w:val="single" w:sz="4" w:space="0" w:color="auto"/>
            </w:tcBorders>
            <w:shd w:val="clear" w:color="auto" w:fill="auto"/>
            <w:noWrap/>
            <w:vAlign w:val="bottom"/>
            <w:hideMark/>
          </w:tcPr>
          <w:p w14:paraId="7A758F45" w14:textId="77777777" w:rsidR="00F97F57" w:rsidRPr="002B0435" w:rsidRDefault="00F97F57" w:rsidP="007A6B57">
            <w:pPr>
              <w:jc w:val="right"/>
              <w:rPr>
                <w:rFonts w:eastAsia="Times New Roman"/>
              </w:rPr>
            </w:pPr>
            <w:r w:rsidRPr="002B0435">
              <w:rPr>
                <w:rFonts w:eastAsia="Times New Roman"/>
              </w:rPr>
              <w:t>0,386</w:t>
            </w:r>
          </w:p>
        </w:tc>
        <w:tc>
          <w:tcPr>
            <w:tcW w:w="960" w:type="dxa"/>
            <w:tcBorders>
              <w:top w:val="nil"/>
              <w:left w:val="nil"/>
              <w:bottom w:val="single" w:sz="4" w:space="0" w:color="auto"/>
              <w:right w:val="single" w:sz="4" w:space="0" w:color="auto"/>
            </w:tcBorders>
            <w:shd w:val="clear" w:color="auto" w:fill="auto"/>
            <w:noWrap/>
            <w:vAlign w:val="bottom"/>
            <w:hideMark/>
          </w:tcPr>
          <w:p w14:paraId="0B0633F2" w14:textId="77777777" w:rsidR="00F97F57" w:rsidRPr="002B0435" w:rsidRDefault="00F97F57" w:rsidP="007A6B57">
            <w:pPr>
              <w:jc w:val="right"/>
              <w:rPr>
                <w:rFonts w:eastAsia="Times New Roman"/>
              </w:rPr>
            </w:pPr>
            <w:r w:rsidRPr="002B0435">
              <w:rPr>
                <w:rFonts w:eastAsia="Times New Roman"/>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803715B" w14:textId="77777777" w:rsidR="00F97F57" w:rsidRPr="002B0435" w:rsidRDefault="00F97F57" w:rsidP="007A6B57">
            <w:pP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14:paraId="07206A82" w14:textId="77777777" w:rsidR="00F97F57" w:rsidRPr="002B0435" w:rsidRDefault="00F97F57" w:rsidP="007A6B57">
            <w:pPr>
              <w:rPr>
                <w:rFonts w:eastAsia="Times New Roman"/>
              </w:rPr>
            </w:pPr>
            <w:r w:rsidRPr="002B0435">
              <w:rPr>
                <w:rFonts w:eastAsia="Times New Roman"/>
              </w:rPr>
              <w:t> </w:t>
            </w:r>
          </w:p>
        </w:tc>
      </w:tr>
      <w:tr w:rsidR="002B0435" w:rsidRPr="002B0435" w14:paraId="168DCF53" w14:textId="77777777" w:rsidTr="002B0435">
        <w:trPr>
          <w:trHeight w:val="3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78A5045" w14:textId="77777777" w:rsidR="00F97F57" w:rsidRPr="002B0435" w:rsidRDefault="00F97F57" w:rsidP="007A6B57">
            <w:pPr>
              <w:rPr>
                <w:rFonts w:eastAsia="Times New Roman"/>
              </w:rPr>
            </w:pPr>
            <w:r w:rsidRPr="002B0435">
              <w:rPr>
                <w:rFonts w:eastAsia="Times New Roman"/>
              </w:rPr>
              <w:t>MDA</w:t>
            </w:r>
          </w:p>
        </w:tc>
        <w:tc>
          <w:tcPr>
            <w:tcW w:w="1276" w:type="dxa"/>
            <w:tcBorders>
              <w:top w:val="nil"/>
              <w:left w:val="nil"/>
              <w:bottom w:val="single" w:sz="4" w:space="0" w:color="auto"/>
              <w:right w:val="single" w:sz="4" w:space="0" w:color="auto"/>
            </w:tcBorders>
            <w:shd w:val="clear" w:color="auto" w:fill="auto"/>
            <w:noWrap/>
            <w:vAlign w:val="bottom"/>
            <w:hideMark/>
          </w:tcPr>
          <w:p w14:paraId="70365822" w14:textId="77777777" w:rsidR="00F97F57" w:rsidRPr="002B0435" w:rsidRDefault="00F97F57" w:rsidP="007A6B57">
            <w:pPr>
              <w:jc w:val="right"/>
              <w:rPr>
                <w:rFonts w:eastAsia="Times New Roman"/>
              </w:rPr>
            </w:pPr>
            <w:r w:rsidRPr="002B0435">
              <w:rPr>
                <w:rFonts w:eastAsia="Times New Roman"/>
              </w:rPr>
              <w:t>0,653</w:t>
            </w:r>
          </w:p>
        </w:tc>
        <w:tc>
          <w:tcPr>
            <w:tcW w:w="1134" w:type="dxa"/>
            <w:tcBorders>
              <w:top w:val="nil"/>
              <w:left w:val="nil"/>
              <w:bottom w:val="single" w:sz="4" w:space="0" w:color="auto"/>
              <w:right w:val="single" w:sz="4" w:space="0" w:color="auto"/>
            </w:tcBorders>
            <w:shd w:val="clear" w:color="auto" w:fill="auto"/>
            <w:noWrap/>
            <w:vAlign w:val="bottom"/>
            <w:hideMark/>
          </w:tcPr>
          <w:p w14:paraId="6FDFF953" w14:textId="77777777" w:rsidR="00F97F57" w:rsidRPr="002B0435" w:rsidRDefault="00F97F57" w:rsidP="007A6B57">
            <w:pPr>
              <w:jc w:val="right"/>
              <w:rPr>
                <w:rFonts w:eastAsia="Times New Roman"/>
              </w:rPr>
            </w:pPr>
            <w:r w:rsidRPr="002B0435">
              <w:rPr>
                <w:rFonts w:eastAsia="Times New Roman"/>
              </w:rPr>
              <w:t>0,346</w:t>
            </w:r>
          </w:p>
        </w:tc>
        <w:tc>
          <w:tcPr>
            <w:tcW w:w="960" w:type="dxa"/>
            <w:tcBorders>
              <w:top w:val="nil"/>
              <w:left w:val="nil"/>
              <w:bottom w:val="single" w:sz="4" w:space="0" w:color="auto"/>
              <w:right w:val="single" w:sz="4" w:space="0" w:color="auto"/>
            </w:tcBorders>
            <w:shd w:val="clear" w:color="auto" w:fill="auto"/>
            <w:noWrap/>
            <w:vAlign w:val="bottom"/>
            <w:hideMark/>
          </w:tcPr>
          <w:p w14:paraId="7E6CD16C" w14:textId="77777777" w:rsidR="00F97F57" w:rsidRPr="002B0435" w:rsidRDefault="00F97F57" w:rsidP="007A6B57">
            <w:pPr>
              <w:jc w:val="right"/>
              <w:rPr>
                <w:rFonts w:eastAsia="Times New Roman"/>
              </w:rPr>
            </w:pPr>
            <w:r w:rsidRPr="002B0435">
              <w:rPr>
                <w:rFonts w:eastAsia="Times New Roman"/>
              </w:rPr>
              <w:t>0,349</w:t>
            </w:r>
          </w:p>
        </w:tc>
        <w:tc>
          <w:tcPr>
            <w:tcW w:w="960" w:type="dxa"/>
            <w:tcBorders>
              <w:top w:val="nil"/>
              <w:left w:val="nil"/>
              <w:bottom w:val="single" w:sz="4" w:space="0" w:color="auto"/>
              <w:right w:val="single" w:sz="4" w:space="0" w:color="auto"/>
            </w:tcBorders>
            <w:shd w:val="clear" w:color="auto" w:fill="auto"/>
            <w:noWrap/>
            <w:vAlign w:val="bottom"/>
            <w:hideMark/>
          </w:tcPr>
          <w:p w14:paraId="2FAB0835" w14:textId="77777777" w:rsidR="00F97F57" w:rsidRPr="002B0435" w:rsidRDefault="00F97F57" w:rsidP="007A6B57">
            <w:pPr>
              <w:jc w:val="right"/>
              <w:rPr>
                <w:rFonts w:eastAsia="Times New Roman"/>
              </w:rPr>
            </w:pPr>
            <w:r w:rsidRPr="002B0435">
              <w:rPr>
                <w:rFonts w:eastAsia="Times New Roman"/>
              </w:rPr>
              <w:t>0,578</w:t>
            </w:r>
          </w:p>
        </w:tc>
        <w:tc>
          <w:tcPr>
            <w:tcW w:w="960" w:type="dxa"/>
            <w:tcBorders>
              <w:top w:val="nil"/>
              <w:left w:val="nil"/>
              <w:bottom w:val="single" w:sz="4" w:space="0" w:color="auto"/>
              <w:right w:val="single" w:sz="4" w:space="0" w:color="auto"/>
            </w:tcBorders>
            <w:shd w:val="clear" w:color="auto" w:fill="auto"/>
            <w:noWrap/>
            <w:vAlign w:val="bottom"/>
            <w:hideMark/>
          </w:tcPr>
          <w:p w14:paraId="4F66A95A" w14:textId="77777777" w:rsidR="00F97F57" w:rsidRPr="002B0435" w:rsidRDefault="00F97F57" w:rsidP="007A6B57">
            <w:pPr>
              <w:jc w:val="right"/>
              <w:rPr>
                <w:rFonts w:eastAsia="Times New Roman"/>
              </w:rPr>
            </w:pPr>
            <w:r w:rsidRPr="002B0435">
              <w:rPr>
                <w:rFonts w:eastAsia="Times New Roman"/>
              </w:rPr>
              <w:t>0,447</w:t>
            </w:r>
          </w:p>
        </w:tc>
        <w:tc>
          <w:tcPr>
            <w:tcW w:w="960" w:type="dxa"/>
            <w:tcBorders>
              <w:top w:val="nil"/>
              <w:left w:val="nil"/>
              <w:bottom w:val="single" w:sz="4" w:space="0" w:color="auto"/>
              <w:right w:val="single" w:sz="4" w:space="0" w:color="auto"/>
            </w:tcBorders>
            <w:shd w:val="clear" w:color="auto" w:fill="auto"/>
            <w:noWrap/>
            <w:vAlign w:val="bottom"/>
            <w:hideMark/>
          </w:tcPr>
          <w:p w14:paraId="307BC234" w14:textId="77777777" w:rsidR="00F97F57" w:rsidRPr="002B0435" w:rsidRDefault="00F97F57" w:rsidP="007A6B57">
            <w:pPr>
              <w:jc w:val="right"/>
              <w:rPr>
                <w:rFonts w:eastAsia="Times New Roman"/>
              </w:rPr>
            </w:pPr>
            <w:r w:rsidRPr="002B0435">
              <w:rPr>
                <w:rFonts w:eastAsia="Times New Roman"/>
              </w:rPr>
              <w:t>0,241</w:t>
            </w:r>
          </w:p>
        </w:tc>
        <w:tc>
          <w:tcPr>
            <w:tcW w:w="960" w:type="dxa"/>
            <w:tcBorders>
              <w:top w:val="nil"/>
              <w:left w:val="nil"/>
              <w:bottom w:val="single" w:sz="4" w:space="0" w:color="auto"/>
              <w:right w:val="single" w:sz="4" w:space="0" w:color="auto"/>
            </w:tcBorders>
            <w:shd w:val="clear" w:color="auto" w:fill="auto"/>
            <w:noWrap/>
            <w:vAlign w:val="bottom"/>
            <w:hideMark/>
          </w:tcPr>
          <w:p w14:paraId="16D61CEF" w14:textId="77777777" w:rsidR="00F97F57" w:rsidRPr="002B0435" w:rsidRDefault="00F97F57" w:rsidP="007A6B57">
            <w:pPr>
              <w:jc w:val="right"/>
              <w:rPr>
                <w:rFonts w:eastAsia="Times New Roman"/>
              </w:rPr>
            </w:pPr>
            <w:r w:rsidRPr="002B0435">
              <w:rPr>
                <w:rFonts w:eastAsia="Times New Roman"/>
              </w:rPr>
              <w:t>0,837</w:t>
            </w:r>
          </w:p>
        </w:tc>
        <w:tc>
          <w:tcPr>
            <w:tcW w:w="960" w:type="dxa"/>
            <w:tcBorders>
              <w:top w:val="nil"/>
              <w:left w:val="nil"/>
              <w:bottom w:val="single" w:sz="4" w:space="0" w:color="auto"/>
              <w:right w:val="single" w:sz="4" w:space="0" w:color="auto"/>
            </w:tcBorders>
            <w:shd w:val="clear" w:color="auto" w:fill="auto"/>
            <w:noWrap/>
            <w:vAlign w:val="bottom"/>
            <w:hideMark/>
          </w:tcPr>
          <w:p w14:paraId="2F20C0B6" w14:textId="77777777" w:rsidR="00F97F57" w:rsidRPr="002B0435" w:rsidRDefault="00F97F57" w:rsidP="007A6B57">
            <w:pPr>
              <w:rPr>
                <w:rFonts w:eastAsia="Times New Roman"/>
              </w:rPr>
            </w:pPr>
            <w:r w:rsidRPr="002B0435">
              <w:rPr>
                <w:rFonts w:eastAsia="Times New Roman"/>
              </w:rPr>
              <w:t> </w:t>
            </w:r>
          </w:p>
        </w:tc>
      </w:tr>
      <w:tr w:rsidR="002B0435" w:rsidRPr="002B0435" w14:paraId="42E759BE" w14:textId="77777777" w:rsidTr="002B0435">
        <w:trPr>
          <w:trHeight w:val="3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9576863" w14:textId="77777777" w:rsidR="00F97F57" w:rsidRPr="002B0435" w:rsidRDefault="00F97F57" w:rsidP="007A6B57">
            <w:pPr>
              <w:rPr>
                <w:rFonts w:eastAsia="Times New Roman"/>
              </w:rPr>
            </w:pPr>
            <w:r w:rsidRPr="002B0435">
              <w:rPr>
                <w:rFonts w:eastAsia="Times New Roman"/>
              </w:rPr>
              <w:t>MP</w:t>
            </w:r>
          </w:p>
        </w:tc>
        <w:tc>
          <w:tcPr>
            <w:tcW w:w="1276" w:type="dxa"/>
            <w:tcBorders>
              <w:top w:val="nil"/>
              <w:left w:val="nil"/>
              <w:bottom w:val="single" w:sz="4" w:space="0" w:color="auto"/>
              <w:right w:val="single" w:sz="4" w:space="0" w:color="auto"/>
            </w:tcBorders>
            <w:shd w:val="clear" w:color="auto" w:fill="auto"/>
            <w:noWrap/>
            <w:vAlign w:val="bottom"/>
            <w:hideMark/>
          </w:tcPr>
          <w:p w14:paraId="094C7183" w14:textId="77777777" w:rsidR="00F97F57" w:rsidRPr="002B0435" w:rsidRDefault="00F97F57" w:rsidP="007A6B57">
            <w:pPr>
              <w:jc w:val="right"/>
              <w:rPr>
                <w:rFonts w:eastAsia="Times New Roman"/>
              </w:rPr>
            </w:pPr>
            <w:r w:rsidRPr="002B0435">
              <w:rPr>
                <w:rFonts w:eastAsia="Times New Roman"/>
              </w:rPr>
              <w:t>0,499</w:t>
            </w:r>
          </w:p>
        </w:tc>
        <w:tc>
          <w:tcPr>
            <w:tcW w:w="1134" w:type="dxa"/>
            <w:tcBorders>
              <w:top w:val="nil"/>
              <w:left w:val="nil"/>
              <w:bottom w:val="single" w:sz="4" w:space="0" w:color="auto"/>
              <w:right w:val="single" w:sz="4" w:space="0" w:color="auto"/>
            </w:tcBorders>
            <w:shd w:val="clear" w:color="auto" w:fill="auto"/>
            <w:noWrap/>
            <w:vAlign w:val="bottom"/>
            <w:hideMark/>
          </w:tcPr>
          <w:p w14:paraId="54AB765F" w14:textId="77777777" w:rsidR="00F97F57" w:rsidRPr="002B0435" w:rsidRDefault="00F97F57" w:rsidP="007A6B57">
            <w:pPr>
              <w:jc w:val="right"/>
              <w:rPr>
                <w:rFonts w:eastAsia="Times New Roman"/>
              </w:rPr>
            </w:pPr>
            <w:r w:rsidRPr="002B0435">
              <w:rPr>
                <w:rFonts w:eastAsia="Times New Roman"/>
              </w:rPr>
              <w:t>0,273</w:t>
            </w:r>
          </w:p>
        </w:tc>
        <w:tc>
          <w:tcPr>
            <w:tcW w:w="960" w:type="dxa"/>
            <w:tcBorders>
              <w:top w:val="nil"/>
              <w:left w:val="nil"/>
              <w:bottom w:val="single" w:sz="4" w:space="0" w:color="auto"/>
              <w:right w:val="single" w:sz="4" w:space="0" w:color="auto"/>
            </w:tcBorders>
            <w:shd w:val="clear" w:color="auto" w:fill="auto"/>
            <w:noWrap/>
            <w:vAlign w:val="bottom"/>
            <w:hideMark/>
          </w:tcPr>
          <w:p w14:paraId="50E8F4CD" w14:textId="77777777" w:rsidR="00F97F57" w:rsidRPr="002B0435" w:rsidRDefault="00F97F57" w:rsidP="007A6B57">
            <w:pPr>
              <w:jc w:val="right"/>
              <w:rPr>
                <w:rFonts w:eastAsia="Times New Roman"/>
              </w:rPr>
            </w:pPr>
            <w:r w:rsidRPr="002B0435">
              <w:rPr>
                <w:rFonts w:eastAsia="Times New Roman"/>
              </w:rPr>
              <w:t>0,321</w:t>
            </w:r>
          </w:p>
        </w:tc>
        <w:tc>
          <w:tcPr>
            <w:tcW w:w="960" w:type="dxa"/>
            <w:tcBorders>
              <w:top w:val="nil"/>
              <w:left w:val="nil"/>
              <w:bottom w:val="single" w:sz="4" w:space="0" w:color="auto"/>
              <w:right w:val="single" w:sz="4" w:space="0" w:color="auto"/>
            </w:tcBorders>
            <w:shd w:val="clear" w:color="auto" w:fill="auto"/>
            <w:noWrap/>
            <w:vAlign w:val="bottom"/>
            <w:hideMark/>
          </w:tcPr>
          <w:p w14:paraId="14043198" w14:textId="77777777" w:rsidR="00F97F57" w:rsidRPr="002B0435" w:rsidRDefault="00F97F57" w:rsidP="007A6B57">
            <w:pPr>
              <w:jc w:val="right"/>
              <w:rPr>
                <w:rFonts w:eastAsia="Times New Roman"/>
              </w:rPr>
            </w:pPr>
            <w:r w:rsidRPr="002B0435">
              <w:rPr>
                <w:rFonts w:eastAsia="Times New Roman"/>
              </w:rPr>
              <w:t>0,613</w:t>
            </w:r>
          </w:p>
        </w:tc>
        <w:tc>
          <w:tcPr>
            <w:tcW w:w="960" w:type="dxa"/>
            <w:tcBorders>
              <w:top w:val="nil"/>
              <w:left w:val="nil"/>
              <w:bottom w:val="single" w:sz="4" w:space="0" w:color="auto"/>
              <w:right w:val="single" w:sz="4" w:space="0" w:color="auto"/>
            </w:tcBorders>
            <w:shd w:val="clear" w:color="auto" w:fill="auto"/>
            <w:noWrap/>
            <w:vAlign w:val="bottom"/>
            <w:hideMark/>
          </w:tcPr>
          <w:p w14:paraId="7FEF54E1" w14:textId="77777777" w:rsidR="00F97F57" w:rsidRPr="002B0435" w:rsidRDefault="00F97F57" w:rsidP="007A6B57">
            <w:pPr>
              <w:jc w:val="right"/>
              <w:rPr>
                <w:rFonts w:eastAsia="Times New Roman"/>
              </w:rPr>
            </w:pPr>
            <w:r w:rsidRPr="002B0435">
              <w:rPr>
                <w:rFonts w:eastAsia="Times New Roman"/>
              </w:rPr>
              <w:t>0,444</w:t>
            </w:r>
          </w:p>
        </w:tc>
        <w:tc>
          <w:tcPr>
            <w:tcW w:w="960" w:type="dxa"/>
            <w:tcBorders>
              <w:top w:val="nil"/>
              <w:left w:val="nil"/>
              <w:bottom w:val="single" w:sz="4" w:space="0" w:color="auto"/>
              <w:right w:val="single" w:sz="4" w:space="0" w:color="auto"/>
            </w:tcBorders>
            <w:shd w:val="clear" w:color="auto" w:fill="auto"/>
            <w:noWrap/>
            <w:vAlign w:val="bottom"/>
            <w:hideMark/>
          </w:tcPr>
          <w:p w14:paraId="1B983294" w14:textId="77777777" w:rsidR="00F97F57" w:rsidRPr="002B0435" w:rsidRDefault="00F97F57" w:rsidP="007A6B57">
            <w:pPr>
              <w:jc w:val="right"/>
              <w:rPr>
                <w:rFonts w:eastAsia="Times New Roman"/>
              </w:rPr>
            </w:pPr>
            <w:r w:rsidRPr="002B0435">
              <w:rPr>
                <w:rFonts w:eastAsia="Times New Roman"/>
              </w:rPr>
              <w:t>0,154</w:t>
            </w:r>
          </w:p>
        </w:tc>
        <w:tc>
          <w:tcPr>
            <w:tcW w:w="960" w:type="dxa"/>
            <w:tcBorders>
              <w:top w:val="nil"/>
              <w:left w:val="nil"/>
              <w:bottom w:val="single" w:sz="4" w:space="0" w:color="auto"/>
              <w:right w:val="single" w:sz="4" w:space="0" w:color="auto"/>
            </w:tcBorders>
            <w:shd w:val="clear" w:color="auto" w:fill="auto"/>
            <w:noWrap/>
            <w:vAlign w:val="bottom"/>
            <w:hideMark/>
          </w:tcPr>
          <w:p w14:paraId="38D90E8A" w14:textId="77777777" w:rsidR="00F97F57" w:rsidRPr="002B0435" w:rsidRDefault="00F97F57" w:rsidP="007A6B57">
            <w:pPr>
              <w:jc w:val="right"/>
              <w:rPr>
                <w:rFonts w:eastAsia="Times New Roman"/>
              </w:rPr>
            </w:pPr>
            <w:r w:rsidRPr="002B0435">
              <w:rPr>
                <w:rFonts w:eastAsia="Times New Roman"/>
              </w:rPr>
              <w:t>0,524</w:t>
            </w:r>
          </w:p>
        </w:tc>
        <w:tc>
          <w:tcPr>
            <w:tcW w:w="960" w:type="dxa"/>
            <w:tcBorders>
              <w:top w:val="nil"/>
              <w:left w:val="nil"/>
              <w:bottom w:val="single" w:sz="4" w:space="0" w:color="auto"/>
              <w:right w:val="single" w:sz="4" w:space="0" w:color="auto"/>
            </w:tcBorders>
            <w:shd w:val="clear" w:color="auto" w:fill="auto"/>
            <w:noWrap/>
            <w:vAlign w:val="bottom"/>
            <w:hideMark/>
          </w:tcPr>
          <w:p w14:paraId="7A0F9580" w14:textId="77777777" w:rsidR="00F97F57" w:rsidRPr="002B0435" w:rsidRDefault="00F97F57" w:rsidP="007A6B57">
            <w:pPr>
              <w:jc w:val="right"/>
              <w:rPr>
                <w:rFonts w:eastAsia="Times New Roman"/>
              </w:rPr>
            </w:pPr>
            <w:r w:rsidRPr="002B0435">
              <w:rPr>
                <w:rFonts w:eastAsia="Times New Roman"/>
              </w:rPr>
              <w:t>0,846</w:t>
            </w:r>
          </w:p>
        </w:tc>
      </w:tr>
      <w:tr w:rsidR="002B0435" w:rsidRPr="00A915F7" w14:paraId="5774526C" w14:textId="77777777" w:rsidTr="002B0435">
        <w:trPr>
          <w:trHeight w:val="310"/>
        </w:trPr>
        <w:tc>
          <w:tcPr>
            <w:tcW w:w="958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AACCF" w14:textId="1556B29A" w:rsidR="00F97F57" w:rsidRPr="002B0435" w:rsidRDefault="00F97F57" w:rsidP="00547875">
            <w:pPr>
              <w:ind w:firstLine="737"/>
              <w:rPr>
                <w:rFonts w:eastAsia="Times New Roman"/>
                <w:lang w:val="en-US"/>
              </w:rPr>
            </w:pPr>
            <w:r w:rsidRPr="002B0435">
              <w:rPr>
                <w:rFonts w:eastAsia="Times New Roman"/>
                <w:lang w:val="en-US"/>
              </w:rPr>
              <w:t>Note</w:t>
            </w:r>
            <w:r w:rsidR="005362E9" w:rsidRPr="002B0435">
              <w:rPr>
                <w:rFonts w:eastAsia="Times New Roman"/>
                <w:lang w:val="en-US"/>
              </w:rPr>
              <w:t xml:space="preserve"> – </w:t>
            </w:r>
            <w:r w:rsidR="00C202A6" w:rsidRPr="002B0435">
              <w:rPr>
                <w:rFonts w:eastAsia="Times New Roman"/>
                <w:lang w:val="en-US"/>
              </w:rPr>
              <w:t>C</w:t>
            </w:r>
            <w:r w:rsidRPr="002B0435">
              <w:rPr>
                <w:rFonts w:eastAsia="Times New Roman"/>
                <w:lang w:val="en-US"/>
              </w:rPr>
              <w:t>ompiled by the author based on PLS analysis</w:t>
            </w:r>
          </w:p>
        </w:tc>
      </w:tr>
    </w:tbl>
    <w:p w14:paraId="248ACF2E" w14:textId="77777777" w:rsidR="00F97F57" w:rsidRPr="002B0435" w:rsidRDefault="00F97F57" w:rsidP="00C202A6">
      <w:pPr>
        <w:pStyle w:val="a6"/>
        <w:jc w:val="both"/>
        <w:rPr>
          <w:sz w:val="28"/>
          <w:szCs w:val="28"/>
          <w:lang w:val="en-US" w:eastAsia="en-GB"/>
        </w:rPr>
      </w:pPr>
    </w:p>
    <w:p w14:paraId="7C3AD84C" w14:textId="261BB0C7" w:rsidR="00F97F57" w:rsidRPr="002B0435" w:rsidRDefault="00F97F57" w:rsidP="00547875">
      <w:pPr>
        <w:pStyle w:val="a6"/>
        <w:ind w:firstLine="708"/>
        <w:jc w:val="both"/>
        <w:rPr>
          <w:sz w:val="28"/>
          <w:szCs w:val="28"/>
          <w:lang w:val="en-US" w:eastAsia="en-GB"/>
        </w:rPr>
      </w:pPr>
      <w:r w:rsidRPr="002B0435">
        <w:rPr>
          <w:sz w:val="28"/>
          <w:szCs w:val="28"/>
          <w:lang w:val="en-US" w:eastAsia="en-GB"/>
        </w:rPr>
        <w:t xml:space="preserve">Cross Loadings (table </w:t>
      </w:r>
      <w:r w:rsidR="00F61967" w:rsidRPr="002B0435">
        <w:rPr>
          <w:sz w:val="28"/>
          <w:szCs w:val="28"/>
          <w:lang w:val="en-US" w:eastAsia="en-GB"/>
        </w:rPr>
        <w:t>30</w:t>
      </w:r>
      <w:r w:rsidRPr="002B0435">
        <w:rPr>
          <w:sz w:val="28"/>
          <w:szCs w:val="28"/>
          <w:lang w:val="en-US" w:eastAsia="en-GB"/>
        </w:rPr>
        <w:t xml:space="preserve">): </w:t>
      </w:r>
      <w:r w:rsidR="00547875">
        <w:rPr>
          <w:sz w:val="28"/>
          <w:szCs w:val="28"/>
          <w:lang w:val="en-US" w:eastAsia="en-GB"/>
        </w:rPr>
        <w:t>a</w:t>
      </w:r>
      <w:r w:rsidRPr="002B0435">
        <w:rPr>
          <w:sz w:val="28"/>
          <w:szCs w:val="28"/>
          <w:lang w:val="en-US" w:eastAsia="en-GB"/>
        </w:rPr>
        <w:t xml:space="preserve">ccording to </w:t>
      </w:r>
      <w:r w:rsidR="00547875">
        <w:rPr>
          <w:sz w:val="28"/>
          <w:szCs w:val="28"/>
          <w:lang w:val="en-US" w:eastAsia="en-GB"/>
        </w:rPr>
        <w:t>c</w:t>
      </w:r>
      <w:r w:rsidRPr="002B0435">
        <w:rPr>
          <w:sz w:val="28"/>
          <w:szCs w:val="28"/>
          <w:lang w:val="en-US" w:eastAsia="en-GB"/>
        </w:rPr>
        <w:t xml:space="preserve">ross loadings, a particular item should have higher loadings on its parent construct than other constructs in the study. There are discriminant validity issues if an item loads well onto another construct compared to its parent construct. The variables have more significant loadings on their own constructs in </w:t>
      </w:r>
      <w:r w:rsidR="00A7500B">
        <w:rPr>
          <w:sz w:val="28"/>
          <w:szCs w:val="28"/>
          <w:lang w:val="en-US" w:eastAsia="en-GB"/>
        </w:rPr>
        <w:t>the</w:t>
      </w:r>
      <w:r w:rsidRPr="002B0435">
        <w:rPr>
          <w:sz w:val="28"/>
          <w:szCs w:val="28"/>
          <w:lang w:val="en-US" w:eastAsia="en-GB"/>
        </w:rPr>
        <w:t xml:space="preserve"> case.</w:t>
      </w:r>
    </w:p>
    <w:p w14:paraId="5D79C8E5" w14:textId="77777777" w:rsidR="00C202A6" w:rsidRPr="002B0435" w:rsidRDefault="00C202A6" w:rsidP="00C202A6">
      <w:pPr>
        <w:pStyle w:val="a6"/>
        <w:jc w:val="both"/>
        <w:rPr>
          <w:noProof/>
          <w:sz w:val="28"/>
          <w:szCs w:val="28"/>
          <w:lang w:val="en-US"/>
        </w:rPr>
      </w:pPr>
    </w:p>
    <w:p w14:paraId="32F2E881" w14:textId="1D4FA200" w:rsidR="00F97F57" w:rsidRPr="002B0435" w:rsidRDefault="00F97F57" w:rsidP="00C202A6">
      <w:pPr>
        <w:pStyle w:val="a6"/>
        <w:jc w:val="both"/>
        <w:rPr>
          <w:noProof/>
          <w:sz w:val="28"/>
          <w:szCs w:val="28"/>
          <w:lang w:val="en-US"/>
        </w:rPr>
      </w:pPr>
      <w:r w:rsidRPr="002B0435">
        <w:rPr>
          <w:noProof/>
          <w:sz w:val="28"/>
          <w:szCs w:val="28"/>
          <w:lang w:val="en-US"/>
        </w:rPr>
        <w:t xml:space="preserve">Table </w:t>
      </w:r>
      <w:r w:rsidR="00F61967" w:rsidRPr="002B0435">
        <w:rPr>
          <w:noProof/>
          <w:sz w:val="28"/>
          <w:szCs w:val="28"/>
          <w:lang w:val="en-US"/>
        </w:rPr>
        <w:t>30</w:t>
      </w:r>
      <w:r w:rsidR="005362E9" w:rsidRPr="002B0435">
        <w:rPr>
          <w:noProof/>
          <w:sz w:val="28"/>
          <w:szCs w:val="28"/>
          <w:lang w:val="en-US"/>
        </w:rPr>
        <w:t xml:space="preserve"> – </w:t>
      </w:r>
      <w:r w:rsidRPr="002B0435">
        <w:rPr>
          <w:noProof/>
          <w:sz w:val="28"/>
          <w:szCs w:val="28"/>
          <w:lang w:val="en-US"/>
        </w:rPr>
        <w:t>Discriminant validity</w:t>
      </w:r>
      <w:r w:rsidR="005362E9" w:rsidRPr="002B0435">
        <w:rPr>
          <w:noProof/>
          <w:sz w:val="28"/>
          <w:szCs w:val="28"/>
          <w:lang w:val="en-US"/>
        </w:rPr>
        <w:t xml:space="preserve"> – </w:t>
      </w:r>
      <w:r w:rsidRPr="002B0435">
        <w:rPr>
          <w:noProof/>
          <w:sz w:val="28"/>
          <w:szCs w:val="28"/>
          <w:lang w:val="en-US"/>
        </w:rPr>
        <w:t>cross-loads</w:t>
      </w:r>
    </w:p>
    <w:p w14:paraId="2BCE66F8" w14:textId="77777777" w:rsidR="00F97F57" w:rsidRPr="002B0435" w:rsidRDefault="00F97F57" w:rsidP="00C202A6">
      <w:pPr>
        <w:pStyle w:val="a6"/>
        <w:jc w:val="both"/>
        <w:rPr>
          <w:noProof/>
          <w:sz w:val="28"/>
          <w:szCs w:val="28"/>
          <w:lang w:val="en-US"/>
        </w:rPr>
      </w:pPr>
    </w:p>
    <w:tbl>
      <w:tblPr>
        <w:tblW w:w="9628" w:type="dxa"/>
        <w:tblLook w:val="04A0" w:firstRow="1" w:lastRow="0" w:firstColumn="1" w:lastColumn="0" w:noHBand="0" w:noVBand="1"/>
      </w:tblPr>
      <w:tblGrid>
        <w:gridCol w:w="1402"/>
        <w:gridCol w:w="1123"/>
        <w:gridCol w:w="952"/>
        <w:gridCol w:w="1155"/>
        <w:gridCol w:w="952"/>
        <w:gridCol w:w="1016"/>
        <w:gridCol w:w="1124"/>
        <w:gridCol w:w="952"/>
        <w:gridCol w:w="952"/>
      </w:tblGrid>
      <w:tr w:rsidR="002B0435" w:rsidRPr="009E6B99" w14:paraId="4DBFD360" w14:textId="77777777" w:rsidTr="009E6B99">
        <w:trPr>
          <w:trHeight w:val="310"/>
        </w:trPr>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10439" w14:textId="547B0E14" w:rsidR="002B0435" w:rsidRPr="009E6B99" w:rsidRDefault="00F97F57" w:rsidP="001969B8">
            <w:pPr>
              <w:rPr>
                <w:rFonts w:ascii="Calibri" w:eastAsia="Times New Roman" w:hAnsi="Calibri" w:cs="Calibri"/>
                <w:lang w:val="en-US"/>
              </w:rPr>
            </w:pPr>
            <w:r w:rsidRPr="009E6B99">
              <w:rPr>
                <w:rFonts w:ascii="Calibri" w:eastAsia="Times New Roman" w:hAnsi="Calibri" w:cs="Calibri"/>
                <w:lang w:val="en-U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471BC72A" w14:textId="77777777" w:rsidR="00F97F57" w:rsidRPr="009E6B99" w:rsidRDefault="00F97F57" w:rsidP="007A6B57">
            <w:pPr>
              <w:rPr>
                <w:rFonts w:eastAsia="Times New Roman"/>
              </w:rPr>
            </w:pPr>
            <w:r w:rsidRPr="009E6B99">
              <w:rPr>
                <w:rFonts w:eastAsia="Times New Roman"/>
              </w:rPr>
              <w:t>CDP</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0FB4628A" w14:textId="77777777" w:rsidR="00F97F57" w:rsidRPr="009E6B99" w:rsidRDefault="00F97F57" w:rsidP="007A6B57">
            <w:pPr>
              <w:rPr>
                <w:rFonts w:eastAsia="Times New Roman"/>
              </w:rPr>
            </w:pPr>
            <w:r w:rsidRPr="009E6B99">
              <w:rPr>
                <w:rFonts w:eastAsia="Times New Roman"/>
              </w:rPr>
              <w:t>CI</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1634F82A" w14:textId="77777777" w:rsidR="00F97F57" w:rsidRPr="009E6B99" w:rsidRDefault="00F97F57" w:rsidP="007A6B57">
            <w:pPr>
              <w:rPr>
                <w:rFonts w:eastAsia="Times New Roman"/>
              </w:rPr>
            </w:pPr>
            <w:r w:rsidRPr="009E6B99">
              <w:rPr>
                <w:rFonts w:eastAsia="Times New Roman"/>
              </w:rPr>
              <w:t>CJM</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0921274C" w14:textId="77777777" w:rsidR="00F97F57" w:rsidRPr="009E6B99" w:rsidRDefault="00F97F57" w:rsidP="007A6B57">
            <w:pPr>
              <w:rPr>
                <w:rFonts w:eastAsia="Times New Roman"/>
              </w:rPr>
            </w:pPr>
            <w:r w:rsidRPr="009E6B99">
              <w:rPr>
                <w:rFonts w:eastAsia="Times New Roman"/>
              </w:rPr>
              <w:t>DM</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7ED3F63" w14:textId="77777777" w:rsidR="00F97F57" w:rsidRPr="009E6B99" w:rsidRDefault="00F97F57" w:rsidP="007A6B57">
            <w:pPr>
              <w:rPr>
                <w:rFonts w:eastAsia="Times New Roman"/>
              </w:rPr>
            </w:pPr>
            <w:r w:rsidRPr="009E6B99">
              <w:rPr>
                <w:rFonts w:eastAsia="Times New Roman"/>
              </w:rPr>
              <w:t>FBS</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43A59C52" w14:textId="77777777" w:rsidR="00F97F57" w:rsidRPr="009E6B99" w:rsidRDefault="00F97F57" w:rsidP="007A6B57">
            <w:pPr>
              <w:rPr>
                <w:rFonts w:eastAsia="Times New Roman"/>
              </w:rPr>
            </w:pPr>
            <w:r w:rsidRPr="009E6B99">
              <w:rPr>
                <w:rFonts w:eastAsia="Times New Roman"/>
              </w:rPr>
              <w:t>LP</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436ACA15" w14:textId="77777777" w:rsidR="00F97F57" w:rsidRPr="009E6B99" w:rsidRDefault="00F97F57" w:rsidP="007A6B57">
            <w:pPr>
              <w:rPr>
                <w:rFonts w:eastAsia="Times New Roman"/>
              </w:rPr>
            </w:pPr>
            <w:r w:rsidRPr="009E6B99">
              <w:rPr>
                <w:rFonts w:eastAsia="Times New Roman"/>
              </w:rPr>
              <w:t>MDA</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72D76EBA" w14:textId="77777777" w:rsidR="00F97F57" w:rsidRPr="009E6B99" w:rsidRDefault="00F97F57" w:rsidP="007A6B57">
            <w:pPr>
              <w:rPr>
                <w:rFonts w:eastAsia="Times New Roman"/>
              </w:rPr>
            </w:pPr>
            <w:r w:rsidRPr="009E6B99">
              <w:rPr>
                <w:rFonts w:eastAsia="Times New Roman"/>
              </w:rPr>
              <w:t>MP</w:t>
            </w:r>
          </w:p>
        </w:tc>
      </w:tr>
      <w:tr w:rsidR="002B0435" w:rsidRPr="009E6B99" w14:paraId="0D3D9754" w14:textId="77777777" w:rsidTr="009E6B99">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tcPr>
          <w:p w14:paraId="531CE2D0" w14:textId="77777777" w:rsidR="00FD0735" w:rsidRPr="009E6B99" w:rsidRDefault="00FD0735" w:rsidP="00FD0735">
            <w:pPr>
              <w:jc w:val="center"/>
              <w:rPr>
                <w:rFonts w:eastAsia="Times New Roman"/>
                <w:lang w:val="en-US"/>
              </w:rPr>
            </w:pPr>
            <w:r w:rsidRPr="009E6B99">
              <w:rPr>
                <w:rFonts w:eastAsia="Times New Roman"/>
                <w:lang w:val="en-US"/>
              </w:rPr>
              <w:t>1</w:t>
            </w:r>
          </w:p>
        </w:tc>
        <w:tc>
          <w:tcPr>
            <w:tcW w:w="1123" w:type="dxa"/>
            <w:tcBorders>
              <w:top w:val="nil"/>
              <w:left w:val="nil"/>
              <w:bottom w:val="single" w:sz="4" w:space="0" w:color="auto"/>
              <w:right w:val="single" w:sz="4" w:space="0" w:color="auto"/>
            </w:tcBorders>
            <w:shd w:val="clear" w:color="auto" w:fill="auto"/>
          </w:tcPr>
          <w:p w14:paraId="163636B5" w14:textId="77777777" w:rsidR="00FD0735" w:rsidRPr="009E6B99" w:rsidRDefault="00FD0735" w:rsidP="00FD0735">
            <w:pPr>
              <w:jc w:val="center"/>
              <w:rPr>
                <w:rFonts w:eastAsia="Times New Roman"/>
                <w:lang w:val="en-US"/>
              </w:rPr>
            </w:pPr>
            <w:r w:rsidRPr="009E6B99">
              <w:rPr>
                <w:rFonts w:eastAsia="Times New Roman"/>
                <w:lang w:val="en-US"/>
              </w:rPr>
              <w:t>2</w:t>
            </w:r>
          </w:p>
        </w:tc>
        <w:tc>
          <w:tcPr>
            <w:tcW w:w="952" w:type="dxa"/>
            <w:tcBorders>
              <w:top w:val="nil"/>
              <w:left w:val="nil"/>
              <w:bottom w:val="single" w:sz="4" w:space="0" w:color="auto"/>
              <w:right w:val="single" w:sz="4" w:space="0" w:color="auto"/>
            </w:tcBorders>
            <w:shd w:val="clear" w:color="auto" w:fill="auto"/>
          </w:tcPr>
          <w:p w14:paraId="38DD7BDF" w14:textId="77777777" w:rsidR="00FD0735" w:rsidRPr="009E6B99" w:rsidRDefault="00FD0735" w:rsidP="00FD0735">
            <w:pPr>
              <w:jc w:val="center"/>
              <w:rPr>
                <w:rFonts w:eastAsia="Times New Roman"/>
                <w:lang w:val="en-US"/>
              </w:rPr>
            </w:pPr>
            <w:r w:rsidRPr="009E6B99">
              <w:rPr>
                <w:rFonts w:eastAsia="Times New Roman"/>
                <w:lang w:val="en-US"/>
              </w:rPr>
              <w:t>3</w:t>
            </w:r>
          </w:p>
        </w:tc>
        <w:tc>
          <w:tcPr>
            <w:tcW w:w="1155" w:type="dxa"/>
            <w:tcBorders>
              <w:top w:val="nil"/>
              <w:left w:val="nil"/>
              <w:bottom w:val="single" w:sz="4" w:space="0" w:color="auto"/>
              <w:right w:val="single" w:sz="4" w:space="0" w:color="auto"/>
            </w:tcBorders>
            <w:shd w:val="clear" w:color="auto" w:fill="auto"/>
          </w:tcPr>
          <w:p w14:paraId="23E5E3BE" w14:textId="77777777" w:rsidR="00FD0735" w:rsidRPr="009E6B99" w:rsidRDefault="00FD0735" w:rsidP="00FD0735">
            <w:pPr>
              <w:jc w:val="center"/>
              <w:rPr>
                <w:rFonts w:eastAsia="Times New Roman"/>
                <w:lang w:val="en-US"/>
              </w:rPr>
            </w:pPr>
            <w:r w:rsidRPr="009E6B99">
              <w:rPr>
                <w:rFonts w:eastAsia="Times New Roman"/>
                <w:lang w:val="en-US"/>
              </w:rPr>
              <w:t>4</w:t>
            </w:r>
          </w:p>
        </w:tc>
        <w:tc>
          <w:tcPr>
            <w:tcW w:w="952" w:type="dxa"/>
            <w:tcBorders>
              <w:top w:val="nil"/>
              <w:left w:val="nil"/>
              <w:bottom w:val="single" w:sz="4" w:space="0" w:color="auto"/>
              <w:right w:val="single" w:sz="4" w:space="0" w:color="auto"/>
            </w:tcBorders>
            <w:shd w:val="clear" w:color="auto" w:fill="auto"/>
          </w:tcPr>
          <w:p w14:paraId="455EBFAC" w14:textId="77777777" w:rsidR="00FD0735" w:rsidRPr="009E6B99" w:rsidRDefault="00FD0735" w:rsidP="00FD0735">
            <w:pPr>
              <w:jc w:val="center"/>
              <w:rPr>
                <w:rFonts w:eastAsia="Times New Roman"/>
                <w:lang w:val="en-US"/>
              </w:rPr>
            </w:pPr>
            <w:r w:rsidRPr="009E6B99">
              <w:rPr>
                <w:rFonts w:eastAsia="Times New Roman"/>
                <w:lang w:val="en-US"/>
              </w:rPr>
              <w:t>5</w:t>
            </w:r>
          </w:p>
        </w:tc>
        <w:tc>
          <w:tcPr>
            <w:tcW w:w="1016" w:type="dxa"/>
            <w:tcBorders>
              <w:top w:val="nil"/>
              <w:left w:val="nil"/>
              <w:bottom w:val="single" w:sz="4" w:space="0" w:color="auto"/>
              <w:right w:val="single" w:sz="4" w:space="0" w:color="auto"/>
            </w:tcBorders>
            <w:shd w:val="clear" w:color="auto" w:fill="auto"/>
          </w:tcPr>
          <w:p w14:paraId="5EEC068B" w14:textId="77777777" w:rsidR="00FD0735" w:rsidRPr="009E6B99" w:rsidRDefault="00FD0735" w:rsidP="00FD0735">
            <w:pPr>
              <w:jc w:val="center"/>
              <w:rPr>
                <w:rFonts w:eastAsia="Times New Roman"/>
                <w:lang w:val="en-US"/>
              </w:rPr>
            </w:pPr>
            <w:r w:rsidRPr="009E6B99">
              <w:rPr>
                <w:rFonts w:eastAsia="Times New Roman"/>
                <w:lang w:val="en-US"/>
              </w:rPr>
              <w:t>6</w:t>
            </w:r>
          </w:p>
        </w:tc>
        <w:tc>
          <w:tcPr>
            <w:tcW w:w="1124" w:type="dxa"/>
            <w:tcBorders>
              <w:top w:val="nil"/>
              <w:left w:val="nil"/>
              <w:bottom w:val="single" w:sz="4" w:space="0" w:color="auto"/>
              <w:right w:val="single" w:sz="4" w:space="0" w:color="auto"/>
            </w:tcBorders>
            <w:shd w:val="clear" w:color="auto" w:fill="auto"/>
          </w:tcPr>
          <w:p w14:paraId="1FC3F344" w14:textId="77777777" w:rsidR="00FD0735" w:rsidRPr="009E6B99" w:rsidRDefault="00FD0735" w:rsidP="00FD0735">
            <w:pPr>
              <w:jc w:val="center"/>
              <w:rPr>
                <w:rFonts w:eastAsia="Times New Roman"/>
                <w:lang w:val="en-US"/>
              </w:rPr>
            </w:pPr>
            <w:r w:rsidRPr="009E6B99">
              <w:rPr>
                <w:rFonts w:eastAsia="Times New Roman"/>
                <w:lang w:val="en-US"/>
              </w:rPr>
              <w:t>7</w:t>
            </w:r>
          </w:p>
        </w:tc>
        <w:tc>
          <w:tcPr>
            <w:tcW w:w="952" w:type="dxa"/>
            <w:tcBorders>
              <w:top w:val="nil"/>
              <w:left w:val="nil"/>
              <w:bottom w:val="single" w:sz="4" w:space="0" w:color="auto"/>
              <w:right w:val="single" w:sz="4" w:space="0" w:color="auto"/>
            </w:tcBorders>
            <w:shd w:val="clear" w:color="auto" w:fill="auto"/>
          </w:tcPr>
          <w:p w14:paraId="3B583957" w14:textId="77777777" w:rsidR="00FD0735" w:rsidRPr="009E6B99" w:rsidRDefault="00FD0735" w:rsidP="00FD0735">
            <w:pPr>
              <w:jc w:val="center"/>
              <w:rPr>
                <w:rFonts w:eastAsia="Times New Roman"/>
                <w:lang w:val="en-US"/>
              </w:rPr>
            </w:pPr>
            <w:r w:rsidRPr="009E6B99">
              <w:rPr>
                <w:rFonts w:eastAsia="Times New Roman"/>
                <w:lang w:val="en-US"/>
              </w:rPr>
              <w:t>8</w:t>
            </w:r>
          </w:p>
        </w:tc>
        <w:tc>
          <w:tcPr>
            <w:tcW w:w="952" w:type="dxa"/>
            <w:tcBorders>
              <w:top w:val="nil"/>
              <w:left w:val="nil"/>
              <w:bottom w:val="single" w:sz="4" w:space="0" w:color="auto"/>
              <w:right w:val="single" w:sz="4" w:space="0" w:color="auto"/>
            </w:tcBorders>
            <w:shd w:val="clear" w:color="auto" w:fill="auto"/>
          </w:tcPr>
          <w:p w14:paraId="429C9CF1" w14:textId="77777777" w:rsidR="00FD0735" w:rsidRPr="009E6B99" w:rsidRDefault="00FD0735" w:rsidP="00FD0735">
            <w:pPr>
              <w:jc w:val="center"/>
              <w:rPr>
                <w:rFonts w:eastAsia="Times New Roman"/>
                <w:lang w:val="en-US"/>
              </w:rPr>
            </w:pPr>
            <w:r w:rsidRPr="009E6B99">
              <w:rPr>
                <w:rFonts w:eastAsia="Times New Roman"/>
                <w:lang w:val="en-US"/>
              </w:rPr>
              <w:t>9</w:t>
            </w:r>
          </w:p>
        </w:tc>
      </w:tr>
      <w:tr w:rsidR="002B0435" w:rsidRPr="009E6B99" w14:paraId="251E009B" w14:textId="77777777" w:rsidTr="00470F18">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EE339D3" w14:textId="77777777" w:rsidR="00F97F57" w:rsidRPr="009E6B99" w:rsidRDefault="00F97F57" w:rsidP="007A6B57">
            <w:pPr>
              <w:rPr>
                <w:rFonts w:eastAsia="Times New Roman"/>
              </w:rPr>
            </w:pPr>
            <w:r w:rsidRPr="009E6B99">
              <w:rPr>
                <w:rFonts w:eastAsia="Times New Roman"/>
              </w:rPr>
              <w:t>CDP_1</w:t>
            </w:r>
          </w:p>
        </w:tc>
        <w:tc>
          <w:tcPr>
            <w:tcW w:w="1123" w:type="dxa"/>
            <w:tcBorders>
              <w:top w:val="nil"/>
              <w:left w:val="nil"/>
              <w:bottom w:val="single" w:sz="4" w:space="0" w:color="auto"/>
              <w:right w:val="single" w:sz="4" w:space="0" w:color="auto"/>
            </w:tcBorders>
            <w:shd w:val="clear" w:color="auto" w:fill="auto"/>
            <w:hideMark/>
          </w:tcPr>
          <w:p w14:paraId="3E2E11FE" w14:textId="77777777" w:rsidR="00F97F57" w:rsidRPr="009E6B99" w:rsidRDefault="00F97F57" w:rsidP="007A6B57">
            <w:pPr>
              <w:rPr>
                <w:rFonts w:eastAsia="Times New Roman"/>
              </w:rPr>
            </w:pPr>
            <w:r w:rsidRPr="009E6B99">
              <w:rPr>
                <w:rFonts w:eastAsia="Times New Roman"/>
              </w:rPr>
              <w:t>0,892</w:t>
            </w:r>
          </w:p>
        </w:tc>
        <w:tc>
          <w:tcPr>
            <w:tcW w:w="952" w:type="dxa"/>
            <w:tcBorders>
              <w:top w:val="nil"/>
              <w:left w:val="nil"/>
              <w:bottom w:val="single" w:sz="4" w:space="0" w:color="auto"/>
              <w:right w:val="single" w:sz="4" w:space="0" w:color="auto"/>
            </w:tcBorders>
            <w:shd w:val="clear" w:color="auto" w:fill="auto"/>
            <w:hideMark/>
          </w:tcPr>
          <w:p w14:paraId="08751BE9" w14:textId="77777777" w:rsidR="00F97F57" w:rsidRPr="009E6B99" w:rsidRDefault="00F97F57" w:rsidP="007A6B57">
            <w:pPr>
              <w:rPr>
                <w:rFonts w:eastAsia="Times New Roman"/>
              </w:rPr>
            </w:pPr>
            <w:r w:rsidRPr="009E6B99">
              <w:rPr>
                <w:rFonts w:eastAsia="Times New Roman"/>
              </w:rPr>
              <w:t>0,336</w:t>
            </w:r>
          </w:p>
        </w:tc>
        <w:tc>
          <w:tcPr>
            <w:tcW w:w="1155" w:type="dxa"/>
            <w:tcBorders>
              <w:top w:val="nil"/>
              <w:left w:val="nil"/>
              <w:bottom w:val="single" w:sz="4" w:space="0" w:color="auto"/>
              <w:right w:val="single" w:sz="4" w:space="0" w:color="auto"/>
            </w:tcBorders>
            <w:shd w:val="clear" w:color="auto" w:fill="auto"/>
            <w:hideMark/>
          </w:tcPr>
          <w:p w14:paraId="0FBC7CEF" w14:textId="77777777" w:rsidR="00F97F57" w:rsidRPr="009E6B99" w:rsidRDefault="00F97F57" w:rsidP="007A6B57">
            <w:pPr>
              <w:rPr>
                <w:rFonts w:eastAsia="Times New Roman"/>
              </w:rPr>
            </w:pPr>
            <w:r w:rsidRPr="009E6B99">
              <w:rPr>
                <w:rFonts w:eastAsia="Times New Roman"/>
              </w:rPr>
              <w:t>0,268</w:t>
            </w:r>
          </w:p>
        </w:tc>
        <w:tc>
          <w:tcPr>
            <w:tcW w:w="952" w:type="dxa"/>
            <w:tcBorders>
              <w:top w:val="nil"/>
              <w:left w:val="nil"/>
              <w:bottom w:val="single" w:sz="4" w:space="0" w:color="auto"/>
              <w:right w:val="single" w:sz="4" w:space="0" w:color="auto"/>
            </w:tcBorders>
            <w:shd w:val="clear" w:color="auto" w:fill="auto"/>
            <w:hideMark/>
          </w:tcPr>
          <w:p w14:paraId="4D1194A5" w14:textId="77777777" w:rsidR="00F97F57" w:rsidRPr="009E6B99" w:rsidRDefault="00F97F57" w:rsidP="007A6B57">
            <w:pPr>
              <w:rPr>
                <w:rFonts w:eastAsia="Times New Roman"/>
              </w:rPr>
            </w:pPr>
            <w:r w:rsidRPr="009E6B99">
              <w:rPr>
                <w:rFonts w:eastAsia="Times New Roman"/>
              </w:rPr>
              <w:t>0,402</w:t>
            </w:r>
          </w:p>
        </w:tc>
        <w:tc>
          <w:tcPr>
            <w:tcW w:w="1016" w:type="dxa"/>
            <w:tcBorders>
              <w:top w:val="nil"/>
              <w:left w:val="nil"/>
              <w:bottom w:val="single" w:sz="4" w:space="0" w:color="auto"/>
              <w:right w:val="single" w:sz="4" w:space="0" w:color="auto"/>
            </w:tcBorders>
            <w:shd w:val="clear" w:color="auto" w:fill="auto"/>
            <w:hideMark/>
          </w:tcPr>
          <w:p w14:paraId="36806425" w14:textId="77777777" w:rsidR="00F97F57" w:rsidRPr="009E6B99" w:rsidRDefault="00F97F57" w:rsidP="007A6B57">
            <w:pPr>
              <w:rPr>
                <w:rFonts w:eastAsia="Times New Roman"/>
              </w:rPr>
            </w:pPr>
            <w:r w:rsidRPr="009E6B99">
              <w:rPr>
                <w:rFonts w:eastAsia="Times New Roman"/>
              </w:rPr>
              <w:t>0,468</w:t>
            </w:r>
          </w:p>
        </w:tc>
        <w:tc>
          <w:tcPr>
            <w:tcW w:w="1124" w:type="dxa"/>
            <w:tcBorders>
              <w:top w:val="nil"/>
              <w:left w:val="nil"/>
              <w:bottom w:val="single" w:sz="4" w:space="0" w:color="auto"/>
              <w:right w:val="single" w:sz="4" w:space="0" w:color="auto"/>
            </w:tcBorders>
            <w:shd w:val="clear" w:color="auto" w:fill="auto"/>
            <w:hideMark/>
          </w:tcPr>
          <w:p w14:paraId="768EAFFC" w14:textId="77777777" w:rsidR="00F97F57" w:rsidRPr="009E6B99" w:rsidRDefault="00F97F57" w:rsidP="007A6B57">
            <w:pPr>
              <w:rPr>
                <w:rFonts w:eastAsia="Times New Roman"/>
              </w:rPr>
            </w:pPr>
            <w:r w:rsidRPr="009E6B99">
              <w:rPr>
                <w:rFonts w:eastAsia="Times New Roman"/>
              </w:rPr>
              <w:t>0,313</w:t>
            </w:r>
          </w:p>
        </w:tc>
        <w:tc>
          <w:tcPr>
            <w:tcW w:w="952" w:type="dxa"/>
            <w:tcBorders>
              <w:top w:val="nil"/>
              <w:left w:val="nil"/>
              <w:bottom w:val="single" w:sz="4" w:space="0" w:color="auto"/>
              <w:right w:val="single" w:sz="4" w:space="0" w:color="auto"/>
            </w:tcBorders>
            <w:shd w:val="clear" w:color="auto" w:fill="auto"/>
            <w:hideMark/>
          </w:tcPr>
          <w:p w14:paraId="5B0260DD" w14:textId="77777777" w:rsidR="00F97F57" w:rsidRPr="009E6B99" w:rsidRDefault="00F97F57" w:rsidP="007A6B57">
            <w:pPr>
              <w:rPr>
                <w:rFonts w:eastAsia="Times New Roman"/>
              </w:rPr>
            </w:pPr>
            <w:r w:rsidRPr="009E6B99">
              <w:rPr>
                <w:rFonts w:eastAsia="Times New Roman"/>
              </w:rPr>
              <w:t>0,592</w:t>
            </w:r>
          </w:p>
        </w:tc>
        <w:tc>
          <w:tcPr>
            <w:tcW w:w="952" w:type="dxa"/>
            <w:tcBorders>
              <w:top w:val="nil"/>
              <w:left w:val="nil"/>
              <w:bottom w:val="single" w:sz="4" w:space="0" w:color="auto"/>
              <w:right w:val="single" w:sz="4" w:space="0" w:color="auto"/>
            </w:tcBorders>
            <w:shd w:val="clear" w:color="auto" w:fill="auto"/>
            <w:hideMark/>
          </w:tcPr>
          <w:p w14:paraId="054AE41E" w14:textId="77777777" w:rsidR="00F97F57" w:rsidRPr="009E6B99" w:rsidRDefault="00F97F57" w:rsidP="007A6B57">
            <w:pPr>
              <w:rPr>
                <w:rFonts w:eastAsia="Times New Roman"/>
              </w:rPr>
            </w:pPr>
            <w:r w:rsidRPr="009E6B99">
              <w:rPr>
                <w:rFonts w:eastAsia="Times New Roman"/>
              </w:rPr>
              <w:t>0,411</w:t>
            </w:r>
          </w:p>
        </w:tc>
      </w:tr>
      <w:tr w:rsidR="002B0435" w:rsidRPr="009E6B99" w14:paraId="7B16B188" w14:textId="77777777" w:rsidTr="00470F18">
        <w:trPr>
          <w:trHeight w:val="310"/>
        </w:trPr>
        <w:tc>
          <w:tcPr>
            <w:tcW w:w="1402" w:type="dxa"/>
            <w:tcBorders>
              <w:top w:val="single" w:sz="4" w:space="0" w:color="auto"/>
              <w:left w:val="single" w:sz="4" w:space="0" w:color="auto"/>
              <w:right w:val="single" w:sz="4" w:space="0" w:color="auto"/>
            </w:tcBorders>
            <w:shd w:val="clear" w:color="auto" w:fill="auto"/>
            <w:noWrap/>
            <w:vAlign w:val="bottom"/>
            <w:hideMark/>
          </w:tcPr>
          <w:p w14:paraId="0B0A0C82" w14:textId="77777777" w:rsidR="00F97F57" w:rsidRPr="009E6B99" w:rsidRDefault="00F97F57" w:rsidP="007A6B57">
            <w:pPr>
              <w:rPr>
                <w:rFonts w:eastAsia="Times New Roman"/>
              </w:rPr>
            </w:pPr>
            <w:r w:rsidRPr="009E6B99">
              <w:rPr>
                <w:rFonts w:eastAsia="Times New Roman"/>
              </w:rPr>
              <w:t>CDP_2</w:t>
            </w:r>
          </w:p>
        </w:tc>
        <w:tc>
          <w:tcPr>
            <w:tcW w:w="1123" w:type="dxa"/>
            <w:tcBorders>
              <w:top w:val="single" w:sz="4" w:space="0" w:color="auto"/>
              <w:left w:val="single" w:sz="4" w:space="0" w:color="auto"/>
              <w:right w:val="single" w:sz="4" w:space="0" w:color="auto"/>
            </w:tcBorders>
            <w:shd w:val="clear" w:color="auto" w:fill="auto"/>
            <w:hideMark/>
          </w:tcPr>
          <w:p w14:paraId="1B8E94AC" w14:textId="77777777" w:rsidR="00F97F57" w:rsidRPr="009E6B99" w:rsidRDefault="00F97F57" w:rsidP="007A6B57">
            <w:pPr>
              <w:rPr>
                <w:rFonts w:eastAsia="Times New Roman"/>
              </w:rPr>
            </w:pPr>
            <w:r w:rsidRPr="009E6B99">
              <w:rPr>
                <w:rFonts w:eastAsia="Times New Roman"/>
              </w:rPr>
              <w:t>0,898</w:t>
            </w:r>
          </w:p>
        </w:tc>
        <w:tc>
          <w:tcPr>
            <w:tcW w:w="952" w:type="dxa"/>
            <w:tcBorders>
              <w:top w:val="single" w:sz="4" w:space="0" w:color="auto"/>
              <w:left w:val="single" w:sz="4" w:space="0" w:color="auto"/>
              <w:right w:val="single" w:sz="4" w:space="0" w:color="auto"/>
            </w:tcBorders>
            <w:shd w:val="clear" w:color="auto" w:fill="auto"/>
            <w:hideMark/>
          </w:tcPr>
          <w:p w14:paraId="47EA3BDD" w14:textId="77777777" w:rsidR="00F97F57" w:rsidRPr="009E6B99" w:rsidRDefault="00F97F57" w:rsidP="007A6B57">
            <w:pPr>
              <w:rPr>
                <w:rFonts w:eastAsia="Times New Roman"/>
              </w:rPr>
            </w:pPr>
            <w:r w:rsidRPr="009E6B99">
              <w:rPr>
                <w:rFonts w:eastAsia="Times New Roman"/>
              </w:rPr>
              <w:t>0,374</w:t>
            </w:r>
          </w:p>
        </w:tc>
        <w:tc>
          <w:tcPr>
            <w:tcW w:w="1155" w:type="dxa"/>
            <w:tcBorders>
              <w:top w:val="single" w:sz="4" w:space="0" w:color="auto"/>
              <w:left w:val="single" w:sz="4" w:space="0" w:color="auto"/>
              <w:right w:val="single" w:sz="4" w:space="0" w:color="auto"/>
            </w:tcBorders>
            <w:shd w:val="clear" w:color="auto" w:fill="auto"/>
            <w:hideMark/>
          </w:tcPr>
          <w:p w14:paraId="00075BAA" w14:textId="77777777" w:rsidR="00F97F57" w:rsidRPr="009E6B99" w:rsidRDefault="00F97F57" w:rsidP="007A6B57">
            <w:pPr>
              <w:rPr>
                <w:rFonts w:eastAsia="Times New Roman"/>
              </w:rPr>
            </w:pPr>
            <w:r w:rsidRPr="009E6B99">
              <w:rPr>
                <w:rFonts w:eastAsia="Times New Roman"/>
              </w:rPr>
              <w:t>0,275</w:t>
            </w:r>
          </w:p>
        </w:tc>
        <w:tc>
          <w:tcPr>
            <w:tcW w:w="952" w:type="dxa"/>
            <w:tcBorders>
              <w:top w:val="single" w:sz="4" w:space="0" w:color="auto"/>
              <w:left w:val="single" w:sz="4" w:space="0" w:color="auto"/>
              <w:right w:val="single" w:sz="4" w:space="0" w:color="auto"/>
            </w:tcBorders>
            <w:shd w:val="clear" w:color="auto" w:fill="auto"/>
            <w:hideMark/>
          </w:tcPr>
          <w:p w14:paraId="35543C16" w14:textId="77777777" w:rsidR="00F97F57" w:rsidRPr="009E6B99" w:rsidRDefault="00F97F57" w:rsidP="007A6B57">
            <w:pPr>
              <w:rPr>
                <w:rFonts w:eastAsia="Times New Roman"/>
              </w:rPr>
            </w:pPr>
            <w:r w:rsidRPr="009E6B99">
              <w:rPr>
                <w:rFonts w:eastAsia="Times New Roman"/>
              </w:rPr>
              <w:t>0,493</w:t>
            </w:r>
          </w:p>
        </w:tc>
        <w:tc>
          <w:tcPr>
            <w:tcW w:w="1016" w:type="dxa"/>
            <w:tcBorders>
              <w:top w:val="single" w:sz="4" w:space="0" w:color="auto"/>
              <w:left w:val="single" w:sz="4" w:space="0" w:color="auto"/>
              <w:right w:val="single" w:sz="4" w:space="0" w:color="auto"/>
            </w:tcBorders>
            <w:shd w:val="clear" w:color="auto" w:fill="auto"/>
            <w:hideMark/>
          </w:tcPr>
          <w:p w14:paraId="7B91DBBA" w14:textId="77777777" w:rsidR="00F97F57" w:rsidRPr="009E6B99" w:rsidRDefault="00F97F57" w:rsidP="007A6B57">
            <w:pPr>
              <w:rPr>
                <w:rFonts w:eastAsia="Times New Roman"/>
              </w:rPr>
            </w:pPr>
            <w:r w:rsidRPr="009E6B99">
              <w:rPr>
                <w:rFonts w:eastAsia="Times New Roman"/>
              </w:rPr>
              <w:t>0,494</w:t>
            </w:r>
          </w:p>
        </w:tc>
        <w:tc>
          <w:tcPr>
            <w:tcW w:w="1124" w:type="dxa"/>
            <w:tcBorders>
              <w:top w:val="single" w:sz="4" w:space="0" w:color="auto"/>
              <w:left w:val="single" w:sz="4" w:space="0" w:color="auto"/>
              <w:right w:val="single" w:sz="4" w:space="0" w:color="auto"/>
            </w:tcBorders>
            <w:shd w:val="clear" w:color="auto" w:fill="auto"/>
            <w:hideMark/>
          </w:tcPr>
          <w:p w14:paraId="25A75DD7" w14:textId="77777777" w:rsidR="00F97F57" w:rsidRPr="009E6B99" w:rsidRDefault="00F97F57" w:rsidP="007A6B57">
            <w:pPr>
              <w:rPr>
                <w:rFonts w:eastAsia="Times New Roman"/>
              </w:rPr>
            </w:pPr>
            <w:r w:rsidRPr="009E6B99">
              <w:rPr>
                <w:rFonts w:eastAsia="Times New Roman"/>
              </w:rPr>
              <w:t>0,266</w:t>
            </w:r>
          </w:p>
        </w:tc>
        <w:tc>
          <w:tcPr>
            <w:tcW w:w="952" w:type="dxa"/>
            <w:tcBorders>
              <w:top w:val="single" w:sz="4" w:space="0" w:color="auto"/>
              <w:left w:val="single" w:sz="4" w:space="0" w:color="auto"/>
              <w:right w:val="single" w:sz="4" w:space="0" w:color="auto"/>
            </w:tcBorders>
            <w:shd w:val="clear" w:color="auto" w:fill="auto"/>
            <w:hideMark/>
          </w:tcPr>
          <w:p w14:paraId="20C7D0E8" w14:textId="77777777" w:rsidR="00F97F57" w:rsidRPr="009E6B99" w:rsidRDefault="00F97F57" w:rsidP="007A6B57">
            <w:pPr>
              <w:rPr>
                <w:rFonts w:eastAsia="Times New Roman"/>
              </w:rPr>
            </w:pPr>
            <w:r w:rsidRPr="009E6B99">
              <w:rPr>
                <w:rFonts w:eastAsia="Times New Roman"/>
              </w:rPr>
              <w:t>0,631</w:t>
            </w:r>
          </w:p>
        </w:tc>
        <w:tc>
          <w:tcPr>
            <w:tcW w:w="952" w:type="dxa"/>
            <w:tcBorders>
              <w:top w:val="single" w:sz="4" w:space="0" w:color="auto"/>
              <w:left w:val="single" w:sz="4" w:space="0" w:color="auto"/>
              <w:right w:val="single" w:sz="4" w:space="0" w:color="auto"/>
            </w:tcBorders>
            <w:shd w:val="clear" w:color="auto" w:fill="auto"/>
            <w:hideMark/>
          </w:tcPr>
          <w:p w14:paraId="2CA618EB" w14:textId="77777777" w:rsidR="00F97F57" w:rsidRPr="009E6B99" w:rsidRDefault="00F97F57" w:rsidP="007A6B57">
            <w:pPr>
              <w:rPr>
                <w:rFonts w:eastAsia="Times New Roman"/>
              </w:rPr>
            </w:pPr>
            <w:r w:rsidRPr="009E6B99">
              <w:rPr>
                <w:rFonts w:eastAsia="Times New Roman"/>
              </w:rPr>
              <w:t>0,505</w:t>
            </w:r>
          </w:p>
        </w:tc>
      </w:tr>
    </w:tbl>
    <w:p w14:paraId="4D80FC49" w14:textId="2F3B7789" w:rsidR="00547875" w:rsidRDefault="00547875">
      <w:pPr>
        <w:autoSpaceDE/>
        <w:autoSpaceDN/>
        <w:adjustRightInd/>
        <w:spacing w:before="0" w:after="0"/>
      </w:pPr>
      <w:r>
        <w:br w:type="page"/>
      </w:r>
    </w:p>
    <w:p w14:paraId="13DEAFA8" w14:textId="66EC9DEF" w:rsidR="00547875" w:rsidRDefault="00547875">
      <w:r w:rsidRPr="002B0435">
        <w:rPr>
          <w:rFonts w:asciiTheme="minorHAnsi" w:eastAsia="Times New Roman" w:hAnsiTheme="minorHAnsi" w:cstheme="minorHAnsi"/>
          <w:lang w:val="en-US"/>
        </w:rPr>
        <w:lastRenderedPageBreak/>
        <w:t xml:space="preserve">Table </w:t>
      </w:r>
      <w:r>
        <w:rPr>
          <w:rFonts w:asciiTheme="minorHAnsi" w:eastAsia="Times New Roman" w:hAnsiTheme="minorHAnsi" w:cstheme="minorHAnsi"/>
          <w:lang w:val="en-US"/>
        </w:rPr>
        <w:t>30</w:t>
      </w:r>
      <w:r w:rsidRPr="002B0435">
        <w:rPr>
          <w:rFonts w:asciiTheme="minorHAnsi" w:eastAsia="Times New Roman" w:hAnsiTheme="minorHAnsi" w:cstheme="minorHAnsi"/>
          <w:lang w:val="en-US"/>
        </w:rPr>
        <w:t xml:space="preserve"> continuation</w:t>
      </w:r>
    </w:p>
    <w:tbl>
      <w:tblPr>
        <w:tblW w:w="9628" w:type="dxa"/>
        <w:tblLook w:val="04A0" w:firstRow="1" w:lastRow="0" w:firstColumn="1" w:lastColumn="0" w:noHBand="0" w:noVBand="1"/>
      </w:tblPr>
      <w:tblGrid>
        <w:gridCol w:w="1402"/>
        <w:gridCol w:w="1123"/>
        <w:gridCol w:w="952"/>
        <w:gridCol w:w="1155"/>
        <w:gridCol w:w="952"/>
        <w:gridCol w:w="1016"/>
        <w:gridCol w:w="1124"/>
        <w:gridCol w:w="952"/>
        <w:gridCol w:w="952"/>
      </w:tblGrid>
      <w:tr w:rsidR="009E6B99" w:rsidRPr="009E6B99" w14:paraId="0A0C00C6" w14:textId="77777777" w:rsidTr="00547875">
        <w:trPr>
          <w:trHeight w:val="310"/>
        </w:trPr>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EB2EE" w14:textId="360948FA" w:rsidR="009E6B99" w:rsidRPr="009E6B99" w:rsidRDefault="009E6B99" w:rsidP="009E6B99">
            <w:pPr>
              <w:jc w:val="center"/>
              <w:rPr>
                <w:rFonts w:eastAsia="Times New Roman"/>
              </w:rPr>
            </w:pPr>
            <w:r w:rsidRPr="002B0435">
              <w:rPr>
                <w:rFonts w:asciiTheme="minorHAnsi" w:eastAsia="Times New Roman" w:hAnsiTheme="minorHAnsi" w:cstheme="minorHAnsi"/>
                <w:lang w:val="en-US"/>
              </w:rPr>
              <w:t>1</w:t>
            </w:r>
          </w:p>
        </w:tc>
        <w:tc>
          <w:tcPr>
            <w:tcW w:w="1123" w:type="dxa"/>
            <w:tcBorders>
              <w:top w:val="single" w:sz="4" w:space="0" w:color="auto"/>
              <w:left w:val="nil"/>
              <w:bottom w:val="single" w:sz="4" w:space="0" w:color="auto"/>
              <w:right w:val="single" w:sz="4" w:space="0" w:color="auto"/>
            </w:tcBorders>
            <w:shd w:val="clear" w:color="auto" w:fill="auto"/>
            <w:vAlign w:val="bottom"/>
            <w:hideMark/>
          </w:tcPr>
          <w:p w14:paraId="08E32337" w14:textId="739F1E7C" w:rsidR="009E6B99" w:rsidRPr="009E6B99" w:rsidRDefault="009E6B99" w:rsidP="009E6B99">
            <w:pPr>
              <w:jc w:val="center"/>
              <w:rPr>
                <w:rFonts w:eastAsia="Times New Roman"/>
              </w:rPr>
            </w:pPr>
            <w:r w:rsidRPr="002B0435">
              <w:rPr>
                <w:rFonts w:asciiTheme="minorHAnsi" w:eastAsia="Times New Roman" w:hAnsiTheme="minorHAnsi" w:cstheme="minorHAnsi"/>
                <w:lang w:val="en-US"/>
              </w:rPr>
              <w:t>2</w:t>
            </w:r>
          </w:p>
        </w:tc>
        <w:tc>
          <w:tcPr>
            <w:tcW w:w="952" w:type="dxa"/>
            <w:tcBorders>
              <w:top w:val="single" w:sz="4" w:space="0" w:color="auto"/>
              <w:left w:val="nil"/>
              <w:bottom w:val="single" w:sz="4" w:space="0" w:color="auto"/>
              <w:right w:val="single" w:sz="4" w:space="0" w:color="auto"/>
            </w:tcBorders>
            <w:shd w:val="clear" w:color="auto" w:fill="auto"/>
            <w:vAlign w:val="bottom"/>
            <w:hideMark/>
          </w:tcPr>
          <w:p w14:paraId="0CCAA4CA" w14:textId="49BC2CD2" w:rsidR="009E6B99" w:rsidRPr="009E6B99" w:rsidRDefault="009E6B99" w:rsidP="009E6B99">
            <w:pPr>
              <w:jc w:val="center"/>
              <w:rPr>
                <w:rFonts w:eastAsia="Times New Roman"/>
              </w:rPr>
            </w:pPr>
            <w:r w:rsidRPr="002B0435">
              <w:rPr>
                <w:rFonts w:asciiTheme="minorHAnsi" w:eastAsia="Times New Roman" w:hAnsiTheme="minorHAnsi" w:cstheme="minorHAnsi"/>
                <w:lang w:val="en-US"/>
              </w:rPr>
              <w:t>3</w:t>
            </w:r>
          </w:p>
        </w:tc>
        <w:tc>
          <w:tcPr>
            <w:tcW w:w="1155" w:type="dxa"/>
            <w:tcBorders>
              <w:top w:val="single" w:sz="4" w:space="0" w:color="auto"/>
              <w:left w:val="nil"/>
              <w:bottom w:val="single" w:sz="4" w:space="0" w:color="auto"/>
              <w:right w:val="single" w:sz="4" w:space="0" w:color="auto"/>
            </w:tcBorders>
            <w:shd w:val="clear" w:color="auto" w:fill="auto"/>
            <w:vAlign w:val="bottom"/>
            <w:hideMark/>
          </w:tcPr>
          <w:p w14:paraId="55208883" w14:textId="339AB946" w:rsidR="009E6B99" w:rsidRPr="009E6B99" w:rsidRDefault="009E6B99" w:rsidP="009E6B99">
            <w:pPr>
              <w:jc w:val="center"/>
              <w:rPr>
                <w:rFonts w:eastAsia="Times New Roman"/>
              </w:rPr>
            </w:pPr>
            <w:r w:rsidRPr="002B0435">
              <w:rPr>
                <w:rFonts w:asciiTheme="minorHAnsi" w:eastAsia="Times New Roman" w:hAnsiTheme="minorHAnsi" w:cstheme="minorHAnsi"/>
                <w:lang w:val="en-US"/>
              </w:rPr>
              <w:t>4</w:t>
            </w:r>
          </w:p>
        </w:tc>
        <w:tc>
          <w:tcPr>
            <w:tcW w:w="952" w:type="dxa"/>
            <w:tcBorders>
              <w:top w:val="single" w:sz="4" w:space="0" w:color="auto"/>
              <w:left w:val="nil"/>
              <w:bottom w:val="single" w:sz="4" w:space="0" w:color="auto"/>
              <w:right w:val="single" w:sz="4" w:space="0" w:color="auto"/>
            </w:tcBorders>
            <w:shd w:val="clear" w:color="auto" w:fill="auto"/>
            <w:vAlign w:val="bottom"/>
            <w:hideMark/>
          </w:tcPr>
          <w:p w14:paraId="5C21ED18" w14:textId="2DA07ADB" w:rsidR="009E6B99" w:rsidRPr="009E6B99" w:rsidRDefault="009E6B99" w:rsidP="009E6B99">
            <w:pPr>
              <w:jc w:val="center"/>
              <w:rPr>
                <w:rFonts w:eastAsia="Times New Roman"/>
              </w:rPr>
            </w:pPr>
            <w:r w:rsidRPr="002B0435">
              <w:rPr>
                <w:rFonts w:asciiTheme="minorHAnsi" w:eastAsia="Times New Roman" w:hAnsiTheme="minorHAnsi" w:cstheme="minorHAnsi"/>
                <w:lang w:val="en-US"/>
              </w:rPr>
              <w:t>5</w:t>
            </w:r>
          </w:p>
        </w:tc>
        <w:tc>
          <w:tcPr>
            <w:tcW w:w="1016" w:type="dxa"/>
            <w:tcBorders>
              <w:top w:val="single" w:sz="4" w:space="0" w:color="auto"/>
              <w:left w:val="nil"/>
              <w:bottom w:val="single" w:sz="4" w:space="0" w:color="auto"/>
              <w:right w:val="single" w:sz="4" w:space="0" w:color="auto"/>
            </w:tcBorders>
            <w:shd w:val="clear" w:color="auto" w:fill="auto"/>
            <w:vAlign w:val="bottom"/>
            <w:hideMark/>
          </w:tcPr>
          <w:p w14:paraId="1C9193F4" w14:textId="11754E47" w:rsidR="009E6B99" w:rsidRPr="009E6B99" w:rsidRDefault="009E6B99" w:rsidP="009E6B99">
            <w:pPr>
              <w:jc w:val="center"/>
              <w:rPr>
                <w:rFonts w:eastAsia="Times New Roman"/>
              </w:rPr>
            </w:pPr>
            <w:r w:rsidRPr="002B0435">
              <w:rPr>
                <w:rFonts w:asciiTheme="minorHAnsi" w:eastAsia="Times New Roman" w:hAnsiTheme="minorHAnsi" w:cstheme="minorHAnsi"/>
                <w:lang w:val="en-US"/>
              </w:rPr>
              <w:t>6</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14:paraId="17E5B024" w14:textId="6D11D762" w:rsidR="009E6B99" w:rsidRPr="009E6B99" w:rsidRDefault="009E6B99" w:rsidP="009E6B99">
            <w:pPr>
              <w:jc w:val="center"/>
              <w:rPr>
                <w:rFonts w:eastAsia="Times New Roman"/>
              </w:rPr>
            </w:pPr>
            <w:r w:rsidRPr="002B0435">
              <w:rPr>
                <w:rFonts w:asciiTheme="minorHAnsi" w:eastAsia="Times New Roman" w:hAnsiTheme="minorHAnsi" w:cstheme="minorHAnsi"/>
                <w:lang w:val="en-US"/>
              </w:rPr>
              <w:t>7</w:t>
            </w:r>
          </w:p>
        </w:tc>
        <w:tc>
          <w:tcPr>
            <w:tcW w:w="952" w:type="dxa"/>
            <w:tcBorders>
              <w:top w:val="single" w:sz="4" w:space="0" w:color="auto"/>
              <w:left w:val="nil"/>
              <w:bottom w:val="single" w:sz="4" w:space="0" w:color="auto"/>
              <w:right w:val="single" w:sz="4" w:space="0" w:color="auto"/>
            </w:tcBorders>
            <w:shd w:val="clear" w:color="auto" w:fill="auto"/>
            <w:vAlign w:val="bottom"/>
            <w:hideMark/>
          </w:tcPr>
          <w:p w14:paraId="61A306E7" w14:textId="43706684" w:rsidR="009E6B99" w:rsidRPr="009E6B99" w:rsidRDefault="009E6B99" w:rsidP="009E6B99">
            <w:pPr>
              <w:jc w:val="center"/>
              <w:rPr>
                <w:rFonts w:eastAsia="Times New Roman"/>
              </w:rPr>
            </w:pPr>
            <w:r w:rsidRPr="002B0435">
              <w:rPr>
                <w:rFonts w:asciiTheme="minorHAnsi" w:eastAsia="Times New Roman" w:hAnsiTheme="minorHAnsi" w:cstheme="minorHAnsi"/>
                <w:lang w:val="en-US"/>
              </w:rPr>
              <w:t>8</w:t>
            </w:r>
          </w:p>
        </w:tc>
        <w:tc>
          <w:tcPr>
            <w:tcW w:w="952" w:type="dxa"/>
            <w:tcBorders>
              <w:top w:val="single" w:sz="4" w:space="0" w:color="auto"/>
              <w:left w:val="nil"/>
              <w:bottom w:val="single" w:sz="4" w:space="0" w:color="auto"/>
              <w:right w:val="single" w:sz="4" w:space="0" w:color="auto"/>
            </w:tcBorders>
            <w:shd w:val="clear" w:color="auto" w:fill="auto"/>
            <w:vAlign w:val="bottom"/>
            <w:hideMark/>
          </w:tcPr>
          <w:p w14:paraId="464CC41A" w14:textId="58EF5418" w:rsidR="009E6B99" w:rsidRPr="009E6B99" w:rsidRDefault="009E6B99" w:rsidP="009E6B99">
            <w:pPr>
              <w:jc w:val="center"/>
              <w:rPr>
                <w:rFonts w:eastAsia="Times New Roman"/>
              </w:rPr>
            </w:pPr>
            <w:r w:rsidRPr="002B0435">
              <w:rPr>
                <w:rFonts w:asciiTheme="minorHAnsi" w:eastAsia="Times New Roman" w:hAnsiTheme="minorHAnsi" w:cstheme="minorHAnsi"/>
                <w:lang w:val="en-US"/>
              </w:rPr>
              <w:t>9</w:t>
            </w:r>
          </w:p>
        </w:tc>
      </w:tr>
      <w:tr w:rsidR="009E6B99" w:rsidRPr="009E6B99" w14:paraId="05EDD3C2"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98671EB" w14:textId="77777777" w:rsidR="009E6B99" w:rsidRPr="009E6B99" w:rsidRDefault="009E6B99" w:rsidP="009E6B99">
            <w:pPr>
              <w:rPr>
                <w:rFonts w:eastAsia="Times New Roman"/>
              </w:rPr>
            </w:pPr>
            <w:r w:rsidRPr="009E6B99">
              <w:rPr>
                <w:rFonts w:eastAsia="Times New Roman"/>
              </w:rPr>
              <w:t>CDP_5</w:t>
            </w:r>
          </w:p>
        </w:tc>
        <w:tc>
          <w:tcPr>
            <w:tcW w:w="1123" w:type="dxa"/>
            <w:tcBorders>
              <w:top w:val="nil"/>
              <w:left w:val="nil"/>
              <w:bottom w:val="single" w:sz="4" w:space="0" w:color="auto"/>
              <w:right w:val="single" w:sz="4" w:space="0" w:color="auto"/>
            </w:tcBorders>
            <w:shd w:val="clear" w:color="auto" w:fill="auto"/>
            <w:hideMark/>
          </w:tcPr>
          <w:p w14:paraId="05CCEA83" w14:textId="77777777" w:rsidR="009E6B99" w:rsidRPr="009E6B99" w:rsidRDefault="009E6B99" w:rsidP="009E6B99">
            <w:pPr>
              <w:rPr>
                <w:rFonts w:eastAsia="Times New Roman"/>
              </w:rPr>
            </w:pPr>
            <w:r w:rsidRPr="009E6B99">
              <w:rPr>
                <w:rFonts w:eastAsia="Times New Roman"/>
              </w:rPr>
              <w:t>0,921</w:t>
            </w:r>
          </w:p>
        </w:tc>
        <w:tc>
          <w:tcPr>
            <w:tcW w:w="952" w:type="dxa"/>
            <w:tcBorders>
              <w:top w:val="nil"/>
              <w:left w:val="nil"/>
              <w:bottom w:val="single" w:sz="4" w:space="0" w:color="auto"/>
              <w:right w:val="single" w:sz="4" w:space="0" w:color="auto"/>
            </w:tcBorders>
            <w:shd w:val="clear" w:color="auto" w:fill="auto"/>
            <w:hideMark/>
          </w:tcPr>
          <w:p w14:paraId="214D6887" w14:textId="77777777" w:rsidR="009E6B99" w:rsidRPr="009E6B99" w:rsidRDefault="009E6B99" w:rsidP="009E6B99">
            <w:pPr>
              <w:rPr>
                <w:rFonts w:eastAsia="Times New Roman"/>
              </w:rPr>
            </w:pPr>
            <w:r w:rsidRPr="009E6B99">
              <w:rPr>
                <w:rFonts w:eastAsia="Times New Roman"/>
              </w:rPr>
              <w:t>0,334</w:t>
            </w:r>
          </w:p>
        </w:tc>
        <w:tc>
          <w:tcPr>
            <w:tcW w:w="1155" w:type="dxa"/>
            <w:tcBorders>
              <w:top w:val="nil"/>
              <w:left w:val="nil"/>
              <w:bottom w:val="single" w:sz="4" w:space="0" w:color="auto"/>
              <w:right w:val="single" w:sz="4" w:space="0" w:color="auto"/>
            </w:tcBorders>
            <w:shd w:val="clear" w:color="auto" w:fill="auto"/>
            <w:hideMark/>
          </w:tcPr>
          <w:p w14:paraId="31AFBAB7" w14:textId="77777777" w:rsidR="009E6B99" w:rsidRPr="009E6B99" w:rsidRDefault="009E6B99" w:rsidP="009E6B99">
            <w:pPr>
              <w:rPr>
                <w:rFonts w:eastAsia="Times New Roman"/>
              </w:rPr>
            </w:pPr>
            <w:r w:rsidRPr="009E6B99">
              <w:rPr>
                <w:rFonts w:eastAsia="Times New Roman"/>
              </w:rPr>
              <w:t>0,242</w:t>
            </w:r>
          </w:p>
        </w:tc>
        <w:tc>
          <w:tcPr>
            <w:tcW w:w="952" w:type="dxa"/>
            <w:tcBorders>
              <w:top w:val="nil"/>
              <w:left w:val="nil"/>
              <w:bottom w:val="single" w:sz="4" w:space="0" w:color="auto"/>
              <w:right w:val="single" w:sz="4" w:space="0" w:color="auto"/>
            </w:tcBorders>
            <w:shd w:val="clear" w:color="auto" w:fill="auto"/>
            <w:hideMark/>
          </w:tcPr>
          <w:p w14:paraId="3D9AD6BF" w14:textId="77777777" w:rsidR="009E6B99" w:rsidRPr="009E6B99" w:rsidRDefault="009E6B99" w:rsidP="009E6B99">
            <w:pPr>
              <w:rPr>
                <w:rFonts w:eastAsia="Times New Roman"/>
              </w:rPr>
            </w:pPr>
            <w:r w:rsidRPr="009E6B99">
              <w:rPr>
                <w:rFonts w:eastAsia="Times New Roman"/>
              </w:rPr>
              <w:t>0,515</w:t>
            </w:r>
          </w:p>
        </w:tc>
        <w:tc>
          <w:tcPr>
            <w:tcW w:w="1016" w:type="dxa"/>
            <w:tcBorders>
              <w:top w:val="nil"/>
              <w:left w:val="nil"/>
              <w:bottom w:val="single" w:sz="4" w:space="0" w:color="auto"/>
              <w:right w:val="single" w:sz="4" w:space="0" w:color="auto"/>
            </w:tcBorders>
            <w:shd w:val="clear" w:color="auto" w:fill="auto"/>
            <w:hideMark/>
          </w:tcPr>
          <w:p w14:paraId="782D362C" w14:textId="77777777" w:rsidR="009E6B99" w:rsidRPr="009E6B99" w:rsidRDefault="009E6B99" w:rsidP="009E6B99">
            <w:pPr>
              <w:rPr>
                <w:rFonts w:eastAsia="Times New Roman"/>
              </w:rPr>
            </w:pPr>
            <w:r w:rsidRPr="009E6B99">
              <w:rPr>
                <w:rFonts w:eastAsia="Times New Roman"/>
              </w:rPr>
              <w:t>0,521</w:t>
            </w:r>
          </w:p>
        </w:tc>
        <w:tc>
          <w:tcPr>
            <w:tcW w:w="1124" w:type="dxa"/>
            <w:tcBorders>
              <w:top w:val="nil"/>
              <w:left w:val="nil"/>
              <w:bottom w:val="single" w:sz="4" w:space="0" w:color="auto"/>
              <w:right w:val="single" w:sz="4" w:space="0" w:color="auto"/>
            </w:tcBorders>
            <w:shd w:val="clear" w:color="auto" w:fill="auto"/>
            <w:hideMark/>
          </w:tcPr>
          <w:p w14:paraId="79843F8D" w14:textId="77777777" w:rsidR="009E6B99" w:rsidRPr="009E6B99" w:rsidRDefault="009E6B99" w:rsidP="009E6B99">
            <w:pPr>
              <w:rPr>
                <w:rFonts w:eastAsia="Times New Roman"/>
              </w:rPr>
            </w:pPr>
            <w:r w:rsidRPr="009E6B99">
              <w:rPr>
                <w:rFonts w:eastAsia="Times New Roman"/>
              </w:rPr>
              <w:t>0,219</w:t>
            </w:r>
          </w:p>
        </w:tc>
        <w:tc>
          <w:tcPr>
            <w:tcW w:w="952" w:type="dxa"/>
            <w:tcBorders>
              <w:top w:val="nil"/>
              <w:left w:val="nil"/>
              <w:bottom w:val="single" w:sz="4" w:space="0" w:color="auto"/>
              <w:right w:val="single" w:sz="4" w:space="0" w:color="auto"/>
            </w:tcBorders>
            <w:shd w:val="clear" w:color="auto" w:fill="auto"/>
            <w:hideMark/>
          </w:tcPr>
          <w:p w14:paraId="6186F0F1" w14:textId="77777777" w:rsidR="009E6B99" w:rsidRPr="009E6B99" w:rsidRDefault="009E6B99" w:rsidP="009E6B99">
            <w:pPr>
              <w:rPr>
                <w:rFonts w:eastAsia="Times New Roman"/>
              </w:rPr>
            </w:pPr>
            <w:r w:rsidRPr="009E6B99">
              <w:rPr>
                <w:rFonts w:eastAsia="Times New Roman"/>
              </w:rPr>
              <w:t>0,605</w:t>
            </w:r>
          </w:p>
        </w:tc>
        <w:tc>
          <w:tcPr>
            <w:tcW w:w="952" w:type="dxa"/>
            <w:tcBorders>
              <w:top w:val="nil"/>
              <w:left w:val="nil"/>
              <w:bottom w:val="single" w:sz="4" w:space="0" w:color="auto"/>
              <w:right w:val="single" w:sz="4" w:space="0" w:color="auto"/>
            </w:tcBorders>
            <w:shd w:val="clear" w:color="auto" w:fill="auto"/>
            <w:hideMark/>
          </w:tcPr>
          <w:p w14:paraId="10D63CF9" w14:textId="77777777" w:rsidR="009E6B99" w:rsidRPr="009E6B99" w:rsidRDefault="009E6B99" w:rsidP="009E6B99">
            <w:pPr>
              <w:rPr>
                <w:rFonts w:eastAsia="Times New Roman"/>
              </w:rPr>
            </w:pPr>
            <w:r w:rsidRPr="009E6B99">
              <w:rPr>
                <w:rFonts w:eastAsia="Times New Roman"/>
              </w:rPr>
              <w:t>0,510</w:t>
            </w:r>
          </w:p>
        </w:tc>
      </w:tr>
      <w:tr w:rsidR="009E6B99" w:rsidRPr="009E6B99" w14:paraId="2B5BBC70"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FE16EE7" w14:textId="77777777" w:rsidR="009E6B99" w:rsidRPr="009E6B99" w:rsidRDefault="009E6B99" w:rsidP="009E6B99">
            <w:pPr>
              <w:rPr>
                <w:rFonts w:eastAsia="Times New Roman"/>
              </w:rPr>
            </w:pPr>
            <w:r w:rsidRPr="009E6B99">
              <w:rPr>
                <w:rFonts w:eastAsia="Times New Roman"/>
              </w:rPr>
              <w:t>CDP_6</w:t>
            </w:r>
          </w:p>
        </w:tc>
        <w:tc>
          <w:tcPr>
            <w:tcW w:w="1123" w:type="dxa"/>
            <w:tcBorders>
              <w:top w:val="nil"/>
              <w:left w:val="nil"/>
              <w:bottom w:val="single" w:sz="4" w:space="0" w:color="auto"/>
              <w:right w:val="single" w:sz="4" w:space="0" w:color="auto"/>
            </w:tcBorders>
            <w:shd w:val="clear" w:color="auto" w:fill="auto"/>
            <w:hideMark/>
          </w:tcPr>
          <w:p w14:paraId="56685AF3" w14:textId="77777777" w:rsidR="009E6B99" w:rsidRPr="009E6B99" w:rsidRDefault="009E6B99" w:rsidP="009E6B99">
            <w:pPr>
              <w:rPr>
                <w:rFonts w:eastAsia="Times New Roman"/>
              </w:rPr>
            </w:pPr>
            <w:r w:rsidRPr="009E6B99">
              <w:rPr>
                <w:rFonts w:eastAsia="Times New Roman"/>
              </w:rPr>
              <w:t>0,876</w:t>
            </w:r>
          </w:p>
        </w:tc>
        <w:tc>
          <w:tcPr>
            <w:tcW w:w="952" w:type="dxa"/>
            <w:tcBorders>
              <w:top w:val="nil"/>
              <w:left w:val="nil"/>
              <w:bottom w:val="single" w:sz="4" w:space="0" w:color="auto"/>
              <w:right w:val="single" w:sz="4" w:space="0" w:color="auto"/>
            </w:tcBorders>
            <w:shd w:val="clear" w:color="auto" w:fill="auto"/>
            <w:hideMark/>
          </w:tcPr>
          <w:p w14:paraId="7C75FD9B" w14:textId="77777777" w:rsidR="009E6B99" w:rsidRPr="009E6B99" w:rsidRDefault="009E6B99" w:rsidP="009E6B99">
            <w:pPr>
              <w:rPr>
                <w:rFonts w:eastAsia="Times New Roman"/>
              </w:rPr>
            </w:pPr>
            <w:r w:rsidRPr="009E6B99">
              <w:rPr>
                <w:rFonts w:eastAsia="Times New Roman"/>
              </w:rPr>
              <w:t>0,299</w:t>
            </w:r>
          </w:p>
        </w:tc>
        <w:tc>
          <w:tcPr>
            <w:tcW w:w="1155" w:type="dxa"/>
            <w:tcBorders>
              <w:top w:val="nil"/>
              <w:left w:val="nil"/>
              <w:bottom w:val="single" w:sz="4" w:space="0" w:color="auto"/>
              <w:right w:val="single" w:sz="4" w:space="0" w:color="auto"/>
            </w:tcBorders>
            <w:shd w:val="clear" w:color="auto" w:fill="auto"/>
            <w:hideMark/>
          </w:tcPr>
          <w:p w14:paraId="558F21A3" w14:textId="77777777" w:rsidR="009E6B99" w:rsidRPr="009E6B99" w:rsidRDefault="009E6B99" w:rsidP="009E6B99">
            <w:pPr>
              <w:rPr>
                <w:rFonts w:eastAsia="Times New Roman"/>
              </w:rPr>
            </w:pPr>
            <w:r w:rsidRPr="009E6B99">
              <w:rPr>
                <w:rFonts w:eastAsia="Times New Roman"/>
              </w:rPr>
              <w:t>0,253</w:t>
            </w:r>
          </w:p>
        </w:tc>
        <w:tc>
          <w:tcPr>
            <w:tcW w:w="952" w:type="dxa"/>
            <w:tcBorders>
              <w:top w:val="nil"/>
              <w:left w:val="nil"/>
              <w:bottom w:val="single" w:sz="4" w:space="0" w:color="auto"/>
              <w:right w:val="single" w:sz="4" w:space="0" w:color="auto"/>
            </w:tcBorders>
            <w:shd w:val="clear" w:color="auto" w:fill="auto"/>
            <w:hideMark/>
          </w:tcPr>
          <w:p w14:paraId="6F0A4DA4" w14:textId="77777777" w:rsidR="009E6B99" w:rsidRPr="009E6B99" w:rsidRDefault="009E6B99" w:rsidP="009E6B99">
            <w:pPr>
              <w:rPr>
                <w:rFonts w:eastAsia="Times New Roman"/>
              </w:rPr>
            </w:pPr>
            <w:r w:rsidRPr="009E6B99">
              <w:rPr>
                <w:rFonts w:eastAsia="Times New Roman"/>
              </w:rPr>
              <w:t>0,425</w:t>
            </w:r>
          </w:p>
        </w:tc>
        <w:tc>
          <w:tcPr>
            <w:tcW w:w="1016" w:type="dxa"/>
            <w:tcBorders>
              <w:top w:val="nil"/>
              <w:left w:val="nil"/>
              <w:bottom w:val="single" w:sz="4" w:space="0" w:color="auto"/>
              <w:right w:val="single" w:sz="4" w:space="0" w:color="auto"/>
            </w:tcBorders>
            <w:shd w:val="clear" w:color="auto" w:fill="auto"/>
            <w:hideMark/>
          </w:tcPr>
          <w:p w14:paraId="79518E33" w14:textId="77777777" w:rsidR="009E6B99" w:rsidRPr="009E6B99" w:rsidRDefault="009E6B99" w:rsidP="009E6B99">
            <w:pPr>
              <w:rPr>
                <w:rFonts w:eastAsia="Times New Roman"/>
              </w:rPr>
            </w:pPr>
            <w:r w:rsidRPr="009E6B99">
              <w:rPr>
                <w:rFonts w:eastAsia="Times New Roman"/>
              </w:rPr>
              <w:t>0,449</w:t>
            </w:r>
          </w:p>
        </w:tc>
        <w:tc>
          <w:tcPr>
            <w:tcW w:w="1124" w:type="dxa"/>
            <w:tcBorders>
              <w:top w:val="nil"/>
              <w:left w:val="nil"/>
              <w:bottom w:val="single" w:sz="4" w:space="0" w:color="auto"/>
              <w:right w:val="single" w:sz="4" w:space="0" w:color="auto"/>
            </w:tcBorders>
            <w:shd w:val="clear" w:color="auto" w:fill="auto"/>
            <w:hideMark/>
          </w:tcPr>
          <w:p w14:paraId="48C94405" w14:textId="77777777" w:rsidR="009E6B99" w:rsidRPr="009E6B99" w:rsidRDefault="009E6B99" w:rsidP="009E6B99">
            <w:pPr>
              <w:rPr>
                <w:rFonts w:eastAsia="Times New Roman"/>
              </w:rPr>
            </w:pPr>
            <w:r w:rsidRPr="009E6B99">
              <w:rPr>
                <w:rFonts w:eastAsia="Times New Roman"/>
              </w:rPr>
              <w:t>0,213</w:t>
            </w:r>
          </w:p>
        </w:tc>
        <w:tc>
          <w:tcPr>
            <w:tcW w:w="952" w:type="dxa"/>
            <w:tcBorders>
              <w:top w:val="nil"/>
              <w:left w:val="nil"/>
              <w:bottom w:val="single" w:sz="4" w:space="0" w:color="auto"/>
              <w:right w:val="single" w:sz="4" w:space="0" w:color="auto"/>
            </w:tcBorders>
            <w:shd w:val="clear" w:color="auto" w:fill="auto"/>
            <w:hideMark/>
          </w:tcPr>
          <w:p w14:paraId="6C4359A4" w14:textId="77777777" w:rsidR="009E6B99" w:rsidRPr="009E6B99" w:rsidRDefault="009E6B99" w:rsidP="009E6B99">
            <w:pPr>
              <w:rPr>
                <w:rFonts w:eastAsia="Times New Roman"/>
              </w:rPr>
            </w:pPr>
            <w:r w:rsidRPr="009E6B99">
              <w:rPr>
                <w:rFonts w:eastAsia="Times New Roman"/>
              </w:rPr>
              <w:t>0,536</w:t>
            </w:r>
          </w:p>
        </w:tc>
        <w:tc>
          <w:tcPr>
            <w:tcW w:w="952" w:type="dxa"/>
            <w:tcBorders>
              <w:top w:val="nil"/>
              <w:left w:val="nil"/>
              <w:bottom w:val="single" w:sz="4" w:space="0" w:color="auto"/>
              <w:right w:val="single" w:sz="4" w:space="0" w:color="auto"/>
            </w:tcBorders>
            <w:shd w:val="clear" w:color="auto" w:fill="auto"/>
            <w:hideMark/>
          </w:tcPr>
          <w:p w14:paraId="6ED2E302" w14:textId="77777777" w:rsidR="009E6B99" w:rsidRPr="009E6B99" w:rsidRDefault="009E6B99" w:rsidP="009E6B99">
            <w:pPr>
              <w:rPr>
                <w:rFonts w:eastAsia="Times New Roman"/>
              </w:rPr>
            </w:pPr>
            <w:r w:rsidRPr="009E6B99">
              <w:rPr>
                <w:rFonts w:eastAsia="Times New Roman"/>
              </w:rPr>
              <w:t>0,400</w:t>
            </w:r>
          </w:p>
        </w:tc>
      </w:tr>
      <w:tr w:rsidR="009E6B99" w:rsidRPr="009E6B99" w14:paraId="217DF32A"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7958E023" w14:textId="77777777" w:rsidR="009E6B99" w:rsidRPr="009E6B99" w:rsidRDefault="009E6B99" w:rsidP="009E6B99">
            <w:pPr>
              <w:rPr>
                <w:rFonts w:eastAsia="Times New Roman"/>
              </w:rPr>
            </w:pPr>
            <w:r w:rsidRPr="009E6B99">
              <w:rPr>
                <w:rFonts w:eastAsia="Times New Roman"/>
              </w:rPr>
              <w:t>CDP_7</w:t>
            </w:r>
          </w:p>
        </w:tc>
        <w:tc>
          <w:tcPr>
            <w:tcW w:w="1123" w:type="dxa"/>
            <w:tcBorders>
              <w:top w:val="nil"/>
              <w:left w:val="nil"/>
              <w:bottom w:val="single" w:sz="4" w:space="0" w:color="auto"/>
              <w:right w:val="single" w:sz="4" w:space="0" w:color="auto"/>
            </w:tcBorders>
            <w:shd w:val="clear" w:color="auto" w:fill="auto"/>
            <w:hideMark/>
          </w:tcPr>
          <w:p w14:paraId="619B9B8B" w14:textId="77777777" w:rsidR="009E6B99" w:rsidRPr="009E6B99" w:rsidRDefault="009E6B99" w:rsidP="009E6B99">
            <w:pPr>
              <w:rPr>
                <w:rFonts w:eastAsia="Times New Roman"/>
              </w:rPr>
            </w:pPr>
            <w:r w:rsidRPr="009E6B99">
              <w:rPr>
                <w:rFonts w:eastAsia="Times New Roman"/>
              </w:rPr>
              <w:t>0,877</w:t>
            </w:r>
          </w:p>
        </w:tc>
        <w:tc>
          <w:tcPr>
            <w:tcW w:w="952" w:type="dxa"/>
            <w:tcBorders>
              <w:top w:val="nil"/>
              <w:left w:val="nil"/>
              <w:bottom w:val="single" w:sz="4" w:space="0" w:color="auto"/>
              <w:right w:val="single" w:sz="4" w:space="0" w:color="auto"/>
            </w:tcBorders>
            <w:shd w:val="clear" w:color="auto" w:fill="auto"/>
            <w:hideMark/>
          </w:tcPr>
          <w:p w14:paraId="29AB1504" w14:textId="77777777" w:rsidR="009E6B99" w:rsidRPr="009E6B99" w:rsidRDefault="009E6B99" w:rsidP="009E6B99">
            <w:pPr>
              <w:rPr>
                <w:rFonts w:eastAsia="Times New Roman"/>
              </w:rPr>
            </w:pPr>
            <w:r w:rsidRPr="009E6B99">
              <w:rPr>
                <w:rFonts w:eastAsia="Times New Roman"/>
              </w:rPr>
              <w:t>0,332</w:t>
            </w:r>
          </w:p>
        </w:tc>
        <w:tc>
          <w:tcPr>
            <w:tcW w:w="1155" w:type="dxa"/>
            <w:tcBorders>
              <w:top w:val="nil"/>
              <w:left w:val="nil"/>
              <w:bottom w:val="single" w:sz="4" w:space="0" w:color="auto"/>
              <w:right w:val="single" w:sz="4" w:space="0" w:color="auto"/>
            </w:tcBorders>
            <w:shd w:val="clear" w:color="auto" w:fill="auto"/>
            <w:hideMark/>
          </w:tcPr>
          <w:p w14:paraId="2351F50D" w14:textId="77777777" w:rsidR="009E6B99" w:rsidRPr="009E6B99" w:rsidRDefault="009E6B99" w:rsidP="009E6B99">
            <w:pPr>
              <w:rPr>
                <w:rFonts w:eastAsia="Times New Roman"/>
              </w:rPr>
            </w:pPr>
            <w:r w:rsidRPr="009E6B99">
              <w:rPr>
                <w:rFonts w:eastAsia="Times New Roman"/>
              </w:rPr>
              <w:t>0,232</w:t>
            </w:r>
          </w:p>
        </w:tc>
        <w:tc>
          <w:tcPr>
            <w:tcW w:w="952" w:type="dxa"/>
            <w:tcBorders>
              <w:top w:val="nil"/>
              <w:left w:val="nil"/>
              <w:bottom w:val="single" w:sz="4" w:space="0" w:color="auto"/>
              <w:right w:val="single" w:sz="4" w:space="0" w:color="auto"/>
            </w:tcBorders>
            <w:shd w:val="clear" w:color="auto" w:fill="auto"/>
            <w:hideMark/>
          </w:tcPr>
          <w:p w14:paraId="1A32A8D9" w14:textId="77777777" w:rsidR="009E6B99" w:rsidRPr="009E6B99" w:rsidRDefault="009E6B99" w:rsidP="009E6B99">
            <w:pPr>
              <w:rPr>
                <w:rFonts w:eastAsia="Times New Roman"/>
              </w:rPr>
            </w:pPr>
            <w:r w:rsidRPr="009E6B99">
              <w:rPr>
                <w:rFonts w:eastAsia="Times New Roman"/>
              </w:rPr>
              <w:t>0,441</w:t>
            </w:r>
          </w:p>
        </w:tc>
        <w:tc>
          <w:tcPr>
            <w:tcW w:w="1016" w:type="dxa"/>
            <w:tcBorders>
              <w:top w:val="nil"/>
              <w:left w:val="nil"/>
              <w:bottom w:val="single" w:sz="4" w:space="0" w:color="auto"/>
              <w:right w:val="single" w:sz="4" w:space="0" w:color="auto"/>
            </w:tcBorders>
            <w:shd w:val="clear" w:color="auto" w:fill="auto"/>
            <w:hideMark/>
          </w:tcPr>
          <w:p w14:paraId="24845E5B" w14:textId="77777777" w:rsidR="009E6B99" w:rsidRPr="009E6B99" w:rsidRDefault="009E6B99" w:rsidP="009E6B99">
            <w:pPr>
              <w:rPr>
                <w:rFonts w:eastAsia="Times New Roman"/>
              </w:rPr>
            </w:pPr>
            <w:r w:rsidRPr="009E6B99">
              <w:rPr>
                <w:rFonts w:eastAsia="Times New Roman"/>
              </w:rPr>
              <w:t>0,445</w:t>
            </w:r>
          </w:p>
        </w:tc>
        <w:tc>
          <w:tcPr>
            <w:tcW w:w="1124" w:type="dxa"/>
            <w:tcBorders>
              <w:top w:val="nil"/>
              <w:left w:val="nil"/>
              <w:bottom w:val="single" w:sz="4" w:space="0" w:color="auto"/>
              <w:right w:val="single" w:sz="4" w:space="0" w:color="auto"/>
            </w:tcBorders>
            <w:shd w:val="clear" w:color="auto" w:fill="auto"/>
            <w:hideMark/>
          </w:tcPr>
          <w:p w14:paraId="05249484" w14:textId="77777777" w:rsidR="009E6B99" w:rsidRPr="009E6B99" w:rsidRDefault="009E6B99" w:rsidP="009E6B99">
            <w:pPr>
              <w:rPr>
                <w:rFonts w:eastAsia="Times New Roman"/>
              </w:rPr>
            </w:pPr>
            <w:r w:rsidRPr="009E6B99">
              <w:rPr>
                <w:rFonts w:eastAsia="Times New Roman"/>
              </w:rPr>
              <w:t>0,210</w:t>
            </w:r>
          </w:p>
        </w:tc>
        <w:tc>
          <w:tcPr>
            <w:tcW w:w="952" w:type="dxa"/>
            <w:tcBorders>
              <w:top w:val="nil"/>
              <w:left w:val="nil"/>
              <w:bottom w:val="single" w:sz="4" w:space="0" w:color="auto"/>
              <w:right w:val="single" w:sz="4" w:space="0" w:color="auto"/>
            </w:tcBorders>
            <w:shd w:val="clear" w:color="auto" w:fill="auto"/>
            <w:hideMark/>
          </w:tcPr>
          <w:p w14:paraId="67623C0E" w14:textId="77777777" w:rsidR="009E6B99" w:rsidRPr="009E6B99" w:rsidRDefault="009E6B99" w:rsidP="009E6B99">
            <w:pPr>
              <w:rPr>
                <w:rFonts w:eastAsia="Times New Roman"/>
              </w:rPr>
            </w:pPr>
            <w:r w:rsidRPr="009E6B99">
              <w:rPr>
                <w:rFonts w:eastAsia="Times New Roman"/>
              </w:rPr>
              <w:t>0,565</w:t>
            </w:r>
          </w:p>
        </w:tc>
        <w:tc>
          <w:tcPr>
            <w:tcW w:w="952" w:type="dxa"/>
            <w:tcBorders>
              <w:top w:val="nil"/>
              <w:left w:val="nil"/>
              <w:bottom w:val="single" w:sz="4" w:space="0" w:color="auto"/>
              <w:right w:val="single" w:sz="4" w:space="0" w:color="auto"/>
            </w:tcBorders>
            <w:shd w:val="clear" w:color="auto" w:fill="auto"/>
            <w:hideMark/>
          </w:tcPr>
          <w:p w14:paraId="3EA6D674" w14:textId="77777777" w:rsidR="009E6B99" w:rsidRPr="009E6B99" w:rsidRDefault="009E6B99" w:rsidP="009E6B99">
            <w:pPr>
              <w:rPr>
                <w:rFonts w:eastAsia="Times New Roman"/>
              </w:rPr>
            </w:pPr>
            <w:r w:rsidRPr="009E6B99">
              <w:rPr>
                <w:rFonts w:eastAsia="Times New Roman"/>
              </w:rPr>
              <w:t>0,408</w:t>
            </w:r>
          </w:p>
        </w:tc>
      </w:tr>
      <w:tr w:rsidR="009E6B99" w:rsidRPr="009E6B99" w14:paraId="1CC5341E"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77E64F9F" w14:textId="77777777" w:rsidR="009E6B99" w:rsidRPr="009E6B99" w:rsidRDefault="009E6B99" w:rsidP="009E6B99">
            <w:pPr>
              <w:rPr>
                <w:rFonts w:eastAsia="Times New Roman"/>
              </w:rPr>
            </w:pPr>
            <w:r w:rsidRPr="009E6B99">
              <w:rPr>
                <w:rFonts w:eastAsia="Times New Roman"/>
              </w:rPr>
              <w:t>CI_1</w:t>
            </w:r>
          </w:p>
        </w:tc>
        <w:tc>
          <w:tcPr>
            <w:tcW w:w="1123" w:type="dxa"/>
            <w:tcBorders>
              <w:top w:val="nil"/>
              <w:left w:val="nil"/>
              <w:bottom w:val="single" w:sz="4" w:space="0" w:color="auto"/>
              <w:right w:val="single" w:sz="4" w:space="0" w:color="auto"/>
            </w:tcBorders>
            <w:shd w:val="clear" w:color="auto" w:fill="auto"/>
            <w:hideMark/>
          </w:tcPr>
          <w:p w14:paraId="59897DE5" w14:textId="77777777" w:rsidR="009E6B99" w:rsidRPr="009E6B99" w:rsidRDefault="009E6B99" w:rsidP="009E6B99">
            <w:pPr>
              <w:rPr>
                <w:rFonts w:eastAsia="Times New Roman"/>
              </w:rPr>
            </w:pPr>
            <w:r w:rsidRPr="009E6B99">
              <w:rPr>
                <w:rFonts w:eastAsia="Times New Roman"/>
              </w:rPr>
              <w:t>0,299</w:t>
            </w:r>
          </w:p>
        </w:tc>
        <w:tc>
          <w:tcPr>
            <w:tcW w:w="952" w:type="dxa"/>
            <w:tcBorders>
              <w:top w:val="nil"/>
              <w:left w:val="nil"/>
              <w:bottom w:val="single" w:sz="4" w:space="0" w:color="auto"/>
              <w:right w:val="single" w:sz="4" w:space="0" w:color="auto"/>
            </w:tcBorders>
            <w:shd w:val="clear" w:color="auto" w:fill="auto"/>
            <w:hideMark/>
          </w:tcPr>
          <w:p w14:paraId="0AAFB334" w14:textId="77777777" w:rsidR="009E6B99" w:rsidRPr="009E6B99" w:rsidRDefault="009E6B99" w:rsidP="009E6B99">
            <w:pPr>
              <w:rPr>
                <w:rFonts w:eastAsia="Times New Roman"/>
              </w:rPr>
            </w:pPr>
            <w:r w:rsidRPr="009E6B99">
              <w:rPr>
                <w:rFonts w:eastAsia="Times New Roman"/>
              </w:rPr>
              <w:t>0,855</w:t>
            </w:r>
          </w:p>
        </w:tc>
        <w:tc>
          <w:tcPr>
            <w:tcW w:w="1155" w:type="dxa"/>
            <w:tcBorders>
              <w:top w:val="nil"/>
              <w:left w:val="nil"/>
              <w:bottom w:val="single" w:sz="4" w:space="0" w:color="auto"/>
              <w:right w:val="single" w:sz="4" w:space="0" w:color="auto"/>
            </w:tcBorders>
            <w:shd w:val="clear" w:color="auto" w:fill="auto"/>
            <w:hideMark/>
          </w:tcPr>
          <w:p w14:paraId="117A92C8" w14:textId="77777777" w:rsidR="009E6B99" w:rsidRPr="009E6B99" w:rsidRDefault="009E6B99" w:rsidP="009E6B99">
            <w:pPr>
              <w:rPr>
                <w:rFonts w:eastAsia="Times New Roman"/>
              </w:rPr>
            </w:pPr>
            <w:r w:rsidRPr="009E6B99">
              <w:rPr>
                <w:rFonts w:eastAsia="Times New Roman"/>
              </w:rPr>
              <w:t>0,321</w:t>
            </w:r>
          </w:p>
        </w:tc>
        <w:tc>
          <w:tcPr>
            <w:tcW w:w="952" w:type="dxa"/>
            <w:tcBorders>
              <w:top w:val="nil"/>
              <w:left w:val="nil"/>
              <w:bottom w:val="single" w:sz="4" w:space="0" w:color="auto"/>
              <w:right w:val="single" w:sz="4" w:space="0" w:color="auto"/>
            </w:tcBorders>
            <w:shd w:val="clear" w:color="auto" w:fill="auto"/>
            <w:hideMark/>
          </w:tcPr>
          <w:p w14:paraId="265DC1AC" w14:textId="77777777" w:rsidR="009E6B99" w:rsidRPr="009E6B99" w:rsidRDefault="009E6B99" w:rsidP="009E6B99">
            <w:pPr>
              <w:rPr>
                <w:rFonts w:eastAsia="Times New Roman"/>
              </w:rPr>
            </w:pPr>
            <w:r w:rsidRPr="009E6B99">
              <w:rPr>
                <w:rFonts w:eastAsia="Times New Roman"/>
              </w:rPr>
              <w:t>0,357</w:t>
            </w:r>
          </w:p>
        </w:tc>
        <w:tc>
          <w:tcPr>
            <w:tcW w:w="1016" w:type="dxa"/>
            <w:tcBorders>
              <w:top w:val="nil"/>
              <w:left w:val="nil"/>
              <w:bottom w:val="single" w:sz="4" w:space="0" w:color="auto"/>
              <w:right w:val="single" w:sz="4" w:space="0" w:color="auto"/>
            </w:tcBorders>
            <w:shd w:val="clear" w:color="auto" w:fill="auto"/>
            <w:hideMark/>
          </w:tcPr>
          <w:p w14:paraId="75DBB41B" w14:textId="77777777" w:rsidR="009E6B99" w:rsidRPr="009E6B99" w:rsidRDefault="009E6B99" w:rsidP="009E6B99">
            <w:pPr>
              <w:rPr>
                <w:rFonts w:eastAsia="Times New Roman"/>
              </w:rPr>
            </w:pPr>
            <w:r w:rsidRPr="009E6B99">
              <w:rPr>
                <w:rFonts w:eastAsia="Times New Roman"/>
              </w:rPr>
              <w:t>0,380</w:t>
            </w:r>
          </w:p>
        </w:tc>
        <w:tc>
          <w:tcPr>
            <w:tcW w:w="1124" w:type="dxa"/>
            <w:tcBorders>
              <w:top w:val="nil"/>
              <w:left w:val="nil"/>
              <w:bottom w:val="single" w:sz="4" w:space="0" w:color="auto"/>
              <w:right w:val="single" w:sz="4" w:space="0" w:color="auto"/>
            </w:tcBorders>
            <w:shd w:val="clear" w:color="auto" w:fill="auto"/>
            <w:hideMark/>
          </w:tcPr>
          <w:p w14:paraId="08995ABC" w14:textId="77777777" w:rsidR="009E6B99" w:rsidRPr="009E6B99" w:rsidRDefault="009E6B99" w:rsidP="009E6B99">
            <w:pPr>
              <w:rPr>
                <w:rFonts w:eastAsia="Times New Roman"/>
              </w:rPr>
            </w:pPr>
            <w:r w:rsidRPr="009E6B99">
              <w:rPr>
                <w:rFonts w:eastAsia="Times New Roman"/>
              </w:rPr>
              <w:t>0,388</w:t>
            </w:r>
          </w:p>
        </w:tc>
        <w:tc>
          <w:tcPr>
            <w:tcW w:w="952" w:type="dxa"/>
            <w:tcBorders>
              <w:top w:val="nil"/>
              <w:left w:val="nil"/>
              <w:bottom w:val="single" w:sz="4" w:space="0" w:color="auto"/>
              <w:right w:val="single" w:sz="4" w:space="0" w:color="auto"/>
            </w:tcBorders>
            <w:shd w:val="clear" w:color="auto" w:fill="auto"/>
            <w:hideMark/>
          </w:tcPr>
          <w:p w14:paraId="7E3A9990" w14:textId="77777777" w:rsidR="009E6B99" w:rsidRPr="009E6B99" w:rsidRDefault="009E6B99" w:rsidP="009E6B99">
            <w:pPr>
              <w:rPr>
                <w:rFonts w:eastAsia="Times New Roman"/>
              </w:rPr>
            </w:pPr>
            <w:r w:rsidRPr="009E6B99">
              <w:rPr>
                <w:rFonts w:eastAsia="Times New Roman"/>
              </w:rPr>
              <w:t>0,293</w:t>
            </w:r>
          </w:p>
        </w:tc>
        <w:tc>
          <w:tcPr>
            <w:tcW w:w="952" w:type="dxa"/>
            <w:tcBorders>
              <w:top w:val="nil"/>
              <w:left w:val="nil"/>
              <w:bottom w:val="single" w:sz="4" w:space="0" w:color="auto"/>
              <w:right w:val="single" w:sz="4" w:space="0" w:color="auto"/>
            </w:tcBorders>
            <w:shd w:val="clear" w:color="auto" w:fill="auto"/>
            <w:hideMark/>
          </w:tcPr>
          <w:p w14:paraId="29221D27" w14:textId="77777777" w:rsidR="009E6B99" w:rsidRPr="009E6B99" w:rsidRDefault="009E6B99" w:rsidP="009E6B99">
            <w:pPr>
              <w:rPr>
                <w:rFonts w:eastAsia="Times New Roman"/>
              </w:rPr>
            </w:pPr>
            <w:r w:rsidRPr="009E6B99">
              <w:rPr>
                <w:rFonts w:eastAsia="Times New Roman"/>
              </w:rPr>
              <w:t>0,143</w:t>
            </w:r>
          </w:p>
        </w:tc>
      </w:tr>
      <w:tr w:rsidR="009E6B99" w:rsidRPr="009E6B99" w14:paraId="4493B85F"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546D194C" w14:textId="77777777" w:rsidR="009E6B99" w:rsidRPr="009E6B99" w:rsidRDefault="009E6B99" w:rsidP="009E6B99">
            <w:pPr>
              <w:rPr>
                <w:rFonts w:eastAsia="Times New Roman"/>
              </w:rPr>
            </w:pPr>
            <w:r w:rsidRPr="009E6B99">
              <w:rPr>
                <w:rFonts w:eastAsia="Times New Roman"/>
              </w:rPr>
              <w:t>CI_2</w:t>
            </w:r>
          </w:p>
        </w:tc>
        <w:tc>
          <w:tcPr>
            <w:tcW w:w="1123" w:type="dxa"/>
            <w:tcBorders>
              <w:top w:val="nil"/>
              <w:left w:val="nil"/>
              <w:bottom w:val="single" w:sz="4" w:space="0" w:color="auto"/>
              <w:right w:val="single" w:sz="4" w:space="0" w:color="auto"/>
            </w:tcBorders>
            <w:shd w:val="clear" w:color="auto" w:fill="auto"/>
            <w:hideMark/>
          </w:tcPr>
          <w:p w14:paraId="78704D80" w14:textId="77777777" w:rsidR="009E6B99" w:rsidRPr="009E6B99" w:rsidRDefault="009E6B99" w:rsidP="009E6B99">
            <w:pPr>
              <w:rPr>
                <w:rFonts w:eastAsia="Times New Roman"/>
              </w:rPr>
            </w:pPr>
            <w:r w:rsidRPr="009E6B99">
              <w:rPr>
                <w:rFonts w:eastAsia="Times New Roman"/>
              </w:rPr>
              <w:t>0,130</w:t>
            </w:r>
          </w:p>
        </w:tc>
        <w:tc>
          <w:tcPr>
            <w:tcW w:w="952" w:type="dxa"/>
            <w:tcBorders>
              <w:top w:val="nil"/>
              <w:left w:val="nil"/>
              <w:bottom w:val="single" w:sz="4" w:space="0" w:color="auto"/>
              <w:right w:val="single" w:sz="4" w:space="0" w:color="auto"/>
            </w:tcBorders>
            <w:shd w:val="clear" w:color="auto" w:fill="auto"/>
            <w:hideMark/>
          </w:tcPr>
          <w:p w14:paraId="075A1FFD" w14:textId="77777777" w:rsidR="009E6B99" w:rsidRPr="009E6B99" w:rsidRDefault="009E6B99" w:rsidP="009E6B99">
            <w:pPr>
              <w:rPr>
                <w:rFonts w:eastAsia="Times New Roman"/>
              </w:rPr>
            </w:pPr>
            <w:r w:rsidRPr="009E6B99">
              <w:rPr>
                <w:rFonts w:eastAsia="Times New Roman"/>
              </w:rPr>
              <w:t>0,759</w:t>
            </w:r>
          </w:p>
        </w:tc>
        <w:tc>
          <w:tcPr>
            <w:tcW w:w="1155" w:type="dxa"/>
            <w:tcBorders>
              <w:top w:val="nil"/>
              <w:left w:val="nil"/>
              <w:bottom w:val="single" w:sz="4" w:space="0" w:color="auto"/>
              <w:right w:val="single" w:sz="4" w:space="0" w:color="auto"/>
            </w:tcBorders>
            <w:shd w:val="clear" w:color="auto" w:fill="auto"/>
            <w:hideMark/>
          </w:tcPr>
          <w:p w14:paraId="2789E363" w14:textId="77777777" w:rsidR="009E6B99" w:rsidRPr="009E6B99" w:rsidRDefault="009E6B99" w:rsidP="009E6B99">
            <w:pPr>
              <w:rPr>
                <w:rFonts w:eastAsia="Times New Roman"/>
              </w:rPr>
            </w:pPr>
            <w:r w:rsidRPr="009E6B99">
              <w:rPr>
                <w:rFonts w:eastAsia="Times New Roman"/>
              </w:rPr>
              <w:t>0,230</w:t>
            </w:r>
          </w:p>
        </w:tc>
        <w:tc>
          <w:tcPr>
            <w:tcW w:w="952" w:type="dxa"/>
            <w:tcBorders>
              <w:top w:val="nil"/>
              <w:left w:val="nil"/>
              <w:bottom w:val="single" w:sz="4" w:space="0" w:color="auto"/>
              <w:right w:val="single" w:sz="4" w:space="0" w:color="auto"/>
            </w:tcBorders>
            <w:shd w:val="clear" w:color="auto" w:fill="auto"/>
            <w:hideMark/>
          </w:tcPr>
          <w:p w14:paraId="6FE50276" w14:textId="77777777" w:rsidR="009E6B99" w:rsidRPr="009E6B99" w:rsidRDefault="009E6B99" w:rsidP="009E6B99">
            <w:pPr>
              <w:rPr>
                <w:rFonts w:eastAsia="Times New Roman"/>
              </w:rPr>
            </w:pPr>
            <w:r w:rsidRPr="009E6B99">
              <w:rPr>
                <w:rFonts w:eastAsia="Times New Roman"/>
              </w:rPr>
              <w:t>0,306</w:t>
            </w:r>
          </w:p>
        </w:tc>
        <w:tc>
          <w:tcPr>
            <w:tcW w:w="1016" w:type="dxa"/>
            <w:tcBorders>
              <w:top w:val="nil"/>
              <w:left w:val="nil"/>
              <w:bottom w:val="single" w:sz="4" w:space="0" w:color="auto"/>
              <w:right w:val="single" w:sz="4" w:space="0" w:color="auto"/>
            </w:tcBorders>
            <w:shd w:val="clear" w:color="auto" w:fill="auto"/>
            <w:hideMark/>
          </w:tcPr>
          <w:p w14:paraId="3F9C5D3B" w14:textId="77777777" w:rsidR="009E6B99" w:rsidRPr="009E6B99" w:rsidRDefault="009E6B99" w:rsidP="009E6B99">
            <w:pPr>
              <w:rPr>
                <w:rFonts w:eastAsia="Times New Roman"/>
              </w:rPr>
            </w:pPr>
            <w:r w:rsidRPr="009E6B99">
              <w:rPr>
                <w:rFonts w:eastAsia="Times New Roman"/>
              </w:rPr>
              <w:t>0,288</w:t>
            </w:r>
          </w:p>
        </w:tc>
        <w:tc>
          <w:tcPr>
            <w:tcW w:w="1124" w:type="dxa"/>
            <w:tcBorders>
              <w:top w:val="nil"/>
              <w:left w:val="nil"/>
              <w:bottom w:val="single" w:sz="4" w:space="0" w:color="auto"/>
              <w:right w:val="single" w:sz="4" w:space="0" w:color="auto"/>
            </w:tcBorders>
            <w:shd w:val="clear" w:color="auto" w:fill="auto"/>
            <w:hideMark/>
          </w:tcPr>
          <w:p w14:paraId="6CB17DB8" w14:textId="77777777" w:rsidR="009E6B99" w:rsidRPr="009E6B99" w:rsidRDefault="009E6B99" w:rsidP="009E6B99">
            <w:pPr>
              <w:rPr>
                <w:rFonts w:eastAsia="Times New Roman"/>
              </w:rPr>
            </w:pPr>
            <w:r w:rsidRPr="009E6B99">
              <w:rPr>
                <w:rFonts w:eastAsia="Times New Roman"/>
              </w:rPr>
              <w:t>0,483</w:t>
            </w:r>
          </w:p>
        </w:tc>
        <w:tc>
          <w:tcPr>
            <w:tcW w:w="952" w:type="dxa"/>
            <w:tcBorders>
              <w:top w:val="nil"/>
              <w:left w:val="nil"/>
              <w:bottom w:val="single" w:sz="4" w:space="0" w:color="auto"/>
              <w:right w:val="single" w:sz="4" w:space="0" w:color="auto"/>
            </w:tcBorders>
            <w:shd w:val="clear" w:color="auto" w:fill="auto"/>
            <w:hideMark/>
          </w:tcPr>
          <w:p w14:paraId="7030DB26" w14:textId="77777777" w:rsidR="009E6B99" w:rsidRPr="009E6B99" w:rsidRDefault="009E6B99" w:rsidP="009E6B99">
            <w:pPr>
              <w:rPr>
                <w:rFonts w:eastAsia="Times New Roman"/>
              </w:rPr>
            </w:pPr>
            <w:r w:rsidRPr="009E6B99">
              <w:rPr>
                <w:rFonts w:eastAsia="Times New Roman"/>
              </w:rPr>
              <w:t>0,165</w:t>
            </w:r>
          </w:p>
        </w:tc>
        <w:tc>
          <w:tcPr>
            <w:tcW w:w="952" w:type="dxa"/>
            <w:tcBorders>
              <w:top w:val="nil"/>
              <w:left w:val="nil"/>
              <w:bottom w:val="single" w:sz="4" w:space="0" w:color="auto"/>
              <w:right w:val="single" w:sz="4" w:space="0" w:color="auto"/>
            </w:tcBorders>
            <w:shd w:val="clear" w:color="auto" w:fill="auto"/>
            <w:hideMark/>
          </w:tcPr>
          <w:p w14:paraId="1D5442CF" w14:textId="77777777" w:rsidR="009E6B99" w:rsidRPr="009E6B99" w:rsidRDefault="009E6B99" w:rsidP="009E6B99">
            <w:pPr>
              <w:rPr>
                <w:rFonts w:eastAsia="Times New Roman"/>
              </w:rPr>
            </w:pPr>
            <w:r w:rsidRPr="009E6B99">
              <w:rPr>
                <w:rFonts w:eastAsia="Times New Roman"/>
              </w:rPr>
              <w:t>0,108</w:t>
            </w:r>
          </w:p>
        </w:tc>
      </w:tr>
      <w:tr w:rsidR="009E6B99" w:rsidRPr="009E6B99" w14:paraId="5FD7E42F"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7214DEB0" w14:textId="77777777" w:rsidR="009E6B99" w:rsidRPr="009E6B99" w:rsidRDefault="009E6B99" w:rsidP="009E6B99">
            <w:pPr>
              <w:rPr>
                <w:rFonts w:eastAsia="Times New Roman"/>
              </w:rPr>
            </w:pPr>
            <w:r w:rsidRPr="009E6B99">
              <w:rPr>
                <w:rFonts w:eastAsia="Times New Roman"/>
              </w:rPr>
              <w:t>CI_3</w:t>
            </w:r>
          </w:p>
        </w:tc>
        <w:tc>
          <w:tcPr>
            <w:tcW w:w="1123" w:type="dxa"/>
            <w:tcBorders>
              <w:top w:val="nil"/>
              <w:left w:val="nil"/>
              <w:bottom w:val="single" w:sz="4" w:space="0" w:color="auto"/>
              <w:right w:val="single" w:sz="4" w:space="0" w:color="auto"/>
            </w:tcBorders>
            <w:shd w:val="clear" w:color="auto" w:fill="auto"/>
            <w:hideMark/>
          </w:tcPr>
          <w:p w14:paraId="25AFFF66" w14:textId="77777777" w:rsidR="009E6B99" w:rsidRPr="009E6B99" w:rsidRDefault="009E6B99" w:rsidP="009E6B99">
            <w:pPr>
              <w:rPr>
                <w:rFonts w:eastAsia="Times New Roman"/>
              </w:rPr>
            </w:pPr>
            <w:r w:rsidRPr="009E6B99">
              <w:rPr>
                <w:rFonts w:eastAsia="Times New Roman"/>
              </w:rPr>
              <w:t>0,430</w:t>
            </w:r>
          </w:p>
        </w:tc>
        <w:tc>
          <w:tcPr>
            <w:tcW w:w="952" w:type="dxa"/>
            <w:tcBorders>
              <w:top w:val="nil"/>
              <w:left w:val="nil"/>
              <w:bottom w:val="single" w:sz="4" w:space="0" w:color="auto"/>
              <w:right w:val="single" w:sz="4" w:space="0" w:color="auto"/>
            </w:tcBorders>
            <w:shd w:val="clear" w:color="auto" w:fill="auto"/>
            <w:hideMark/>
          </w:tcPr>
          <w:p w14:paraId="6BE5B076" w14:textId="77777777" w:rsidR="009E6B99" w:rsidRPr="009E6B99" w:rsidRDefault="009E6B99" w:rsidP="009E6B99">
            <w:pPr>
              <w:rPr>
                <w:rFonts w:eastAsia="Times New Roman"/>
              </w:rPr>
            </w:pPr>
            <w:r w:rsidRPr="009E6B99">
              <w:rPr>
                <w:rFonts w:eastAsia="Times New Roman"/>
              </w:rPr>
              <w:t>0,777</w:t>
            </w:r>
          </w:p>
        </w:tc>
        <w:tc>
          <w:tcPr>
            <w:tcW w:w="1155" w:type="dxa"/>
            <w:tcBorders>
              <w:top w:val="nil"/>
              <w:left w:val="nil"/>
              <w:bottom w:val="single" w:sz="4" w:space="0" w:color="auto"/>
              <w:right w:val="single" w:sz="4" w:space="0" w:color="auto"/>
            </w:tcBorders>
            <w:shd w:val="clear" w:color="auto" w:fill="auto"/>
            <w:hideMark/>
          </w:tcPr>
          <w:p w14:paraId="65AF98D9" w14:textId="77777777" w:rsidR="009E6B99" w:rsidRPr="009E6B99" w:rsidRDefault="009E6B99" w:rsidP="009E6B99">
            <w:pPr>
              <w:rPr>
                <w:rFonts w:eastAsia="Times New Roman"/>
              </w:rPr>
            </w:pPr>
            <w:r w:rsidRPr="009E6B99">
              <w:rPr>
                <w:rFonts w:eastAsia="Times New Roman"/>
              </w:rPr>
              <w:t>0,391</w:t>
            </w:r>
          </w:p>
        </w:tc>
        <w:tc>
          <w:tcPr>
            <w:tcW w:w="952" w:type="dxa"/>
            <w:tcBorders>
              <w:top w:val="nil"/>
              <w:left w:val="nil"/>
              <w:bottom w:val="single" w:sz="4" w:space="0" w:color="auto"/>
              <w:right w:val="single" w:sz="4" w:space="0" w:color="auto"/>
            </w:tcBorders>
            <w:shd w:val="clear" w:color="auto" w:fill="auto"/>
            <w:hideMark/>
          </w:tcPr>
          <w:p w14:paraId="1C87B1F3" w14:textId="77777777" w:rsidR="009E6B99" w:rsidRPr="009E6B99" w:rsidRDefault="009E6B99" w:rsidP="009E6B99">
            <w:pPr>
              <w:rPr>
                <w:rFonts w:eastAsia="Times New Roman"/>
              </w:rPr>
            </w:pPr>
            <w:r w:rsidRPr="009E6B99">
              <w:rPr>
                <w:rFonts w:eastAsia="Times New Roman"/>
              </w:rPr>
              <w:t>0,449</w:t>
            </w:r>
          </w:p>
        </w:tc>
        <w:tc>
          <w:tcPr>
            <w:tcW w:w="1016" w:type="dxa"/>
            <w:tcBorders>
              <w:top w:val="nil"/>
              <w:left w:val="nil"/>
              <w:bottom w:val="single" w:sz="4" w:space="0" w:color="auto"/>
              <w:right w:val="single" w:sz="4" w:space="0" w:color="auto"/>
            </w:tcBorders>
            <w:shd w:val="clear" w:color="auto" w:fill="auto"/>
            <w:hideMark/>
          </w:tcPr>
          <w:p w14:paraId="1CC26716" w14:textId="77777777" w:rsidR="009E6B99" w:rsidRPr="009E6B99" w:rsidRDefault="009E6B99" w:rsidP="009E6B99">
            <w:pPr>
              <w:rPr>
                <w:rFonts w:eastAsia="Times New Roman"/>
              </w:rPr>
            </w:pPr>
            <w:r w:rsidRPr="009E6B99">
              <w:rPr>
                <w:rFonts w:eastAsia="Times New Roman"/>
              </w:rPr>
              <w:t>0,342</w:t>
            </w:r>
          </w:p>
        </w:tc>
        <w:tc>
          <w:tcPr>
            <w:tcW w:w="1124" w:type="dxa"/>
            <w:tcBorders>
              <w:top w:val="nil"/>
              <w:left w:val="nil"/>
              <w:bottom w:val="single" w:sz="4" w:space="0" w:color="auto"/>
              <w:right w:val="single" w:sz="4" w:space="0" w:color="auto"/>
            </w:tcBorders>
            <w:shd w:val="clear" w:color="auto" w:fill="auto"/>
            <w:hideMark/>
          </w:tcPr>
          <w:p w14:paraId="68F9661F" w14:textId="77777777" w:rsidR="009E6B99" w:rsidRPr="009E6B99" w:rsidRDefault="009E6B99" w:rsidP="009E6B99">
            <w:pPr>
              <w:rPr>
                <w:rFonts w:eastAsia="Times New Roman"/>
              </w:rPr>
            </w:pPr>
            <w:r w:rsidRPr="009E6B99">
              <w:rPr>
                <w:rFonts w:eastAsia="Times New Roman"/>
              </w:rPr>
              <w:t>0,338</w:t>
            </w:r>
          </w:p>
        </w:tc>
        <w:tc>
          <w:tcPr>
            <w:tcW w:w="952" w:type="dxa"/>
            <w:tcBorders>
              <w:top w:val="nil"/>
              <w:left w:val="nil"/>
              <w:bottom w:val="single" w:sz="4" w:space="0" w:color="auto"/>
              <w:right w:val="single" w:sz="4" w:space="0" w:color="auto"/>
            </w:tcBorders>
            <w:shd w:val="clear" w:color="auto" w:fill="auto"/>
            <w:hideMark/>
          </w:tcPr>
          <w:p w14:paraId="42CF96C4" w14:textId="77777777" w:rsidR="009E6B99" w:rsidRPr="009E6B99" w:rsidRDefault="009E6B99" w:rsidP="009E6B99">
            <w:pPr>
              <w:rPr>
                <w:rFonts w:eastAsia="Times New Roman"/>
              </w:rPr>
            </w:pPr>
            <w:r w:rsidRPr="009E6B99">
              <w:rPr>
                <w:rFonts w:eastAsia="Times New Roman"/>
              </w:rPr>
              <w:t>0,342</w:t>
            </w:r>
          </w:p>
        </w:tc>
        <w:tc>
          <w:tcPr>
            <w:tcW w:w="952" w:type="dxa"/>
            <w:tcBorders>
              <w:top w:val="nil"/>
              <w:left w:val="nil"/>
              <w:bottom w:val="single" w:sz="4" w:space="0" w:color="auto"/>
              <w:right w:val="single" w:sz="4" w:space="0" w:color="auto"/>
            </w:tcBorders>
            <w:shd w:val="clear" w:color="auto" w:fill="auto"/>
            <w:hideMark/>
          </w:tcPr>
          <w:p w14:paraId="30D7BF6F" w14:textId="77777777" w:rsidR="009E6B99" w:rsidRPr="009E6B99" w:rsidRDefault="009E6B99" w:rsidP="009E6B99">
            <w:pPr>
              <w:rPr>
                <w:rFonts w:eastAsia="Times New Roman"/>
              </w:rPr>
            </w:pPr>
            <w:r w:rsidRPr="009E6B99">
              <w:rPr>
                <w:rFonts w:eastAsia="Times New Roman"/>
              </w:rPr>
              <w:t>0,366</w:t>
            </w:r>
          </w:p>
        </w:tc>
      </w:tr>
      <w:tr w:rsidR="009E6B99" w:rsidRPr="009E6B99" w14:paraId="5E62FC79"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7859B743" w14:textId="77777777" w:rsidR="009E6B99" w:rsidRPr="009E6B99" w:rsidRDefault="009E6B99" w:rsidP="009E6B99">
            <w:pPr>
              <w:rPr>
                <w:rFonts w:eastAsia="Times New Roman"/>
              </w:rPr>
            </w:pPr>
            <w:r w:rsidRPr="009E6B99">
              <w:rPr>
                <w:rFonts w:eastAsia="Times New Roman"/>
              </w:rPr>
              <w:t>CJM_1</w:t>
            </w:r>
          </w:p>
        </w:tc>
        <w:tc>
          <w:tcPr>
            <w:tcW w:w="1123" w:type="dxa"/>
            <w:tcBorders>
              <w:top w:val="nil"/>
              <w:left w:val="nil"/>
              <w:bottom w:val="single" w:sz="4" w:space="0" w:color="auto"/>
              <w:right w:val="single" w:sz="4" w:space="0" w:color="auto"/>
            </w:tcBorders>
            <w:shd w:val="clear" w:color="auto" w:fill="auto"/>
            <w:hideMark/>
          </w:tcPr>
          <w:p w14:paraId="24D87D87" w14:textId="77777777" w:rsidR="009E6B99" w:rsidRPr="009E6B99" w:rsidRDefault="009E6B99" w:rsidP="009E6B99">
            <w:pPr>
              <w:rPr>
                <w:rFonts w:eastAsia="Times New Roman"/>
              </w:rPr>
            </w:pPr>
            <w:r w:rsidRPr="009E6B99">
              <w:rPr>
                <w:rFonts w:eastAsia="Times New Roman"/>
              </w:rPr>
              <w:t>0,181</w:t>
            </w:r>
          </w:p>
        </w:tc>
        <w:tc>
          <w:tcPr>
            <w:tcW w:w="952" w:type="dxa"/>
            <w:tcBorders>
              <w:top w:val="nil"/>
              <w:left w:val="nil"/>
              <w:bottom w:val="single" w:sz="4" w:space="0" w:color="auto"/>
              <w:right w:val="single" w:sz="4" w:space="0" w:color="auto"/>
            </w:tcBorders>
            <w:shd w:val="clear" w:color="auto" w:fill="auto"/>
            <w:hideMark/>
          </w:tcPr>
          <w:p w14:paraId="20546502" w14:textId="77777777" w:rsidR="009E6B99" w:rsidRPr="009E6B99" w:rsidRDefault="009E6B99" w:rsidP="009E6B99">
            <w:pPr>
              <w:rPr>
                <w:rFonts w:eastAsia="Times New Roman"/>
              </w:rPr>
            </w:pPr>
            <w:r w:rsidRPr="009E6B99">
              <w:rPr>
                <w:rFonts w:eastAsia="Times New Roman"/>
              </w:rPr>
              <w:t>0,350</w:t>
            </w:r>
          </w:p>
        </w:tc>
        <w:tc>
          <w:tcPr>
            <w:tcW w:w="1155" w:type="dxa"/>
            <w:tcBorders>
              <w:top w:val="nil"/>
              <w:left w:val="nil"/>
              <w:bottom w:val="single" w:sz="4" w:space="0" w:color="auto"/>
              <w:right w:val="single" w:sz="4" w:space="0" w:color="auto"/>
            </w:tcBorders>
            <w:shd w:val="clear" w:color="auto" w:fill="auto"/>
            <w:hideMark/>
          </w:tcPr>
          <w:p w14:paraId="60B3C3B5" w14:textId="77777777" w:rsidR="009E6B99" w:rsidRPr="009E6B99" w:rsidRDefault="009E6B99" w:rsidP="009E6B99">
            <w:pPr>
              <w:rPr>
                <w:rFonts w:eastAsia="Times New Roman"/>
              </w:rPr>
            </w:pPr>
            <w:r w:rsidRPr="009E6B99">
              <w:rPr>
                <w:rFonts w:eastAsia="Times New Roman"/>
              </w:rPr>
              <w:t>0,879</w:t>
            </w:r>
          </w:p>
        </w:tc>
        <w:tc>
          <w:tcPr>
            <w:tcW w:w="952" w:type="dxa"/>
            <w:tcBorders>
              <w:top w:val="nil"/>
              <w:left w:val="nil"/>
              <w:bottom w:val="single" w:sz="4" w:space="0" w:color="auto"/>
              <w:right w:val="single" w:sz="4" w:space="0" w:color="auto"/>
            </w:tcBorders>
            <w:shd w:val="clear" w:color="auto" w:fill="auto"/>
            <w:hideMark/>
          </w:tcPr>
          <w:p w14:paraId="6B67E99E" w14:textId="77777777" w:rsidR="009E6B99" w:rsidRPr="009E6B99" w:rsidRDefault="009E6B99" w:rsidP="009E6B99">
            <w:pPr>
              <w:rPr>
                <w:rFonts w:eastAsia="Times New Roman"/>
              </w:rPr>
            </w:pPr>
            <w:r w:rsidRPr="009E6B99">
              <w:rPr>
                <w:rFonts w:eastAsia="Times New Roman"/>
              </w:rPr>
              <w:t>0,290</w:t>
            </w:r>
          </w:p>
        </w:tc>
        <w:tc>
          <w:tcPr>
            <w:tcW w:w="1016" w:type="dxa"/>
            <w:tcBorders>
              <w:top w:val="nil"/>
              <w:left w:val="nil"/>
              <w:bottom w:val="single" w:sz="4" w:space="0" w:color="auto"/>
              <w:right w:val="single" w:sz="4" w:space="0" w:color="auto"/>
            </w:tcBorders>
            <w:shd w:val="clear" w:color="auto" w:fill="auto"/>
            <w:hideMark/>
          </w:tcPr>
          <w:p w14:paraId="0C7A3DB3" w14:textId="77777777" w:rsidR="009E6B99" w:rsidRPr="009E6B99" w:rsidRDefault="009E6B99" w:rsidP="009E6B99">
            <w:pPr>
              <w:rPr>
                <w:rFonts w:eastAsia="Times New Roman"/>
              </w:rPr>
            </w:pPr>
            <w:r w:rsidRPr="009E6B99">
              <w:rPr>
                <w:rFonts w:eastAsia="Times New Roman"/>
              </w:rPr>
              <w:t>0,189</w:t>
            </w:r>
          </w:p>
        </w:tc>
        <w:tc>
          <w:tcPr>
            <w:tcW w:w="1124" w:type="dxa"/>
            <w:tcBorders>
              <w:top w:val="nil"/>
              <w:left w:val="nil"/>
              <w:bottom w:val="single" w:sz="4" w:space="0" w:color="auto"/>
              <w:right w:val="single" w:sz="4" w:space="0" w:color="auto"/>
            </w:tcBorders>
            <w:shd w:val="clear" w:color="auto" w:fill="auto"/>
            <w:hideMark/>
          </w:tcPr>
          <w:p w14:paraId="489DB3B3" w14:textId="77777777" w:rsidR="009E6B99" w:rsidRPr="009E6B99" w:rsidRDefault="009E6B99" w:rsidP="009E6B99">
            <w:pPr>
              <w:rPr>
                <w:rFonts w:eastAsia="Times New Roman"/>
              </w:rPr>
            </w:pPr>
            <w:r w:rsidRPr="009E6B99">
              <w:rPr>
                <w:rFonts w:eastAsia="Times New Roman"/>
              </w:rPr>
              <w:t>0,222</w:t>
            </w:r>
          </w:p>
        </w:tc>
        <w:tc>
          <w:tcPr>
            <w:tcW w:w="952" w:type="dxa"/>
            <w:tcBorders>
              <w:top w:val="nil"/>
              <w:left w:val="nil"/>
              <w:bottom w:val="single" w:sz="4" w:space="0" w:color="auto"/>
              <w:right w:val="single" w:sz="4" w:space="0" w:color="auto"/>
            </w:tcBorders>
            <w:shd w:val="clear" w:color="auto" w:fill="auto"/>
            <w:hideMark/>
          </w:tcPr>
          <w:p w14:paraId="6503B24A" w14:textId="77777777" w:rsidR="009E6B99" w:rsidRPr="009E6B99" w:rsidRDefault="009E6B99" w:rsidP="009E6B99">
            <w:pPr>
              <w:rPr>
                <w:rFonts w:eastAsia="Times New Roman"/>
              </w:rPr>
            </w:pPr>
            <w:r w:rsidRPr="009E6B99">
              <w:rPr>
                <w:rFonts w:eastAsia="Times New Roman"/>
              </w:rPr>
              <w:t>0,252</w:t>
            </w:r>
          </w:p>
        </w:tc>
        <w:tc>
          <w:tcPr>
            <w:tcW w:w="952" w:type="dxa"/>
            <w:tcBorders>
              <w:top w:val="nil"/>
              <w:left w:val="nil"/>
              <w:bottom w:val="single" w:sz="4" w:space="0" w:color="auto"/>
              <w:right w:val="single" w:sz="4" w:space="0" w:color="auto"/>
            </w:tcBorders>
            <w:shd w:val="clear" w:color="auto" w:fill="auto"/>
            <w:hideMark/>
          </w:tcPr>
          <w:p w14:paraId="59DBC009" w14:textId="77777777" w:rsidR="009E6B99" w:rsidRPr="009E6B99" w:rsidRDefault="009E6B99" w:rsidP="009E6B99">
            <w:pPr>
              <w:rPr>
                <w:rFonts w:eastAsia="Times New Roman"/>
              </w:rPr>
            </w:pPr>
            <w:r w:rsidRPr="009E6B99">
              <w:rPr>
                <w:rFonts w:eastAsia="Times New Roman"/>
              </w:rPr>
              <w:t>0,208</w:t>
            </w:r>
          </w:p>
        </w:tc>
      </w:tr>
      <w:tr w:rsidR="009E6B99" w:rsidRPr="009E6B99" w14:paraId="6EF574FA"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67C9AAE" w14:textId="77777777" w:rsidR="009E6B99" w:rsidRPr="009E6B99" w:rsidRDefault="009E6B99" w:rsidP="009E6B99">
            <w:pPr>
              <w:rPr>
                <w:rFonts w:eastAsia="Times New Roman"/>
              </w:rPr>
            </w:pPr>
            <w:r w:rsidRPr="009E6B99">
              <w:rPr>
                <w:rFonts w:eastAsia="Times New Roman"/>
              </w:rPr>
              <w:t>CJM_2</w:t>
            </w:r>
          </w:p>
        </w:tc>
        <w:tc>
          <w:tcPr>
            <w:tcW w:w="1123" w:type="dxa"/>
            <w:tcBorders>
              <w:top w:val="nil"/>
              <w:left w:val="nil"/>
              <w:bottom w:val="single" w:sz="4" w:space="0" w:color="auto"/>
              <w:right w:val="single" w:sz="4" w:space="0" w:color="auto"/>
            </w:tcBorders>
            <w:shd w:val="clear" w:color="auto" w:fill="auto"/>
            <w:hideMark/>
          </w:tcPr>
          <w:p w14:paraId="4546CE31" w14:textId="77777777" w:rsidR="009E6B99" w:rsidRPr="009E6B99" w:rsidRDefault="009E6B99" w:rsidP="009E6B99">
            <w:pPr>
              <w:rPr>
                <w:rFonts w:eastAsia="Times New Roman"/>
              </w:rPr>
            </w:pPr>
            <w:r w:rsidRPr="009E6B99">
              <w:rPr>
                <w:rFonts w:eastAsia="Times New Roman"/>
              </w:rPr>
              <w:t>0,312</w:t>
            </w:r>
          </w:p>
        </w:tc>
        <w:tc>
          <w:tcPr>
            <w:tcW w:w="952" w:type="dxa"/>
            <w:tcBorders>
              <w:top w:val="nil"/>
              <w:left w:val="nil"/>
              <w:bottom w:val="single" w:sz="4" w:space="0" w:color="auto"/>
              <w:right w:val="single" w:sz="4" w:space="0" w:color="auto"/>
            </w:tcBorders>
            <w:shd w:val="clear" w:color="auto" w:fill="auto"/>
            <w:hideMark/>
          </w:tcPr>
          <w:p w14:paraId="4861047E" w14:textId="77777777" w:rsidR="009E6B99" w:rsidRPr="009E6B99" w:rsidRDefault="009E6B99" w:rsidP="009E6B99">
            <w:pPr>
              <w:rPr>
                <w:rFonts w:eastAsia="Times New Roman"/>
              </w:rPr>
            </w:pPr>
            <w:r w:rsidRPr="009E6B99">
              <w:rPr>
                <w:rFonts w:eastAsia="Times New Roman"/>
              </w:rPr>
              <w:t>0,363</w:t>
            </w:r>
          </w:p>
        </w:tc>
        <w:tc>
          <w:tcPr>
            <w:tcW w:w="1155" w:type="dxa"/>
            <w:tcBorders>
              <w:top w:val="nil"/>
              <w:left w:val="nil"/>
              <w:bottom w:val="single" w:sz="4" w:space="0" w:color="auto"/>
              <w:right w:val="single" w:sz="4" w:space="0" w:color="auto"/>
            </w:tcBorders>
            <w:shd w:val="clear" w:color="auto" w:fill="auto"/>
            <w:hideMark/>
          </w:tcPr>
          <w:p w14:paraId="4CF635AE" w14:textId="77777777" w:rsidR="009E6B99" w:rsidRPr="009E6B99" w:rsidRDefault="009E6B99" w:rsidP="009E6B99">
            <w:pPr>
              <w:rPr>
                <w:rFonts w:eastAsia="Times New Roman"/>
              </w:rPr>
            </w:pPr>
            <w:r w:rsidRPr="009E6B99">
              <w:rPr>
                <w:rFonts w:eastAsia="Times New Roman"/>
              </w:rPr>
              <w:t>0,888</w:t>
            </w:r>
          </w:p>
        </w:tc>
        <w:tc>
          <w:tcPr>
            <w:tcW w:w="952" w:type="dxa"/>
            <w:tcBorders>
              <w:top w:val="nil"/>
              <w:left w:val="nil"/>
              <w:bottom w:val="single" w:sz="4" w:space="0" w:color="auto"/>
              <w:right w:val="single" w:sz="4" w:space="0" w:color="auto"/>
            </w:tcBorders>
            <w:shd w:val="clear" w:color="auto" w:fill="auto"/>
            <w:hideMark/>
          </w:tcPr>
          <w:p w14:paraId="1C76413C" w14:textId="77777777" w:rsidR="009E6B99" w:rsidRPr="009E6B99" w:rsidRDefault="009E6B99" w:rsidP="009E6B99">
            <w:pPr>
              <w:rPr>
                <w:rFonts w:eastAsia="Times New Roman"/>
              </w:rPr>
            </w:pPr>
            <w:r w:rsidRPr="009E6B99">
              <w:rPr>
                <w:rFonts w:eastAsia="Times New Roman"/>
              </w:rPr>
              <w:t>0,383</w:t>
            </w:r>
          </w:p>
        </w:tc>
        <w:tc>
          <w:tcPr>
            <w:tcW w:w="1016" w:type="dxa"/>
            <w:tcBorders>
              <w:top w:val="nil"/>
              <w:left w:val="nil"/>
              <w:bottom w:val="single" w:sz="4" w:space="0" w:color="auto"/>
              <w:right w:val="single" w:sz="4" w:space="0" w:color="auto"/>
            </w:tcBorders>
            <w:shd w:val="clear" w:color="auto" w:fill="auto"/>
            <w:hideMark/>
          </w:tcPr>
          <w:p w14:paraId="7FB15949" w14:textId="77777777" w:rsidR="009E6B99" w:rsidRPr="009E6B99" w:rsidRDefault="009E6B99" w:rsidP="009E6B99">
            <w:pPr>
              <w:rPr>
                <w:rFonts w:eastAsia="Times New Roman"/>
              </w:rPr>
            </w:pPr>
            <w:r w:rsidRPr="009E6B99">
              <w:rPr>
                <w:rFonts w:eastAsia="Times New Roman"/>
              </w:rPr>
              <w:t>0,305</w:t>
            </w:r>
          </w:p>
        </w:tc>
        <w:tc>
          <w:tcPr>
            <w:tcW w:w="1124" w:type="dxa"/>
            <w:tcBorders>
              <w:top w:val="nil"/>
              <w:left w:val="nil"/>
              <w:bottom w:val="single" w:sz="4" w:space="0" w:color="auto"/>
              <w:right w:val="single" w:sz="4" w:space="0" w:color="auto"/>
            </w:tcBorders>
            <w:shd w:val="clear" w:color="auto" w:fill="auto"/>
            <w:hideMark/>
          </w:tcPr>
          <w:p w14:paraId="51BB3217" w14:textId="77777777" w:rsidR="009E6B99" w:rsidRPr="009E6B99" w:rsidRDefault="009E6B99" w:rsidP="009E6B99">
            <w:pPr>
              <w:rPr>
                <w:rFonts w:eastAsia="Times New Roman"/>
              </w:rPr>
            </w:pPr>
            <w:r w:rsidRPr="009E6B99">
              <w:rPr>
                <w:rFonts w:eastAsia="Times New Roman"/>
              </w:rPr>
              <w:t>0,170</w:t>
            </w:r>
          </w:p>
        </w:tc>
        <w:tc>
          <w:tcPr>
            <w:tcW w:w="952" w:type="dxa"/>
            <w:tcBorders>
              <w:top w:val="nil"/>
              <w:left w:val="nil"/>
              <w:bottom w:val="single" w:sz="4" w:space="0" w:color="auto"/>
              <w:right w:val="single" w:sz="4" w:space="0" w:color="auto"/>
            </w:tcBorders>
            <w:shd w:val="clear" w:color="auto" w:fill="auto"/>
            <w:hideMark/>
          </w:tcPr>
          <w:p w14:paraId="157D7DD7" w14:textId="77777777" w:rsidR="009E6B99" w:rsidRPr="009E6B99" w:rsidRDefault="009E6B99" w:rsidP="009E6B99">
            <w:pPr>
              <w:rPr>
                <w:rFonts w:eastAsia="Times New Roman"/>
              </w:rPr>
            </w:pPr>
            <w:r w:rsidRPr="009E6B99">
              <w:rPr>
                <w:rFonts w:eastAsia="Times New Roman"/>
              </w:rPr>
              <w:t>0,383</w:t>
            </w:r>
          </w:p>
        </w:tc>
        <w:tc>
          <w:tcPr>
            <w:tcW w:w="952" w:type="dxa"/>
            <w:tcBorders>
              <w:top w:val="nil"/>
              <w:left w:val="nil"/>
              <w:bottom w:val="single" w:sz="4" w:space="0" w:color="auto"/>
              <w:right w:val="single" w:sz="4" w:space="0" w:color="auto"/>
            </w:tcBorders>
            <w:shd w:val="clear" w:color="auto" w:fill="auto"/>
            <w:hideMark/>
          </w:tcPr>
          <w:p w14:paraId="0A5160A6" w14:textId="77777777" w:rsidR="009E6B99" w:rsidRPr="009E6B99" w:rsidRDefault="009E6B99" w:rsidP="009E6B99">
            <w:pPr>
              <w:rPr>
                <w:rFonts w:eastAsia="Times New Roman"/>
              </w:rPr>
            </w:pPr>
            <w:r w:rsidRPr="009E6B99">
              <w:rPr>
                <w:rFonts w:eastAsia="Times New Roman"/>
              </w:rPr>
              <w:t>0,359</w:t>
            </w:r>
          </w:p>
        </w:tc>
      </w:tr>
      <w:tr w:rsidR="009E6B99" w:rsidRPr="009E6B99" w14:paraId="36E5FB90"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59958F42" w14:textId="77777777" w:rsidR="009E6B99" w:rsidRPr="009E6B99" w:rsidRDefault="009E6B99" w:rsidP="009E6B99">
            <w:pPr>
              <w:rPr>
                <w:rFonts w:eastAsia="Times New Roman"/>
              </w:rPr>
            </w:pPr>
            <w:r w:rsidRPr="009E6B99">
              <w:rPr>
                <w:rFonts w:eastAsia="Times New Roman"/>
              </w:rPr>
              <w:t>DM_2</w:t>
            </w:r>
          </w:p>
        </w:tc>
        <w:tc>
          <w:tcPr>
            <w:tcW w:w="1123" w:type="dxa"/>
            <w:tcBorders>
              <w:top w:val="nil"/>
              <w:left w:val="nil"/>
              <w:bottom w:val="single" w:sz="4" w:space="0" w:color="auto"/>
              <w:right w:val="single" w:sz="4" w:space="0" w:color="auto"/>
            </w:tcBorders>
            <w:shd w:val="clear" w:color="auto" w:fill="auto"/>
            <w:hideMark/>
          </w:tcPr>
          <w:p w14:paraId="59A5BB4E" w14:textId="77777777" w:rsidR="009E6B99" w:rsidRPr="009E6B99" w:rsidRDefault="009E6B99" w:rsidP="009E6B99">
            <w:pPr>
              <w:rPr>
                <w:rFonts w:eastAsia="Times New Roman"/>
              </w:rPr>
            </w:pPr>
            <w:r w:rsidRPr="009E6B99">
              <w:rPr>
                <w:rFonts w:eastAsia="Times New Roman"/>
              </w:rPr>
              <w:t>0,270</w:t>
            </w:r>
          </w:p>
        </w:tc>
        <w:tc>
          <w:tcPr>
            <w:tcW w:w="952" w:type="dxa"/>
            <w:tcBorders>
              <w:top w:val="nil"/>
              <w:left w:val="nil"/>
              <w:bottom w:val="single" w:sz="4" w:space="0" w:color="auto"/>
              <w:right w:val="single" w:sz="4" w:space="0" w:color="auto"/>
            </w:tcBorders>
            <w:shd w:val="clear" w:color="auto" w:fill="auto"/>
            <w:hideMark/>
          </w:tcPr>
          <w:p w14:paraId="460F817E" w14:textId="77777777" w:rsidR="009E6B99" w:rsidRPr="009E6B99" w:rsidRDefault="009E6B99" w:rsidP="009E6B99">
            <w:pPr>
              <w:rPr>
                <w:rFonts w:eastAsia="Times New Roman"/>
              </w:rPr>
            </w:pPr>
            <w:r w:rsidRPr="009E6B99">
              <w:rPr>
                <w:rFonts w:eastAsia="Times New Roman"/>
              </w:rPr>
              <w:t>0,383</w:t>
            </w:r>
          </w:p>
        </w:tc>
        <w:tc>
          <w:tcPr>
            <w:tcW w:w="1155" w:type="dxa"/>
            <w:tcBorders>
              <w:top w:val="nil"/>
              <w:left w:val="nil"/>
              <w:bottom w:val="single" w:sz="4" w:space="0" w:color="auto"/>
              <w:right w:val="single" w:sz="4" w:space="0" w:color="auto"/>
            </w:tcBorders>
            <w:shd w:val="clear" w:color="auto" w:fill="auto"/>
            <w:hideMark/>
          </w:tcPr>
          <w:p w14:paraId="5BE796AA" w14:textId="77777777" w:rsidR="009E6B99" w:rsidRPr="009E6B99" w:rsidRDefault="009E6B99" w:rsidP="009E6B99">
            <w:pPr>
              <w:rPr>
                <w:rFonts w:eastAsia="Times New Roman"/>
              </w:rPr>
            </w:pPr>
            <w:r w:rsidRPr="009E6B99">
              <w:rPr>
                <w:rFonts w:eastAsia="Times New Roman"/>
              </w:rPr>
              <w:t>0,311</w:t>
            </w:r>
          </w:p>
        </w:tc>
        <w:tc>
          <w:tcPr>
            <w:tcW w:w="952" w:type="dxa"/>
            <w:tcBorders>
              <w:top w:val="nil"/>
              <w:left w:val="nil"/>
              <w:bottom w:val="single" w:sz="4" w:space="0" w:color="auto"/>
              <w:right w:val="single" w:sz="4" w:space="0" w:color="auto"/>
            </w:tcBorders>
            <w:shd w:val="clear" w:color="auto" w:fill="auto"/>
            <w:hideMark/>
          </w:tcPr>
          <w:p w14:paraId="5E8BD411" w14:textId="77777777" w:rsidR="009E6B99" w:rsidRPr="009E6B99" w:rsidRDefault="009E6B99" w:rsidP="009E6B99">
            <w:pPr>
              <w:rPr>
                <w:rFonts w:eastAsia="Times New Roman"/>
              </w:rPr>
            </w:pPr>
            <w:r w:rsidRPr="009E6B99">
              <w:rPr>
                <w:rFonts w:eastAsia="Times New Roman"/>
              </w:rPr>
              <w:t>0,707</w:t>
            </w:r>
          </w:p>
        </w:tc>
        <w:tc>
          <w:tcPr>
            <w:tcW w:w="1016" w:type="dxa"/>
            <w:tcBorders>
              <w:top w:val="nil"/>
              <w:left w:val="nil"/>
              <w:bottom w:val="single" w:sz="4" w:space="0" w:color="auto"/>
              <w:right w:val="single" w:sz="4" w:space="0" w:color="auto"/>
            </w:tcBorders>
            <w:shd w:val="clear" w:color="auto" w:fill="auto"/>
            <w:hideMark/>
          </w:tcPr>
          <w:p w14:paraId="355387FD" w14:textId="77777777" w:rsidR="009E6B99" w:rsidRPr="009E6B99" w:rsidRDefault="009E6B99" w:rsidP="009E6B99">
            <w:pPr>
              <w:rPr>
                <w:rFonts w:eastAsia="Times New Roman"/>
              </w:rPr>
            </w:pPr>
            <w:r w:rsidRPr="009E6B99">
              <w:rPr>
                <w:rFonts w:eastAsia="Times New Roman"/>
              </w:rPr>
              <w:t>0,282</w:t>
            </w:r>
          </w:p>
        </w:tc>
        <w:tc>
          <w:tcPr>
            <w:tcW w:w="1124" w:type="dxa"/>
            <w:tcBorders>
              <w:top w:val="nil"/>
              <w:left w:val="nil"/>
              <w:bottom w:val="single" w:sz="4" w:space="0" w:color="auto"/>
              <w:right w:val="single" w:sz="4" w:space="0" w:color="auto"/>
            </w:tcBorders>
            <w:shd w:val="clear" w:color="auto" w:fill="auto"/>
            <w:hideMark/>
          </w:tcPr>
          <w:p w14:paraId="6094B965" w14:textId="77777777" w:rsidR="009E6B99" w:rsidRPr="009E6B99" w:rsidRDefault="009E6B99" w:rsidP="009E6B99">
            <w:pPr>
              <w:rPr>
                <w:rFonts w:eastAsia="Times New Roman"/>
              </w:rPr>
            </w:pPr>
            <w:r w:rsidRPr="009E6B99">
              <w:rPr>
                <w:rFonts w:eastAsia="Times New Roman"/>
              </w:rPr>
              <w:t>0,223</w:t>
            </w:r>
          </w:p>
        </w:tc>
        <w:tc>
          <w:tcPr>
            <w:tcW w:w="952" w:type="dxa"/>
            <w:tcBorders>
              <w:top w:val="nil"/>
              <w:left w:val="nil"/>
              <w:bottom w:val="single" w:sz="4" w:space="0" w:color="auto"/>
              <w:right w:val="single" w:sz="4" w:space="0" w:color="auto"/>
            </w:tcBorders>
            <w:shd w:val="clear" w:color="auto" w:fill="auto"/>
            <w:hideMark/>
          </w:tcPr>
          <w:p w14:paraId="44993248" w14:textId="77777777" w:rsidR="009E6B99" w:rsidRPr="009E6B99" w:rsidRDefault="009E6B99" w:rsidP="009E6B99">
            <w:pPr>
              <w:rPr>
                <w:rFonts w:eastAsia="Times New Roman"/>
              </w:rPr>
            </w:pPr>
            <w:r w:rsidRPr="009E6B99">
              <w:rPr>
                <w:rFonts w:eastAsia="Times New Roman"/>
              </w:rPr>
              <w:t>0,308</w:t>
            </w:r>
          </w:p>
        </w:tc>
        <w:tc>
          <w:tcPr>
            <w:tcW w:w="952" w:type="dxa"/>
            <w:tcBorders>
              <w:top w:val="nil"/>
              <w:left w:val="nil"/>
              <w:bottom w:val="single" w:sz="4" w:space="0" w:color="auto"/>
              <w:right w:val="single" w:sz="4" w:space="0" w:color="auto"/>
            </w:tcBorders>
            <w:shd w:val="clear" w:color="auto" w:fill="auto"/>
            <w:hideMark/>
          </w:tcPr>
          <w:p w14:paraId="442ABEC9" w14:textId="77777777" w:rsidR="009E6B99" w:rsidRPr="009E6B99" w:rsidRDefault="009E6B99" w:rsidP="009E6B99">
            <w:pPr>
              <w:rPr>
                <w:rFonts w:eastAsia="Times New Roman"/>
              </w:rPr>
            </w:pPr>
            <w:r w:rsidRPr="009E6B99">
              <w:rPr>
                <w:rFonts w:eastAsia="Times New Roman"/>
              </w:rPr>
              <w:t>0,395</w:t>
            </w:r>
          </w:p>
        </w:tc>
      </w:tr>
      <w:tr w:rsidR="009E6B99" w:rsidRPr="009E6B99" w14:paraId="0BB05ACE"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2FF09549" w14:textId="77777777" w:rsidR="009E6B99" w:rsidRPr="009E6B99" w:rsidRDefault="009E6B99" w:rsidP="009E6B99">
            <w:pPr>
              <w:rPr>
                <w:rFonts w:eastAsia="Times New Roman"/>
              </w:rPr>
            </w:pPr>
            <w:r w:rsidRPr="009E6B99">
              <w:rPr>
                <w:rFonts w:eastAsia="Times New Roman"/>
              </w:rPr>
              <w:t>DM_3</w:t>
            </w:r>
          </w:p>
        </w:tc>
        <w:tc>
          <w:tcPr>
            <w:tcW w:w="1123" w:type="dxa"/>
            <w:tcBorders>
              <w:top w:val="nil"/>
              <w:left w:val="nil"/>
              <w:bottom w:val="single" w:sz="4" w:space="0" w:color="auto"/>
              <w:right w:val="single" w:sz="4" w:space="0" w:color="auto"/>
            </w:tcBorders>
            <w:shd w:val="clear" w:color="auto" w:fill="auto"/>
            <w:hideMark/>
          </w:tcPr>
          <w:p w14:paraId="3B9BE06B" w14:textId="77777777" w:rsidR="009E6B99" w:rsidRPr="009E6B99" w:rsidRDefault="009E6B99" w:rsidP="009E6B99">
            <w:pPr>
              <w:rPr>
                <w:rFonts w:eastAsia="Times New Roman"/>
              </w:rPr>
            </w:pPr>
            <w:r w:rsidRPr="009E6B99">
              <w:rPr>
                <w:rFonts w:eastAsia="Times New Roman"/>
              </w:rPr>
              <w:t>0,541</w:t>
            </w:r>
          </w:p>
        </w:tc>
        <w:tc>
          <w:tcPr>
            <w:tcW w:w="952" w:type="dxa"/>
            <w:tcBorders>
              <w:top w:val="nil"/>
              <w:left w:val="nil"/>
              <w:bottom w:val="single" w:sz="4" w:space="0" w:color="auto"/>
              <w:right w:val="single" w:sz="4" w:space="0" w:color="auto"/>
            </w:tcBorders>
            <w:shd w:val="clear" w:color="auto" w:fill="auto"/>
            <w:hideMark/>
          </w:tcPr>
          <w:p w14:paraId="65FD4CF9" w14:textId="77777777" w:rsidR="009E6B99" w:rsidRPr="009E6B99" w:rsidRDefault="009E6B99" w:rsidP="009E6B99">
            <w:pPr>
              <w:rPr>
                <w:rFonts w:eastAsia="Times New Roman"/>
              </w:rPr>
            </w:pPr>
            <w:r w:rsidRPr="009E6B99">
              <w:rPr>
                <w:rFonts w:eastAsia="Times New Roman"/>
              </w:rPr>
              <w:t>0,420</w:t>
            </w:r>
          </w:p>
        </w:tc>
        <w:tc>
          <w:tcPr>
            <w:tcW w:w="1155" w:type="dxa"/>
            <w:tcBorders>
              <w:top w:val="nil"/>
              <w:left w:val="nil"/>
              <w:bottom w:val="single" w:sz="4" w:space="0" w:color="auto"/>
              <w:right w:val="single" w:sz="4" w:space="0" w:color="auto"/>
            </w:tcBorders>
            <w:shd w:val="clear" w:color="auto" w:fill="auto"/>
            <w:hideMark/>
          </w:tcPr>
          <w:p w14:paraId="417EE012" w14:textId="77777777" w:rsidR="009E6B99" w:rsidRPr="009E6B99" w:rsidRDefault="009E6B99" w:rsidP="009E6B99">
            <w:pPr>
              <w:rPr>
                <w:rFonts w:eastAsia="Times New Roman"/>
              </w:rPr>
            </w:pPr>
            <w:r w:rsidRPr="009E6B99">
              <w:rPr>
                <w:rFonts w:eastAsia="Times New Roman"/>
              </w:rPr>
              <w:t>0,354</w:t>
            </w:r>
          </w:p>
        </w:tc>
        <w:tc>
          <w:tcPr>
            <w:tcW w:w="952" w:type="dxa"/>
            <w:tcBorders>
              <w:top w:val="nil"/>
              <w:left w:val="nil"/>
              <w:bottom w:val="single" w:sz="4" w:space="0" w:color="auto"/>
              <w:right w:val="single" w:sz="4" w:space="0" w:color="auto"/>
            </w:tcBorders>
            <w:shd w:val="clear" w:color="auto" w:fill="auto"/>
            <w:hideMark/>
          </w:tcPr>
          <w:p w14:paraId="3B66F6CB" w14:textId="77777777" w:rsidR="009E6B99" w:rsidRPr="009E6B99" w:rsidRDefault="009E6B99" w:rsidP="009E6B99">
            <w:pPr>
              <w:rPr>
                <w:rFonts w:eastAsia="Times New Roman"/>
              </w:rPr>
            </w:pPr>
            <w:r w:rsidRPr="009E6B99">
              <w:rPr>
                <w:rFonts w:eastAsia="Times New Roman"/>
              </w:rPr>
              <w:t>0,768</w:t>
            </w:r>
          </w:p>
        </w:tc>
        <w:tc>
          <w:tcPr>
            <w:tcW w:w="1016" w:type="dxa"/>
            <w:tcBorders>
              <w:top w:val="nil"/>
              <w:left w:val="nil"/>
              <w:bottom w:val="single" w:sz="4" w:space="0" w:color="auto"/>
              <w:right w:val="single" w:sz="4" w:space="0" w:color="auto"/>
            </w:tcBorders>
            <w:shd w:val="clear" w:color="auto" w:fill="auto"/>
            <w:hideMark/>
          </w:tcPr>
          <w:p w14:paraId="7816A4EE" w14:textId="77777777" w:rsidR="009E6B99" w:rsidRPr="009E6B99" w:rsidRDefault="009E6B99" w:rsidP="009E6B99">
            <w:pPr>
              <w:rPr>
                <w:rFonts w:eastAsia="Times New Roman"/>
              </w:rPr>
            </w:pPr>
            <w:r w:rsidRPr="009E6B99">
              <w:rPr>
                <w:rFonts w:eastAsia="Times New Roman"/>
              </w:rPr>
              <w:t>0,460</w:t>
            </w:r>
          </w:p>
        </w:tc>
        <w:tc>
          <w:tcPr>
            <w:tcW w:w="1124" w:type="dxa"/>
            <w:tcBorders>
              <w:top w:val="nil"/>
              <w:left w:val="nil"/>
              <w:bottom w:val="single" w:sz="4" w:space="0" w:color="auto"/>
              <w:right w:val="single" w:sz="4" w:space="0" w:color="auto"/>
            </w:tcBorders>
            <w:shd w:val="clear" w:color="auto" w:fill="auto"/>
            <w:hideMark/>
          </w:tcPr>
          <w:p w14:paraId="17C240D7" w14:textId="77777777" w:rsidR="009E6B99" w:rsidRPr="009E6B99" w:rsidRDefault="009E6B99" w:rsidP="009E6B99">
            <w:pPr>
              <w:rPr>
                <w:rFonts w:eastAsia="Times New Roman"/>
              </w:rPr>
            </w:pPr>
            <w:r w:rsidRPr="009E6B99">
              <w:rPr>
                <w:rFonts w:eastAsia="Times New Roman"/>
              </w:rPr>
              <w:t>0,189</w:t>
            </w:r>
          </w:p>
        </w:tc>
        <w:tc>
          <w:tcPr>
            <w:tcW w:w="952" w:type="dxa"/>
            <w:tcBorders>
              <w:top w:val="nil"/>
              <w:left w:val="nil"/>
              <w:bottom w:val="single" w:sz="4" w:space="0" w:color="auto"/>
              <w:right w:val="single" w:sz="4" w:space="0" w:color="auto"/>
            </w:tcBorders>
            <w:shd w:val="clear" w:color="auto" w:fill="auto"/>
            <w:hideMark/>
          </w:tcPr>
          <w:p w14:paraId="123E2DAF" w14:textId="77777777" w:rsidR="009E6B99" w:rsidRPr="009E6B99" w:rsidRDefault="009E6B99" w:rsidP="009E6B99">
            <w:pPr>
              <w:rPr>
                <w:rFonts w:eastAsia="Times New Roman"/>
              </w:rPr>
            </w:pPr>
            <w:r w:rsidRPr="009E6B99">
              <w:rPr>
                <w:rFonts w:eastAsia="Times New Roman"/>
              </w:rPr>
              <w:t>0,578</w:t>
            </w:r>
          </w:p>
        </w:tc>
        <w:tc>
          <w:tcPr>
            <w:tcW w:w="952" w:type="dxa"/>
            <w:tcBorders>
              <w:top w:val="nil"/>
              <w:left w:val="nil"/>
              <w:bottom w:val="single" w:sz="4" w:space="0" w:color="auto"/>
              <w:right w:val="single" w:sz="4" w:space="0" w:color="auto"/>
            </w:tcBorders>
            <w:shd w:val="clear" w:color="auto" w:fill="auto"/>
            <w:hideMark/>
          </w:tcPr>
          <w:p w14:paraId="766B412D" w14:textId="77777777" w:rsidR="009E6B99" w:rsidRPr="009E6B99" w:rsidRDefault="009E6B99" w:rsidP="009E6B99">
            <w:pPr>
              <w:rPr>
                <w:rFonts w:eastAsia="Times New Roman"/>
              </w:rPr>
            </w:pPr>
            <w:r w:rsidRPr="009E6B99">
              <w:rPr>
                <w:rFonts w:eastAsia="Times New Roman"/>
              </w:rPr>
              <w:t>0,541</w:t>
            </w:r>
          </w:p>
        </w:tc>
      </w:tr>
      <w:tr w:rsidR="009E6B99" w:rsidRPr="009E6B99" w14:paraId="3E197B55"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7984344" w14:textId="77777777" w:rsidR="009E6B99" w:rsidRPr="009E6B99" w:rsidRDefault="009E6B99" w:rsidP="009E6B99">
            <w:pPr>
              <w:rPr>
                <w:rFonts w:eastAsia="Times New Roman"/>
              </w:rPr>
            </w:pPr>
            <w:r w:rsidRPr="009E6B99">
              <w:rPr>
                <w:rFonts w:eastAsia="Times New Roman"/>
              </w:rPr>
              <w:t>DM_4</w:t>
            </w:r>
          </w:p>
        </w:tc>
        <w:tc>
          <w:tcPr>
            <w:tcW w:w="1123" w:type="dxa"/>
            <w:tcBorders>
              <w:top w:val="nil"/>
              <w:left w:val="nil"/>
              <w:bottom w:val="single" w:sz="4" w:space="0" w:color="auto"/>
              <w:right w:val="single" w:sz="4" w:space="0" w:color="auto"/>
            </w:tcBorders>
            <w:shd w:val="clear" w:color="auto" w:fill="auto"/>
            <w:hideMark/>
          </w:tcPr>
          <w:p w14:paraId="7759448B" w14:textId="77777777" w:rsidR="009E6B99" w:rsidRPr="009E6B99" w:rsidRDefault="009E6B99" w:rsidP="009E6B99">
            <w:pPr>
              <w:rPr>
                <w:rFonts w:eastAsia="Times New Roman"/>
              </w:rPr>
            </w:pPr>
            <w:r w:rsidRPr="009E6B99">
              <w:rPr>
                <w:rFonts w:eastAsia="Times New Roman"/>
              </w:rPr>
              <w:t>0,453</w:t>
            </w:r>
          </w:p>
        </w:tc>
        <w:tc>
          <w:tcPr>
            <w:tcW w:w="952" w:type="dxa"/>
            <w:tcBorders>
              <w:top w:val="nil"/>
              <w:left w:val="nil"/>
              <w:bottom w:val="single" w:sz="4" w:space="0" w:color="auto"/>
              <w:right w:val="single" w:sz="4" w:space="0" w:color="auto"/>
            </w:tcBorders>
            <w:shd w:val="clear" w:color="auto" w:fill="auto"/>
            <w:hideMark/>
          </w:tcPr>
          <w:p w14:paraId="36A77538" w14:textId="77777777" w:rsidR="009E6B99" w:rsidRPr="009E6B99" w:rsidRDefault="009E6B99" w:rsidP="009E6B99">
            <w:pPr>
              <w:rPr>
                <w:rFonts w:eastAsia="Times New Roman"/>
              </w:rPr>
            </w:pPr>
            <w:r w:rsidRPr="009E6B99">
              <w:rPr>
                <w:rFonts w:eastAsia="Times New Roman"/>
              </w:rPr>
              <w:t>0,399</w:t>
            </w:r>
          </w:p>
        </w:tc>
        <w:tc>
          <w:tcPr>
            <w:tcW w:w="1155" w:type="dxa"/>
            <w:tcBorders>
              <w:top w:val="nil"/>
              <w:left w:val="nil"/>
              <w:bottom w:val="single" w:sz="4" w:space="0" w:color="auto"/>
              <w:right w:val="single" w:sz="4" w:space="0" w:color="auto"/>
            </w:tcBorders>
            <w:shd w:val="clear" w:color="auto" w:fill="auto"/>
            <w:hideMark/>
          </w:tcPr>
          <w:p w14:paraId="5148AE66" w14:textId="77777777" w:rsidR="009E6B99" w:rsidRPr="009E6B99" w:rsidRDefault="009E6B99" w:rsidP="009E6B99">
            <w:pPr>
              <w:rPr>
                <w:rFonts w:eastAsia="Times New Roman"/>
              </w:rPr>
            </w:pPr>
            <w:r w:rsidRPr="009E6B99">
              <w:rPr>
                <w:rFonts w:eastAsia="Times New Roman"/>
              </w:rPr>
              <w:t>0,220</w:t>
            </w:r>
          </w:p>
        </w:tc>
        <w:tc>
          <w:tcPr>
            <w:tcW w:w="952" w:type="dxa"/>
            <w:tcBorders>
              <w:top w:val="nil"/>
              <w:left w:val="nil"/>
              <w:bottom w:val="single" w:sz="4" w:space="0" w:color="auto"/>
              <w:right w:val="single" w:sz="4" w:space="0" w:color="auto"/>
            </w:tcBorders>
            <w:shd w:val="clear" w:color="auto" w:fill="auto"/>
            <w:hideMark/>
          </w:tcPr>
          <w:p w14:paraId="6C575CB6" w14:textId="77777777" w:rsidR="009E6B99" w:rsidRPr="009E6B99" w:rsidRDefault="009E6B99" w:rsidP="009E6B99">
            <w:pPr>
              <w:rPr>
                <w:rFonts w:eastAsia="Times New Roman"/>
              </w:rPr>
            </w:pPr>
            <w:r w:rsidRPr="009E6B99">
              <w:rPr>
                <w:rFonts w:eastAsia="Times New Roman"/>
              </w:rPr>
              <w:t>0,835</w:t>
            </w:r>
          </w:p>
        </w:tc>
        <w:tc>
          <w:tcPr>
            <w:tcW w:w="1016" w:type="dxa"/>
            <w:tcBorders>
              <w:top w:val="nil"/>
              <w:left w:val="nil"/>
              <w:bottom w:val="single" w:sz="4" w:space="0" w:color="auto"/>
              <w:right w:val="single" w:sz="4" w:space="0" w:color="auto"/>
            </w:tcBorders>
            <w:shd w:val="clear" w:color="auto" w:fill="auto"/>
            <w:hideMark/>
          </w:tcPr>
          <w:p w14:paraId="6E8CB444" w14:textId="77777777" w:rsidR="009E6B99" w:rsidRPr="009E6B99" w:rsidRDefault="009E6B99" w:rsidP="009E6B99">
            <w:pPr>
              <w:rPr>
                <w:rFonts w:eastAsia="Times New Roman"/>
              </w:rPr>
            </w:pPr>
            <w:r w:rsidRPr="009E6B99">
              <w:rPr>
                <w:rFonts w:eastAsia="Times New Roman"/>
              </w:rPr>
              <w:t>0,355</w:t>
            </w:r>
          </w:p>
        </w:tc>
        <w:tc>
          <w:tcPr>
            <w:tcW w:w="1124" w:type="dxa"/>
            <w:tcBorders>
              <w:top w:val="nil"/>
              <w:left w:val="nil"/>
              <w:bottom w:val="single" w:sz="4" w:space="0" w:color="auto"/>
              <w:right w:val="single" w:sz="4" w:space="0" w:color="auto"/>
            </w:tcBorders>
            <w:shd w:val="clear" w:color="auto" w:fill="auto"/>
            <w:hideMark/>
          </w:tcPr>
          <w:p w14:paraId="26EC822D" w14:textId="77777777" w:rsidR="009E6B99" w:rsidRPr="009E6B99" w:rsidRDefault="009E6B99" w:rsidP="009E6B99">
            <w:pPr>
              <w:rPr>
                <w:rFonts w:eastAsia="Times New Roman"/>
              </w:rPr>
            </w:pPr>
            <w:r w:rsidRPr="009E6B99">
              <w:rPr>
                <w:rFonts w:eastAsia="Times New Roman"/>
              </w:rPr>
              <w:t>0,252</w:t>
            </w:r>
          </w:p>
        </w:tc>
        <w:tc>
          <w:tcPr>
            <w:tcW w:w="952" w:type="dxa"/>
            <w:tcBorders>
              <w:top w:val="nil"/>
              <w:left w:val="nil"/>
              <w:bottom w:val="single" w:sz="4" w:space="0" w:color="auto"/>
              <w:right w:val="single" w:sz="4" w:space="0" w:color="auto"/>
            </w:tcBorders>
            <w:shd w:val="clear" w:color="auto" w:fill="auto"/>
            <w:hideMark/>
          </w:tcPr>
          <w:p w14:paraId="5A4ABA5C" w14:textId="77777777" w:rsidR="009E6B99" w:rsidRPr="009E6B99" w:rsidRDefault="009E6B99" w:rsidP="009E6B99">
            <w:pPr>
              <w:rPr>
                <w:rFonts w:eastAsia="Times New Roman"/>
              </w:rPr>
            </w:pPr>
            <w:r w:rsidRPr="009E6B99">
              <w:rPr>
                <w:rFonts w:eastAsia="Times New Roman"/>
              </w:rPr>
              <w:t>0,484</w:t>
            </w:r>
          </w:p>
        </w:tc>
        <w:tc>
          <w:tcPr>
            <w:tcW w:w="952" w:type="dxa"/>
            <w:tcBorders>
              <w:top w:val="nil"/>
              <w:left w:val="nil"/>
              <w:bottom w:val="single" w:sz="4" w:space="0" w:color="auto"/>
              <w:right w:val="single" w:sz="4" w:space="0" w:color="auto"/>
            </w:tcBorders>
            <w:shd w:val="clear" w:color="auto" w:fill="auto"/>
            <w:hideMark/>
          </w:tcPr>
          <w:p w14:paraId="7FDC363B" w14:textId="77777777" w:rsidR="009E6B99" w:rsidRPr="009E6B99" w:rsidRDefault="009E6B99" w:rsidP="009E6B99">
            <w:pPr>
              <w:rPr>
                <w:rFonts w:eastAsia="Times New Roman"/>
              </w:rPr>
            </w:pPr>
            <w:r w:rsidRPr="009E6B99">
              <w:rPr>
                <w:rFonts w:eastAsia="Times New Roman"/>
              </w:rPr>
              <w:t>0,478</w:t>
            </w:r>
          </w:p>
        </w:tc>
      </w:tr>
      <w:tr w:rsidR="009E6B99" w:rsidRPr="009E6B99" w14:paraId="4B8C5C4B"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729D3621" w14:textId="77777777" w:rsidR="009E6B99" w:rsidRPr="009E6B99" w:rsidRDefault="009E6B99" w:rsidP="009E6B99">
            <w:pPr>
              <w:rPr>
                <w:rFonts w:eastAsia="Times New Roman"/>
              </w:rPr>
            </w:pPr>
            <w:r w:rsidRPr="009E6B99">
              <w:rPr>
                <w:rFonts w:eastAsia="Times New Roman"/>
              </w:rPr>
              <w:t>DM_5</w:t>
            </w:r>
          </w:p>
        </w:tc>
        <w:tc>
          <w:tcPr>
            <w:tcW w:w="1123" w:type="dxa"/>
            <w:tcBorders>
              <w:top w:val="nil"/>
              <w:left w:val="nil"/>
              <w:bottom w:val="single" w:sz="4" w:space="0" w:color="auto"/>
              <w:right w:val="single" w:sz="4" w:space="0" w:color="auto"/>
            </w:tcBorders>
            <w:shd w:val="clear" w:color="auto" w:fill="auto"/>
            <w:hideMark/>
          </w:tcPr>
          <w:p w14:paraId="1432906B" w14:textId="77777777" w:rsidR="009E6B99" w:rsidRPr="009E6B99" w:rsidRDefault="009E6B99" w:rsidP="009E6B99">
            <w:pPr>
              <w:rPr>
                <w:rFonts w:eastAsia="Times New Roman"/>
              </w:rPr>
            </w:pPr>
            <w:r w:rsidRPr="009E6B99">
              <w:rPr>
                <w:rFonts w:eastAsia="Times New Roman"/>
              </w:rPr>
              <w:t>0,340</w:t>
            </w:r>
          </w:p>
        </w:tc>
        <w:tc>
          <w:tcPr>
            <w:tcW w:w="952" w:type="dxa"/>
            <w:tcBorders>
              <w:top w:val="nil"/>
              <w:left w:val="nil"/>
              <w:bottom w:val="single" w:sz="4" w:space="0" w:color="auto"/>
              <w:right w:val="single" w:sz="4" w:space="0" w:color="auto"/>
            </w:tcBorders>
            <w:shd w:val="clear" w:color="auto" w:fill="auto"/>
            <w:hideMark/>
          </w:tcPr>
          <w:p w14:paraId="72DB193B" w14:textId="77777777" w:rsidR="009E6B99" w:rsidRPr="009E6B99" w:rsidRDefault="009E6B99" w:rsidP="009E6B99">
            <w:pPr>
              <w:rPr>
                <w:rFonts w:eastAsia="Times New Roman"/>
              </w:rPr>
            </w:pPr>
            <w:r w:rsidRPr="009E6B99">
              <w:rPr>
                <w:rFonts w:eastAsia="Times New Roman"/>
              </w:rPr>
              <w:t>0,329</w:t>
            </w:r>
          </w:p>
        </w:tc>
        <w:tc>
          <w:tcPr>
            <w:tcW w:w="1155" w:type="dxa"/>
            <w:tcBorders>
              <w:top w:val="nil"/>
              <w:left w:val="nil"/>
              <w:bottom w:val="single" w:sz="4" w:space="0" w:color="auto"/>
              <w:right w:val="single" w:sz="4" w:space="0" w:color="auto"/>
            </w:tcBorders>
            <w:shd w:val="clear" w:color="auto" w:fill="auto"/>
            <w:hideMark/>
          </w:tcPr>
          <w:p w14:paraId="5A63EDC2" w14:textId="77777777" w:rsidR="009E6B99" w:rsidRPr="009E6B99" w:rsidRDefault="009E6B99" w:rsidP="009E6B99">
            <w:pPr>
              <w:rPr>
                <w:rFonts w:eastAsia="Times New Roman"/>
              </w:rPr>
            </w:pPr>
            <w:r w:rsidRPr="009E6B99">
              <w:rPr>
                <w:rFonts w:eastAsia="Times New Roman"/>
              </w:rPr>
              <w:t>0,322</w:t>
            </w:r>
          </w:p>
        </w:tc>
        <w:tc>
          <w:tcPr>
            <w:tcW w:w="952" w:type="dxa"/>
            <w:tcBorders>
              <w:top w:val="nil"/>
              <w:left w:val="nil"/>
              <w:bottom w:val="single" w:sz="4" w:space="0" w:color="auto"/>
              <w:right w:val="single" w:sz="4" w:space="0" w:color="auto"/>
            </w:tcBorders>
            <w:shd w:val="clear" w:color="auto" w:fill="auto"/>
            <w:hideMark/>
          </w:tcPr>
          <w:p w14:paraId="46A51919" w14:textId="77777777" w:rsidR="009E6B99" w:rsidRPr="009E6B99" w:rsidRDefault="009E6B99" w:rsidP="009E6B99">
            <w:pPr>
              <w:rPr>
                <w:rFonts w:eastAsia="Times New Roman"/>
              </w:rPr>
            </w:pPr>
            <w:r w:rsidRPr="009E6B99">
              <w:rPr>
                <w:rFonts w:eastAsia="Times New Roman"/>
              </w:rPr>
              <w:t>0,812</w:t>
            </w:r>
          </w:p>
        </w:tc>
        <w:tc>
          <w:tcPr>
            <w:tcW w:w="1016" w:type="dxa"/>
            <w:tcBorders>
              <w:top w:val="nil"/>
              <w:left w:val="nil"/>
              <w:bottom w:val="single" w:sz="4" w:space="0" w:color="auto"/>
              <w:right w:val="single" w:sz="4" w:space="0" w:color="auto"/>
            </w:tcBorders>
            <w:shd w:val="clear" w:color="auto" w:fill="auto"/>
            <w:hideMark/>
          </w:tcPr>
          <w:p w14:paraId="46C0A3F5" w14:textId="77777777" w:rsidR="009E6B99" w:rsidRPr="009E6B99" w:rsidRDefault="009E6B99" w:rsidP="009E6B99">
            <w:pPr>
              <w:rPr>
                <w:rFonts w:eastAsia="Times New Roman"/>
              </w:rPr>
            </w:pPr>
            <w:r w:rsidRPr="009E6B99">
              <w:rPr>
                <w:rFonts w:eastAsia="Times New Roman"/>
              </w:rPr>
              <w:t>0,314</w:t>
            </w:r>
          </w:p>
        </w:tc>
        <w:tc>
          <w:tcPr>
            <w:tcW w:w="1124" w:type="dxa"/>
            <w:tcBorders>
              <w:top w:val="nil"/>
              <w:left w:val="nil"/>
              <w:bottom w:val="single" w:sz="4" w:space="0" w:color="auto"/>
              <w:right w:val="single" w:sz="4" w:space="0" w:color="auto"/>
            </w:tcBorders>
            <w:shd w:val="clear" w:color="auto" w:fill="auto"/>
            <w:hideMark/>
          </w:tcPr>
          <w:p w14:paraId="675EB99B" w14:textId="77777777" w:rsidR="009E6B99" w:rsidRPr="009E6B99" w:rsidRDefault="009E6B99" w:rsidP="009E6B99">
            <w:pPr>
              <w:rPr>
                <w:rFonts w:eastAsia="Times New Roman"/>
              </w:rPr>
            </w:pPr>
            <w:r w:rsidRPr="009E6B99">
              <w:rPr>
                <w:rFonts w:eastAsia="Times New Roman"/>
              </w:rPr>
              <w:t>0,371</w:t>
            </w:r>
          </w:p>
        </w:tc>
        <w:tc>
          <w:tcPr>
            <w:tcW w:w="952" w:type="dxa"/>
            <w:tcBorders>
              <w:top w:val="nil"/>
              <w:left w:val="nil"/>
              <w:bottom w:val="single" w:sz="4" w:space="0" w:color="auto"/>
              <w:right w:val="single" w:sz="4" w:space="0" w:color="auto"/>
            </w:tcBorders>
            <w:shd w:val="clear" w:color="auto" w:fill="auto"/>
            <w:hideMark/>
          </w:tcPr>
          <w:p w14:paraId="380353B7" w14:textId="77777777" w:rsidR="009E6B99" w:rsidRPr="009E6B99" w:rsidRDefault="009E6B99" w:rsidP="009E6B99">
            <w:pPr>
              <w:rPr>
                <w:rFonts w:eastAsia="Times New Roman"/>
              </w:rPr>
            </w:pPr>
            <w:r w:rsidRPr="009E6B99">
              <w:rPr>
                <w:rFonts w:eastAsia="Times New Roman"/>
              </w:rPr>
              <w:t>0,392</w:t>
            </w:r>
          </w:p>
        </w:tc>
        <w:tc>
          <w:tcPr>
            <w:tcW w:w="952" w:type="dxa"/>
            <w:tcBorders>
              <w:top w:val="nil"/>
              <w:left w:val="nil"/>
              <w:bottom w:val="single" w:sz="4" w:space="0" w:color="auto"/>
              <w:right w:val="single" w:sz="4" w:space="0" w:color="auto"/>
            </w:tcBorders>
            <w:shd w:val="clear" w:color="auto" w:fill="auto"/>
            <w:hideMark/>
          </w:tcPr>
          <w:p w14:paraId="72AF563D" w14:textId="77777777" w:rsidR="009E6B99" w:rsidRPr="009E6B99" w:rsidRDefault="009E6B99" w:rsidP="009E6B99">
            <w:pPr>
              <w:rPr>
                <w:rFonts w:eastAsia="Times New Roman"/>
              </w:rPr>
            </w:pPr>
            <w:r w:rsidRPr="009E6B99">
              <w:rPr>
                <w:rFonts w:eastAsia="Times New Roman"/>
              </w:rPr>
              <w:t>0,507</w:t>
            </w:r>
          </w:p>
        </w:tc>
      </w:tr>
      <w:tr w:rsidR="009E6B99" w:rsidRPr="009E6B99" w14:paraId="4B8CC353"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62BD8615" w14:textId="77777777" w:rsidR="009E6B99" w:rsidRPr="009E6B99" w:rsidRDefault="009E6B99" w:rsidP="009E6B99">
            <w:pPr>
              <w:rPr>
                <w:rFonts w:eastAsia="Times New Roman"/>
              </w:rPr>
            </w:pPr>
            <w:r w:rsidRPr="009E6B99">
              <w:rPr>
                <w:rFonts w:eastAsia="Times New Roman"/>
              </w:rPr>
              <w:t>DM_6</w:t>
            </w:r>
          </w:p>
        </w:tc>
        <w:tc>
          <w:tcPr>
            <w:tcW w:w="1123" w:type="dxa"/>
            <w:tcBorders>
              <w:top w:val="nil"/>
              <w:left w:val="nil"/>
              <w:bottom w:val="single" w:sz="4" w:space="0" w:color="auto"/>
              <w:right w:val="single" w:sz="4" w:space="0" w:color="auto"/>
            </w:tcBorders>
            <w:shd w:val="clear" w:color="auto" w:fill="auto"/>
            <w:hideMark/>
          </w:tcPr>
          <w:p w14:paraId="1BCDAF7E" w14:textId="77777777" w:rsidR="009E6B99" w:rsidRPr="009E6B99" w:rsidRDefault="009E6B99" w:rsidP="009E6B99">
            <w:pPr>
              <w:rPr>
                <w:rFonts w:eastAsia="Times New Roman"/>
              </w:rPr>
            </w:pPr>
            <w:r w:rsidRPr="009E6B99">
              <w:rPr>
                <w:rFonts w:eastAsia="Times New Roman"/>
              </w:rPr>
              <w:t>0,360</w:t>
            </w:r>
          </w:p>
        </w:tc>
        <w:tc>
          <w:tcPr>
            <w:tcW w:w="952" w:type="dxa"/>
            <w:tcBorders>
              <w:top w:val="nil"/>
              <w:left w:val="nil"/>
              <w:bottom w:val="single" w:sz="4" w:space="0" w:color="auto"/>
              <w:right w:val="single" w:sz="4" w:space="0" w:color="auto"/>
            </w:tcBorders>
            <w:shd w:val="clear" w:color="auto" w:fill="auto"/>
            <w:hideMark/>
          </w:tcPr>
          <w:p w14:paraId="3CD242C6" w14:textId="77777777" w:rsidR="009E6B99" w:rsidRPr="009E6B99" w:rsidRDefault="009E6B99" w:rsidP="009E6B99">
            <w:pPr>
              <w:rPr>
                <w:rFonts w:eastAsia="Times New Roman"/>
              </w:rPr>
            </w:pPr>
            <w:r w:rsidRPr="009E6B99">
              <w:rPr>
                <w:rFonts w:eastAsia="Times New Roman"/>
              </w:rPr>
              <w:t>0,333</w:t>
            </w:r>
          </w:p>
        </w:tc>
        <w:tc>
          <w:tcPr>
            <w:tcW w:w="1155" w:type="dxa"/>
            <w:tcBorders>
              <w:top w:val="nil"/>
              <w:left w:val="nil"/>
              <w:bottom w:val="single" w:sz="4" w:space="0" w:color="auto"/>
              <w:right w:val="single" w:sz="4" w:space="0" w:color="auto"/>
            </w:tcBorders>
            <w:shd w:val="clear" w:color="auto" w:fill="auto"/>
            <w:hideMark/>
          </w:tcPr>
          <w:p w14:paraId="69588323" w14:textId="77777777" w:rsidR="009E6B99" w:rsidRPr="009E6B99" w:rsidRDefault="009E6B99" w:rsidP="009E6B99">
            <w:pPr>
              <w:rPr>
                <w:rFonts w:eastAsia="Times New Roman"/>
              </w:rPr>
            </w:pPr>
            <w:r w:rsidRPr="009E6B99">
              <w:rPr>
                <w:rFonts w:eastAsia="Times New Roman"/>
              </w:rPr>
              <w:t>0,298</w:t>
            </w:r>
          </w:p>
        </w:tc>
        <w:tc>
          <w:tcPr>
            <w:tcW w:w="952" w:type="dxa"/>
            <w:tcBorders>
              <w:top w:val="nil"/>
              <w:left w:val="nil"/>
              <w:bottom w:val="single" w:sz="4" w:space="0" w:color="auto"/>
              <w:right w:val="single" w:sz="4" w:space="0" w:color="auto"/>
            </w:tcBorders>
            <w:shd w:val="clear" w:color="auto" w:fill="auto"/>
            <w:hideMark/>
          </w:tcPr>
          <w:p w14:paraId="03ABD46C" w14:textId="77777777" w:rsidR="009E6B99" w:rsidRPr="009E6B99" w:rsidRDefault="009E6B99" w:rsidP="009E6B99">
            <w:pPr>
              <w:rPr>
                <w:rFonts w:eastAsia="Times New Roman"/>
              </w:rPr>
            </w:pPr>
            <w:r w:rsidRPr="009E6B99">
              <w:rPr>
                <w:rFonts w:eastAsia="Times New Roman"/>
              </w:rPr>
              <w:t>0,824</w:t>
            </w:r>
          </w:p>
        </w:tc>
        <w:tc>
          <w:tcPr>
            <w:tcW w:w="1016" w:type="dxa"/>
            <w:tcBorders>
              <w:top w:val="nil"/>
              <w:left w:val="nil"/>
              <w:bottom w:val="single" w:sz="4" w:space="0" w:color="auto"/>
              <w:right w:val="single" w:sz="4" w:space="0" w:color="auto"/>
            </w:tcBorders>
            <w:shd w:val="clear" w:color="auto" w:fill="auto"/>
            <w:hideMark/>
          </w:tcPr>
          <w:p w14:paraId="7200ECA0" w14:textId="77777777" w:rsidR="009E6B99" w:rsidRPr="009E6B99" w:rsidRDefault="009E6B99" w:rsidP="009E6B99">
            <w:pPr>
              <w:rPr>
                <w:rFonts w:eastAsia="Times New Roman"/>
              </w:rPr>
            </w:pPr>
            <w:r w:rsidRPr="009E6B99">
              <w:rPr>
                <w:rFonts w:eastAsia="Times New Roman"/>
              </w:rPr>
              <w:t>0,283</w:t>
            </w:r>
          </w:p>
        </w:tc>
        <w:tc>
          <w:tcPr>
            <w:tcW w:w="1124" w:type="dxa"/>
            <w:tcBorders>
              <w:top w:val="nil"/>
              <w:left w:val="nil"/>
              <w:bottom w:val="single" w:sz="4" w:space="0" w:color="auto"/>
              <w:right w:val="single" w:sz="4" w:space="0" w:color="auto"/>
            </w:tcBorders>
            <w:shd w:val="clear" w:color="auto" w:fill="auto"/>
            <w:hideMark/>
          </w:tcPr>
          <w:p w14:paraId="2882BB93" w14:textId="77777777" w:rsidR="009E6B99" w:rsidRPr="009E6B99" w:rsidRDefault="009E6B99" w:rsidP="009E6B99">
            <w:pPr>
              <w:rPr>
                <w:rFonts w:eastAsia="Times New Roman"/>
              </w:rPr>
            </w:pPr>
            <w:r w:rsidRPr="009E6B99">
              <w:rPr>
                <w:rFonts w:eastAsia="Times New Roman"/>
              </w:rPr>
              <w:t>0,338</w:t>
            </w:r>
          </w:p>
        </w:tc>
        <w:tc>
          <w:tcPr>
            <w:tcW w:w="952" w:type="dxa"/>
            <w:tcBorders>
              <w:top w:val="nil"/>
              <w:left w:val="nil"/>
              <w:bottom w:val="single" w:sz="4" w:space="0" w:color="auto"/>
              <w:right w:val="single" w:sz="4" w:space="0" w:color="auto"/>
            </w:tcBorders>
            <w:shd w:val="clear" w:color="auto" w:fill="auto"/>
            <w:hideMark/>
          </w:tcPr>
          <w:p w14:paraId="3A62BD36" w14:textId="77777777" w:rsidR="009E6B99" w:rsidRPr="009E6B99" w:rsidRDefault="009E6B99" w:rsidP="009E6B99">
            <w:pPr>
              <w:rPr>
                <w:rFonts w:eastAsia="Times New Roman"/>
              </w:rPr>
            </w:pPr>
            <w:r w:rsidRPr="009E6B99">
              <w:rPr>
                <w:rFonts w:eastAsia="Times New Roman"/>
              </w:rPr>
              <w:t>0,435</w:t>
            </w:r>
          </w:p>
        </w:tc>
        <w:tc>
          <w:tcPr>
            <w:tcW w:w="952" w:type="dxa"/>
            <w:tcBorders>
              <w:top w:val="nil"/>
              <w:left w:val="nil"/>
              <w:bottom w:val="single" w:sz="4" w:space="0" w:color="auto"/>
              <w:right w:val="single" w:sz="4" w:space="0" w:color="auto"/>
            </w:tcBorders>
            <w:shd w:val="clear" w:color="auto" w:fill="auto"/>
            <w:hideMark/>
          </w:tcPr>
          <w:p w14:paraId="79018D0A" w14:textId="77777777" w:rsidR="009E6B99" w:rsidRPr="009E6B99" w:rsidRDefault="009E6B99" w:rsidP="009E6B99">
            <w:pPr>
              <w:rPr>
                <w:rFonts w:eastAsia="Times New Roman"/>
              </w:rPr>
            </w:pPr>
            <w:r w:rsidRPr="009E6B99">
              <w:rPr>
                <w:rFonts w:eastAsia="Times New Roman"/>
              </w:rPr>
              <w:t>0,487</w:t>
            </w:r>
          </w:p>
        </w:tc>
      </w:tr>
      <w:tr w:rsidR="009E6B99" w:rsidRPr="009E6B99" w14:paraId="4B02CFF2"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722E2961" w14:textId="77777777" w:rsidR="009E6B99" w:rsidRPr="009E6B99" w:rsidRDefault="009E6B99" w:rsidP="009E6B99">
            <w:pPr>
              <w:rPr>
                <w:rFonts w:eastAsia="Times New Roman"/>
              </w:rPr>
            </w:pPr>
            <w:r w:rsidRPr="009E6B99">
              <w:rPr>
                <w:rFonts w:eastAsia="Times New Roman"/>
              </w:rPr>
              <w:t>FBS_1</w:t>
            </w:r>
          </w:p>
        </w:tc>
        <w:tc>
          <w:tcPr>
            <w:tcW w:w="1123" w:type="dxa"/>
            <w:tcBorders>
              <w:top w:val="nil"/>
              <w:left w:val="nil"/>
              <w:bottom w:val="single" w:sz="4" w:space="0" w:color="auto"/>
              <w:right w:val="single" w:sz="4" w:space="0" w:color="auto"/>
            </w:tcBorders>
            <w:shd w:val="clear" w:color="auto" w:fill="auto"/>
            <w:hideMark/>
          </w:tcPr>
          <w:p w14:paraId="6FF67375" w14:textId="77777777" w:rsidR="009E6B99" w:rsidRPr="009E6B99" w:rsidRDefault="009E6B99" w:rsidP="009E6B99">
            <w:pPr>
              <w:rPr>
                <w:rFonts w:eastAsia="Times New Roman"/>
              </w:rPr>
            </w:pPr>
            <w:r w:rsidRPr="009E6B99">
              <w:rPr>
                <w:rFonts w:eastAsia="Times New Roman"/>
              </w:rPr>
              <w:t>0,450</w:t>
            </w:r>
          </w:p>
        </w:tc>
        <w:tc>
          <w:tcPr>
            <w:tcW w:w="952" w:type="dxa"/>
            <w:tcBorders>
              <w:top w:val="nil"/>
              <w:left w:val="nil"/>
              <w:bottom w:val="single" w:sz="4" w:space="0" w:color="auto"/>
              <w:right w:val="single" w:sz="4" w:space="0" w:color="auto"/>
            </w:tcBorders>
            <w:shd w:val="clear" w:color="auto" w:fill="auto"/>
            <w:hideMark/>
          </w:tcPr>
          <w:p w14:paraId="5CB84E35" w14:textId="77777777" w:rsidR="009E6B99" w:rsidRPr="009E6B99" w:rsidRDefault="009E6B99" w:rsidP="009E6B99">
            <w:pPr>
              <w:rPr>
                <w:rFonts w:eastAsia="Times New Roman"/>
              </w:rPr>
            </w:pPr>
            <w:r w:rsidRPr="009E6B99">
              <w:rPr>
                <w:rFonts w:eastAsia="Times New Roman"/>
              </w:rPr>
              <w:t>0,404</w:t>
            </w:r>
          </w:p>
        </w:tc>
        <w:tc>
          <w:tcPr>
            <w:tcW w:w="1155" w:type="dxa"/>
            <w:tcBorders>
              <w:top w:val="nil"/>
              <w:left w:val="nil"/>
              <w:bottom w:val="single" w:sz="4" w:space="0" w:color="auto"/>
              <w:right w:val="single" w:sz="4" w:space="0" w:color="auto"/>
            </w:tcBorders>
            <w:shd w:val="clear" w:color="auto" w:fill="auto"/>
            <w:hideMark/>
          </w:tcPr>
          <w:p w14:paraId="259D2717" w14:textId="77777777" w:rsidR="009E6B99" w:rsidRPr="009E6B99" w:rsidRDefault="009E6B99" w:rsidP="009E6B99">
            <w:pPr>
              <w:rPr>
                <w:rFonts w:eastAsia="Times New Roman"/>
              </w:rPr>
            </w:pPr>
            <w:r w:rsidRPr="009E6B99">
              <w:rPr>
                <w:rFonts w:eastAsia="Times New Roman"/>
              </w:rPr>
              <w:t>0,263</w:t>
            </w:r>
          </w:p>
        </w:tc>
        <w:tc>
          <w:tcPr>
            <w:tcW w:w="952" w:type="dxa"/>
            <w:tcBorders>
              <w:top w:val="nil"/>
              <w:left w:val="nil"/>
              <w:bottom w:val="single" w:sz="4" w:space="0" w:color="auto"/>
              <w:right w:val="single" w:sz="4" w:space="0" w:color="auto"/>
            </w:tcBorders>
            <w:shd w:val="clear" w:color="auto" w:fill="auto"/>
            <w:hideMark/>
          </w:tcPr>
          <w:p w14:paraId="18F15D0C" w14:textId="77777777" w:rsidR="009E6B99" w:rsidRPr="009E6B99" w:rsidRDefault="009E6B99" w:rsidP="009E6B99">
            <w:pPr>
              <w:rPr>
                <w:rFonts w:eastAsia="Times New Roman"/>
              </w:rPr>
            </w:pPr>
            <w:r w:rsidRPr="009E6B99">
              <w:rPr>
                <w:rFonts w:eastAsia="Times New Roman"/>
              </w:rPr>
              <w:t>0,402</w:t>
            </w:r>
          </w:p>
        </w:tc>
        <w:tc>
          <w:tcPr>
            <w:tcW w:w="1016" w:type="dxa"/>
            <w:tcBorders>
              <w:top w:val="nil"/>
              <w:left w:val="nil"/>
              <w:bottom w:val="single" w:sz="4" w:space="0" w:color="auto"/>
              <w:right w:val="single" w:sz="4" w:space="0" w:color="auto"/>
            </w:tcBorders>
            <w:shd w:val="clear" w:color="auto" w:fill="auto"/>
            <w:hideMark/>
          </w:tcPr>
          <w:p w14:paraId="7E8B57F8" w14:textId="77777777" w:rsidR="009E6B99" w:rsidRPr="009E6B99" w:rsidRDefault="009E6B99" w:rsidP="009E6B99">
            <w:pPr>
              <w:rPr>
                <w:rFonts w:eastAsia="Times New Roman"/>
              </w:rPr>
            </w:pPr>
            <w:r w:rsidRPr="009E6B99">
              <w:rPr>
                <w:rFonts w:eastAsia="Times New Roman"/>
              </w:rPr>
              <w:t>0,869</w:t>
            </w:r>
          </w:p>
        </w:tc>
        <w:tc>
          <w:tcPr>
            <w:tcW w:w="1124" w:type="dxa"/>
            <w:tcBorders>
              <w:top w:val="nil"/>
              <w:left w:val="nil"/>
              <w:bottom w:val="single" w:sz="4" w:space="0" w:color="auto"/>
              <w:right w:val="single" w:sz="4" w:space="0" w:color="auto"/>
            </w:tcBorders>
            <w:shd w:val="clear" w:color="auto" w:fill="auto"/>
            <w:hideMark/>
          </w:tcPr>
          <w:p w14:paraId="42BAB14A" w14:textId="77777777" w:rsidR="009E6B99" w:rsidRPr="009E6B99" w:rsidRDefault="009E6B99" w:rsidP="009E6B99">
            <w:pPr>
              <w:rPr>
                <w:rFonts w:eastAsia="Times New Roman"/>
              </w:rPr>
            </w:pPr>
            <w:r w:rsidRPr="009E6B99">
              <w:rPr>
                <w:rFonts w:eastAsia="Times New Roman"/>
              </w:rPr>
              <w:t>0,399</w:t>
            </w:r>
          </w:p>
        </w:tc>
        <w:tc>
          <w:tcPr>
            <w:tcW w:w="952" w:type="dxa"/>
            <w:tcBorders>
              <w:top w:val="nil"/>
              <w:left w:val="nil"/>
              <w:bottom w:val="single" w:sz="4" w:space="0" w:color="auto"/>
              <w:right w:val="single" w:sz="4" w:space="0" w:color="auto"/>
            </w:tcBorders>
            <w:shd w:val="clear" w:color="auto" w:fill="auto"/>
            <w:hideMark/>
          </w:tcPr>
          <w:p w14:paraId="0F3048D1" w14:textId="77777777" w:rsidR="009E6B99" w:rsidRPr="009E6B99" w:rsidRDefault="009E6B99" w:rsidP="009E6B99">
            <w:pPr>
              <w:rPr>
                <w:rFonts w:eastAsia="Times New Roman"/>
              </w:rPr>
            </w:pPr>
            <w:r w:rsidRPr="009E6B99">
              <w:rPr>
                <w:rFonts w:eastAsia="Times New Roman"/>
              </w:rPr>
              <w:t>0,388</w:t>
            </w:r>
          </w:p>
        </w:tc>
        <w:tc>
          <w:tcPr>
            <w:tcW w:w="952" w:type="dxa"/>
            <w:tcBorders>
              <w:top w:val="nil"/>
              <w:left w:val="nil"/>
              <w:bottom w:val="single" w:sz="4" w:space="0" w:color="auto"/>
              <w:right w:val="single" w:sz="4" w:space="0" w:color="auto"/>
            </w:tcBorders>
            <w:shd w:val="clear" w:color="auto" w:fill="auto"/>
            <w:hideMark/>
          </w:tcPr>
          <w:p w14:paraId="4A6620BD" w14:textId="77777777" w:rsidR="009E6B99" w:rsidRPr="009E6B99" w:rsidRDefault="009E6B99" w:rsidP="009E6B99">
            <w:pPr>
              <w:rPr>
                <w:rFonts w:eastAsia="Times New Roman"/>
              </w:rPr>
            </w:pPr>
            <w:r w:rsidRPr="009E6B99">
              <w:rPr>
                <w:rFonts w:eastAsia="Times New Roman"/>
              </w:rPr>
              <w:t>0,338</w:t>
            </w:r>
          </w:p>
        </w:tc>
      </w:tr>
      <w:tr w:rsidR="009E6B99" w:rsidRPr="009E6B99" w14:paraId="4020A99F"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45F05639" w14:textId="77777777" w:rsidR="009E6B99" w:rsidRPr="009E6B99" w:rsidRDefault="009E6B99" w:rsidP="009E6B99">
            <w:pPr>
              <w:rPr>
                <w:rFonts w:eastAsia="Times New Roman"/>
              </w:rPr>
            </w:pPr>
            <w:r w:rsidRPr="009E6B99">
              <w:rPr>
                <w:rFonts w:eastAsia="Times New Roman"/>
              </w:rPr>
              <w:t>FBS_2</w:t>
            </w:r>
          </w:p>
        </w:tc>
        <w:tc>
          <w:tcPr>
            <w:tcW w:w="1123" w:type="dxa"/>
            <w:tcBorders>
              <w:top w:val="nil"/>
              <w:left w:val="nil"/>
              <w:bottom w:val="single" w:sz="4" w:space="0" w:color="auto"/>
              <w:right w:val="single" w:sz="4" w:space="0" w:color="auto"/>
            </w:tcBorders>
            <w:shd w:val="clear" w:color="auto" w:fill="auto"/>
            <w:hideMark/>
          </w:tcPr>
          <w:p w14:paraId="3028A458" w14:textId="77777777" w:rsidR="009E6B99" w:rsidRPr="009E6B99" w:rsidRDefault="009E6B99" w:rsidP="009E6B99">
            <w:pPr>
              <w:rPr>
                <w:rFonts w:eastAsia="Times New Roman"/>
              </w:rPr>
            </w:pPr>
            <w:r w:rsidRPr="009E6B99">
              <w:rPr>
                <w:rFonts w:eastAsia="Times New Roman"/>
              </w:rPr>
              <w:t>0,446</w:t>
            </w:r>
          </w:p>
        </w:tc>
        <w:tc>
          <w:tcPr>
            <w:tcW w:w="952" w:type="dxa"/>
            <w:tcBorders>
              <w:top w:val="nil"/>
              <w:left w:val="nil"/>
              <w:bottom w:val="single" w:sz="4" w:space="0" w:color="auto"/>
              <w:right w:val="single" w:sz="4" w:space="0" w:color="auto"/>
            </w:tcBorders>
            <w:shd w:val="clear" w:color="auto" w:fill="auto"/>
            <w:hideMark/>
          </w:tcPr>
          <w:p w14:paraId="2235A36E" w14:textId="77777777" w:rsidR="009E6B99" w:rsidRPr="009E6B99" w:rsidRDefault="009E6B99" w:rsidP="009E6B99">
            <w:pPr>
              <w:rPr>
                <w:rFonts w:eastAsia="Times New Roman"/>
              </w:rPr>
            </w:pPr>
            <w:r w:rsidRPr="009E6B99">
              <w:rPr>
                <w:rFonts w:eastAsia="Times New Roman"/>
              </w:rPr>
              <w:t>0,344</w:t>
            </w:r>
          </w:p>
        </w:tc>
        <w:tc>
          <w:tcPr>
            <w:tcW w:w="1155" w:type="dxa"/>
            <w:tcBorders>
              <w:top w:val="nil"/>
              <w:left w:val="nil"/>
              <w:bottom w:val="single" w:sz="4" w:space="0" w:color="auto"/>
              <w:right w:val="single" w:sz="4" w:space="0" w:color="auto"/>
            </w:tcBorders>
            <w:shd w:val="clear" w:color="auto" w:fill="auto"/>
            <w:hideMark/>
          </w:tcPr>
          <w:p w14:paraId="7ECB762B" w14:textId="77777777" w:rsidR="009E6B99" w:rsidRPr="009E6B99" w:rsidRDefault="009E6B99" w:rsidP="009E6B99">
            <w:pPr>
              <w:rPr>
                <w:rFonts w:eastAsia="Times New Roman"/>
              </w:rPr>
            </w:pPr>
            <w:r w:rsidRPr="009E6B99">
              <w:rPr>
                <w:rFonts w:eastAsia="Times New Roman"/>
              </w:rPr>
              <w:t>0,222</w:t>
            </w:r>
          </w:p>
        </w:tc>
        <w:tc>
          <w:tcPr>
            <w:tcW w:w="952" w:type="dxa"/>
            <w:tcBorders>
              <w:top w:val="nil"/>
              <w:left w:val="nil"/>
              <w:bottom w:val="single" w:sz="4" w:space="0" w:color="auto"/>
              <w:right w:val="single" w:sz="4" w:space="0" w:color="auto"/>
            </w:tcBorders>
            <w:shd w:val="clear" w:color="auto" w:fill="auto"/>
            <w:hideMark/>
          </w:tcPr>
          <w:p w14:paraId="5E814D33" w14:textId="77777777" w:rsidR="009E6B99" w:rsidRPr="009E6B99" w:rsidRDefault="009E6B99" w:rsidP="009E6B99">
            <w:pPr>
              <w:rPr>
                <w:rFonts w:eastAsia="Times New Roman"/>
              </w:rPr>
            </w:pPr>
            <w:r w:rsidRPr="009E6B99">
              <w:rPr>
                <w:rFonts w:eastAsia="Times New Roman"/>
              </w:rPr>
              <w:t>0,328</w:t>
            </w:r>
          </w:p>
        </w:tc>
        <w:tc>
          <w:tcPr>
            <w:tcW w:w="1016" w:type="dxa"/>
            <w:tcBorders>
              <w:top w:val="nil"/>
              <w:left w:val="nil"/>
              <w:bottom w:val="single" w:sz="4" w:space="0" w:color="auto"/>
              <w:right w:val="single" w:sz="4" w:space="0" w:color="auto"/>
            </w:tcBorders>
            <w:shd w:val="clear" w:color="auto" w:fill="auto"/>
            <w:hideMark/>
          </w:tcPr>
          <w:p w14:paraId="217B87DA" w14:textId="77777777" w:rsidR="009E6B99" w:rsidRPr="009E6B99" w:rsidRDefault="009E6B99" w:rsidP="009E6B99">
            <w:pPr>
              <w:rPr>
                <w:rFonts w:eastAsia="Times New Roman"/>
              </w:rPr>
            </w:pPr>
            <w:r w:rsidRPr="009E6B99">
              <w:rPr>
                <w:rFonts w:eastAsia="Times New Roman"/>
              </w:rPr>
              <w:t>0,841</w:t>
            </w:r>
          </w:p>
        </w:tc>
        <w:tc>
          <w:tcPr>
            <w:tcW w:w="1124" w:type="dxa"/>
            <w:tcBorders>
              <w:top w:val="nil"/>
              <w:left w:val="nil"/>
              <w:bottom w:val="single" w:sz="4" w:space="0" w:color="auto"/>
              <w:right w:val="single" w:sz="4" w:space="0" w:color="auto"/>
            </w:tcBorders>
            <w:shd w:val="clear" w:color="auto" w:fill="auto"/>
            <w:hideMark/>
          </w:tcPr>
          <w:p w14:paraId="1B17865F" w14:textId="77777777" w:rsidR="009E6B99" w:rsidRPr="009E6B99" w:rsidRDefault="009E6B99" w:rsidP="009E6B99">
            <w:pPr>
              <w:rPr>
                <w:rFonts w:eastAsia="Times New Roman"/>
              </w:rPr>
            </w:pPr>
            <w:r w:rsidRPr="009E6B99">
              <w:rPr>
                <w:rFonts w:eastAsia="Times New Roman"/>
              </w:rPr>
              <w:t>0,354</w:t>
            </w:r>
          </w:p>
        </w:tc>
        <w:tc>
          <w:tcPr>
            <w:tcW w:w="952" w:type="dxa"/>
            <w:tcBorders>
              <w:top w:val="nil"/>
              <w:left w:val="nil"/>
              <w:bottom w:val="single" w:sz="4" w:space="0" w:color="auto"/>
              <w:right w:val="single" w:sz="4" w:space="0" w:color="auto"/>
            </w:tcBorders>
            <w:shd w:val="clear" w:color="auto" w:fill="auto"/>
            <w:hideMark/>
          </w:tcPr>
          <w:p w14:paraId="708AAB9F" w14:textId="77777777" w:rsidR="009E6B99" w:rsidRPr="009E6B99" w:rsidRDefault="009E6B99" w:rsidP="009E6B99">
            <w:pPr>
              <w:rPr>
                <w:rFonts w:eastAsia="Times New Roman"/>
              </w:rPr>
            </w:pPr>
            <w:r w:rsidRPr="009E6B99">
              <w:rPr>
                <w:rFonts w:eastAsia="Times New Roman"/>
              </w:rPr>
              <w:t>0,356</w:t>
            </w:r>
          </w:p>
        </w:tc>
        <w:tc>
          <w:tcPr>
            <w:tcW w:w="952" w:type="dxa"/>
            <w:tcBorders>
              <w:top w:val="nil"/>
              <w:left w:val="nil"/>
              <w:bottom w:val="single" w:sz="4" w:space="0" w:color="auto"/>
              <w:right w:val="single" w:sz="4" w:space="0" w:color="auto"/>
            </w:tcBorders>
            <w:shd w:val="clear" w:color="auto" w:fill="auto"/>
            <w:hideMark/>
          </w:tcPr>
          <w:p w14:paraId="12E6ED0C" w14:textId="77777777" w:rsidR="009E6B99" w:rsidRPr="009E6B99" w:rsidRDefault="009E6B99" w:rsidP="009E6B99">
            <w:pPr>
              <w:rPr>
                <w:rFonts w:eastAsia="Times New Roman"/>
              </w:rPr>
            </w:pPr>
            <w:r w:rsidRPr="009E6B99">
              <w:rPr>
                <w:rFonts w:eastAsia="Times New Roman"/>
              </w:rPr>
              <w:t>0,375</w:t>
            </w:r>
          </w:p>
        </w:tc>
      </w:tr>
      <w:tr w:rsidR="009E6B99" w:rsidRPr="009E6B99" w14:paraId="701CF821"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4017FE72" w14:textId="77777777" w:rsidR="009E6B99" w:rsidRPr="009E6B99" w:rsidRDefault="009E6B99" w:rsidP="009E6B99">
            <w:pPr>
              <w:rPr>
                <w:rFonts w:eastAsia="Times New Roman"/>
              </w:rPr>
            </w:pPr>
            <w:r w:rsidRPr="009E6B99">
              <w:rPr>
                <w:rFonts w:eastAsia="Times New Roman"/>
              </w:rPr>
              <w:t>FBS_3</w:t>
            </w:r>
          </w:p>
        </w:tc>
        <w:tc>
          <w:tcPr>
            <w:tcW w:w="1123" w:type="dxa"/>
            <w:tcBorders>
              <w:top w:val="nil"/>
              <w:left w:val="nil"/>
              <w:bottom w:val="single" w:sz="4" w:space="0" w:color="auto"/>
              <w:right w:val="single" w:sz="4" w:space="0" w:color="auto"/>
            </w:tcBorders>
            <w:shd w:val="clear" w:color="auto" w:fill="auto"/>
            <w:hideMark/>
          </w:tcPr>
          <w:p w14:paraId="73893267" w14:textId="77777777" w:rsidR="009E6B99" w:rsidRPr="009E6B99" w:rsidRDefault="009E6B99" w:rsidP="009E6B99">
            <w:pPr>
              <w:rPr>
                <w:rFonts w:eastAsia="Times New Roman"/>
              </w:rPr>
            </w:pPr>
            <w:r w:rsidRPr="009E6B99">
              <w:rPr>
                <w:rFonts w:eastAsia="Times New Roman"/>
              </w:rPr>
              <w:t>0,436</w:t>
            </w:r>
          </w:p>
        </w:tc>
        <w:tc>
          <w:tcPr>
            <w:tcW w:w="952" w:type="dxa"/>
            <w:tcBorders>
              <w:top w:val="nil"/>
              <w:left w:val="nil"/>
              <w:bottom w:val="single" w:sz="4" w:space="0" w:color="auto"/>
              <w:right w:val="single" w:sz="4" w:space="0" w:color="auto"/>
            </w:tcBorders>
            <w:shd w:val="clear" w:color="auto" w:fill="auto"/>
            <w:hideMark/>
          </w:tcPr>
          <w:p w14:paraId="715F9532" w14:textId="77777777" w:rsidR="009E6B99" w:rsidRPr="009E6B99" w:rsidRDefault="009E6B99" w:rsidP="009E6B99">
            <w:pPr>
              <w:rPr>
                <w:rFonts w:eastAsia="Times New Roman"/>
              </w:rPr>
            </w:pPr>
            <w:r w:rsidRPr="009E6B99">
              <w:rPr>
                <w:rFonts w:eastAsia="Times New Roman"/>
              </w:rPr>
              <w:t>0,293</w:t>
            </w:r>
          </w:p>
        </w:tc>
        <w:tc>
          <w:tcPr>
            <w:tcW w:w="1155" w:type="dxa"/>
            <w:tcBorders>
              <w:top w:val="nil"/>
              <w:left w:val="nil"/>
              <w:bottom w:val="single" w:sz="4" w:space="0" w:color="auto"/>
              <w:right w:val="single" w:sz="4" w:space="0" w:color="auto"/>
            </w:tcBorders>
            <w:shd w:val="clear" w:color="auto" w:fill="auto"/>
            <w:hideMark/>
          </w:tcPr>
          <w:p w14:paraId="7AEBA20F" w14:textId="77777777" w:rsidR="009E6B99" w:rsidRPr="009E6B99" w:rsidRDefault="009E6B99" w:rsidP="009E6B99">
            <w:pPr>
              <w:rPr>
                <w:rFonts w:eastAsia="Times New Roman"/>
              </w:rPr>
            </w:pPr>
            <w:r w:rsidRPr="009E6B99">
              <w:rPr>
                <w:rFonts w:eastAsia="Times New Roman"/>
              </w:rPr>
              <w:t>0,204</w:t>
            </w:r>
          </w:p>
        </w:tc>
        <w:tc>
          <w:tcPr>
            <w:tcW w:w="952" w:type="dxa"/>
            <w:tcBorders>
              <w:top w:val="nil"/>
              <w:left w:val="nil"/>
              <w:bottom w:val="single" w:sz="4" w:space="0" w:color="auto"/>
              <w:right w:val="single" w:sz="4" w:space="0" w:color="auto"/>
            </w:tcBorders>
            <w:shd w:val="clear" w:color="auto" w:fill="auto"/>
            <w:hideMark/>
          </w:tcPr>
          <w:p w14:paraId="3CB5263D" w14:textId="77777777" w:rsidR="009E6B99" w:rsidRPr="009E6B99" w:rsidRDefault="009E6B99" w:rsidP="009E6B99">
            <w:pPr>
              <w:rPr>
                <w:rFonts w:eastAsia="Times New Roman"/>
              </w:rPr>
            </w:pPr>
            <w:r w:rsidRPr="009E6B99">
              <w:rPr>
                <w:rFonts w:eastAsia="Times New Roman"/>
              </w:rPr>
              <w:t>0,341</w:t>
            </w:r>
          </w:p>
        </w:tc>
        <w:tc>
          <w:tcPr>
            <w:tcW w:w="1016" w:type="dxa"/>
            <w:tcBorders>
              <w:top w:val="nil"/>
              <w:left w:val="nil"/>
              <w:bottom w:val="single" w:sz="4" w:space="0" w:color="auto"/>
              <w:right w:val="single" w:sz="4" w:space="0" w:color="auto"/>
            </w:tcBorders>
            <w:shd w:val="clear" w:color="auto" w:fill="auto"/>
            <w:hideMark/>
          </w:tcPr>
          <w:p w14:paraId="0C88D7B1" w14:textId="77777777" w:rsidR="009E6B99" w:rsidRPr="009E6B99" w:rsidRDefault="009E6B99" w:rsidP="009E6B99">
            <w:pPr>
              <w:rPr>
                <w:rFonts w:eastAsia="Times New Roman"/>
              </w:rPr>
            </w:pPr>
            <w:r w:rsidRPr="009E6B99">
              <w:rPr>
                <w:rFonts w:eastAsia="Times New Roman"/>
              </w:rPr>
              <w:t>0,759</w:t>
            </w:r>
          </w:p>
        </w:tc>
        <w:tc>
          <w:tcPr>
            <w:tcW w:w="1124" w:type="dxa"/>
            <w:tcBorders>
              <w:top w:val="nil"/>
              <w:left w:val="nil"/>
              <w:bottom w:val="single" w:sz="4" w:space="0" w:color="auto"/>
              <w:right w:val="single" w:sz="4" w:space="0" w:color="auto"/>
            </w:tcBorders>
            <w:shd w:val="clear" w:color="auto" w:fill="auto"/>
            <w:hideMark/>
          </w:tcPr>
          <w:p w14:paraId="78C7597E" w14:textId="77777777" w:rsidR="009E6B99" w:rsidRPr="009E6B99" w:rsidRDefault="009E6B99" w:rsidP="009E6B99">
            <w:pPr>
              <w:rPr>
                <w:rFonts w:eastAsia="Times New Roman"/>
              </w:rPr>
            </w:pPr>
            <w:r w:rsidRPr="009E6B99">
              <w:rPr>
                <w:rFonts w:eastAsia="Times New Roman"/>
              </w:rPr>
              <w:t>0,170</w:t>
            </w:r>
          </w:p>
        </w:tc>
        <w:tc>
          <w:tcPr>
            <w:tcW w:w="952" w:type="dxa"/>
            <w:tcBorders>
              <w:top w:val="nil"/>
              <w:left w:val="nil"/>
              <w:bottom w:val="single" w:sz="4" w:space="0" w:color="auto"/>
              <w:right w:val="single" w:sz="4" w:space="0" w:color="auto"/>
            </w:tcBorders>
            <w:shd w:val="clear" w:color="auto" w:fill="auto"/>
            <w:hideMark/>
          </w:tcPr>
          <w:p w14:paraId="12C13FD2" w14:textId="77777777" w:rsidR="009E6B99" w:rsidRPr="009E6B99" w:rsidRDefault="009E6B99" w:rsidP="009E6B99">
            <w:pPr>
              <w:rPr>
                <w:rFonts w:eastAsia="Times New Roman"/>
              </w:rPr>
            </w:pPr>
            <w:r w:rsidRPr="009E6B99">
              <w:rPr>
                <w:rFonts w:eastAsia="Times New Roman"/>
              </w:rPr>
              <w:t>0,363</w:t>
            </w:r>
          </w:p>
        </w:tc>
        <w:tc>
          <w:tcPr>
            <w:tcW w:w="952" w:type="dxa"/>
            <w:tcBorders>
              <w:top w:val="nil"/>
              <w:left w:val="nil"/>
              <w:bottom w:val="single" w:sz="4" w:space="0" w:color="auto"/>
              <w:right w:val="single" w:sz="4" w:space="0" w:color="auto"/>
            </w:tcBorders>
            <w:shd w:val="clear" w:color="auto" w:fill="auto"/>
            <w:hideMark/>
          </w:tcPr>
          <w:p w14:paraId="1ABA174F" w14:textId="77777777" w:rsidR="009E6B99" w:rsidRPr="009E6B99" w:rsidRDefault="009E6B99" w:rsidP="009E6B99">
            <w:pPr>
              <w:rPr>
                <w:rFonts w:eastAsia="Times New Roman"/>
              </w:rPr>
            </w:pPr>
            <w:r w:rsidRPr="009E6B99">
              <w:rPr>
                <w:rFonts w:eastAsia="Times New Roman"/>
              </w:rPr>
              <w:t>0,401</w:t>
            </w:r>
          </w:p>
        </w:tc>
      </w:tr>
      <w:tr w:rsidR="009E6B99" w:rsidRPr="009E6B99" w14:paraId="59DADDA5"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2268004D" w14:textId="77777777" w:rsidR="009E6B99" w:rsidRPr="009E6B99" w:rsidRDefault="009E6B99" w:rsidP="009E6B99">
            <w:pPr>
              <w:rPr>
                <w:rFonts w:eastAsia="Times New Roman"/>
              </w:rPr>
            </w:pPr>
            <w:r w:rsidRPr="009E6B99">
              <w:rPr>
                <w:rFonts w:eastAsia="Times New Roman"/>
              </w:rPr>
              <w:t>LP_5</w:t>
            </w:r>
          </w:p>
        </w:tc>
        <w:tc>
          <w:tcPr>
            <w:tcW w:w="1123" w:type="dxa"/>
            <w:tcBorders>
              <w:top w:val="nil"/>
              <w:left w:val="nil"/>
              <w:bottom w:val="single" w:sz="4" w:space="0" w:color="auto"/>
              <w:right w:val="single" w:sz="4" w:space="0" w:color="auto"/>
            </w:tcBorders>
            <w:shd w:val="clear" w:color="auto" w:fill="auto"/>
            <w:hideMark/>
          </w:tcPr>
          <w:p w14:paraId="0AE05C9F" w14:textId="77777777" w:rsidR="009E6B99" w:rsidRPr="009E6B99" w:rsidRDefault="009E6B99" w:rsidP="009E6B99">
            <w:pPr>
              <w:rPr>
                <w:rFonts w:eastAsia="Times New Roman"/>
              </w:rPr>
            </w:pPr>
            <w:r w:rsidRPr="009E6B99">
              <w:rPr>
                <w:rFonts w:eastAsia="Times New Roman"/>
              </w:rPr>
              <w:t>0,280</w:t>
            </w:r>
          </w:p>
        </w:tc>
        <w:tc>
          <w:tcPr>
            <w:tcW w:w="952" w:type="dxa"/>
            <w:tcBorders>
              <w:top w:val="nil"/>
              <w:left w:val="nil"/>
              <w:bottom w:val="single" w:sz="4" w:space="0" w:color="auto"/>
              <w:right w:val="single" w:sz="4" w:space="0" w:color="auto"/>
            </w:tcBorders>
            <w:shd w:val="clear" w:color="auto" w:fill="auto"/>
            <w:hideMark/>
          </w:tcPr>
          <w:p w14:paraId="5C4E00A6" w14:textId="77777777" w:rsidR="009E6B99" w:rsidRPr="009E6B99" w:rsidRDefault="009E6B99" w:rsidP="009E6B99">
            <w:pPr>
              <w:rPr>
                <w:rFonts w:eastAsia="Times New Roman"/>
              </w:rPr>
            </w:pPr>
            <w:r w:rsidRPr="009E6B99">
              <w:rPr>
                <w:rFonts w:eastAsia="Times New Roman"/>
              </w:rPr>
              <w:t>0,495</w:t>
            </w:r>
          </w:p>
        </w:tc>
        <w:tc>
          <w:tcPr>
            <w:tcW w:w="1155" w:type="dxa"/>
            <w:tcBorders>
              <w:top w:val="nil"/>
              <w:left w:val="nil"/>
              <w:bottom w:val="single" w:sz="4" w:space="0" w:color="auto"/>
              <w:right w:val="single" w:sz="4" w:space="0" w:color="auto"/>
            </w:tcBorders>
            <w:shd w:val="clear" w:color="auto" w:fill="auto"/>
            <w:hideMark/>
          </w:tcPr>
          <w:p w14:paraId="377BC5AF" w14:textId="77777777" w:rsidR="009E6B99" w:rsidRPr="009E6B99" w:rsidRDefault="009E6B99" w:rsidP="009E6B99">
            <w:pPr>
              <w:rPr>
                <w:rFonts w:eastAsia="Times New Roman"/>
              </w:rPr>
            </w:pPr>
            <w:r w:rsidRPr="009E6B99">
              <w:rPr>
                <w:rFonts w:eastAsia="Times New Roman"/>
              </w:rPr>
              <w:t>0,221</w:t>
            </w:r>
          </w:p>
        </w:tc>
        <w:tc>
          <w:tcPr>
            <w:tcW w:w="952" w:type="dxa"/>
            <w:tcBorders>
              <w:top w:val="nil"/>
              <w:left w:val="nil"/>
              <w:bottom w:val="single" w:sz="4" w:space="0" w:color="auto"/>
              <w:right w:val="single" w:sz="4" w:space="0" w:color="auto"/>
            </w:tcBorders>
            <w:shd w:val="clear" w:color="auto" w:fill="auto"/>
            <w:hideMark/>
          </w:tcPr>
          <w:p w14:paraId="225B9B33" w14:textId="77777777" w:rsidR="009E6B99" w:rsidRPr="009E6B99" w:rsidRDefault="009E6B99" w:rsidP="009E6B99">
            <w:pPr>
              <w:rPr>
                <w:rFonts w:eastAsia="Times New Roman"/>
              </w:rPr>
            </w:pPr>
            <w:r w:rsidRPr="009E6B99">
              <w:rPr>
                <w:rFonts w:eastAsia="Times New Roman"/>
              </w:rPr>
              <w:t>0,345</w:t>
            </w:r>
          </w:p>
        </w:tc>
        <w:tc>
          <w:tcPr>
            <w:tcW w:w="1016" w:type="dxa"/>
            <w:tcBorders>
              <w:top w:val="nil"/>
              <w:left w:val="nil"/>
              <w:bottom w:val="single" w:sz="4" w:space="0" w:color="auto"/>
              <w:right w:val="single" w:sz="4" w:space="0" w:color="auto"/>
            </w:tcBorders>
            <w:shd w:val="clear" w:color="auto" w:fill="auto"/>
            <w:hideMark/>
          </w:tcPr>
          <w:p w14:paraId="2F5DB817" w14:textId="77777777" w:rsidR="009E6B99" w:rsidRPr="009E6B99" w:rsidRDefault="009E6B99" w:rsidP="009E6B99">
            <w:pPr>
              <w:rPr>
                <w:rFonts w:eastAsia="Times New Roman"/>
              </w:rPr>
            </w:pPr>
            <w:r w:rsidRPr="009E6B99">
              <w:rPr>
                <w:rFonts w:eastAsia="Times New Roman"/>
              </w:rPr>
              <w:t>0,386</w:t>
            </w:r>
          </w:p>
        </w:tc>
        <w:tc>
          <w:tcPr>
            <w:tcW w:w="1124" w:type="dxa"/>
            <w:tcBorders>
              <w:top w:val="nil"/>
              <w:left w:val="nil"/>
              <w:bottom w:val="single" w:sz="4" w:space="0" w:color="auto"/>
              <w:right w:val="single" w:sz="4" w:space="0" w:color="auto"/>
            </w:tcBorders>
            <w:shd w:val="clear" w:color="auto" w:fill="auto"/>
            <w:hideMark/>
          </w:tcPr>
          <w:p w14:paraId="396C058D" w14:textId="77777777" w:rsidR="009E6B99" w:rsidRPr="009E6B99" w:rsidRDefault="009E6B99" w:rsidP="009E6B99">
            <w:pPr>
              <w:rPr>
                <w:rFonts w:eastAsia="Times New Roman"/>
              </w:rPr>
            </w:pPr>
            <w:r w:rsidRPr="009E6B99">
              <w:rPr>
                <w:rFonts w:eastAsia="Times New Roman"/>
              </w:rPr>
              <w:t>1,000</w:t>
            </w:r>
          </w:p>
        </w:tc>
        <w:tc>
          <w:tcPr>
            <w:tcW w:w="952" w:type="dxa"/>
            <w:tcBorders>
              <w:top w:val="nil"/>
              <w:left w:val="nil"/>
              <w:bottom w:val="single" w:sz="4" w:space="0" w:color="auto"/>
              <w:right w:val="single" w:sz="4" w:space="0" w:color="auto"/>
            </w:tcBorders>
            <w:shd w:val="clear" w:color="auto" w:fill="auto"/>
            <w:hideMark/>
          </w:tcPr>
          <w:p w14:paraId="001DB8BC" w14:textId="77777777" w:rsidR="009E6B99" w:rsidRPr="009E6B99" w:rsidRDefault="009E6B99" w:rsidP="009E6B99">
            <w:pPr>
              <w:rPr>
                <w:rFonts w:eastAsia="Times New Roman"/>
              </w:rPr>
            </w:pPr>
            <w:r w:rsidRPr="009E6B99">
              <w:rPr>
                <w:rFonts w:eastAsia="Times New Roman"/>
              </w:rPr>
              <w:t>0,241</w:t>
            </w:r>
          </w:p>
        </w:tc>
        <w:tc>
          <w:tcPr>
            <w:tcW w:w="952" w:type="dxa"/>
            <w:tcBorders>
              <w:top w:val="nil"/>
              <w:left w:val="nil"/>
              <w:bottom w:val="single" w:sz="4" w:space="0" w:color="auto"/>
              <w:right w:val="single" w:sz="4" w:space="0" w:color="auto"/>
            </w:tcBorders>
            <w:shd w:val="clear" w:color="auto" w:fill="auto"/>
            <w:hideMark/>
          </w:tcPr>
          <w:p w14:paraId="0F44B4DB" w14:textId="77777777" w:rsidR="009E6B99" w:rsidRPr="009E6B99" w:rsidRDefault="009E6B99" w:rsidP="009E6B99">
            <w:pPr>
              <w:rPr>
                <w:rFonts w:eastAsia="Times New Roman"/>
              </w:rPr>
            </w:pPr>
            <w:r w:rsidRPr="009E6B99">
              <w:rPr>
                <w:rFonts w:eastAsia="Times New Roman"/>
              </w:rPr>
              <w:t>0,154</w:t>
            </w:r>
          </w:p>
        </w:tc>
      </w:tr>
      <w:tr w:rsidR="009E6B99" w:rsidRPr="009E6B99" w14:paraId="4A753334"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3C75F1F8" w14:textId="77777777" w:rsidR="009E6B99" w:rsidRPr="009E6B99" w:rsidRDefault="009E6B99" w:rsidP="009E6B99">
            <w:pPr>
              <w:rPr>
                <w:rFonts w:eastAsia="Times New Roman"/>
              </w:rPr>
            </w:pPr>
            <w:r w:rsidRPr="009E6B99">
              <w:rPr>
                <w:rFonts w:eastAsia="Times New Roman"/>
              </w:rPr>
              <w:t>MDA_1</w:t>
            </w:r>
          </w:p>
        </w:tc>
        <w:tc>
          <w:tcPr>
            <w:tcW w:w="1123" w:type="dxa"/>
            <w:tcBorders>
              <w:top w:val="nil"/>
              <w:left w:val="nil"/>
              <w:bottom w:val="single" w:sz="4" w:space="0" w:color="auto"/>
              <w:right w:val="single" w:sz="4" w:space="0" w:color="auto"/>
            </w:tcBorders>
            <w:shd w:val="clear" w:color="auto" w:fill="auto"/>
            <w:hideMark/>
          </w:tcPr>
          <w:p w14:paraId="13D079C8" w14:textId="77777777" w:rsidR="009E6B99" w:rsidRPr="009E6B99" w:rsidRDefault="009E6B99" w:rsidP="009E6B99">
            <w:pPr>
              <w:rPr>
                <w:rFonts w:eastAsia="Times New Roman"/>
              </w:rPr>
            </w:pPr>
            <w:r w:rsidRPr="009E6B99">
              <w:rPr>
                <w:rFonts w:eastAsia="Times New Roman"/>
              </w:rPr>
              <w:t>0,451</w:t>
            </w:r>
          </w:p>
        </w:tc>
        <w:tc>
          <w:tcPr>
            <w:tcW w:w="952" w:type="dxa"/>
            <w:tcBorders>
              <w:top w:val="nil"/>
              <w:left w:val="nil"/>
              <w:bottom w:val="single" w:sz="4" w:space="0" w:color="auto"/>
              <w:right w:val="single" w:sz="4" w:space="0" w:color="auto"/>
            </w:tcBorders>
            <w:shd w:val="clear" w:color="auto" w:fill="auto"/>
            <w:hideMark/>
          </w:tcPr>
          <w:p w14:paraId="3FDCBA75" w14:textId="77777777" w:rsidR="009E6B99" w:rsidRPr="009E6B99" w:rsidRDefault="009E6B99" w:rsidP="009E6B99">
            <w:pPr>
              <w:rPr>
                <w:rFonts w:eastAsia="Times New Roman"/>
              </w:rPr>
            </w:pPr>
            <w:r w:rsidRPr="009E6B99">
              <w:rPr>
                <w:rFonts w:eastAsia="Times New Roman"/>
              </w:rPr>
              <w:t>0,222</w:t>
            </w:r>
          </w:p>
        </w:tc>
        <w:tc>
          <w:tcPr>
            <w:tcW w:w="1155" w:type="dxa"/>
            <w:tcBorders>
              <w:top w:val="nil"/>
              <w:left w:val="nil"/>
              <w:bottom w:val="single" w:sz="4" w:space="0" w:color="auto"/>
              <w:right w:val="single" w:sz="4" w:space="0" w:color="auto"/>
            </w:tcBorders>
            <w:shd w:val="clear" w:color="auto" w:fill="auto"/>
            <w:hideMark/>
          </w:tcPr>
          <w:p w14:paraId="11E9FB50" w14:textId="77777777" w:rsidR="009E6B99" w:rsidRPr="009E6B99" w:rsidRDefault="009E6B99" w:rsidP="009E6B99">
            <w:pPr>
              <w:rPr>
                <w:rFonts w:eastAsia="Times New Roman"/>
              </w:rPr>
            </w:pPr>
            <w:r w:rsidRPr="009E6B99">
              <w:rPr>
                <w:rFonts w:eastAsia="Times New Roman"/>
              </w:rPr>
              <w:t>0,200</w:t>
            </w:r>
          </w:p>
        </w:tc>
        <w:tc>
          <w:tcPr>
            <w:tcW w:w="952" w:type="dxa"/>
            <w:tcBorders>
              <w:top w:val="nil"/>
              <w:left w:val="nil"/>
              <w:bottom w:val="single" w:sz="4" w:space="0" w:color="auto"/>
              <w:right w:val="single" w:sz="4" w:space="0" w:color="auto"/>
            </w:tcBorders>
            <w:shd w:val="clear" w:color="auto" w:fill="auto"/>
            <w:hideMark/>
          </w:tcPr>
          <w:p w14:paraId="585AF99D" w14:textId="77777777" w:rsidR="009E6B99" w:rsidRPr="009E6B99" w:rsidRDefault="009E6B99" w:rsidP="009E6B99">
            <w:pPr>
              <w:rPr>
                <w:rFonts w:eastAsia="Times New Roman"/>
              </w:rPr>
            </w:pPr>
            <w:r w:rsidRPr="009E6B99">
              <w:rPr>
                <w:rFonts w:eastAsia="Times New Roman"/>
              </w:rPr>
              <w:t>0,422</w:t>
            </w:r>
          </w:p>
        </w:tc>
        <w:tc>
          <w:tcPr>
            <w:tcW w:w="1016" w:type="dxa"/>
            <w:tcBorders>
              <w:top w:val="nil"/>
              <w:left w:val="nil"/>
              <w:bottom w:val="single" w:sz="4" w:space="0" w:color="auto"/>
              <w:right w:val="single" w:sz="4" w:space="0" w:color="auto"/>
            </w:tcBorders>
            <w:shd w:val="clear" w:color="auto" w:fill="auto"/>
            <w:hideMark/>
          </w:tcPr>
          <w:p w14:paraId="3526D5CD" w14:textId="77777777" w:rsidR="009E6B99" w:rsidRPr="009E6B99" w:rsidRDefault="009E6B99" w:rsidP="009E6B99">
            <w:pPr>
              <w:rPr>
                <w:rFonts w:eastAsia="Times New Roman"/>
              </w:rPr>
            </w:pPr>
            <w:r w:rsidRPr="009E6B99">
              <w:rPr>
                <w:rFonts w:eastAsia="Times New Roman"/>
              </w:rPr>
              <w:t>0,324</w:t>
            </w:r>
          </w:p>
        </w:tc>
        <w:tc>
          <w:tcPr>
            <w:tcW w:w="1124" w:type="dxa"/>
            <w:tcBorders>
              <w:top w:val="nil"/>
              <w:left w:val="nil"/>
              <w:bottom w:val="single" w:sz="4" w:space="0" w:color="auto"/>
              <w:right w:val="single" w:sz="4" w:space="0" w:color="auto"/>
            </w:tcBorders>
            <w:shd w:val="clear" w:color="auto" w:fill="auto"/>
            <w:hideMark/>
          </w:tcPr>
          <w:p w14:paraId="2DE4E42D" w14:textId="77777777" w:rsidR="009E6B99" w:rsidRPr="009E6B99" w:rsidRDefault="009E6B99" w:rsidP="009E6B99">
            <w:pPr>
              <w:rPr>
                <w:rFonts w:eastAsia="Times New Roman"/>
              </w:rPr>
            </w:pPr>
            <w:r w:rsidRPr="009E6B99">
              <w:rPr>
                <w:rFonts w:eastAsia="Times New Roman"/>
              </w:rPr>
              <w:t>0,170</w:t>
            </w:r>
          </w:p>
        </w:tc>
        <w:tc>
          <w:tcPr>
            <w:tcW w:w="952" w:type="dxa"/>
            <w:tcBorders>
              <w:top w:val="nil"/>
              <w:left w:val="nil"/>
              <w:bottom w:val="single" w:sz="4" w:space="0" w:color="auto"/>
              <w:right w:val="single" w:sz="4" w:space="0" w:color="auto"/>
            </w:tcBorders>
            <w:shd w:val="clear" w:color="auto" w:fill="auto"/>
            <w:hideMark/>
          </w:tcPr>
          <w:p w14:paraId="41126FDC" w14:textId="77777777" w:rsidR="009E6B99" w:rsidRPr="009E6B99" w:rsidRDefault="009E6B99" w:rsidP="009E6B99">
            <w:pPr>
              <w:rPr>
                <w:rFonts w:eastAsia="Times New Roman"/>
              </w:rPr>
            </w:pPr>
            <w:r w:rsidRPr="009E6B99">
              <w:rPr>
                <w:rFonts w:eastAsia="Times New Roman"/>
              </w:rPr>
              <w:t>0,762</w:t>
            </w:r>
          </w:p>
        </w:tc>
        <w:tc>
          <w:tcPr>
            <w:tcW w:w="952" w:type="dxa"/>
            <w:tcBorders>
              <w:top w:val="nil"/>
              <w:left w:val="nil"/>
              <w:bottom w:val="single" w:sz="4" w:space="0" w:color="auto"/>
              <w:right w:val="single" w:sz="4" w:space="0" w:color="auto"/>
            </w:tcBorders>
            <w:shd w:val="clear" w:color="auto" w:fill="auto"/>
            <w:hideMark/>
          </w:tcPr>
          <w:p w14:paraId="7B5A18C5" w14:textId="77777777" w:rsidR="009E6B99" w:rsidRPr="009E6B99" w:rsidRDefault="009E6B99" w:rsidP="009E6B99">
            <w:pPr>
              <w:rPr>
                <w:rFonts w:eastAsia="Times New Roman"/>
              </w:rPr>
            </w:pPr>
            <w:r w:rsidRPr="009E6B99">
              <w:rPr>
                <w:rFonts w:eastAsia="Times New Roman"/>
              </w:rPr>
              <w:t>0,365</w:t>
            </w:r>
          </w:p>
        </w:tc>
      </w:tr>
      <w:tr w:rsidR="009E6B99" w:rsidRPr="009E6B99" w14:paraId="60C332B8"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D3A32A0" w14:textId="77777777" w:rsidR="009E6B99" w:rsidRPr="009E6B99" w:rsidRDefault="009E6B99" w:rsidP="009E6B99">
            <w:pPr>
              <w:rPr>
                <w:rFonts w:eastAsia="Times New Roman"/>
              </w:rPr>
            </w:pPr>
            <w:r w:rsidRPr="009E6B99">
              <w:rPr>
                <w:rFonts w:eastAsia="Times New Roman"/>
              </w:rPr>
              <w:t>MDA_2</w:t>
            </w:r>
          </w:p>
        </w:tc>
        <w:tc>
          <w:tcPr>
            <w:tcW w:w="1123" w:type="dxa"/>
            <w:tcBorders>
              <w:top w:val="nil"/>
              <w:left w:val="nil"/>
              <w:bottom w:val="single" w:sz="4" w:space="0" w:color="auto"/>
              <w:right w:val="single" w:sz="4" w:space="0" w:color="auto"/>
            </w:tcBorders>
            <w:shd w:val="clear" w:color="auto" w:fill="auto"/>
            <w:hideMark/>
          </w:tcPr>
          <w:p w14:paraId="0CB4EAB6" w14:textId="77777777" w:rsidR="009E6B99" w:rsidRPr="009E6B99" w:rsidRDefault="009E6B99" w:rsidP="009E6B99">
            <w:pPr>
              <w:rPr>
                <w:rFonts w:eastAsia="Times New Roman"/>
              </w:rPr>
            </w:pPr>
            <w:r w:rsidRPr="009E6B99">
              <w:rPr>
                <w:rFonts w:eastAsia="Times New Roman"/>
              </w:rPr>
              <w:t>0,568</w:t>
            </w:r>
          </w:p>
        </w:tc>
        <w:tc>
          <w:tcPr>
            <w:tcW w:w="952" w:type="dxa"/>
            <w:tcBorders>
              <w:top w:val="nil"/>
              <w:left w:val="nil"/>
              <w:bottom w:val="single" w:sz="4" w:space="0" w:color="auto"/>
              <w:right w:val="single" w:sz="4" w:space="0" w:color="auto"/>
            </w:tcBorders>
            <w:shd w:val="clear" w:color="auto" w:fill="auto"/>
            <w:hideMark/>
          </w:tcPr>
          <w:p w14:paraId="139CFFA4" w14:textId="77777777" w:rsidR="009E6B99" w:rsidRPr="009E6B99" w:rsidRDefault="009E6B99" w:rsidP="009E6B99">
            <w:pPr>
              <w:rPr>
                <w:rFonts w:eastAsia="Times New Roman"/>
              </w:rPr>
            </w:pPr>
            <w:r w:rsidRPr="009E6B99">
              <w:rPr>
                <w:rFonts w:eastAsia="Times New Roman"/>
              </w:rPr>
              <w:t>0,262</w:t>
            </w:r>
          </w:p>
        </w:tc>
        <w:tc>
          <w:tcPr>
            <w:tcW w:w="1155" w:type="dxa"/>
            <w:tcBorders>
              <w:top w:val="nil"/>
              <w:left w:val="nil"/>
              <w:bottom w:val="single" w:sz="4" w:space="0" w:color="auto"/>
              <w:right w:val="single" w:sz="4" w:space="0" w:color="auto"/>
            </w:tcBorders>
            <w:shd w:val="clear" w:color="auto" w:fill="auto"/>
            <w:hideMark/>
          </w:tcPr>
          <w:p w14:paraId="090800E9" w14:textId="77777777" w:rsidR="009E6B99" w:rsidRPr="009E6B99" w:rsidRDefault="009E6B99" w:rsidP="009E6B99">
            <w:pPr>
              <w:rPr>
                <w:rFonts w:eastAsia="Times New Roman"/>
              </w:rPr>
            </w:pPr>
            <w:r w:rsidRPr="009E6B99">
              <w:rPr>
                <w:rFonts w:eastAsia="Times New Roman"/>
              </w:rPr>
              <w:t>0,280</w:t>
            </w:r>
          </w:p>
        </w:tc>
        <w:tc>
          <w:tcPr>
            <w:tcW w:w="952" w:type="dxa"/>
            <w:tcBorders>
              <w:top w:val="nil"/>
              <w:left w:val="nil"/>
              <w:bottom w:val="single" w:sz="4" w:space="0" w:color="auto"/>
              <w:right w:val="single" w:sz="4" w:space="0" w:color="auto"/>
            </w:tcBorders>
            <w:shd w:val="clear" w:color="auto" w:fill="auto"/>
            <w:hideMark/>
          </w:tcPr>
          <w:p w14:paraId="1317A551" w14:textId="77777777" w:rsidR="009E6B99" w:rsidRPr="009E6B99" w:rsidRDefault="009E6B99" w:rsidP="009E6B99">
            <w:pPr>
              <w:rPr>
                <w:rFonts w:eastAsia="Times New Roman"/>
              </w:rPr>
            </w:pPr>
            <w:r w:rsidRPr="009E6B99">
              <w:rPr>
                <w:rFonts w:eastAsia="Times New Roman"/>
              </w:rPr>
              <w:t>0,425</w:t>
            </w:r>
          </w:p>
        </w:tc>
        <w:tc>
          <w:tcPr>
            <w:tcW w:w="1016" w:type="dxa"/>
            <w:tcBorders>
              <w:top w:val="nil"/>
              <w:left w:val="nil"/>
              <w:bottom w:val="single" w:sz="4" w:space="0" w:color="auto"/>
              <w:right w:val="single" w:sz="4" w:space="0" w:color="auto"/>
            </w:tcBorders>
            <w:shd w:val="clear" w:color="auto" w:fill="auto"/>
            <w:hideMark/>
          </w:tcPr>
          <w:p w14:paraId="0D2DD086" w14:textId="77777777" w:rsidR="009E6B99" w:rsidRPr="009E6B99" w:rsidRDefault="009E6B99" w:rsidP="009E6B99">
            <w:pPr>
              <w:rPr>
                <w:rFonts w:eastAsia="Times New Roman"/>
              </w:rPr>
            </w:pPr>
            <w:r w:rsidRPr="009E6B99">
              <w:rPr>
                <w:rFonts w:eastAsia="Times New Roman"/>
              </w:rPr>
              <w:t>0,359</w:t>
            </w:r>
          </w:p>
        </w:tc>
        <w:tc>
          <w:tcPr>
            <w:tcW w:w="1124" w:type="dxa"/>
            <w:tcBorders>
              <w:top w:val="nil"/>
              <w:left w:val="nil"/>
              <w:bottom w:val="single" w:sz="4" w:space="0" w:color="auto"/>
              <w:right w:val="single" w:sz="4" w:space="0" w:color="auto"/>
            </w:tcBorders>
            <w:shd w:val="clear" w:color="auto" w:fill="auto"/>
            <w:hideMark/>
          </w:tcPr>
          <w:p w14:paraId="31A54BB8" w14:textId="77777777" w:rsidR="009E6B99" w:rsidRPr="009E6B99" w:rsidRDefault="009E6B99" w:rsidP="009E6B99">
            <w:pPr>
              <w:rPr>
                <w:rFonts w:eastAsia="Times New Roman"/>
              </w:rPr>
            </w:pPr>
            <w:r w:rsidRPr="009E6B99">
              <w:rPr>
                <w:rFonts w:eastAsia="Times New Roman"/>
              </w:rPr>
              <w:t>0,117</w:t>
            </w:r>
          </w:p>
        </w:tc>
        <w:tc>
          <w:tcPr>
            <w:tcW w:w="952" w:type="dxa"/>
            <w:tcBorders>
              <w:top w:val="nil"/>
              <w:left w:val="nil"/>
              <w:bottom w:val="single" w:sz="4" w:space="0" w:color="auto"/>
              <w:right w:val="single" w:sz="4" w:space="0" w:color="auto"/>
            </w:tcBorders>
            <w:shd w:val="clear" w:color="auto" w:fill="auto"/>
            <w:hideMark/>
          </w:tcPr>
          <w:p w14:paraId="2D569DAC" w14:textId="77777777" w:rsidR="009E6B99" w:rsidRPr="009E6B99" w:rsidRDefault="009E6B99" w:rsidP="009E6B99">
            <w:pPr>
              <w:rPr>
                <w:rFonts w:eastAsia="Times New Roman"/>
              </w:rPr>
            </w:pPr>
            <w:r w:rsidRPr="009E6B99">
              <w:rPr>
                <w:rFonts w:eastAsia="Times New Roman"/>
              </w:rPr>
              <w:t>0,856</w:t>
            </w:r>
          </w:p>
        </w:tc>
        <w:tc>
          <w:tcPr>
            <w:tcW w:w="952" w:type="dxa"/>
            <w:tcBorders>
              <w:top w:val="nil"/>
              <w:left w:val="nil"/>
              <w:bottom w:val="single" w:sz="4" w:space="0" w:color="auto"/>
              <w:right w:val="single" w:sz="4" w:space="0" w:color="auto"/>
            </w:tcBorders>
            <w:shd w:val="clear" w:color="auto" w:fill="auto"/>
            <w:hideMark/>
          </w:tcPr>
          <w:p w14:paraId="6EEBA26D" w14:textId="77777777" w:rsidR="009E6B99" w:rsidRPr="009E6B99" w:rsidRDefault="009E6B99" w:rsidP="009E6B99">
            <w:pPr>
              <w:rPr>
                <w:rFonts w:eastAsia="Times New Roman"/>
              </w:rPr>
            </w:pPr>
            <w:r w:rsidRPr="009E6B99">
              <w:rPr>
                <w:rFonts w:eastAsia="Times New Roman"/>
              </w:rPr>
              <w:t>0,481</w:t>
            </w:r>
          </w:p>
        </w:tc>
      </w:tr>
      <w:tr w:rsidR="009E6B99" w:rsidRPr="009E6B99" w14:paraId="0053A51D"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3B7DB840" w14:textId="77777777" w:rsidR="009E6B99" w:rsidRPr="009E6B99" w:rsidRDefault="009E6B99" w:rsidP="009E6B99">
            <w:pPr>
              <w:rPr>
                <w:rFonts w:eastAsia="Times New Roman"/>
              </w:rPr>
            </w:pPr>
            <w:r w:rsidRPr="009E6B99">
              <w:rPr>
                <w:rFonts w:eastAsia="Times New Roman"/>
              </w:rPr>
              <w:t>MDA_3</w:t>
            </w:r>
          </w:p>
        </w:tc>
        <w:tc>
          <w:tcPr>
            <w:tcW w:w="1123" w:type="dxa"/>
            <w:tcBorders>
              <w:top w:val="nil"/>
              <w:left w:val="nil"/>
              <w:bottom w:val="single" w:sz="4" w:space="0" w:color="auto"/>
              <w:right w:val="single" w:sz="4" w:space="0" w:color="auto"/>
            </w:tcBorders>
            <w:shd w:val="clear" w:color="auto" w:fill="auto"/>
            <w:hideMark/>
          </w:tcPr>
          <w:p w14:paraId="61124F4E" w14:textId="77777777" w:rsidR="009E6B99" w:rsidRPr="009E6B99" w:rsidRDefault="009E6B99" w:rsidP="009E6B99">
            <w:pPr>
              <w:rPr>
                <w:rFonts w:eastAsia="Times New Roman"/>
              </w:rPr>
            </w:pPr>
            <w:r w:rsidRPr="009E6B99">
              <w:rPr>
                <w:rFonts w:eastAsia="Times New Roman"/>
              </w:rPr>
              <w:t>0,543</w:t>
            </w:r>
          </w:p>
        </w:tc>
        <w:tc>
          <w:tcPr>
            <w:tcW w:w="952" w:type="dxa"/>
            <w:tcBorders>
              <w:top w:val="nil"/>
              <w:left w:val="nil"/>
              <w:bottom w:val="single" w:sz="4" w:space="0" w:color="auto"/>
              <w:right w:val="single" w:sz="4" w:space="0" w:color="auto"/>
            </w:tcBorders>
            <w:shd w:val="clear" w:color="auto" w:fill="auto"/>
            <w:hideMark/>
          </w:tcPr>
          <w:p w14:paraId="16795E4C" w14:textId="77777777" w:rsidR="009E6B99" w:rsidRPr="009E6B99" w:rsidRDefault="009E6B99" w:rsidP="009E6B99">
            <w:pPr>
              <w:rPr>
                <w:rFonts w:eastAsia="Times New Roman"/>
              </w:rPr>
            </w:pPr>
            <w:r w:rsidRPr="009E6B99">
              <w:rPr>
                <w:rFonts w:eastAsia="Times New Roman"/>
              </w:rPr>
              <w:t>0,361</w:t>
            </w:r>
          </w:p>
        </w:tc>
        <w:tc>
          <w:tcPr>
            <w:tcW w:w="1155" w:type="dxa"/>
            <w:tcBorders>
              <w:top w:val="nil"/>
              <w:left w:val="nil"/>
              <w:bottom w:val="single" w:sz="4" w:space="0" w:color="auto"/>
              <w:right w:val="single" w:sz="4" w:space="0" w:color="auto"/>
            </w:tcBorders>
            <w:shd w:val="clear" w:color="auto" w:fill="auto"/>
            <w:hideMark/>
          </w:tcPr>
          <w:p w14:paraId="49233FDB" w14:textId="77777777" w:rsidR="009E6B99" w:rsidRPr="009E6B99" w:rsidRDefault="009E6B99" w:rsidP="009E6B99">
            <w:pPr>
              <w:rPr>
                <w:rFonts w:eastAsia="Times New Roman"/>
              </w:rPr>
            </w:pPr>
            <w:r w:rsidRPr="009E6B99">
              <w:rPr>
                <w:rFonts w:eastAsia="Times New Roman"/>
              </w:rPr>
              <w:t>0,328</w:t>
            </w:r>
          </w:p>
        </w:tc>
        <w:tc>
          <w:tcPr>
            <w:tcW w:w="952" w:type="dxa"/>
            <w:tcBorders>
              <w:top w:val="nil"/>
              <w:left w:val="nil"/>
              <w:bottom w:val="single" w:sz="4" w:space="0" w:color="auto"/>
              <w:right w:val="single" w:sz="4" w:space="0" w:color="auto"/>
            </w:tcBorders>
            <w:shd w:val="clear" w:color="auto" w:fill="auto"/>
            <w:hideMark/>
          </w:tcPr>
          <w:p w14:paraId="6855A1E0" w14:textId="77777777" w:rsidR="009E6B99" w:rsidRPr="009E6B99" w:rsidRDefault="009E6B99" w:rsidP="009E6B99">
            <w:pPr>
              <w:rPr>
                <w:rFonts w:eastAsia="Times New Roman"/>
              </w:rPr>
            </w:pPr>
            <w:r w:rsidRPr="009E6B99">
              <w:rPr>
                <w:rFonts w:eastAsia="Times New Roman"/>
              </w:rPr>
              <w:t>0,511</w:t>
            </w:r>
          </w:p>
        </w:tc>
        <w:tc>
          <w:tcPr>
            <w:tcW w:w="1016" w:type="dxa"/>
            <w:tcBorders>
              <w:top w:val="nil"/>
              <w:left w:val="nil"/>
              <w:bottom w:val="single" w:sz="4" w:space="0" w:color="auto"/>
              <w:right w:val="single" w:sz="4" w:space="0" w:color="auto"/>
            </w:tcBorders>
            <w:shd w:val="clear" w:color="auto" w:fill="auto"/>
            <w:hideMark/>
          </w:tcPr>
          <w:p w14:paraId="38300F1A" w14:textId="77777777" w:rsidR="009E6B99" w:rsidRPr="009E6B99" w:rsidRDefault="009E6B99" w:rsidP="009E6B99">
            <w:pPr>
              <w:rPr>
                <w:rFonts w:eastAsia="Times New Roman"/>
              </w:rPr>
            </w:pPr>
            <w:r w:rsidRPr="009E6B99">
              <w:rPr>
                <w:rFonts w:eastAsia="Times New Roman"/>
              </w:rPr>
              <w:t>0,423</w:t>
            </w:r>
          </w:p>
        </w:tc>
        <w:tc>
          <w:tcPr>
            <w:tcW w:w="1124" w:type="dxa"/>
            <w:tcBorders>
              <w:top w:val="nil"/>
              <w:left w:val="nil"/>
              <w:bottom w:val="single" w:sz="4" w:space="0" w:color="auto"/>
              <w:right w:val="single" w:sz="4" w:space="0" w:color="auto"/>
            </w:tcBorders>
            <w:shd w:val="clear" w:color="auto" w:fill="auto"/>
            <w:hideMark/>
          </w:tcPr>
          <w:p w14:paraId="26C03489" w14:textId="77777777" w:rsidR="009E6B99" w:rsidRPr="009E6B99" w:rsidRDefault="009E6B99" w:rsidP="009E6B99">
            <w:pPr>
              <w:rPr>
                <w:rFonts w:eastAsia="Times New Roman"/>
              </w:rPr>
            </w:pPr>
            <w:r w:rsidRPr="009E6B99">
              <w:rPr>
                <w:rFonts w:eastAsia="Times New Roman"/>
              </w:rPr>
              <w:t>0,275</w:t>
            </w:r>
          </w:p>
        </w:tc>
        <w:tc>
          <w:tcPr>
            <w:tcW w:w="952" w:type="dxa"/>
            <w:tcBorders>
              <w:top w:val="nil"/>
              <w:left w:val="nil"/>
              <w:bottom w:val="single" w:sz="4" w:space="0" w:color="auto"/>
              <w:right w:val="single" w:sz="4" w:space="0" w:color="auto"/>
            </w:tcBorders>
            <w:shd w:val="clear" w:color="auto" w:fill="auto"/>
            <w:hideMark/>
          </w:tcPr>
          <w:p w14:paraId="36AC2850" w14:textId="77777777" w:rsidR="009E6B99" w:rsidRPr="009E6B99" w:rsidRDefault="009E6B99" w:rsidP="009E6B99">
            <w:pPr>
              <w:rPr>
                <w:rFonts w:eastAsia="Times New Roman"/>
              </w:rPr>
            </w:pPr>
            <w:r w:rsidRPr="009E6B99">
              <w:rPr>
                <w:rFonts w:eastAsia="Times New Roman"/>
              </w:rPr>
              <w:t>0,844</w:t>
            </w:r>
          </w:p>
        </w:tc>
        <w:tc>
          <w:tcPr>
            <w:tcW w:w="952" w:type="dxa"/>
            <w:tcBorders>
              <w:top w:val="nil"/>
              <w:left w:val="nil"/>
              <w:bottom w:val="single" w:sz="4" w:space="0" w:color="auto"/>
              <w:right w:val="single" w:sz="4" w:space="0" w:color="auto"/>
            </w:tcBorders>
            <w:shd w:val="clear" w:color="auto" w:fill="auto"/>
            <w:hideMark/>
          </w:tcPr>
          <w:p w14:paraId="059355EA" w14:textId="77777777" w:rsidR="009E6B99" w:rsidRPr="009E6B99" w:rsidRDefault="009E6B99" w:rsidP="009E6B99">
            <w:pPr>
              <w:rPr>
                <w:rFonts w:eastAsia="Times New Roman"/>
              </w:rPr>
            </w:pPr>
            <w:r w:rsidRPr="009E6B99">
              <w:rPr>
                <w:rFonts w:eastAsia="Times New Roman"/>
              </w:rPr>
              <w:t>0,410</w:t>
            </w:r>
          </w:p>
        </w:tc>
      </w:tr>
      <w:tr w:rsidR="009E6B99" w:rsidRPr="009E6B99" w14:paraId="5908AA45"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23F1F85E" w14:textId="77777777" w:rsidR="009E6B99" w:rsidRPr="009E6B99" w:rsidRDefault="009E6B99" w:rsidP="009E6B99">
            <w:pPr>
              <w:rPr>
                <w:rFonts w:eastAsia="Times New Roman"/>
              </w:rPr>
            </w:pPr>
            <w:r w:rsidRPr="009E6B99">
              <w:rPr>
                <w:rFonts w:eastAsia="Times New Roman"/>
              </w:rPr>
              <w:t>MDA_4</w:t>
            </w:r>
          </w:p>
        </w:tc>
        <w:tc>
          <w:tcPr>
            <w:tcW w:w="1123" w:type="dxa"/>
            <w:tcBorders>
              <w:top w:val="nil"/>
              <w:left w:val="nil"/>
              <w:bottom w:val="single" w:sz="4" w:space="0" w:color="auto"/>
              <w:right w:val="single" w:sz="4" w:space="0" w:color="auto"/>
            </w:tcBorders>
            <w:shd w:val="clear" w:color="auto" w:fill="auto"/>
            <w:hideMark/>
          </w:tcPr>
          <w:p w14:paraId="14D1F5C9" w14:textId="77777777" w:rsidR="009E6B99" w:rsidRPr="009E6B99" w:rsidRDefault="009E6B99" w:rsidP="009E6B99">
            <w:pPr>
              <w:rPr>
                <w:rFonts w:eastAsia="Times New Roman"/>
              </w:rPr>
            </w:pPr>
            <w:r w:rsidRPr="009E6B99">
              <w:rPr>
                <w:rFonts w:eastAsia="Times New Roman"/>
              </w:rPr>
              <w:t>0,614</w:t>
            </w:r>
          </w:p>
        </w:tc>
        <w:tc>
          <w:tcPr>
            <w:tcW w:w="952" w:type="dxa"/>
            <w:tcBorders>
              <w:top w:val="nil"/>
              <w:left w:val="nil"/>
              <w:bottom w:val="single" w:sz="4" w:space="0" w:color="auto"/>
              <w:right w:val="single" w:sz="4" w:space="0" w:color="auto"/>
            </w:tcBorders>
            <w:shd w:val="clear" w:color="auto" w:fill="auto"/>
            <w:hideMark/>
          </w:tcPr>
          <w:p w14:paraId="55CED465" w14:textId="77777777" w:rsidR="009E6B99" w:rsidRPr="009E6B99" w:rsidRDefault="009E6B99" w:rsidP="009E6B99">
            <w:pPr>
              <w:rPr>
                <w:rFonts w:eastAsia="Times New Roman"/>
              </w:rPr>
            </w:pPr>
            <w:r w:rsidRPr="009E6B99">
              <w:rPr>
                <w:rFonts w:eastAsia="Times New Roman"/>
              </w:rPr>
              <w:t>0,280</w:t>
            </w:r>
          </w:p>
        </w:tc>
        <w:tc>
          <w:tcPr>
            <w:tcW w:w="1155" w:type="dxa"/>
            <w:tcBorders>
              <w:top w:val="nil"/>
              <w:left w:val="nil"/>
              <w:bottom w:val="single" w:sz="4" w:space="0" w:color="auto"/>
              <w:right w:val="single" w:sz="4" w:space="0" w:color="auto"/>
            </w:tcBorders>
            <w:shd w:val="clear" w:color="auto" w:fill="auto"/>
            <w:hideMark/>
          </w:tcPr>
          <w:p w14:paraId="7AB6FF41" w14:textId="77777777" w:rsidR="009E6B99" w:rsidRPr="009E6B99" w:rsidRDefault="009E6B99" w:rsidP="009E6B99">
            <w:pPr>
              <w:rPr>
                <w:rFonts w:eastAsia="Times New Roman"/>
              </w:rPr>
            </w:pPr>
            <w:r w:rsidRPr="009E6B99">
              <w:rPr>
                <w:rFonts w:eastAsia="Times New Roman"/>
              </w:rPr>
              <w:t>0,336</w:t>
            </w:r>
          </w:p>
        </w:tc>
        <w:tc>
          <w:tcPr>
            <w:tcW w:w="952" w:type="dxa"/>
            <w:tcBorders>
              <w:top w:val="nil"/>
              <w:left w:val="nil"/>
              <w:bottom w:val="single" w:sz="4" w:space="0" w:color="auto"/>
              <w:right w:val="single" w:sz="4" w:space="0" w:color="auto"/>
            </w:tcBorders>
            <w:shd w:val="clear" w:color="auto" w:fill="auto"/>
            <w:hideMark/>
          </w:tcPr>
          <w:p w14:paraId="596B5547" w14:textId="77777777" w:rsidR="009E6B99" w:rsidRPr="009E6B99" w:rsidRDefault="009E6B99" w:rsidP="009E6B99">
            <w:pPr>
              <w:rPr>
                <w:rFonts w:eastAsia="Times New Roman"/>
              </w:rPr>
            </w:pPr>
            <w:r w:rsidRPr="009E6B99">
              <w:rPr>
                <w:rFonts w:eastAsia="Times New Roman"/>
              </w:rPr>
              <w:t>0,559</w:t>
            </w:r>
          </w:p>
        </w:tc>
        <w:tc>
          <w:tcPr>
            <w:tcW w:w="1016" w:type="dxa"/>
            <w:tcBorders>
              <w:top w:val="nil"/>
              <w:left w:val="nil"/>
              <w:bottom w:val="single" w:sz="4" w:space="0" w:color="auto"/>
              <w:right w:val="single" w:sz="4" w:space="0" w:color="auto"/>
            </w:tcBorders>
            <w:shd w:val="clear" w:color="auto" w:fill="auto"/>
            <w:hideMark/>
          </w:tcPr>
          <w:p w14:paraId="05B35798" w14:textId="77777777" w:rsidR="009E6B99" w:rsidRPr="009E6B99" w:rsidRDefault="009E6B99" w:rsidP="009E6B99">
            <w:pPr>
              <w:rPr>
                <w:rFonts w:eastAsia="Times New Roman"/>
              </w:rPr>
            </w:pPr>
            <w:r w:rsidRPr="009E6B99">
              <w:rPr>
                <w:rFonts w:eastAsia="Times New Roman"/>
              </w:rPr>
              <w:t>0,370</w:t>
            </w:r>
          </w:p>
        </w:tc>
        <w:tc>
          <w:tcPr>
            <w:tcW w:w="1124" w:type="dxa"/>
            <w:tcBorders>
              <w:top w:val="nil"/>
              <w:left w:val="nil"/>
              <w:bottom w:val="single" w:sz="4" w:space="0" w:color="auto"/>
              <w:right w:val="single" w:sz="4" w:space="0" w:color="auto"/>
            </w:tcBorders>
            <w:shd w:val="clear" w:color="auto" w:fill="auto"/>
            <w:hideMark/>
          </w:tcPr>
          <w:p w14:paraId="4C340AAE" w14:textId="77777777" w:rsidR="009E6B99" w:rsidRPr="009E6B99" w:rsidRDefault="009E6B99" w:rsidP="009E6B99">
            <w:pPr>
              <w:rPr>
                <w:rFonts w:eastAsia="Times New Roman"/>
              </w:rPr>
            </w:pPr>
            <w:r w:rsidRPr="009E6B99">
              <w:rPr>
                <w:rFonts w:eastAsia="Times New Roman"/>
              </w:rPr>
              <w:t>0,213</w:t>
            </w:r>
          </w:p>
        </w:tc>
        <w:tc>
          <w:tcPr>
            <w:tcW w:w="952" w:type="dxa"/>
            <w:tcBorders>
              <w:top w:val="nil"/>
              <w:left w:val="nil"/>
              <w:bottom w:val="single" w:sz="4" w:space="0" w:color="auto"/>
              <w:right w:val="single" w:sz="4" w:space="0" w:color="auto"/>
            </w:tcBorders>
            <w:shd w:val="clear" w:color="auto" w:fill="auto"/>
            <w:hideMark/>
          </w:tcPr>
          <w:p w14:paraId="038A925A" w14:textId="77777777" w:rsidR="009E6B99" w:rsidRPr="009E6B99" w:rsidRDefault="009E6B99" w:rsidP="009E6B99">
            <w:pPr>
              <w:rPr>
                <w:rFonts w:eastAsia="Times New Roman"/>
              </w:rPr>
            </w:pPr>
            <w:r w:rsidRPr="009E6B99">
              <w:rPr>
                <w:rFonts w:eastAsia="Times New Roman"/>
              </w:rPr>
              <w:t>0,882</w:t>
            </w:r>
          </w:p>
        </w:tc>
        <w:tc>
          <w:tcPr>
            <w:tcW w:w="952" w:type="dxa"/>
            <w:tcBorders>
              <w:top w:val="nil"/>
              <w:left w:val="nil"/>
              <w:bottom w:val="single" w:sz="4" w:space="0" w:color="auto"/>
              <w:right w:val="single" w:sz="4" w:space="0" w:color="auto"/>
            </w:tcBorders>
            <w:shd w:val="clear" w:color="auto" w:fill="auto"/>
            <w:hideMark/>
          </w:tcPr>
          <w:p w14:paraId="761D31B4" w14:textId="77777777" w:rsidR="009E6B99" w:rsidRPr="009E6B99" w:rsidRDefault="009E6B99" w:rsidP="009E6B99">
            <w:pPr>
              <w:rPr>
                <w:rFonts w:eastAsia="Times New Roman"/>
              </w:rPr>
            </w:pPr>
            <w:r w:rsidRPr="009E6B99">
              <w:rPr>
                <w:rFonts w:eastAsia="Times New Roman"/>
              </w:rPr>
              <w:t>0,517</w:t>
            </w:r>
          </w:p>
        </w:tc>
      </w:tr>
      <w:tr w:rsidR="009E6B99" w:rsidRPr="009E6B99" w14:paraId="13F68EE9"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3C78F7DA" w14:textId="77777777" w:rsidR="009E6B99" w:rsidRPr="009E6B99" w:rsidRDefault="009E6B99" w:rsidP="009E6B99">
            <w:pPr>
              <w:rPr>
                <w:rFonts w:eastAsia="Times New Roman"/>
              </w:rPr>
            </w:pPr>
            <w:r w:rsidRPr="009E6B99">
              <w:rPr>
                <w:rFonts w:eastAsia="Times New Roman"/>
              </w:rPr>
              <w:t>MP_1</w:t>
            </w:r>
          </w:p>
        </w:tc>
        <w:tc>
          <w:tcPr>
            <w:tcW w:w="1123" w:type="dxa"/>
            <w:tcBorders>
              <w:top w:val="nil"/>
              <w:left w:val="nil"/>
              <w:bottom w:val="single" w:sz="4" w:space="0" w:color="auto"/>
              <w:right w:val="single" w:sz="4" w:space="0" w:color="auto"/>
            </w:tcBorders>
            <w:shd w:val="clear" w:color="auto" w:fill="auto"/>
            <w:hideMark/>
          </w:tcPr>
          <w:p w14:paraId="07C9376C" w14:textId="77777777" w:rsidR="009E6B99" w:rsidRPr="009E6B99" w:rsidRDefault="009E6B99" w:rsidP="009E6B99">
            <w:pPr>
              <w:rPr>
                <w:rFonts w:eastAsia="Times New Roman"/>
              </w:rPr>
            </w:pPr>
            <w:r w:rsidRPr="009E6B99">
              <w:rPr>
                <w:rFonts w:eastAsia="Times New Roman"/>
              </w:rPr>
              <w:t>0,464</w:t>
            </w:r>
          </w:p>
        </w:tc>
        <w:tc>
          <w:tcPr>
            <w:tcW w:w="952" w:type="dxa"/>
            <w:tcBorders>
              <w:top w:val="nil"/>
              <w:left w:val="nil"/>
              <w:bottom w:val="single" w:sz="4" w:space="0" w:color="auto"/>
              <w:right w:val="single" w:sz="4" w:space="0" w:color="auto"/>
            </w:tcBorders>
            <w:shd w:val="clear" w:color="auto" w:fill="auto"/>
            <w:hideMark/>
          </w:tcPr>
          <w:p w14:paraId="4D5FD9D0" w14:textId="77777777" w:rsidR="009E6B99" w:rsidRPr="009E6B99" w:rsidRDefault="009E6B99" w:rsidP="009E6B99">
            <w:pPr>
              <w:rPr>
                <w:rFonts w:eastAsia="Times New Roman"/>
              </w:rPr>
            </w:pPr>
            <w:r w:rsidRPr="009E6B99">
              <w:rPr>
                <w:rFonts w:eastAsia="Times New Roman"/>
              </w:rPr>
              <w:t>0,266</w:t>
            </w:r>
          </w:p>
        </w:tc>
        <w:tc>
          <w:tcPr>
            <w:tcW w:w="1155" w:type="dxa"/>
            <w:tcBorders>
              <w:top w:val="nil"/>
              <w:left w:val="nil"/>
              <w:bottom w:val="single" w:sz="4" w:space="0" w:color="auto"/>
              <w:right w:val="single" w:sz="4" w:space="0" w:color="auto"/>
            </w:tcBorders>
            <w:shd w:val="clear" w:color="auto" w:fill="auto"/>
            <w:hideMark/>
          </w:tcPr>
          <w:p w14:paraId="7133E783" w14:textId="77777777" w:rsidR="009E6B99" w:rsidRPr="009E6B99" w:rsidRDefault="009E6B99" w:rsidP="009E6B99">
            <w:pPr>
              <w:rPr>
                <w:rFonts w:eastAsia="Times New Roman"/>
              </w:rPr>
            </w:pPr>
            <w:r w:rsidRPr="009E6B99">
              <w:rPr>
                <w:rFonts w:eastAsia="Times New Roman"/>
              </w:rPr>
              <w:t>0,284</w:t>
            </w:r>
          </w:p>
        </w:tc>
        <w:tc>
          <w:tcPr>
            <w:tcW w:w="952" w:type="dxa"/>
            <w:tcBorders>
              <w:top w:val="nil"/>
              <w:left w:val="nil"/>
              <w:bottom w:val="single" w:sz="4" w:space="0" w:color="auto"/>
              <w:right w:val="single" w:sz="4" w:space="0" w:color="auto"/>
            </w:tcBorders>
            <w:shd w:val="clear" w:color="auto" w:fill="auto"/>
            <w:hideMark/>
          </w:tcPr>
          <w:p w14:paraId="6F457C75" w14:textId="77777777" w:rsidR="009E6B99" w:rsidRPr="009E6B99" w:rsidRDefault="009E6B99" w:rsidP="009E6B99">
            <w:pPr>
              <w:rPr>
                <w:rFonts w:eastAsia="Times New Roman"/>
              </w:rPr>
            </w:pPr>
            <w:r w:rsidRPr="009E6B99">
              <w:rPr>
                <w:rFonts w:eastAsia="Times New Roman"/>
              </w:rPr>
              <w:t>0,578</w:t>
            </w:r>
          </w:p>
        </w:tc>
        <w:tc>
          <w:tcPr>
            <w:tcW w:w="1016" w:type="dxa"/>
            <w:tcBorders>
              <w:top w:val="nil"/>
              <w:left w:val="nil"/>
              <w:bottom w:val="single" w:sz="4" w:space="0" w:color="auto"/>
              <w:right w:val="single" w:sz="4" w:space="0" w:color="auto"/>
            </w:tcBorders>
            <w:shd w:val="clear" w:color="auto" w:fill="auto"/>
            <w:hideMark/>
          </w:tcPr>
          <w:p w14:paraId="57C475AF" w14:textId="77777777" w:rsidR="009E6B99" w:rsidRPr="009E6B99" w:rsidRDefault="009E6B99" w:rsidP="009E6B99">
            <w:pPr>
              <w:rPr>
                <w:rFonts w:eastAsia="Times New Roman"/>
              </w:rPr>
            </w:pPr>
            <w:r w:rsidRPr="009E6B99">
              <w:rPr>
                <w:rFonts w:eastAsia="Times New Roman"/>
              </w:rPr>
              <w:t>0,349</w:t>
            </w:r>
          </w:p>
        </w:tc>
        <w:tc>
          <w:tcPr>
            <w:tcW w:w="1124" w:type="dxa"/>
            <w:tcBorders>
              <w:top w:val="nil"/>
              <w:left w:val="nil"/>
              <w:bottom w:val="single" w:sz="4" w:space="0" w:color="auto"/>
              <w:right w:val="single" w:sz="4" w:space="0" w:color="auto"/>
            </w:tcBorders>
            <w:shd w:val="clear" w:color="auto" w:fill="auto"/>
            <w:hideMark/>
          </w:tcPr>
          <w:p w14:paraId="26E3AB0B" w14:textId="77777777" w:rsidR="009E6B99" w:rsidRPr="009E6B99" w:rsidRDefault="009E6B99" w:rsidP="009E6B99">
            <w:pPr>
              <w:rPr>
                <w:rFonts w:eastAsia="Times New Roman"/>
              </w:rPr>
            </w:pPr>
            <w:r w:rsidRPr="009E6B99">
              <w:rPr>
                <w:rFonts w:eastAsia="Times New Roman"/>
              </w:rPr>
              <w:t>0,164</w:t>
            </w:r>
          </w:p>
        </w:tc>
        <w:tc>
          <w:tcPr>
            <w:tcW w:w="952" w:type="dxa"/>
            <w:tcBorders>
              <w:top w:val="nil"/>
              <w:left w:val="nil"/>
              <w:bottom w:val="single" w:sz="4" w:space="0" w:color="auto"/>
              <w:right w:val="single" w:sz="4" w:space="0" w:color="auto"/>
            </w:tcBorders>
            <w:shd w:val="clear" w:color="auto" w:fill="auto"/>
            <w:hideMark/>
          </w:tcPr>
          <w:p w14:paraId="07259121" w14:textId="77777777" w:rsidR="009E6B99" w:rsidRPr="009E6B99" w:rsidRDefault="009E6B99" w:rsidP="009E6B99">
            <w:pPr>
              <w:rPr>
                <w:rFonts w:eastAsia="Times New Roman"/>
              </w:rPr>
            </w:pPr>
            <w:r w:rsidRPr="009E6B99">
              <w:rPr>
                <w:rFonts w:eastAsia="Times New Roman"/>
              </w:rPr>
              <w:t>0,518</w:t>
            </w:r>
          </w:p>
        </w:tc>
        <w:tc>
          <w:tcPr>
            <w:tcW w:w="952" w:type="dxa"/>
            <w:tcBorders>
              <w:top w:val="nil"/>
              <w:left w:val="nil"/>
              <w:bottom w:val="single" w:sz="4" w:space="0" w:color="auto"/>
              <w:right w:val="single" w:sz="4" w:space="0" w:color="auto"/>
            </w:tcBorders>
            <w:shd w:val="clear" w:color="auto" w:fill="auto"/>
            <w:hideMark/>
          </w:tcPr>
          <w:p w14:paraId="473D4115" w14:textId="77777777" w:rsidR="009E6B99" w:rsidRPr="009E6B99" w:rsidRDefault="009E6B99" w:rsidP="009E6B99">
            <w:pPr>
              <w:rPr>
                <w:rFonts w:eastAsia="Times New Roman"/>
              </w:rPr>
            </w:pPr>
            <w:r w:rsidRPr="009E6B99">
              <w:rPr>
                <w:rFonts w:eastAsia="Times New Roman"/>
              </w:rPr>
              <w:t>0,865</w:t>
            </w:r>
          </w:p>
        </w:tc>
      </w:tr>
      <w:tr w:rsidR="009E6B99" w:rsidRPr="009E6B99" w14:paraId="0CAC7DC2"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74D530AC" w14:textId="77777777" w:rsidR="009E6B99" w:rsidRPr="009E6B99" w:rsidRDefault="009E6B99" w:rsidP="009E6B99">
            <w:pPr>
              <w:rPr>
                <w:rFonts w:eastAsia="Times New Roman"/>
              </w:rPr>
            </w:pPr>
            <w:r w:rsidRPr="009E6B99">
              <w:rPr>
                <w:rFonts w:eastAsia="Times New Roman"/>
              </w:rPr>
              <w:t>MP_2</w:t>
            </w:r>
          </w:p>
        </w:tc>
        <w:tc>
          <w:tcPr>
            <w:tcW w:w="1123" w:type="dxa"/>
            <w:tcBorders>
              <w:top w:val="nil"/>
              <w:left w:val="nil"/>
              <w:bottom w:val="single" w:sz="4" w:space="0" w:color="auto"/>
              <w:right w:val="single" w:sz="4" w:space="0" w:color="auto"/>
            </w:tcBorders>
            <w:shd w:val="clear" w:color="auto" w:fill="auto"/>
            <w:hideMark/>
          </w:tcPr>
          <w:p w14:paraId="31B920E2" w14:textId="77777777" w:rsidR="009E6B99" w:rsidRPr="009E6B99" w:rsidRDefault="009E6B99" w:rsidP="009E6B99">
            <w:pPr>
              <w:rPr>
                <w:rFonts w:eastAsia="Times New Roman"/>
              </w:rPr>
            </w:pPr>
            <w:r w:rsidRPr="009E6B99">
              <w:rPr>
                <w:rFonts w:eastAsia="Times New Roman"/>
              </w:rPr>
              <w:t>0,348</w:t>
            </w:r>
          </w:p>
        </w:tc>
        <w:tc>
          <w:tcPr>
            <w:tcW w:w="952" w:type="dxa"/>
            <w:tcBorders>
              <w:top w:val="nil"/>
              <w:left w:val="nil"/>
              <w:bottom w:val="single" w:sz="4" w:space="0" w:color="auto"/>
              <w:right w:val="single" w:sz="4" w:space="0" w:color="auto"/>
            </w:tcBorders>
            <w:shd w:val="clear" w:color="auto" w:fill="auto"/>
            <w:hideMark/>
          </w:tcPr>
          <w:p w14:paraId="262F553F" w14:textId="77777777" w:rsidR="009E6B99" w:rsidRPr="009E6B99" w:rsidRDefault="009E6B99" w:rsidP="009E6B99">
            <w:pPr>
              <w:rPr>
                <w:rFonts w:eastAsia="Times New Roman"/>
              </w:rPr>
            </w:pPr>
            <w:r w:rsidRPr="009E6B99">
              <w:rPr>
                <w:rFonts w:eastAsia="Times New Roman"/>
              </w:rPr>
              <w:t>0,197</w:t>
            </w:r>
          </w:p>
        </w:tc>
        <w:tc>
          <w:tcPr>
            <w:tcW w:w="1155" w:type="dxa"/>
            <w:tcBorders>
              <w:top w:val="nil"/>
              <w:left w:val="nil"/>
              <w:bottom w:val="single" w:sz="4" w:space="0" w:color="auto"/>
              <w:right w:val="single" w:sz="4" w:space="0" w:color="auto"/>
            </w:tcBorders>
            <w:shd w:val="clear" w:color="auto" w:fill="auto"/>
            <w:hideMark/>
          </w:tcPr>
          <w:p w14:paraId="00E60EE2" w14:textId="77777777" w:rsidR="009E6B99" w:rsidRPr="009E6B99" w:rsidRDefault="009E6B99" w:rsidP="009E6B99">
            <w:pPr>
              <w:rPr>
                <w:rFonts w:eastAsia="Times New Roman"/>
              </w:rPr>
            </w:pPr>
            <w:r w:rsidRPr="009E6B99">
              <w:rPr>
                <w:rFonts w:eastAsia="Times New Roman"/>
              </w:rPr>
              <w:t>0,341</w:t>
            </w:r>
          </w:p>
        </w:tc>
        <w:tc>
          <w:tcPr>
            <w:tcW w:w="952" w:type="dxa"/>
            <w:tcBorders>
              <w:top w:val="nil"/>
              <w:left w:val="nil"/>
              <w:bottom w:val="single" w:sz="4" w:space="0" w:color="auto"/>
              <w:right w:val="single" w:sz="4" w:space="0" w:color="auto"/>
            </w:tcBorders>
            <w:shd w:val="clear" w:color="auto" w:fill="auto"/>
            <w:hideMark/>
          </w:tcPr>
          <w:p w14:paraId="14D5A209" w14:textId="77777777" w:rsidR="009E6B99" w:rsidRPr="009E6B99" w:rsidRDefault="009E6B99" w:rsidP="009E6B99">
            <w:pPr>
              <w:rPr>
                <w:rFonts w:eastAsia="Times New Roman"/>
              </w:rPr>
            </w:pPr>
            <w:r w:rsidRPr="009E6B99">
              <w:rPr>
                <w:rFonts w:eastAsia="Times New Roman"/>
              </w:rPr>
              <w:t>0,491</w:t>
            </w:r>
          </w:p>
        </w:tc>
        <w:tc>
          <w:tcPr>
            <w:tcW w:w="1016" w:type="dxa"/>
            <w:tcBorders>
              <w:top w:val="nil"/>
              <w:left w:val="nil"/>
              <w:bottom w:val="single" w:sz="4" w:space="0" w:color="auto"/>
              <w:right w:val="single" w:sz="4" w:space="0" w:color="auto"/>
            </w:tcBorders>
            <w:shd w:val="clear" w:color="auto" w:fill="auto"/>
            <w:hideMark/>
          </w:tcPr>
          <w:p w14:paraId="62B5F402" w14:textId="77777777" w:rsidR="009E6B99" w:rsidRPr="009E6B99" w:rsidRDefault="009E6B99" w:rsidP="009E6B99">
            <w:pPr>
              <w:rPr>
                <w:rFonts w:eastAsia="Times New Roman"/>
              </w:rPr>
            </w:pPr>
            <w:r w:rsidRPr="009E6B99">
              <w:rPr>
                <w:rFonts w:eastAsia="Times New Roman"/>
              </w:rPr>
              <w:t>0,307</w:t>
            </w:r>
          </w:p>
        </w:tc>
        <w:tc>
          <w:tcPr>
            <w:tcW w:w="1124" w:type="dxa"/>
            <w:tcBorders>
              <w:top w:val="nil"/>
              <w:left w:val="nil"/>
              <w:bottom w:val="single" w:sz="4" w:space="0" w:color="auto"/>
              <w:right w:val="single" w:sz="4" w:space="0" w:color="auto"/>
            </w:tcBorders>
            <w:shd w:val="clear" w:color="auto" w:fill="auto"/>
            <w:hideMark/>
          </w:tcPr>
          <w:p w14:paraId="795ED3AB" w14:textId="77777777" w:rsidR="009E6B99" w:rsidRPr="009E6B99" w:rsidRDefault="009E6B99" w:rsidP="009E6B99">
            <w:pPr>
              <w:rPr>
                <w:rFonts w:eastAsia="Times New Roman"/>
              </w:rPr>
            </w:pPr>
            <w:r w:rsidRPr="009E6B99">
              <w:rPr>
                <w:rFonts w:eastAsia="Times New Roman"/>
              </w:rPr>
              <w:t>0,072</w:t>
            </w:r>
          </w:p>
        </w:tc>
        <w:tc>
          <w:tcPr>
            <w:tcW w:w="952" w:type="dxa"/>
            <w:tcBorders>
              <w:top w:val="nil"/>
              <w:left w:val="nil"/>
              <w:bottom w:val="single" w:sz="4" w:space="0" w:color="auto"/>
              <w:right w:val="single" w:sz="4" w:space="0" w:color="auto"/>
            </w:tcBorders>
            <w:shd w:val="clear" w:color="auto" w:fill="auto"/>
            <w:hideMark/>
          </w:tcPr>
          <w:p w14:paraId="45EB2EAC" w14:textId="77777777" w:rsidR="009E6B99" w:rsidRPr="009E6B99" w:rsidRDefault="009E6B99" w:rsidP="009E6B99">
            <w:pPr>
              <w:rPr>
                <w:rFonts w:eastAsia="Times New Roman"/>
              </w:rPr>
            </w:pPr>
            <w:r w:rsidRPr="009E6B99">
              <w:rPr>
                <w:rFonts w:eastAsia="Times New Roman"/>
              </w:rPr>
              <w:t>0,360</w:t>
            </w:r>
          </w:p>
        </w:tc>
        <w:tc>
          <w:tcPr>
            <w:tcW w:w="952" w:type="dxa"/>
            <w:tcBorders>
              <w:top w:val="nil"/>
              <w:left w:val="nil"/>
              <w:bottom w:val="single" w:sz="4" w:space="0" w:color="auto"/>
              <w:right w:val="single" w:sz="4" w:space="0" w:color="auto"/>
            </w:tcBorders>
            <w:shd w:val="clear" w:color="auto" w:fill="auto"/>
            <w:hideMark/>
          </w:tcPr>
          <w:p w14:paraId="6A6A5785" w14:textId="77777777" w:rsidR="009E6B99" w:rsidRPr="009E6B99" w:rsidRDefault="009E6B99" w:rsidP="009E6B99">
            <w:pPr>
              <w:rPr>
                <w:rFonts w:eastAsia="Times New Roman"/>
              </w:rPr>
            </w:pPr>
            <w:r w:rsidRPr="009E6B99">
              <w:rPr>
                <w:rFonts w:eastAsia="Times New Roman"/>
              </w:rPr>
              <w:t>0,872</w:t>
            </w:r>
          </w:p>
        </w:tc>
      </w:tr>
      <w:tr w:rsidR="009E6B99" w:rsidRPr="009E6B99" w14:paraId="1637E150" w14:textId="77777777" w:rsidTr="00547875">
        <w:trPr>
          <w:trHeight w:val="310"/>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5061394B" w14:textId="77777777" w:rsidR="009E6B99" w:rsidRPr="009E6B99" w:rsidRDefault="009E6B99" w:rsidP="009E6B99">
            <w:pPr>
              <w:rPr>
                <w:rFonts w:eastAsia="Times New Roman"/>
              </w:rPr>
            </w:pPr>
            <w:r w:rsidRPr="009E6B99">
              <w:rPr>
                <w:rFonts w:eastAsia="Times New Roman"/>
              </w:rPr>
              <w:t>MP_4</w:t>
            </w:r>
          </w:p>
        </w:tc>
        <w:tc>
          <w:tcPr>
            <w:tcW w:w="1123" w:type="dxa"/>
            <w:tcBorders>
              <w:top w:val="nil"/>
              <w:left w:val="nil"/>
              <w:bottom w:val="single" w:sz="4" w:space="0" w:color="auto"/>
              <w:right w:val="single" w:sz="4" w:space="0" w:color="auto"/>
            </w:tcBorders>
            <w:shd w:val="clear" w:color="auto" w:fill="auto"/>
            <w:hideMark/>
          </w:tcPr>
          <w:p w14:paraId="3CDFC677" w14:textId="77777777" w:rsidR="009E6B99" w:rsidRPr="009E6B99" w:rsidRDefault="009E6B99" w:rsidP="009E6B99">
            <w:pPr>
              <w:rPr>
                <w:rFonts w:eastAsia="Times New Roman"/>
              </w:rPr>
            </w:pPr>
            <w:r w:rsidRPr="009E6B99">
              <w:rPr>
                <w:rFonts w:eastAsia="Times New Roman"/>
              </w:rPr>
              <w:t>0,449</w:t>
            </w:r>
          </w:p>
        </w:tc>
        <w:tc>
          <w:tcPr>
            <w:tcW w:w="952" w:type="dxa"/>
            <w:tcBorders>
              <w:top w:val="nil"/>
              <w:left w:val="nil"/>
              <w:bottom w:val="single" w:sz="4" w:space="0" w:color="auto"/>
              <w:right w:val="single" w:sz="4" w:space="0" w:color="auto"/>
            </w:tcBorders>
            <w:shd w:val="clear" w:color="auto" w:fill="auto"/>
            <w:hideMark/>
          </w:tcPr>
          <w:p w14:paraId="6FCDA35C" w14:textId="77777777" w:rsidR="009E6B99" w:rsidRPr="009E6B99" w:rsidRDefault="009E6B99" w:rsidP="009E6B99">
            <w:pPr>
              <w:rPr>
                <w:rFonts w:eastAsia="Times New Roman"/>
              </w:rPr>
            </w:pPr>
            <w:r w:rsidRPr="009E6B99">
              <w:rPr>
                <w:rFonts w:eastAsia="Times New Roman"/>
              </w:rPr>
              <w:t>0,224</w:t>
            </w:r>
          </w:p>
        </w:tc>
        <w:tc>
          <w:tcPr>
            <w:tcW w:w="1155" w:type="dxa"/>
            <w:tcBorders>
              <w:top w:val="nil"/>
              <w:left w:val="nil"/>
              <w:bottom w:val="single" w:sz="4" w:space="0" w:color="auto"/>
              <w:right w:val="single" w:sz="4" w:space="0" w:color="auto"/>
            </w:tcBorders>
            <w:shd w:val="clear" w:color="auto" w:fill="auto"/>
            <w:hideMark/>
          </w:tcPr>
          <w:p w14:paraId="3F010259" w14:textId="77777777" w:rsidR="009E6B99" w:rsidRPr="009E6B99" w:rsidRDefault="009E6B99" w:rsidP="009E6B99">
            <w:pPr>
              <w:rPr>
                <w:rFonts w:eastAsia="Times New Roman"/>
              </w:rPr>
            </w:pPr>
            <w:r w:rsidRPr="009E6B99">
              <w:rPr>
                <w:rFonts w:eastAsia="Times New Roman"/>
              </w:rPr>
              <w:t>0,185</w:t>
            </w:r>
          </w:p>
        </w:tc>
        <w:tc>
          <w:tcPr>
            <w:tcW w:w="952" w:type="dxa"/>
            <w:tcBorders>
              <w:top w:val="nil"/>
              <w:left w:val="nil"/>
              <w:bottom w:val="single" w:sz="4" w:space="0" w:color="auto"/>
              <w:right w:val="single" w:sz="4" w:space="0" w:color="auto"/>
            </w:tcBorders>
            <w:shd w:val="clear" w:color="auto" w:fill="auto"/>
            <w:hideMark/>
          </w:tcPr>
          <w:p w14:paraId="24C3E8F9" w14:textId="77777777" w:rsidR="009E6B99" w:rsidRPr="009E6B99" w:rsidRDefault="009E6B99" w:rsidP="009E6B99">
            <w:pPr>
              <w:rPr>
                <w:rFonts w:eastAsia="Times New Roman"/>
              </w:rPr>
            </w:pPr>
            <w:r w:rsidRPr="009E6B99">
              <w:rPr>
                <w:rFonts w:eastAsia="Times New Roman"/>
              </w:rPr>
              <w:t>0,476</w:t>
            </w:r>
          </w:p>
        </w:tc>
        <w:tc>
          <w:tcPr>
            <w:tcW w:w="1016" w:type="dxa"/>
            <w:tcBorders>
              <w:top w:val="nil"/>
              <w:left w:val="nil"/>
              <w:bottom w:val="single" w:sz="4" w:space="0" w:color="auto"/>
              <w:right w:val="single" w:sz="4" w:space="0" w:color="auto"/>
            </w:tcBorders>
            <w:shd w:val="clear" w:color="auto" w:fill="auto"/>
            <w:hideMark/>
          </w:tcPr>
          <w:p w14:paraId="0ACD6DBB" w14:textId="77777777" w:rsidR="009E6B99" w:rsidRPr="009E6B99" w:rsidRDefault="009E6B99" w:rsidP="009E6B99">
            <w:pPr>
              <w:rPr>
                <w:rFonts w:eastAsia="Times New Roman"/>
              </w:rPr>
            </w:pPr>
            <w:r w:rsidRPr="009E6B99">
              <w:rPr>
                <w:rFonts w:eastAsia="Times New Roman"/>
              </w:rPr>
              <w:t>0,480</w:t>
            </w:r>
          </w:p>
        </w:tc>
        <w:tc>
          <w:tcPr>
            <w:tcW w:w="1124" w:type="dxa"/>
            <w:tcBorders>
              <w:top w:val="nil"/>
              <w:left w:val="nil"/>
              <w:bottom w:val="single" w:sz="4" w:space="0" w:color="auto"/>
              <w:right w:val="single" w:sz="4" w:space="0" w:color="auto"/>
            </w:tcBorders>
            <w:shd w:val="clear" w:color="auto" w:fill="auto"/>
            <w:hideMark/>
          </w:tcPr>
          <w:p w14:paraId="05F7472D" w14:textId="77777777" w:rsidR="009E6B99" w:rsidRPr="009E6B99" w:rsidRDefault="009E6B99" w:rsidP="009E6B99">
            <w:pPr>
              <w:rPr>
                <w:rFonts w:eastAsia="Times New Roman"/>
              </w:rPr>
            </w:pPr>
            <w:r w:rsidRPr="009E6B99">
              <w:rPr>
                <w:rFonts w:eastAsia="Times New Roman"/>
              </w:rPr>
              <w:t>0,150</w:t>
            </w:r>
          </w:p>
        </w:tc>
        <w:tc>
          <w:tcPr>
            <w:tcW w:w="952" w:type="dxa"/>
            <w:tcBorders>
              <w:top w:val="nil"/>
              <w:left w:val="nil"/>
              <w:bottom w:val="single" w:sz="4" w:space="0" w:color="auto"/>
              <w:right w:val="single" w:sz="4" w:space="0" w:color="auto"/>
            </w:tcBorders>
            <w:shd w:val="clear" w:color="auto" w:fill="auto"/>
            <w:hideMark/>
          </w:tcPr>
          <w:p w14:paraId="7A722B36" w14:textId="77777777" w:rsidR="009E6B99" w:rsidRPr="009E6B99" w:rsidRDefault="009E6B99" w:rsidP="009E6B99">
            <w:pPr>
              <w:rPr>
                <w:rFonts w:eastAsia="Times New Roman"/>
              </w:rPr>
            </w:pPr>
            <w:r w:rsidRPr="009E6B99">
              <w:rPr>
                <w:rFonts w:eastAsia="Times New Roman"/>
              </w:rPr>
              <w:t>0,430</w:t>
            </w:r>
          </w:p>
        </w:tc>
        <w:tc>
          <w:tcPr>
            <w:tcW w:w="952" w:type="dxa"/>
            <w:tcBorders>
              <w:top w:val="nil"/>
              <w:left w:val="nil"/>
              <w:bottom w:val="single" w:sz="4" w:space="0" w:color="auto"/>
              <w:right w:val="single" w:sz="4" w:space="0" w:color="auto"/>
            </w:tcBorders>
            <w:shd w:val="clear" w:color="auto" w:fill="auto"/>
            <w:hideMark/>
          </w:tcPr>
          <w:p w14:paraId="08F0BAB8" w14:textId="77777777" w:rsidR="009E6B99" w:rsidRPr="009E6B99" w:rsidRDefault="009E6B99" w:rsidP="009E6B99">
            <w:pPr>
              <w:rPr>
                <w:rFonts w:eastAsia="Times New Roman"/>
              </w:rPr>
            </w:pPr>
            <w:r w:rsidRPr="009E6B99">
              <w:rPr>
                <w:rFonts w:eastAsia="Times New Roman"/>
              </w:rPr>
              <w:t>0,798</w:t>
            </w:r>
          </w:p>
        </w:tc>
      </w:tr>
      <w:tr w:rsidR="009E6B99" w:rsidRPr="00A915F7" w14:paraId="32919223" w14:textId="77777777" w:rsidTr="00547875">
        <w:trPr>
          <w:trHeight w:val="310"/>
        </w:trPr>
        <w:tc>
          <w:tcPr>
            <w:tcW w:w="962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B83F0" w14:textId="4E8B1E73" w:rsidR="009E6B99" w:rsidRPr="009E6B99" w:rsidRDefault="009E6B99" w:rsidP="00547875">
            <w:pPr>
              <w:ind w:firstLine="453"/>
              <w:rPr>
                <w:rFonts w:eastAsia="Times New Roman"/>
                <w:lang w:val="en-US"/>
              </w:rPr>
            </w:pPr>
            <w:r w:rsidRPr="009E6B99">
              <w:rPr>
                <w:rFonts w:eastAsia="Times New Roman"/>
                <w:lang w:val="en-US"/>
              </w:rPr>
              <w:t>Note – Compiled by the author based on PLS analysis</w:t>
            </w:r>
          </w:p>
        </w:tc>
      </w:tr>
    </w:tbl>
    <w:p w14:paraId="0F0A8145" w14:textId="77777777" w:rsidR="00547875" w:rsidRDefault="00547875" w:rsidP="00547875">
      <w:pPr>
        <w:tabs>
          <w:tab w:val="left" w:pos="6540"/>
        </w:tabs>
        <w:spacing w:before="0" w:after="0"/>
        <w:jc w:val="both"/>
        <w:rPr>
          <w:noProof/>
          <w:sz w:val="28"/>
          <w:szCs w:val="28"/>
          <w:shd w:val="clear" w:color="auto" w:fill="FFFFFF"/>
          <w:lang w:val="en-US"/>
        </w:rPr>
      </w:pPr>
    </w:p>
    <w:p w14:paraId="69402046" w14:textId="08FD7BE3" w:rsidR="00F97F57" w:rsidRPr="002B0435" w:rsidRDefault="00F97F57" w:rsidP="00547875">
      <w:pPr>
        <w:tabs>
          <w:tab w:val="left" w:pos="6540"/>
        </w:tabs>
        <w:spacing w:before="0" w:after="0"/>
        <w:ind w:firstLine="709"/>
        <w:jc w:val="both"/>
        <w:rPr>
          <w:noProof/>
          <w:sz w:val="28"/>
          <w:szCs w:val="28"/>
          <w:shd w:val="clear" w:color="auto" w:fill="FFFFFF"/>
          <w:lang w:val="en-US"/>
        </w:rPr>
      </w:pPr>
      <w:r w:rsidRPr="002B0435">
        <w:rPr>
          <w:noProof/>
          <w:sz w:val="28"/>
          <w:szCs w:val="28"/>
          <w:shd w:val="clear" w:color="auto" w:fill="FFFFFF"/>
          <w:lang w:val="en-US"/>
        </w:rPr>
        <w:t xml:space="preserve">The outer </w:t>
      </w:r>
      <w:bookmarkStart w:id="88" w:name="_Hlk143796294"/>
      <w:r w:rsidRPr="002B0435">
        <w:rPr>
          <w:noProof/>
          <w:sz w:val="28"/>
          <w:szCs w:val="28"/>
          <w:shd w:val="clear" w:color="auto" w:fill="FFFFFF"/>
          <w:lang w:val="en-US"/>
        </w:rPr>
        <w:t xml:space="preserve">variance inflation factor (VIF) </w:t>
      </w:r>
      <w:bookmarkEnd w:id="88"/>
      <w:r w:rsidRPr="002B0435">
        <w:rPr>
          <w:noProof/>
          <w:sz w:val="28"/>
          <w:szCs w:val="28"/>
          <w:shd w:val="clear" w:color="auto" w:fill="FFFFFF"/>
          <w:lang w:val="en-US"/>
        </w:rPr>
        <w:t xml:space="preserve">reports the VIF for the outer/measurement model, table </w:t>
      </w:r>
      <w:r w:rsidR="00800B00" w:rsidRPr="002B0435">
        <w:rPr>
          <w:noProof/>
          <w:sz w:val="28"/>
          <w:szCs w:val="28"/>
          <w:shd w:val="clear" w:color="auto" w:fill="FFFFFF"/>
          <w:lang w:val="en-US"/>
        </w:rPr>
        <w:t>3</w:t>
      </w:r>
      <w:r w:rsidR="00F61967" w:rsidRPr="002B0435">
        <w:rPr>
          <w:noProof/>
          <w:sz w:val="28"/>
          <w:szCs w:val="28"/>
          <w:shd w:val="clear" w:color="auto" w:fill="FFFFFF"/>
          <w:lang w:val="en-US"/>
        </w:rPr>
        <w:t>1</w:t>
      </w:r>
      <w:r w:rsidRPr="002B0435">
        <w:rPr>
          <w:noProof/>
          <w:sz w:val="28"/>
          <w:szCs w:val="28"/>
          <w:shd w:val="clear" w:color="auto" w:fill="FFFFFF"/>
          <w:lang w:val="en-US"/>
        </w:rPr>
        <w:t xml:space="preserve"> reflects it. Regression analysis's multicollinearity is quantified by the VIF. It evaluates the degree of overlap between a construct's </w:t>
      </w:r>
      <w:r w:rsidRPr="002B0435">
        <w:rPr>
          <w:noProof/>
          <w:sz w:val="28"/>
          <w:szCs w:val="28"/>
          <w:shd w:val="clear" w:color="auto" w:fill="FFFFFF"/>
          <w:lang w:val="en-US"/>
        </w:rPr>
        <w:lastRenderedPageBreak/>
        <w:t>indicators. In a multivariate regression model, multicollinearity occurs when there is a correlation between several independent variables. These values should be high for reflective indicators and thus are not meaningful to assess. Generally speaking, multicollinearity may exist, and further research is necessary if the VIF is greater than 4 or the tolerance is lower than 0</w:t>
      </w:r>
      <w:r w:rsidR="00547875">
        <w:rPr>
          <w:noProof/>
          <w:sz w:val="28"/>
          <w:szCs w:val="28"/>
          <w:shd w:val="clear" w:color="auto" w:fill="FFFFFF"/>
          <w:lang w:val="en-US"/>
        </w:rPr>
        <w:t>,</w:t>
      </w:r>
      <w:r w:rsidRPr="002B0435">
        <w:rPr>
          <w:noProof/>
          <w:sz w:val="28"/>
          <w:szCs w:val="28"/>
          <w:shd w:val="clear" w:color="auto" w:fill="FFFFFF"/>
          <w:lang w:val="en-US"/>
        </w:rPr>
        <w:t>25. Severe multicollinearity needs to be adjusted when VIF is higher than 10 or tolerance is lower than 0</w:t>
      </w:r>
      <w:r w:rsidR="00547875">
        <w:rPr>
          <w:noProof/>
          <w:sz w:val="28"/>
          <w:szCs w:val="28"/>
          <w:shd w:val="clear" w:color="auto" w:fill="FFFFFF"/>
          <w:lang w:val="en-US"/>
        </w:rPr>
        <w:t>,</w:t>
      </w:r>
      <w:r w:rsidRPr="002B0435">
        <w:rPr>
          <w:noProof/>
          <w:sz w:val="28"/>
          <w:szCs w:val="28"/>
          <w:shd w:val="clear" w:color="auto" w:fill="FFFFFF"/>
          <w:lang w:val="en-US"/>
        </w:rPr>
        <w:t>1.</w:t>
      </w:r>
    </w:p>
    <w:p w14:paraId="172EDC63" w14:textId="77777777" w:rsidR="00774688" w:rsidRPr="002B0435" w:rsidRDefault="00774688" w:rsidP="002B0435">
      <w:pPr>
        <w:tabs>
          <w:tab w:val="left" w:pos="6540"/>
        </w:tabs>
        <w:spacing w:before="0" w:after="0"/>
        <w:jc w:val="both"/>
        <w:rPr>
          <w:noProof/>
          <w:sz w:val="28"/>
          <w:szCs w:val="28"/>
          <w:shd w:val="clear" w:color="auto" w:fill="FFFFFF"/>
          <w:lang w:val="en-US"/>
        </w:rPr>
      </w:pPr>
    </w:p>
    <w:p w14:paraId="489EDBD6" w14:textId="193B64F1" w:rsidR="00800B00" w:rsidRPr="002B0435" w:rsidRDefault="00F97F57" w:rsidP="002B0435">
      <w:pPr>
        <w:tabs>
          <w:tab w:val="left" w:pos="6540"/>
        </w:tabs>
        <w:spacing w:before="0" w:after="0"/>
        <w:jc w:val="both"/>
        <w:rPr>
          <w:noProof/>
          <w:sz w:val="28"/>
          <w:szCs w:val="28"/>
          <w:lang w:val="en-US"/>
        </w:rPr>
      </w:pPr>
      <w:r w:rsidRPr="002B0435">
        <w:rPr>
          <w:noProof/>
          <w:sz w:val="28"/>
          <w:szCs w:val="28"/>
          <w:lang w:val="en-US"/>
        </w:rPr>
        <w:t xml:space="preserve">Table </w:t>
      </w:r>
      <w:r w:rsidR="00800B00" w:rsidRPr="002B0435">
        <w:rPr>
          <w:noProof/>
          <w:sz w:val="28"/>
          <w:szCs w:val="28"/>
          <w:lang w:val="en-US"/>
        </w:rPr>
        <w:t>3</w:t>
      </w:r>
      <w:r w:rsidR="00F61967" w:rsidRPr="002B0435">
        <w:rPr>
          <w:noProof/>
          <w:sz w:val="28"/>
          <w:szCs w:val="28"/>
          <w:lang w:val="en-US"/>
        </w:rPr>
        <w:t>1</w:t>
      </w:r>
      <w:r w:rsidR="005362E9" w:rsidRPr="002B0435">
        <w:rPr>
          <w:noProof/>
          <w:sz w:val="28"/>
          <w:szCs w:val="28"/>
          <w:lang w:val="en-US"/>
        </w:rPr>
        <w:t xml:space="preserve"> – </w:t>
      </w:r>
      <w:r w:rsidRPr="002B0435">
        <w:rPr>
          <w:noProof/>
          <w:sz w:val="28"/>
          <w:szCs w:val="28"/>
          <w:lang w:val="en-US"/>
        </w:rPr>
        <w:t>Collinearity statistics (VIF)</w:t>
      </w:r>
      <w:r w:rsidR="005362E9" w:rsidRPr="002B0435">
        <w:rPr>
          <w:noProof/>
          <w:sz w:val="28"/>
          <w:szCs w:val="28"/>
          <w:lang w:val="en-US"/>
        </w:rPr>
        <w:t xml:space="preserve"> – </w:t>
      </w:r>
      <w:r w:rsidRPr="002B0435">
        <w:rPr>
          <w:noProof/>
          <w:sz w:val="28"/>
          <w:szCs w:val="28"/>
          <w:lang w:val="en-US"/>
        </w:rPr>
        <w:t>Outer model</w:t>
      </w:r>
    </w:p>
    <w:p w14:paraId="44F63DEB" w14:textId="6EE45507" w:rsidR="00F97F57" w:rsidRPr="002B0435" w:rsidRDefault="00F97F57" w:rsidP="002B0435">
      <w:pPr>
        <w:tabs>
          <w:tab w:val="left" w:pos="6540"/>
        </w:tabs>
        <w:spacing w:before="0" w:after="0"/>
        <w:jc w:val="both"/>
        <w:rPr>
          <w:noProof/>
          <w:lang w:val="en-US"/>
        </w:rPr>
      </w:pPr>
      <w:r w:rsidRPr="002B0435">
        <w:rPr>
          <w:noProof/>
          <w:lang w:val="en-US"/>
        </w:rPr>
        <w:t xml:space="preserve">            </w:t>
      </w:r>
    </w:p>
    <w:tbl>
      <w:tblPr>
        <w:tblW w:w="9516" w:type="dxa"/>
        <w:tblLook w:val="04A0" w:firstRow="1" w:lastRow="0" w:firstColumn="1" w:lastColumn="0" w:noHBand="0" w:noVBand="1"/>
      </w:tblPr>
      <w:tblGrid>
        <w:gridCol w:w="1413"/>
        <w:gridCol w:w="1276"/>
        <w:gridCol w:w="2126"/>
        <w:gridCol w:w="1276"/>
        <w:gridCol w:w="1371"/>
        <w:gridCol w:w="2054"/>
      </w:tblGrid>
      <w:tr w:rsidR="002B0435" w:rsidRPr="002B0435" w14:paraId="7AFBE3B8" w14:textId="77777777" w:rsidTr="002B0435">
        <w:trPr>
          <w:trHeight w:val="310"/>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35B24021" w14:textId="77777777" w:rsidR="00F97F57" w:rsidRPr="002B0435" w:rsidRDefault="00F97F57" w:rsidP="002B0435">
            <w:pPr>
              <w:spacing w:before="0" w:after="0"/>
              <w:jc w:val="center"/>
              <w:rPr>
                <w:rFonts w:eastAsia="Times New Roman"/>
                <w:lang w:val="en-US"/>
              </w:rPr>
            </w:pPr>
            <w:r w:rsidRPr="002B0435">
              <w:rPr>
                <w:rFonts w:eastAsia="Times New Roman"/>
                <w:lang w:val="en-US"/>
              </w:rPr>
              <w:t> </w:t>
            </w:r>
          </w:p>
        </w:tc>
        <w:tc>
          <w:tcPr>
            <w:tcW w:w="1276" w:type="dxa"/>
            <w:tcBorders>
              <w:top w:val="single" w:sz="4" w:space="0" w:color="auto"/>
              <w:left w:val="nil"/>
              <w:bottom w:val="single" w:sz="4" w:space="0" w:color="auto"/>
              <w:right w:val="single" w:sz="4" w:space="0" w:color="auto"/>
            </w:tcBorders>
            <w:shd w:val="clear" w:color="auto" w:fill="auto"/>
            <w:hideMark/>
          </w:tcPr>
          <w:p w14:paraId="12531113" w14:textId="77777777" w:rsidR="00F97F57" w:rsidRPr="002B0435" w:rsidRDefault="00F97F57" w:rsidP="002B0435">
            <w:pPr>
              <w:spacing w:before="0" w:after="0"/>
              <w:jc w:val="center"/>
              <w:rPr>
                <w:rFonts w:eastAsia="Times New Roman"/>
              </w:rPr>
            </w:pPr>
            <w:r w:rsidRPr="002B0435">
              <w:rPr>
                <w:rFonts w:eastAsia="Times New Roman"/>
              </w:rPr>
              <w:t>VIF</w:t>
            </w:r>
          </w:p>
        </w:tc>
        <w:tc>
          <w:tcPr>
            <w:tcW w:w="2126" w:type="dxa"/>
            <w:tcBorders>
              <w:top w:val="single" w:sz="4" w:space="0" w:color="auto"/>
              <w:left w:val="nil"/>
              <w:bottom w:val="single" w:sz="4" w:space="0" w:color="auto"/>
              <w:right w:val="single" w:sz="4" w:space="0" w:color="auto"/>
            </w:tcBorders>
            <w:shd w:val="clear" w:color="auto" w:fill="auto"/>
            <w:hideMark/>
          </w:tcPr>
          <w:p w14:paraId="17C2CCA3" w14:textId="77777777" w:rsidR="00F97F57" w:rsidRPr="002B0435" w:rsidRDefault="00F97F57" w:rsidP="002B0435">
            <w:pPr>
              <w:spacing w:before="0" w:after="0"/>
              <w:jc w:val="center"/>
              <w:rPr>
                <w:rFonts w:eastAsia="Times New Roman"/>
                <w:lang w:val="en-US"/>
              </w:rPr>
            </w:pPr>
            <w:r w:rsidRPr="002B0435">
              <w:rPr>
                <w:rFonts w:eastAsia="Times New Roman"/>
              </w:rPr>
              <w:t> </w:t>
            </w:r>
            <w:r w:rsidRPr="002B0435">
              <w:rPr>
                <w:rFonts w:eastAsia="Times New Roman"/>
                <w:lang w:val="en-US"/>
              </w:rPr>
              <w:t>Confirmation</w:t>
            </w:r>
          </w:p>
        </w:tc>
        <w:tc>
          <w:tcPr>
            <w:tcW w:w="1276" w:type="dxa"/>
            <w:tcBorders>
              <w:top w:val="single" w:sz="4" w:space="0" w:color="auto"/>
              <w:left w:val="nil"/>
              <w:bottom w:val="single" w:sz="4" w:space="0" w:color="auto"/>
              <w:right w:val="single" w:sz="4" w:space="0" w:color="auto"/>
            </w:tcBorders>
            <w:shd w:val="clear" w:color="auto" w:fill="auto"/>
            <w:hideMark/>
          </w:tcPr>
          <w:p w14:paraId="27314EAD" w14:textId="77777777" w:rsidR="00F97F57" w:rsidRPr="002B0435" w:rsidRDefault="00F97F57" w:rsidP="002B0435">
            <w:pPr>
              <w:spacing w:before="0" w:after="0"/>
              <w:jc w:val="center"/>
              <w:rPr>
                <w:rFonts w:ascii="Calibri" w:eastAsia="Times New Roman" w:hAnsi="Calibri" w:cs="Calibri"/>
              </w:rPr>
            </w:pPr>
            <w:r w:rsidRPr="002B0435">
              <w:rPr>
                <w:rFonts w:ascii="Calibri" w:eastAsia="Times New Roman" w:hAnsi="Calibri" w:cs="Calibri"/>
              </w:rPr>
              <w:t> </w:t>
            </w:r>
          </w:p>
        </w:tc>
        <w:tc>
          <w:tcPr>
            <w:tcW w:w="1371" w:type="dxa"/>
            <w:tcBorders>
              <w:top w:val="single" w:sz="4" w:space="0" w:color="auto"/>
              <w:left w:val="nil"/>
              <w:bottom w:val="single" w:sz="4" w:space="0" w:color="auto"/>
              <w:right w:val="single" w:sz="4" w:space="0" w:color="auto"/>
            </w:tcBorders>
            <w:shd w:val="clear" w:color="auto" w:fill="auto"/>
            <w:hideMark/>
          </w:tcPr>
          <w:p w14:paraId="29A404F0" w14:textId="77777777" w:rsidR="00F97F57" w:rsidRPr="002B0435" w:rsidRDefault="00F97F57" w:rsidP="002B0435">
            <w:pPr>
              <w:spacing w:before="0" w:after="0"/>
              <w:jc w:val="center"/>
              <w:rPr>
                <w:rFonts w:eastAsia="Times New Roman"/>
              </w:rPr>
            </w:pPr>
            <w:r w:rsidRPr="002B0435">
              <w:rPr>
                <w:rFonts w:eastAsia="Times New Roman"/>
              </w:rPr>
              <w:t>VIF</w:t>
            </w:r>
          </w:p>
        </w:tc>
        <w:tc>
          <w:tcPr>
            <w:tcW w:w="2054" w:type="dxa"/>
            <w:tcBorders>
              <w:top w:val="single" w:sz="4" w:space="0" w:color="auto"/>
              <w:left w:val="nil"/>
              <w:bottom w:val="single" w:sz="4" w:space="0" w:color="auto"/>
              <w:right w:val="single" w:sz="4" w:space="0" w:color="auto"/>
            </w:tcBorders>
            <w:shd w:val="clear" w:color="auto" w:fill="auto"/>
            <w:hideMark/>
          </w:tcPr>
          <w:p w14:paraId="1EFF3F05" w14:textId="77777777" w:rsidR="00F97F57" w:rsidRDefault="00F97F57" w:rsidP="002B0435">
            <w:pPr>
              <w:spacing w:before="0" w:after="0"/>
              <w:jc w:val="center"/>
              <w:rPr>
                <w:rFonts w:eastAsia="Times New Roman"/>
                <w:lang w:val="en-US"/>
              </w:rPr>
            </w:pPr>
            <w:r w:rsidRPr="002B0435">
              <w:rPr>
                <w:rFonts w:ascii="Calibri" w:eastAsia="Times New Roman" w:hAnsi="Calibri" w:cs="Calibri"/>
              </w:rPr>
              <w:t> </w:t>
            </w:r>
            <w:r w:rsidRPr="002B0435">
              <w:rPr>
                <w:rFonts w:eastAsia="Times New Roman"/>
                <w:lang w:val="en-US"/>
              </w:rPr>
              <w:t>Confirmation</w:t>
            </w:r>
          </w:p>
          <w:p w14:paraId="145E269C" w14:textId="77777777" w:rsidR="001969B8" w:rsidRPr="002B0435" w:rsidRDefault="001969B8" w:rsidP="002B0435">
            <w:pPr>
              <w:spacing w:before="0" w:after="0"/>
              <w:jc w:val="center"/>
              <w:rPr>
                <w:rFonts w:ascii="Calibri" w:eastAsia="Times New Roman" w:hAnsi="Calibri" w:cs="Calibri"/>
              </w:rPr>
            </w:pPr>
          </w:p>
        </w:tc>
      </w:tr>
      <w:tr w:rsidR="002B0435" w:rsidRPr="002B0435" w14:paraId="335950B5" w14:textId="77777777" w:rsidTr="002B0435">
        <w:trPr>
          <w:trHeight w:val="380"/>
        </w:trPr>
        <w:tc>
          <w:tcPr>
            <w:tcW w:w="1413" w:type="dxa"/>
            <w:tcBorders>
              <w:top w:val="nil"/>
              <w:left w:val="single" w:sz="4" w:space="0" w:color="auto"/>
              <w:bottom w:val="single" w:sz="4" w:space="0" w:color="auto"/>
              <w:right w:val="single" w:sz="4" w:space="0" w:color="auto"/>
            </w:tcBorders>
            <w:shd w:val="clear" w:color="auto" w:fill="auto"/>
            <w:hideMark/>
          </w:tcPr>
          <w:p w14:paraId="2C5BFAC3" w14:textId="77777777" w:rsidR="00F97F57" w:rsidRPr="002B0435" w:rsidRDefault="00F97F57" w:rsidP="002B0435">
            <w:pPr>
              <w:spacing w:before="0" w:after="0"/>
              <w:jc w:val="center"/>
              <w:rPr>
                <w:rFonts w:eastAsia="Times New Roman"/>
              </w:rPr>
            </w:pPr>
            <w:r w:rsidRPr="002B0435">
              <w:rPr>
                <w:rFonts w:eastAsia="Times New Roman"/>
              </w:rPr>
              <w:t>CDP_1</w:t>
            </w:r>
          </w:p>
        </w:tc>
        <w:tc>
          <w:tcPr>
            <w:tcW w:w="1276" w:type="dxa"/>
            <w:tcBorders>
              <w:top w:val="nil"/>
              <w:left w:val="nil"/>
              <w:bottom w:val="single" w:sz="4" w:space="0" w:color="auto"/>
              <w:right w:val="single" w:sz="4" w:space="0" w:color="auto"/>
            </w:tcBorders>
            <w:shd w:val="clear" w:color="auto" w:fill="auto"/>
            <w:hideMark/>
          </w:tcPr>
          <w:p w14:paraId="5FAFDA7D" w14:textId="77777777" w:rsidR="00F97F57" w:rsidRPr="002B0435" w:rsidRDefault="00F97F57" w:rsidP="002B0435">
            <w:pPr>
              <w:spacing w:before="0" w:after="0"/>
              <w:jc w:val="center"/>
              <w:rPr>
                <w:rFonts w:eastAsia="Times New Roman"/>
              </w:rPr>
            </w:pPr>
            <w:r w:rsidRPr="002B0435">
              <w:rPr>
                <w:rFonts w:eastAsia="Times New Roman"/>
              </w:rPr>
              <w:t>3,801</w:t>
            </w:r>
          </w:p>
        </w:tc>
        <w:tc>
          <w:tcPr>
            <w:tcW w:w="2126" w:type="dxa"/>
            <w:tcBorders>
              <w:top w:val="nil"/>
              <w:left w:val="nil"/>
              <w:bottom w:val="single" w:sz="4" w:space="0" w:color="auto"/>
              <w:right w:val="single" w:sz="4" w:space="0" w:color="auto"/>
            </w:tcBorders>
            <w:shd w:val="clear" w:color="auto" w:fill="auto"/>
            <w:hideMark/>
          </w:tcPr>
          <w:p w14:paraId="785DCA78" w14:textId="4E05C14A" w:rsidR="00F97F57" w:rsidRPr="002B0435" w:rsidRDefault="00547875" w:rsidP="002B0435">
            <w:pPr>
              <w:spacing w:before="0" w:after="0"/>
              <w:jc w:val="center"/>
              <w:rPr>
                <w:rFonts w:eastAsia="Times New Roman"/>
              </w:rPr>
            </w:pPr>
            <w:r w:rsidRPr="002B0435">
              <w:rPr>
                <w:rFonts w:eastAsia="Times New Roman"/>
              </w:rPr>
              <w:t>Not Confirmed</w:t>
            </w:r>
          </w:p>
        </w:tc>
        <w:tc>
          <w:tcPr>
            <w:tcW w:w="1276" w:type="dxa"/>
            <w:tcBorders>
              <w:top w:val="nil"/>
              <w:left w:val="nil"/>
              <w:bottom w:val="single" w:sz="4" w:space="0" w:color="auto"/>
              <w:right w:val="single" w:sz="4" w:space="0" w:color="auto"/>
            </w:tcBorders>
            <w:shd w:val="clear" w:color="auto" w:fill="auto"/>
            <w:hideMark/>
          </w:tcPr>
          <w:p w14:paraId="412D4E5C" w14:textId="77777777" w:rsidR="00F97F57" w:rsidRPr="002B0435" w:rsidRDefault="00F97F57" w:rsidP="002B0435">
            <w:pPr>
              <w:spacing w:before="0" w:after="0"/>
              <w:jc w:val="center"/>
              <w:rPr>
                <w:rFonts w:eastAsia="Times New Roman"/>
              </w:rPr>
            </w:pPr>
            <w:r w:rsidRPr="002B0435">
              <w:rPr>
                <w:rFonts w:eastAsia="Times New Roman"/>
              </w:rPr>
              <w:t>DM_5</w:t>
            </w:r>
          </w:p>
        </w:tc>
        <w:tc>
          <w:tcPr>
            <w:tcW w:w="1371" w:type="dxa"/>
            <w:tcBorders>
              <w:top w:val="nil"/>
              <w:left w:val="nil"/>
              <w:bottom w:val="single" w:sz="4" w:space="0" w:color="auto"/>
              <w:right w:val="single" w:sz="4" w:space="0" w:color="auto"/>
            </w:tcBorders>
            <w:shd w:val="clear" w:color="auto" w:fill="auto"/>
            <w:hideMark/>
          </w:tcPr>
          <w:p w14:paraId="02240780" w14:textId="77777777" w:rsidR="00F97F57" w:rsidRPr="002B0435" w:rsidRDefault="00F97F57" w:rsidP="002B0435">
            <w:pPr>
              <w:spacing w:before="0" w:after="0"/>
              <w:jc w:val="center"/>
              <w:rPr>
                <w:rFonts w:eastAsia="Times New Roman"/>
              </w:rPr>
            </w:pPr>
            <w:r w:rsidRPr="002B0435">
              <w:rPr>
                <w:rFonts w:eastAsia="Times New Roman"/>
              </w:rPr>
              <w:t>2,778</w:t>
            </w:r>
          </w:p>
        </w:tc>
        <w:tc>
          <w:tcPr>
            <w:tcW w:w="2054" w:type="dxa"/>
            <w:tcBorders>
              <w:top w:val="nil"/>
              <w:left w:val="nil"/>
              <w:bottom w:val="single" w:sz="4" w:space="0" w:color="auto"/>
              <w:right w:val="single" w:sz="4" w:space="0" w:color="auto"/>
            </w:tcBorders>
            <w:shd w:val="clear" w:color="auto" w:fill="auto"/>
            <w:hideMark/>
          </w:tcPr>
          <w:p w14:paraId="3B407871" w14:textId="66D66129" w:rsidR="00F97F57" w:rsidRPr="002B0435" w:rsidRDefault="00B51CA7" w:rsidP="002B0435">
            <w:pPr>
              <w:spacing w:before="0" w:after="0"/>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5FD40423" w14:textId="77777777" w:rsidTr="002B0435">
        <w:trPr>
          <w:trHeight w:val="380"/>
        </w:trPr>
        <w:tc>
          <w:tcPr>
            <w:tcW w:w="1413" w:type="dxa"/>
            <w:tcBorders>
              <w:top w:val="nil"/>
              <w:left w:val="single" w:sz="4" w:space="0" w:color="auto"/>
              <w:bottom w:val="single" w:sz="4" w:space="0" w:color="auto"/>
              <w:right w:val="single" w:sz="4" w:space="0" w:color="auto"/>
            </w:tcBorders>
            <w:shd w:val="clear" w:color="auto" w:fill="auto"/>
            <w:hideMark/>
          </w:tcPr>
          <w:p w14:paraId="047A0F71" w14:textId="77777777" w:rsidR="00F97F57" w:rsidRPr="002B0435" w:rsidRDefault="00F97F57" w:rsidP="002B0435">
            <w:pPr>
              <w:spacing w:before="0" w:after="0"/>
              <w:jc w:val="center"/>
              <w:rPr>
                <w:rFonts w:eastAsia="Times New Roman"/>
              </w:rPr>
            </w:pPr>
            <w:r w:rsidRPr="002B0435">
              <w:rPr>
                <w:rFonts w:eastAsia="Times New Roman"/>
              </w:rPr>
              <w:t xml:space="preserve">CDP_2 </w:t>
            </w:r>
          </w:p>
        </w:tc>
        <w:tc>
          <w:tcPr>
            <w:tcW w:w="1276" w:type="dxa"/>
            <w:tcBorders>
              <w:top w:val="nil"/>
              <w:left w:val="nil"/>
              <w:bottom w:val="single" w:sz="4" w:space="0" w:color="auto"/>
              <w:right w:val="single" w:sz="4" w:space="0" w:color="auto"/>
            </w:tcBorders>
            <w:shd w:val="clear" w:color="auto" w:fill="auto"/>
            <w:hideMark/>
          </w:tcPr>
          <w:p w14:paraId="59AF13CD" w14:textId="77777777" w:rsidR="00F97F57" w:rsidRPr="002B0435" w:rsidRDefault="00F97F57" w:rsidP="002B0435">
            <w:pPr>
              <w:spacing w:before="0" w:after="0"/>
              <w:jc w:val="center"/>
              <w:rPr>
                <w:rFonts w:eastAsia="Times New Roman"/>
              </w:rPr>
            </w:pPr>
            <w:r w:rsidRPr="002B0435">
              <w:rPr>
                <w:rFonts w:eastAsia="Times New Roman"/>
              </w:rPr>
              <w:t>3,792</w:t>
            </w:r>
          </w:p>
        </w:tc>
        <w:tc>
          <w:tcPr>
            <w:tcW w:w="2126" w:type="dxa"/>
            <w:tcBorders>
              <w:top w:val="nil"/>
              <w:left w:val="nil"/>
              <w:bottom w:val="single" w:sz="4" w:space="0" w:color="auto"/>
              <w:right w:val="single" w:sz="4" w:space="0" w:color="auto"/>
            </w:tcBorders>
            <w:shd w:val="clear" w:color="auto" w:fill="auto"/>
            <w:hideMark/>
          </w:tcPr>
          <w:p w14:paraId="2C9790B1" w14:textId="01DE0AF3" w:rsidR="00F97F57" w:rsidRPr="002B0435" w:rsidRDefault="00547875" w:rsidP="002B0435">
            <w:pPr>
              <w:spacing w:before="0" w:after="0"/>
              <w:jc w:val="center"/>
              <w:rPr>
                <w:rFonts w:eastAsia="Times New Roman"/>
              </w:rPr>
            </w:pPr>
            <w:r w:rsidRPr="002B0435">
              <w:rPr>
                <w:rFonts w:eastAsia="Times New Roman"/>
              </w:rPr>
              <w:t>Not Confirmed</w:t>
            </w:r>
          </w:p>
        </w:tc>
        <w:tc>
          <w:tcPr>
            <w:tcW w:w="1276" w:type="dxa"/>
            <w:tcBorders>
              <w:top w:val="nil"/>
              <w:left w:val="nil"/>
              <w:bottom w:val="single" w:sz="4" w:space="0" w:color="auto"/>
              <w:right w:val="single" w:sz="4" w:space="0" w:color="auto"/>
            </w:tcBorders>
            <w:shd w:val="clear" w:color="auto" w:fill="auto"/>
            <w:hideMark/>
          </w:tcPr>
          <w:p w14:paraId="4D969B62" w14:textId="77777777" w:rsidR="00F97F57" w:rsidRPr="002B0435" w:rsidRDefault="00F97F57" w:rsidP="002B0435">
            <w:pPr>
              <w:spacing w:before="0" w:after="0"/>
              <w:jc w:val="center"/>
              <w:rPr>
                <w:rFonts w:eastAsia="Times New Roman"/>
              </w:rPr>
            </w:pPr>
            <w:r w:rsidRPr="002B0435">
              <w:rPr>
                <w:rFonts w:eastAsia="Times New Roman"/>
              </w:rPr>
              <w:t>DM_6</w:t>
            </w:r>
          </w:p>
        </w:tc>
        <w:tc>
          <w:tcPr>
            <w:tcW w:w="1371" w:type="dxa"/>
            <w:tcBorders>
              <w:top w:val="nil"/>
              <w:left w:val="nil"/>
              <w:bottom w:val="single" w:sz="4" w:space="0" w:color="auto"/>
              <w:right w:val="single" w:sz="4" w:space="0" w:color="auto"/>
            </w:tcBorders>
            <w:shd w:val="clear" w:color="auto" w:fill="auto"/>
            <w:hideMark/>
          </w:tcPr>
          <w:p w14:paraId="25D3EA93" w14:textId="77777777" w:rsidR="00F97F57" w:rsidRPr="002B0435" w:rsidRDefault="00F97F57" w:rsidP="002B0435">
            <w:pPr>
              <w:spacing w:before="0" w:after="0"/>
              <w:jc w:val="center"/>
              <w:rPr>
                <w:rFonts w:eastAsia="Times New Roman"/>
              </w:rPr>
            </w:pPr>
            <w:r w:rsidRPr="002B0435">
              <w:rPr>
                <w:rFonts w:eastAsia="Times New Roman"/>
              </w:rPr>
              <w:t>2,797</w:t>
            </w:r>
          </w:p>
        </w:tc>
        <w:tc>
          <w:tcPr>
            <w:tcW w:w="2054" w:type="dxa"/>
            <w:tcBorders>
              <w:top w:val="nil"/>
              <w:left w:val="nil"/>
              <w:bottom w:val="single" w:sz="4" w:space="0" w:color="auto"/>
              <w:right w:val="single" w:sz="4" w:space="0" w:color="auto"/>
            </w:tcBorders>
            <w:shd w:val="clear" w:color="auto" w:fill="auto"/>
            <w:hideMark/>
          </w:tcPr>
          <w:p w14:paraId="4DDAD96D" w14:textId="28DFE85F" w:rsidR="00F97F57" w:rsidRPr="002B0435" w:rsidRDefault="00B51CA7" w:rsidP="002B0435">
            <w:pPr>
              <w:spacing w:before="0" w:after="0"/>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1F7466E7" w14:textId="77777777" w:rsidTr="002B0435">
        <w:trPr>
          <w:trHeight w:val="380"/>
        </w:trPr>
        <w:tc>
          <w:tcPr>
            <w:tcW w:w="1413" w:type="dxa"/>
            <w:tcBorders>
              <w:top w:val="nil"/>
              <w:left w:val="single" w:sz="4" w:space="0" w:color="auto"/>
              <w:bottom w:val="single" w:sz="4" w:space="0" w:color="auto"/>
              <w:right w:val="single" w:sz="4" w:space="0" w:color="auto"/>
            </w:tcBorders>
            <w:shd w:val="clear" w:color="auto" w:fill="auto"/>
            <w:hideMark/>
          </w:tcPr>
          <w:p w14:paraId="63AF8EE0" w14:textId="77777777" w:rsidR="00F97F57" w:rsidRPr="002B0435" w:rsidRDefault="00F97F57" w:rsidP="007A6B57">
            <w:pPr>
              <w:jc w:val="center"/>
              <w:rPr>
                <w:rFonts w:eastAsia="Times New Roman"/>
              </w:rPr>
            </w:pPr>
            <w:r w:rsidRPr="002B0435">
              <w:rPr>
                <w:rFonts w:eastAsia="Times New Roman"/>
              </w:rPr>
              <w:t xml:space="preserve">C DP 4 </w:t>
            </w:r>
          </w:p>
        </w:tc>
        <w:tc>
          <w:tcPr>
            <w:tcW w:w="1276" w:type="dxa"/>
            <w:tcBorders>
              <w:top w:val="nil"/>
              <w:left w:val="nil"/>
              <w:bottom w:val="single" w:sz="4" w:space="0" w:color="auto"/>
              <w:right w:val="single" w:sz="4" w:space="0" w:color="auto"/>
            </w:tcBorders>
            <w:shd w:val="clear" w:color="auto" w:fill="auto"/>
            <w:hideMark/>
          </w:tcPr>
          <w:p w14:paraId="6109113F" w14:textId="77777777" w:rsidR="00F97F57" w:rsidRPr="002B0435" w:rsidRDefault="00F97F57" w:rsidP="007A6B57">
            <w:pPr>
              <w:jc w:val="center"/>
              <w:rPr>
                <w:rFonts w:eastAsia="Times New Roman"/>
              </w:rPr>
            </w:pPr>
            <w:r w:rsidRPr="002B0435">
              <w:rPr>
                <w:rFonts w:eastAsia="Times New Roman"/>
              </w:rPr>
              <w:t>4,048</w:t>
            </w:r>
          </w:p>
        </w:tc>
        <w:tc>
          <w:tcPr>
            <w:tcW w:w="2126" w:type="dxa"/>
            <w:tcBorders>
              <w:top w:val="nil"/>
              <w:left w:val="nil"/>
              <w:bottom w:val="single" w:sz="4" w:space="0" w:color="auto"/>
              <w:right w:val="single" w:sz="4" w:space="0" w:color="auto"/>
            </w:tcBorders>
            <w:shd w:val="clear" w:color="auto" w:fill="auto"/>
            <w:hideMark/>
          </w:tcPr>
          <w:p w14:paraId="33E790FA" w14:textId="21C1F862" w:rsidR="00F97F57" w:rsidRPr="002B0435" w:rsidRDefault="00547875" w:rsidP="007A6B57">
            <w:pPr>
              <w:jc w:val="center"/>
              <w:rPr>
                <w:rFonts w:eastAsia="Times New Roman"/>
              </w:rPr>
            </w:pPr>
            <w:r w:rsidRPr="002B0435">
              <w:rPr>
                <w:rFonts w:eastAsia="Times New Roman"/>
              </w:rPr>
              <w:t>Not Confirmed</w:t>
            </w:r>
          </w:p>
        </w:tc>
        <w:tc>
          <w:tcPr>
            <w:tcW w:w="1276" w:type="dxa"/>
            <w:tcBorders>
              <w:top w:val="nil"/>
              <w:left w:val="nil"/>
              <w:bottom w:val="single" w:sz="4" w:space="0" w:color="auto"/>
              <w:right w:val="single" w:sz="4" w:space="0" w:color="auto"/>
            </w:tcBorders>
            <w:shd w:val="clear" w:color="auto" w:fill="auto"/>
            <w:hideMark/>
          </w:tcPr>
          <w:p w14:paraId="55B1A0A9" w14:textId="77777777" w:rsidR="00F97F57" w:rsidRPr="002B0435" w:rsidRDefault="00F97F57" w:rsidP="007A6B57">
            <w:pPr>
              <w:jc w:val="center"/>
              <w:rPr>
                <w:rFonts w:eastAsia="Times New Roman"/>
              </w:rPr>
            </w:pPr>
            <w:r w:rsidRPr="002B0435">
              <w:rPr>
                <w:rFonts w:eastAsia="Times New Roman"/>
              </w:rPr>
              <w:t>FBS_1</w:t>
            </w:r>
          </w:p>
        </w:tc>
        <w:tc>
          <w:tcPr>
            <w:tcW w:w="1371" w:type="dxa"/>
            <w:tcBorders>
              <w:top w:val="nil"/>
              <w:left w:val="nil"/>
              <w:bottom w:val="single" w:sz="4" w:space="0" w:color="auto"/>
              <w:right w:val="single" w:sz="4" w:space="0" w:color="auto"/>
            </w:tcBorders>
            <w:shd w:val="clear" w:color="auto" w:fill="auto"/>
            <w:hideMark/>
          </w:tcPr>
          <w:p w14:paraId="1A6D4512" w14:textId="77777777" w:rsidR="00F97F57" w:rsidRPr="002B0435" w:rsidRDefault="00F97F57" w:rsidP="007A6B57">
            <w:pPr>
              <w:jc w:val="center"/>
              <w:rPr>
                <w:rFonts w:eastAsia="Times New Roman"/>
              </w:rPr>
            </w:pPr>
            <w:r w:rsidRPr="002B0435">
              <w:rPr>
                <w:rFonts w:eastAsia="Times New Roman"/>
              </w:rPr>
              <w:t>1,675</w:t>
            </w:r>
          </w:p>
        </w:tc>
        <w:tc>
          <w:tcPr>
            <w:tcW w:w="2054" w:type="dxa"/>
            <w:tcBorders>
              <w:top w:val="nil"/>
              <w:left w:val="nil"/>
              <w:bottom w:val="single" w:sz="4" w:space="0" w:color="auto"/>
              <w:right w:val="single" w:sz="4" w:space="0" w:color="auto"/>
            </w:tcBorders>
            <w:shd w:val="clear" w:color="auto" w:fill="auto"/>
            <w:hideMark/>
          </w:tcPr>
          <w:p w14:paraId="6CFF7690" w14:textId="74EBEFA7" w:rsidR="00F97F57" w:rsidRPr="002B0435" w:rsidRDefault="00B51CA7" w:rsidP="007A6B57">
            <w:pPr>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530FD74D" w14:textId="77777777" w:rsidTr="002B0435">
        <w:trPr>
          <w:trHeight w:val="350"/>
        </w:trPr>
        <w:tc>
          <w:tcPr>
            <w:tcW w:w="1413" w:type="dxa"/>
            <w:tcBorders>
              <w:top w:val="nil"/>
              <w:left w:val="single" w:sz="4" w:space="0" w:color="auto"/>
              <w:bottom w:val="single" w:sz="4" w:space="0" w:color="auto"/>
              <w:right w:val="single" w:sz="4" w:space="0" w:color="auto"/>
            </w:tcBorders>
            <w:shd w:val="clear" w:color="auto" w:fill="auto"/>
            <w:hideMark/>
          </w:tcPr>
          <w:p w14:paraId="4F9C77AB" w14:textId="77777777" w:rsidR="00F97F57" w:rsidRPr="002B0435" w:rsidRDefault="00F97F57" w:rsidP="007A6B57">
            <w:pPr>
              <w:jc w:val="center"/>
              <w:rPr>
                <w:rFonts w:eastAsia="Times New Roman"/>
              </w:rPr>
            </w:pPr>
            <w:r w:rsidRPr="002B0435">
              <w:rPr>
                <w:rFonts w:eastAsia="Times New Roman"/>
              </w:rPr>
              <w:t xml:space="preserve">CDP_5 </w:t>
            </w:r>
          </w:p>
        </w:tc>
        <w:tc>
          <w:tcPr>
            <w:tcW w:w="1276" w:type="dxa"/>
            <w:tcBorders>
              <w:top w:val="nil"/>
              <w:left w:val="nil"/>
              <w:bottom w:val="single" w:sz="4" w:space="0" w:color="auto"/>
              <w:right w:val="single" w:sz="4" w:space="0" w:color="auto"/>
            </w:tcBorders>
            <w:shd w:val="clear" w:color="auto" w:fill="auto"/>
            <w:hideMark/>
          </w:tcPr>
          <w:p w14:paraId="40A7CD76" w14:textId="77777777" w:rsidR="00F97F57" w:rsidRPr="002B0435" w:rsidRDefault="00F97F57" w:rsidP="007A6B57">
            <w:pPr>
              <w:jc w:val="center"/>
              <w:rPr>
                <w:rFonts w:eastAsia="Times New Roman"/>
              </w:rPr>
            </w:pPr>
            <w:r w:rsidRPr="002B0435">
              <w:rPr>
                <w:rFonts w:eastAsia="Times New Roman"/>
              </w:rPr>
              <w:t>4,770</w:t>
            </w:r>
          </w:p>
        </w:tc>
        <w:tc>
          <w:tcPr>
            <w:tcW w:w="2126" w:type="dxa"/>
            <w:tcBorders>
              <w:top w:val="nil"/>
              <w:left w:val="nil"/>
              <w:bottom w:val="single" w:sz="4" w:space="0" w:color="auto"/>
              <w:right w:val="single" w:sz="4" w:space="0" w:color="auto"/>
            </w:tcBorders>
            <w:shd w:val="clear" w:color="auto" w:fill="auto"/>
            <w:hideMark/>
          </w:tcPr>
          <w:p w14:paraId="008208C1" w14:textId="459397D9" w:rsidR="00F97F57" w:rsidRPr="002B0435" w:rsidRDefault="00547875" w:rsidP="007A6B57">
            <w:pPr>
              <w:jc w:val="center"/>
              <w:rPr>
                <w:rFonts w:eastAsia="Times New Roman"/>
              </w:rPr>
            </w:pPr>
            <w:r w:rsidRPr="002B0435">
              <w:rPr>
                <w:rFonts w:eastAsia="Times New Roman"/>
              </w:rPr>
              <w:t>Not Confirmed</w:t>
            </w:r>
          </w:p>
        </w:tc>
        <w:tc>
          <w:tcPr>
            <w:tcW w:w="1276" w:type="dxa"/>
            <w:tcBorders>
              <w:top w:val="nil"/>
              <w:left w:val="nil"/>
              <w:bottom w:val="single" w:sz="4" w:space="0" w:color="auto"/>
              <w:right w:val="single" w:sz="4" w:space="0" w:color="auto"/>
            </w:tcBorders>
            <w:shd w:val="clear" w:color="auto" w:fill="auto"/>
            <w:hideMark/>
          </w:tcPr>
          <w:p w14:paraId="17968246" w14:textId="77777777" w:rsidR="00F97F57" w:rsidRPr="002B0435" w:rsidRDefault="00F97F57" w:rsidP="007A6B57">
            <w:pPr>
              <w:jc w:val="center"/>
              <w:rPr>
                <w:rFonts w:eastAsia="Times New Roman"/>
              </w:rPr>
            </w:pPr>
            <w:r w:rsidRPr="002B0435">
              <w:rPr>
                <w:rFonts w:eastAsia="Times New Roman"/>
              </w:rPr>
              <w:t>FBS_2</w:t>
            </w:r>
          </w:p>
        </w:tc>
        <w:tc>
          <w:tcPr>
            <w:tcW w:w="1371" w:type="dxa"/>
            <w:tcBorders>
              <w:top w:val="nil"/>
              <w:left w:val="nil"/>
              <w:bottom w:val="single" w:sz="4" w:space="0" w:color="auto"/>
              <w:right w:val="single" w:sz="4" w:space="0" w:color="auto"/>
            </w:tcBorders>
            <w:shd w:val="clear" w:color="auto" w:fill="auto"/>
            <w:hideMark/>
          </w:tcPr>
          <w:p w14:paraId="041066B7" w14:textId="77777777" w:rsidR="00F97F57" w:rsidRPr="002B0435" w:rsidRDefault="00F97F57" w:rsidP="007A6B57">
            <w:pPr>
              <w:jc w:val="center"/>
              <w:rPr>
                <w:rFonts w:eastAsia="Times New Roman"/>
              </w:rPr>
            </w:pPr>
            <w:r w:rsidRPr="002B0435">
              <w:rPr>
                <w:rFonts w:eastAsia="Times New Roman"/>
              </w:rPr>
              <w:t>1,676</w:t>
            </w:r>
          </w:p>
        </w:tc>
        <w:tc>
          <w:tcPr>
            <w:tcW w:w="2054" w:type="dxa"/>
            <w:tcBorders>
              <w:top w:val="nil"/>
              <w:left w:val="nil"/>
              <w:bottom w:val="single" w:sz="4" w:space="0" w:color="auto"/>
              <w:right w:val="single" w:sz="4" w:space="0" w:color="auto"/>
            </w:tcBorders>
            <w:shd w:val="clear" w:color="auto" w:fill="auto"/>
            <w:hideMark/>
          </w:tcPr>
          <w:p w14:paraId="04412AB3" w14:textId="689748B9" w:rsidR="00F97F57" w:rsidRPr="002B0435" w:rsidRDefault="00B51CA7" w:rsidP="007A6B57">
            <w:pPr>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770035FF" w14:textId="77777777" w:rsidTr="002B0435">
        <w:trPr>
          <w:trHeight w:val="360"/>
        </w:trPr>
        <w:tc>
          <w:tcPr>
            <w:tcW w:w="1413" w:type="dxa"/>
            <w:tcBorders>
              <w:top w:val="nil"/>
              <w:left w:val="single" w:sz="4" w:space="0" w:color="auto"/>
              <w:bottom w:val="single" w:sz="4" w:space="0" w:color="auto"/>
              <w:right w:val="single" w:sz="4" w:space="0" w:color="auto"/>
            </w:tcBorders>
            <w:shd w:val="clear" w:color="auto" w:fill="auto"/>
            <w:hideMark/>
          </w:tcPr>
          <w:p w14:paraId="21C384FF" w14:textId="77777777" w:rsidR="00F97F57" w:rsidRPr="002B0435" w:rsidRDefault="00F97F57" w:rsidP="007A6B57">
            <w:pPr>
              <w:jc w:val="center"/>
              <w:rPr>
                <w:rFonts w:eastAsia="Times New Roman"/>
              </w:rPr>
            </w:pPr>
            <w:r w:rsidRPr="002B0435">
              <w:rPr>
                <w:rFonts w:eastAsia="Times New Roman"/>
              </w:rPr>
              <w:t xml:space="preserve">CDP_6 </w:t>
            </w:r>
          </w:p>
        </w:tc>
        <w:tc>
          <w:tcPr>
            <w:tcW w:w="1276" w:type="dxa"/>
            <w:tcBorders>
              <w:top w:val="nil"/>
              <w:left w:val="nil"/>
              <w:bottom w:val="single" w:sz="4" w:space="0" w:color="auto"/>
              <w:right w:val="single" w:sz="4" w:space="0" w:color="auto"/>
            </w:tcBorders>
            <w:shd w:val="clear" w:color="auto" w:fill="auto"/>
            <w:hideMark/>
          </w:tcPr>
          <w:p w14:paraId="64D1E887" w14:textId="77777777" w:rsidR="00F97F57" w:rsidRPr="002B0435" w:rsidRDefault="00F97F57" w:rsidP="007A6B57">
            <w:pPr>
              <w:jc w:val="center"/>
              <w:rPr>
                <w:rFonts w:eastAsia="Times New Roman"/>
              </w:rPr>
            </w:pPr>
            <w:r w:rsidRPr="002B0435">
              <w:rPr>
                <w:rFonts w:eastAsia="Times New Roman"/>
              </w:rPr>
              <w:t>3,569</w:t>
            </w:r>
          </w:p>
        </w:tc>
        <w:tc>
          <w:tcPr>
            <w:tcW w:w="2126" w:type="dxa"/>
            <w:tcBorders>
              <w:top w:val="nil"/>
              <w:left w:val="nil"/>
              <w:bottom w:val="single" w:sz="4" w:space="0" w:color="auto"/>
              <w:right w:val="single" w:sz="4" w:space="0" w:color="auto"/>
            </w:tcBorders>
            <w:shd w:val="clear" w:color="auto" w:fill="auto"/>
            <w:hideMark/>
          </w:tcPr>
          <w:p w14:paraId="63D25E3B" w14:textId="752661D8" w:rsidR="00F97F57" w:rsidRPr="002B0435" w:rsidRDefault="00547875" w:rsidP="007A6B57">
            <w:pPr>
              <w:jc w:val="center"/>
              <w:rPr>
                <w:rFonts w:eastAsia="Times New Roman"/>
              </w:rPr>
            </w:pPr>
            <w:r w:rsidRPr="002B0435">
              <w:rPr>
                <w:rFonts w:eastAsia="Times New Roman"/>
              </w:rPr>
              <w:t>Not Confirmed</w:t>
            </w:r>
          </w:p>
        </w:tc>
        <w:tc>
          <w:tcPr>
            <w:tcW w:w="1276" w:type="dxa"/>
            <w:tcBorders>
              <w:top w:val="nil"/>
              <w:left w:val="nil"/>
              <w:bottom w:val="single" w:sz="4" w:space="0" w:color="auto"/>
              <w:right w:val="single" w:sz="4" w:space="0" w:color="auto"/>
            </w:tcBorders>
            <w:shd w:val="clear" w:color="auto" w:fill="auto"/>
            <w:hideMark/>
          </w:tcPr>
          <w:p w14:paraId="1875D973" w14:textId="77777777" w:rsidR="00F97F57" w:rsidRPr="002B0435" w:rsidRDefault="00F97F57" w:rsidP="007A6B57">
            <w:pPr>
              <w:jc w:val="center"/>
              <w:rPr>
                <w:rFonts w:eastAsia="Times New Roman"/>
              </w:rPr>
            </w:pPr>
            <w:r w:rsidRPr="002B0435">
              <w:rPr>
                <w:rFonts w:eastAsia="Times New Roman"/>
              </w:rPr>
              <w:t>FBS_3</w:t>
            </w:r>
          </w:p>
        </w:tc>
        <w:tc>
          <w:tcPr>
            <w:tcW w:w="1371" w:type="dxa"/>
            <w:tcBorders>
              <w:top w:val="nil"/>
              <w:left w:val="nil"/>
              <w:bottom w:val="single" w:sz="4" w:space="0" w:color="auto"/>
              <w:right w:val="single" w:sz="4" w:space="0" w:color="auto"/>
            </w:tcBorders>
            <w:shd w:val="clear" w:color="auto" w:fill="auto"/>
            <w:hideMark/>
          </w:tcPr>
          <w:p w14:paraId="7C23C659" w14:textId="77777777" w:rsidR="00F97F57" w:rsidRPr="002B0435" w:rsidRDefault="00F97F57" w:rsidP="007A6B57">
            <w:pPr>
              <w:jc w:val="center"/>
              <w:rPr>
                <w:rFonts w:eastAsia="Times New Roman"/>
              </w:rPr>
            </w:pPr>
            <w:r w:rsidRPr="002B0435">
              <w:rPr>
                <w:rFonts w:eastAsia="Times New Roman"/>
              </w:rPr>
              <w:t>1,415</w:t>
            </w:r>
          </w:p>
        </w:tc>
        <w:tc>
          <w:tcPr>
            <w:tcW w:w="2054" w:type="dxa"/>
            <w:tcBorders>
              <w:top w:val="nil"/>
              <w:left w:val="nil"/>
              <w:bottom w:val="single" w:sz="4" w:space="0" w:color="auto"/>
              <w:right w:val="single" w:sz="4" w:space="0" w:color="auto"/>
            </w:tcBorders>
            <w:shd w:val="clear" w:color="auto" w:fill="auto"/>
            <w:hideMark/>
          </w:tcPr>
          <w:p w14:paraId="037D3FAB" w14:textId="07A714DA" w:rsidR="00F97F57" w:rsidRPr="002B0435" w:rsidRDefault="00B51CA7" w:rsidP="007A6B57">
            <w:pPr>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339CFD63" w14:textId="77777777" w:rsidTr="002B0435">
        <w:trPr>
          <w:trHeight w:val="370"/>
        </w:trPr>
        <w:tc>
          <w:tcPr>
            <w:tcW w:w="1413" w:type="dxa"/>
            <w:tcBorders>
              <w:top w:val="nil"/>
              <w:left w:val="single" w:sz="4" w:space="0" w:color="auto"/>
              <w:bottom w:val="single" w:sz="4" w:space="0" w:color="auto"/>
              <w:right w:val="single" w:sz="4" w:space="0" w:color="auto"/>
            </w:tcBorders>
            <w:shd w:val="clear" w:color="auto" w:fill="auto"/>
            <w:hideMark/>
          </w:tcPr>
          <w:p w14:paraId="5E245E49" w14:textId="77777777" w:rsidR="00F97F57" w:rsidRPr="002B0435" w:rsidRDefault="00F97F57" w:rsidP="007A6B57">
            <w:pPr>
              <w:jc w:val="center"/>
              <w:rPr>
                <w:rFonts w:eastAsia="Times New Roman"/>
              </w:rPr>
            </w:pPr>
            <w:r w:rsidRPr="002B0435">
              <w:rPr>
                <w:rFonts w:eastAsia="Times New Roman"/>
              </w:rPr>
              <w:t xml:space="preserve">CDP_7 </w:t>
            </w:r>
          </w:p>
        </w:tc>
        <w:tc>
          <w:tcPr>
            <w:tcW w:w="1276" w:type="dxa"/>
            <w:tcBorders>
              <w:top w:val="nil"/>
              <w:left w:val="nil"/>
              <w:bottom w:val="single" w:sz="4" w:space="0" w:color="auto"/>
              <w:right w:val="single" w:sz="4" w:space="0" w:color="auto"/>
            </w:tcBorders>
            <w:shd w:val="clear" w:color="auto" w:fill="auto"/>
            <w:hideMark/>
          </w:tcPr>
          <w:p w14:paraId="34421107" w14:textId="77777777" w:rsidR="00F97F57" w:rsidRPr="002B0435" w:rsidRDefault="00F97F57" w:rsidP="007A6B57">
            <w:pPr>
              <w:jc w:val="center"/>
              <w:rPr>
                <w:rFonts w:eastAsia="Times New Roman"/>
              </w:rPr>
            </w:pPr>
            <w:r w:rsidRPr="002B0435">
              <w:rPr>
                <w:rFonts w:eastAsia="Times New Roman"/>
              </w:rPr>
              <w:t>3,378</w:t>
            </w:r>
          </w:p>
        </w:tc>
        <w:tc>
          <w:tcPr>
            <w:tcW w:w="2126" w:type="dxa"/>
            <w:tcBorders>
              <w:top w:val="nil"/>
              <w:left w:val="nil"/>
              <w:bottom w:val="single" w:sz="4" w:space="0" w:color="auto"/>
              <w:right w:val="single" w:sz="4" w:space="0" w:color="auto"/>
            </w:tcBorders>
            <w:shd w:val="clear" w:color="auto" w:fill="auto"/>
            <w:hideMark/>
          </w:tcPr>
          <w:p w14:paraId="659412B5" w14:textId="67579B97" w:rsidR="00F97F57" w:rsidRPr="002B0435" w:rsidRDefault="00547875" w:rsidP="007A6B57">
            <w:pPr>
              <w:jc w:val="center"/>
              <w:rPr>
                <w:rFonts w:eastAsia="Times New Roman"/>
              </w:rPr>
            </w:pPr>
            <w:r w:rsidRPr="002B0435">
              <w:rPr>
                <w:rFonts w:eastAsia="Times New Roman"/>
              </w:rPr>
              <w:t>Not Confirmed</w:t>
            </w:r>
          </w:p>
        </w:tc>
        <w:tc>
          <w:tcPr>
            <w:tcW w:w="1276" w:type="dxa"/>
            <w:tcBorders>
              <w:top w:val="nil"/>
              <w:left w:val="nil"/>
              <w:bottom w:val="single" w:sz="4" w:space="0" w:color="auto"/>
              <w:right w:val="single" w:sz="4" w:space="0" w:color="auto"/>
            </w:tcBorders>
            <w:shd w:val="clear" w:color="auto" w:fill="auto"/>
            <w:hideMark/>
          </w:tcPr>
          <w:p w14:paraId="7C9E896F" w14:textId="77777777" w:rsidR="00F97F57" w:rsidRPr="002B0435" w:rsidRDefault="00F97F57" w:rsidP="007A6B57">
            <w:pPr>
              <w:jc w:val="center"/>
              <w:rPr>
                <w:rFonts w:eastAsia="Times New Roman"/>
              </w:rPr>
            </w:pPr>
            <w:r w:rsidRPr="002B0435">
              <w:rPr>
                <w:rFonts w:eastAsia="Times New Roman"/>
              </w:rPr>
              <w:t>LP_5</w:t>
            </w:r>
          </w:p>
        </w:tc>
        <w:tc>
          <w:tcPr>
            <w:tcW w:w="1371" w:type="dxa"/>
            <w:tcBorders>
              <w:top w:val="nil"/>
              <w:left w:val="nil"/>
              <w:bottom w:val="single" w:sz="4" w:space="0" w:color="auto"/>
              <w:right w:val="single" w:sz="4" w:space="0" w:color="auto"/>
            </w:tcBorders>
            <w:shd w:val="clear" w:color="auto" w:fill="auto"/>
            <w:hideMark/>
          </w:tcPr>
          <w:p w14:paraId="690B65CD" w14:textId="77777777" w:rsidR="00F97F57" w:rsidRPr="002B0435" w:rsidRDefault="00F97F57" w:rsidP="007A6B57">
            <w:pPr>
              <w:jc w:val="center"/>
              <w:rPr>
                <w:rFonts w:eastAsia="Times New Roman"/>
              </w:rPr>
            </w:pPr>
            <w:r w:rsidRPr="002B0435">
              <w:rPr>
                <w:rFonts w:eastAsia="Times New Roman"/>
              </w:rPr>
              <w:t>1,000</w:t>
            </w:r>
          </w:p>
        </w:tc>
        <w:tc>
          <w:tcPr>
            <w:tcW w:w="2054" w:type="dxa"/>
            <w:tcBorders>
              <w:top w:val="nil"/>
              <w:left w:val="nil"/>
              <w:bottom w:val="single" w:sz="4" w:space="0" w:color="auto"/>
              <w:right w:val="single" w:sz="4" w:space="0" w:color="auto"/>
            </w:tcBorders>
            <w:shd w:val="clear" w:color="auto" w:fill="auto"/>
            <w:hideMark/>
          </w:tcPr>
          <w:p w14:paraId="754D5AB0" w14:textId="7DF5D8C0" w:rsidR="00F97F57" w:rsidRPr="002B0435" w:rsidRDefault="00B51CA7" w:rsidP="007A6B57">
            <w:pPr>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229F2AF8" w14:textId="77777777" w:rsidTr="002B0435">
        <w:trPr>
          <w:trHeight w:val="410"/>
        </w:trPr>
        <w:tc>
          <w:tcPr>
            <w:tcW w:w="1413" w:type="dxa"/>
            <w:tcBorders>
              <w:top w:val="nil"/>
              <w:left w:val="single" w:sz="4" w:space="0" w:color="auto"/>
              <w:bottom w:val="single" w:sz="4" w:space="0" w:color="auto"/>
              <w:right w:val="single" w:sz="4" w:space="0" w:color="auto"/>
            </w:tcBorders>
            <w:shd w:val="clear" w:color="auto" w:fill="auto"/>
            <w:hideMark/>
          </w:tcPr>
          <w:p w14:paraId="28B184BA" w14:textId="77777777" w:rsidR="00F97F57" w:rsidRPr="002B0435" w:rsidRDefault="00F97F57" w:rsidP="007A6B57">
            <w:pPr>
              <w:jc w:val="center"/>
              <w:rPr>
                <w:rFonts w:eastAsia="Times New Roman"/>
              </w:rPr>
            </w:pPr>
            <w:r w:rsidRPr="002B0435">
              <w:rPr>
                <w:rFonts w:eastAsia="Times New Roman"/>
              </w:rPr>
              <w:t>CI_1</w:t>
            </w:r>
          </w:p>
        </w:tc>
        <w:tc>
          <w:tcPr>
            <w:tcW w:w="1276" w:type="dxa"/>
            <w:tcBorders>
              <w:top w:val="nil"/>
              <w:left w:val="nil"/>
              <w:bottom w:val="single" w:sz="4" w:space="0" w:color="auto"/>
              <w:right w:val="single" w:sz="4" w:space="0" w:color="auto"/>
            </w:tcBorders>
            <w:shd w:val="clear" w:color="auto" w:fill="auto"/>
            <w:hideMark/>
          </w:tcPr>
          <w:p w14:paraId="3D3D8B2B" w14:textId="77777777" w:rsidR="00F97F57" w:rsidRPr="002B0435" w:rsidRDefault="00F97F57" w:rsidP="007A6B57">
            <w:pPr>
              <w:jc w:val="center"/>
              <w:rPr>
                <w:rFonts w:eastAsia="Times New Roman"/>
              </w:rPr>
            </w:pPr>
            <w:r w:rsidRPr="002B0435">
              <w:rPr>
                <w:rFonts w:eastAsia="Times New Roman"/>
              </w:rPr>
              <w:t>1,807</w:t>
            </w:r>
          </w:p>
        </w:tc>
        <w:tc>
          <w:tcPr>
            <w:tcW w:w="2126" w:type="dxa"/>
            <w:tcBorders>
              <w:top w:val="nil"/>
              <w:left w:val="nil"/>
              <w:bottom w:val="single" w:sz="4" w:space="0" w:color="auto"/>
              <w:right w:val="single" w:sz="4" w:space="0" w:color="auto"/>
            </w:tcBorders>
            <w:shd w:val="clear" w:color="auto" w:fill="auto"/>
            <w:hideMark/>
          </w:tcPr>
          <w:p w14:paraId="7D10C1EA" w14:textId="3441421A" w:rsidR="00F97F57" w:rsidRPr="002B0435" w:rsidRDefault="00547875" w:rsidP="007A6B57">
            <w:pPr>
              <w:jc w:val="center"/>
              <w:rPr>
                <w:rFonts w:eastAsia="Times New Roman"/>
              </w:rPr>
            </w:pPr>
            <w:r w:rsidRPr="002B0435">
              <w:rPr>
                <w:rFonts w:eastAsia="Times New Roman"/>
              </w:rPr>
              <w:t>Confirmed</w:t>
            </w:r>
          </w:p>
        </w:tc>
        <w:tc>
          <w:tcPr>
            <w:tcW w:w="1276" w:type="dxa"/>
            <w:tcBorders>
              <w:top w:val="nil"/>
              <w:left w:val="nil"/>
              <w:bottom w:val="single" w:sz="4" w:space="0" w:color="auto"/>
              <w:right w:val="single" w:sz="4" w:space="0" w:color="auto"/>
            </w:tcBorders>
            <w:shd w:val="clear" w:color="auto" w:fill="auto"/>
            <w:hideMark/>
          </w:tcPr>
          <w:p w14:paraId="06EC3149" w14:textId="77777777" w:rsidR="00F97F57" w:rsidRPr="002B0435" w:rsidRDefault="00F97F57" w:rsidP="007A6B57">
            <w:pPr>
              <w:jc w:val="center"/>
              <w:rPr>
                <w:rFonts w:eastAsia="Times New Roman"/>
              </w:rPr>
            </w:pPr>
            <w:r w:rsidRPr="002B0435">
              <w:rPr>
                <w:rFonts w:eastAsia="Times New Roman"/>
              </w:rPr>
              <w:t>MDA_1</w:t>
            </w:r>
          </w:p>
        </w:tc>
        <w:tc>
          <w:tcPr>
            <w:tcW w:w="1371" w:type="dxa"/>
            <w:tcBorders>
              <w:top w:val="nil"/>
              <w:left w:val="nil"/>
              <w:bottom w:val="single" w:sz="4" w:space="0" w:color="auto"/>
              <w:right w:val="single" w:sz="4" w:space="0" w:color="auto"/>
            </w:tcBorders>
            <w:shd w:val="clear" w:color="auto" w:fill="auto"/>
            <w:hideMark/>
          </w:tcPr>
          <w:p w14:paraId="2E2B79FD" w14:textId="77777777" w:rsidR="00F97F57" w:rsidRPr="002B0435" w:rsidRDefault="00F97F57" w:rsidP="007A6B57">
            <w:pPr>
              <w:jc w:val="center"/>
              <w:rPr>
                <w:rFonts w:eastAsia="Times New Roman"/>
              </w:rPr>
            </w:pPr>
            <w:r w:rsidRPr="002B0435">
              <w:rPr>
                <w:rFonts w:eastAsia="Times New Roman"/>
              </w:rPr>
              <w:t>1,924</w:t>
            </w:r>
          </w:p>
        </w:tc>
        <w:tc>
          <w:tcPr>
            <w:tcW w:w="2054" w:type="dxa"/>
            <w:tcBorders>
              <w:top w:val="nil"/>
              <w:left w:val="nil"/>
              <w:bottom w:val="single" w:sz="4" w:space="0" w:color="auto"/>
              <w:right w:val="single" w:sz="4" w:space="0" w:color="auto"/>
            </w:tcBorders>
            <w:shd w:val="clear" w:color="auto" w:fill="auto"/>
            <w:hideMark/>
          </w:tcPr>
          <w:p w14:paraId="54F3A8CA" w14:textId="3809CEC5" w:rsidR="00F97F57" w:rsidRPr="002B0435" w:rsidRDefault="00B51CA7" w:rsidP="007A6B57">
            <w:pPr>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2987CC89" w14:textId="77777777" w:rsidTr="002B0435">
        <w:trPr>
          <w:trHeight w:val="340"/>
        </w:trPr>
        <w:tc>
          <w:tcPr>
            <w:tcW w:w="1413" w:type="dxa"/>
            <w:tcBorders>
              <w:top w:val="nil"/>
              <w:left w:val="single" w:sz="4" w:space="0" w:color="auto"/>
              <w:bottom w:val="single" w:sz="4" w:space="0" w:color="auto"/>
              <w:right w:val="single" w:sz="4" w:space="0" w:color="auto"/>
            </w:tcBorders>
            <w:shd w:val="clear" w:color="auto" w:fill="auto"/>
            <w:hideMark/>
          </w:tcPr>
          <w:p w14:paraId="4F4040E9" w14:textId="77777777" w:rsidR="00F97F57" w:rsidRPr="002B0435" w:rsidRDefault="00F97F57" w:rsidP="007A6B57">
            <w:pPr>
              <w:jc w:val="center"/>
              <w:rPr>
                <w:rFonts w:eastAsia="Times New Roman"/>
              </w:rPr>
            </w:pPr>
            <w:r w:rsidRPr="002B0435">
              <w:rPr>
                <w:rFonts w:eastAsia="Times New Roman"/>
              </w:rPr>
              <w:t xml:space="preserve">CI_2 </w:t>
            </w:r>
          </w:p>
        </w:tc>
        <w:tc>
          <w:tcPr>
            <w:tcW w:w="1276" w:type="dxa"/>
            <w:tcBorders>
              <w:top w:val="nil"/>
              <w:left w:val="nil"/>
              <w:bottom w:val="single" w:sz="4" w:space="0" w:color="auto"/>
              <w:right w:val="single" w:sz="4" w:space="0" w:color="auto"/>
            </w:tcBorders>
            <w:shd w:val="clear" w:color="auto" w:fill="auto"/>
            <w:hideMark/>
          </w:tcPr>
          <w:p w14:paraId="6F071C29" w14:textId="77777777" w:rsidR="00F97F57" w:rsidRPr="002B0435" w:rsidRDefault="00F97F57" w:rsidP="007A6B57">
            <w:pPr>
              <w:jc w:val="center"/>
              <w:rPr>
                <w:rFonts w:eastAsia="Times New Roman"/>
              </w:rPr>
            </w:pPr>
            <w:r w:rsidRPr="002B0435">
              <w:rPr>
                <w:rFonts w:eastAsia="Times New Roman"/>
              </w:rPr>
              <w:t>1,598</w:t>
            </w:r>
          </w:p>
        </w:tc>
        <w:tc>
          <w:tcPr>
            <w:tcW w:w="2126" w:type="dxa"/>
            <w:tcBorders>
              <w:top w:val="nil"/>
              <w:left w:val="nil"/>
              <w:bottom w:val="single" w:sz="4" w:space="0" w:color="auto"/>
              <w:right w:val="single" w:sz="4" w:space="0" w:color="auto"/>
            </w:tcBorders>
            <w:shd w:val="clear" w:color="auto" w:fill="auto"/>
            <w:hideMark/>
          </w:tcPr>
          <w:p w14:paraId="7ED031D9" w14:textId="5BEEC030" w:rsidR="00F97F57" w:rsidRPr="002B0435" w:rsidRDefault="00547875" w:rsidP="007A6B57">
            <w:pPr>
              <w:jc w:val="center"/>
              <w:rPr>
                <w:rFonts w:eastAsia="Times New Roman"/>
              </w:rPr>
            </w:pPr>
            <w:r w:rsidRPr="002B0435">
              <w:rPr>
                <w:rFonts w:eastAsia="Times New Roman"/>
              </w:rPr>
              <w:t>Confirmed</w:t>
            </w:r>
          </w:p>
        </w:tc>
        <w:tc>
          <w:tcPr>
            <w:tcW w:w="1276" w:type="dxa"/>
            <w:tcBorders>
              <w:top w:val="nil"/>
              <w:left w:val="nil"/>
              <w:bottom w:val="single" w:sz="4" w:space="0" w:color="auto"/>
              <w:right w:val="single" w:sz="4" w:space="0" w:color="auto"/>
            </w:tcBorders>
            <w:shd w:val="clear" w:color="auto" w:fill="auto"/>
            <w:hideMark/>
          </w:tcPr>
          <w:p w14:paraId="141553D6" w14:textId="77777777" w:rsidR="00F97F57" w:rsidRPr="002B0435" w:rsidRDefault="00F97F57" w:rsidP="007A6B57">
            <w:pPr>
              <w:jc w:val="center"/>
              <w:rPr>
                <w:rFonts w:eastAsia="Times New Roman"/>
              </w:rPr>
            </w:pPr>
            <w:r w:rsidRPr="002B0435">
              <w:rPr>
                <w:rFonts w:eastAsia="Times New Roman"/>
              </w:rPr>
              <w:t>MDA_2</w:t>
            </w:r>
          </w:p>
        </w:tc>
        <w:tc>
          <w:tcPr>
            <w:tcW w:w="1371" w:type="dxa"/>
            <w:tcBorders>
              <w:top w:val="nil"/>
              <w:left w:val="nil"/>
              <w:bottom w:val="single" w:sz="4" w:space="0" w:color="auto"/>
              <w:right w:val="single" w:sz="4" w:space="0" w:color="auto"/>
            </w:tcBorders>
            <w:shd w:val="clear" w:color="auto" w:fill="auto"/>
            <w:hideMark/>
          </w:tcPr>
          <w:p w14:paraId="113DF1EA" w14:textId="77777777" w:rsidR="00F97F57" w:rsidRPr="002B0435" w:rsidRDefault="00F97F57" w:rsidP="007A6B57">
            <w:pPr>
              <w:jc w:val="center"/>
              <w:rPr>
                <w:rFonts w:eastAsia="Times New Roman"/>
              </w:rPr>
            </w:pPr>
            <w:r w:rsidRPr="002B0435">
              <w:rPr>
                <w:rFonts w:eastAsia="Times New Roman"/>
              </w:rPr>
              <w:t>2,265</w:t>
            </w:r>
          </w:p>
        </w:tc>
        <w:tc>
          <w:tcPr>
            <w:tcW w:w="2054" w:type="dxa"/>
            <w:tcBorders>
              <w:top w:val="nil"/>
              <w:left w:val="nil"/>
              <w:bottom w:val="single" w:sz="4" w:space="0" w:color="auto"/>
              <w:right w:val="single" w:sz="4" w:space="0" w:color="auto"/>
            </w:tcBorders>
            <w:shd w:val="clear" w:color="auto" w:fill="auto"/>
            <w:hideMark/>
          </w:tcPr>
          <w:p w14:paraId="10766831" w14:textId="30895DCB" w:rsidR="00F97F57" w:rsidRPr="002B0435" w:rsidRDefault="00B51CA7" w:rsidP="007A6B57">
            <w:pPr>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51DD408E" w14:textId="77777777" w:rsidTr="002B0435">
        <w:trPr>
          <w:trHeight w:val="400"/>
        </w:trPr>
        <w:tc>
          <w:tcPr>
            <w:tcW w:w="1413" w:type="dxa"/>
            <w:tcBorders>
              <w:top w:val="nil"/>
              <w:left w:val="single" w:sz="4" w:space="0" w:color="auto"/>
              <w:bottom w:val="single" w:sz="4" w:space="0" w:color="auto"/>
              <w:right w:val="single" w:sz="4" w:space="0" w:color="auto"/>
            </w:tcBorders>
            <w:shd w:val="clear" w:color="auto" w:fill="auto"/>
            <w:hideMark/>
          </w:tcPr>
          <w:p w14:paraId="59BE681A" w14:textId="77777777" w:rsidR="00F97F57" w:rsidRPr="002B0435" w:rsidRDefault="00F97F57" w:rsidP="007A6B57">
            <w:pPr>
              <w:jc w:val="center"/>
              <w:rPr>
                <w:rFonts w:eastAsia="Times New Roman"/>
              </w:rPr>
            </w:pPr>
            <w:r w:rsidRPr="002B0435">
              <w:rPr>
                <w:rFonts w:eastAsia="Times New Roman"/>
              </w:rPr>
              <w:t>CI_3</w:t>
            </w:r>
          </w:p>
        </w:tc>
        <w:tc>
          <w:tcPr>
            <w:tcW w:w="1276" w:type="dxa"/>
            <w:tcBorders>
              <w:top w:val="nil"/>
              <w:left w:val="nil"/>
              <w:bottom w:val="single" w:sz="4" w:space="0" w:color="auto"/>
              <w:right w:val="single" w:sz="4" w:space="0" w:color="auto"/>
            </w:tcBorders>
            <w:shd w:val="clear" w:color="auto" w:fill="auto"/>
            <w:hideMark/>
          </w:tcPr>
          <w:p w14:paraId="78ACA075" w14:textId="77777777" w:rsidR="00F97F57" w:rsidRPr="002B0435" w:rsidRDefault="00F97F57" w:rsidP="007A6B57">
            <w:pPr>
              <w:jc w:val="center"/>
              <w:rPr>
                <w:rFonts w:eastAsia="Times New Roman"/>
              </w:rPr>
            </w:pPr>
            <w:r w:rsidRPr="002B0435">
              <w:rPr>
                <w:rFonts w:eastAsia="Times New Roman"/>
              </w:rPr>
              <w:t>1,258</w:t>
            </w:r>
          </w:p>
        </w:tc>
        <w:tc>
          <w:tcPr>
            <w:tcW w:w="2126" w:type="dxa"/>
            <w:tcBorders>
              <w:top w:val="nil"/>
              <w:left w:val="nil"/>
              <w:bottom w:val="single" w:sz="4" w:space="0" w:color="auto"/>
              <w:right w:val="single" w:sz="4" w:space="0" w:color="auto"/>
            </w:tcBorders>
            <w:shd w:val="clear" w:color="auto" w:fill="auto"/>
            <w:hideMark/>
          </w:tcPr>
          <w:p w14:paraId="1194A1BE" w14:textId="0856201F" w:rsidR="00F97F57" w:rsidRPr="002B0435" w:rsidRDefault="00547875" w:rsidP="007A6B57">
            <w:pPr>
              <w:jc w:val="center"/>
              <w:rPr>
                <w:rFonts w:eastAsia="Times New Roman"/>
              </w:rPr>
            </w:pPr>
            <w:r w:rsidRPr="002B0435">
              <w:rPr>
                <w:rFonts w:eastAsia="Times New Roman"/>
              </w:rPr>
              <w:t>Confirmed</w:t>
            </w:r>
          </w:p>
        </w:tc>
        <w:tc>
          <w:tcPr>
            <w:tcW w:w="1276" w:type="dxa"/>
            <w:tcBorders>
              <w:top w:val="nil"/>
              <w:left w:val="nil"/>
              <w:bottom w:val="single" w:sz="4" w:space="0" w:color="auto"/>
              <w:right w:val="single" w:sz="4" w:space="0" w:color="auto"/>
            </w:tcBorders>
            <w:shd w:val="clear" w:color="auto" w:fill="auto"/>
            <w:hideMark/>
          </w:tcPr>
          <w:p w14:paraId="0E0DA59B" w14:textId="77777777" w:rsidR="00F97F57" w:rsidRPr="002B0435" w:rsidRDefault="00F97F57" w:rsidP="007A6B57">
            <w:pPr>
              <w:jc w:val="center"/>
              <w:rPr>
                <w:rFonts w:eastAsia="Times New Roman"/>
              </w:rPr>
            </w:pPr>
            <w:r w:rsidRPr="002B0435">
              <w:rPr>
                <w:rFonts w:eastAsia="Times New Roman"/>
              </w:rPr>
              <w:t>MDA_3</w:t>
            </w:r>
          </w:p>
        </w:tc>
        <w:tc>
          <w:tcPr>
            <w:tcW w:w="1371" w:type="dxa"/>
            <w:tcBorders>
              <w:top w:val="nil"/>
              <w:left w:val="nil"/>
              <w:bottom w:val="single" w:sz="4" w:space="0" w:color="auto"/>
              <w:right w:val="single" w:sz="4" w:space="0" w:color="auto"/>
            </w:tcBorders>
            <w:shd w:val="clear" w:color="auto" w:fill="auto"/>
            <w:hideMark/>
          </w:tcPr>
          <w:p w14:paraId="3C96EBE6" w14:textId="77777777" w:rsidR="00F97F57" w:rsidRPr="002B0435" w:rsidRDefault="00F97F57" w:rsidP="007A6B57">
            <w:pPr>
              <w:jc w:val="center"/>
              <w:rPr>
                <w:rFonts w:eastAsia="Times New Roman"/>
              </w:rPr>
            </w:pPr>
            <w:r w:rsidRPr="002B0435">
              <w:rPr>
                <w:rFonts w:eastAsia="Times New Roman"/>
              </w:rPr>
              <w:t>1,888</w:t>
            </w:r>
          </w:p>
        </w:tc>
        <w:tc>
          <w:tcPr>
            <w:tcW w:w="2054" w:type="dxa"/>
            <w:tcBorders>
              <w:top w:val="nil"/>
              <w:left w:val="nil"/>
              <w:bottom w:val="single" w:sz="4" w:space="0" w:color="auto"/>
              <w:right w:val="single" w:sz="4" w:space="0" w:color="auto"/>
            </w:tcBorders>
            <w:shd w:val="clear" w:color="auto" w:fill="auto"/>
            <w:hideMark/>
          </w:tcPr>
          <w:p w14:paraId="04E4A010" w14:textId="4CF8B50C" w:rsidR="00F97F57" w:rsidRPr="002B0435" w:rsidRDefault="00B51CA7" w:rsidP="007A6B57">
            <w:pPr>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45B43C04" w14:textId="77777777" w:rsidTr="002B0435">
        <w:trPr>
          <w:trHeight w:val="410"/>
        </w:trPr>
        <w:tc>
          <w:tcPr>
            <w:tcW w:w="1413" w:type="dxa"/>
            <w:tcBorders>
              <w:top w:val="nil"/>
              <w:left w:val="single" w:sz="4" w:space="0" w:color="auto"/>
              <w:bottom w:val="single" w:sz="4" w:space="0" w:color="auto"/>
              <w:right w:val="single" w:sz="4" w:space="0" w:color="auto"/>
            </w:tcBorders>
            <w:shd w:val="clear" w:color="auto" w:fill="auto"/>
            <w:hideMark/>
          </w:tcPr>
          <w:p w14:paraId="30027103" w14:textId="77777777" w:rsidR="00F97F57" w:rsidRPr="002B0435" w:rsidRDefault="00F97F57" w:rsidP="007A6B57">
            <w:pPr>
              <w:jc w:val="center"/>
              <w:rPr>
                <w:rFonts w:eastAsia="Times New Roman"/>
              </w:rPr>
            </w:pPr>
            <w:r w:rsidRPr="002B0435">
              <w:rPr>
                <w:rFonts w:eastAsia="Times New Roman"/>
              </w:rPr>
              <w:t xml:space="preserve">CJM_1 </w:t>
            </w:r>
          </w:p>
        </w:tc>
        <w:tc>
          <w:tcPr>
            <w:tcW w:w="1276" w:type="dxa"/>
            <w:tcBorders>
              <w:top w:val="nil"/>
              <w:left w:val="nil"/>
              <w:bottom w:val="single" w:sz="4" w:space="0" w:color="auto"/>
              <w:right w:val="single" w:sz="4" w:space="0" w:color="auto"/>
            </w:tcBorders>
            <w:shd w:val="clear" w:color="auto" w:fill="auto"/>
            <w:hideMark/>
          </w:tcPr>
          <w:p w14:paraId="68B6495E" w14:textId="77777777" w:rsidR="00F97F57" w:rsidRPr="002B0435" w:rsidRDefault="00F97F57" w:rsidP="007A6B57">
            <w:pPr>
              <w:jc w:val="center"/>
              <w:rPr>
                <w:rFonts w:eastAsia="Times New Roman"/>
              </w:rPr>
            </w:pPr>
            <w:r w:rsidRPr="002B0435">
              <w:rPr>
                <w:rFonts w:eastAsia="Times New Roman"/>
              </w:rPr>
              <w:t>1,459</w:t>
            </w:r>
          </w:p>
        </w:tc>
        <w:tc>
          <w:tcPr>
            <w:tcW w:w="2126" w:type="dxa"/>
            <w:tcBorders>
              <w:top w:val="nil"/>
              <w:left w:val="nil"/>
              <w:bottom w:val="single" w:sz="4" w:space="0" w:color="auto"/>
              <w:right w:val="single" w:sz="4" w:space="0" w:color="auto"/>
            </w:tcBorders>
            <w:shd w:val="clear" w:color="auto" w:fill="auto"/>
            <w:hideMark/>
          </w:tcPr>
          <w:p w14:paraId="34298DB7" w14:textId="027516FA" w:rsidR="00F97F57" w:rsidRPr="002B0435" w:rsidRDefault="00547875" w:rsidP="007A6B57">
            <w:pPr>
              <w:jc w:val="center"/>
              <w:rPr>
                <w:rFonts w:eastAsia="Times New Roman"/>
              </w:rPr>
            </w:pPr>
            <w:r w:rsidRPr="002B0435">
              <w:rPr>
                <w:rFonts w:eastAsia="Times New Roman"/>
              </w:rPr>
              <w:t>Confirmed</w:t>
            </w:r>
          </w:p>
        </w:tc>
        <w:tc>
          <w:tcPr>
            <w:tcW w:w="1276" w:type="dxa"/>
            <w:tcBorders>
              <w:top w:val="nil"/>
              <w:left w:val="nil"/>
              <w:bottom w:val="single" w:sz="4" w:space="0" w:color="auto"/>
              <w:right w:val="single" w:sz="4" w:space="0" w:color="auto"/>
            </w:tcBorders>
            <w:shd w:val="clear" w:color="auto" w:fill="auto"/>
            <w:hideMark/>
          </w:tcPr>
          <w:p w14:paraId="392E74E8" w14:textId="77777777" w:rsidR="00F97F57" w:rsidRPr="002B0435" w:rsidRDefault="00F97F57" w:rsidP="007A6B57">
            <w:pPr>
              <w:jc w:val="center"/>
              <w:rPr>
                <w:rFonts w:eastAsia="Times New Roman"/>
              </w:rPr>
            </w:pPr>
            <w:r w:rsidRPr="002B0435">
              <w:rPr>
                <w:rFonts w:eastAsia="Times New Roman"/>
              </w:rPr>
              <w:t>MDA_4</w:t>
            </w:r>
          </w:p>
        </w:tc>
        <w:tc>
          <w:tcPr>
            <w:tcW w:w="1371" w:type="dxa"/>
            <w:tcBorders>
              <w:top w:val="nil"/>
              <w:left w:val="nil"/>
              <w:bottom w:val="single" w:sz="4" w:space="0" w:color="auto"/>
              <w:right w:val="single" w:sz="4" w:space="0" w:color="auto"/>
            </w:tcBorders>
            <w:shd w:val="clear" w:color="auto" w:fill="auto"/>
            <w:hideMark/>
          </w:tcPr>
          <w:p w14:paraId="4647B070" w14:textId="77777777" w:rsidR="00F97F57" w:rsidRPr="002B0435" w:rsidRDefault="00F97F57" w:rsidP="007A6B57">
            <w:pPr>
              <w:jc w:val="center"/>
              <w:rPr>
                <w:rFonts w:eastAsia="Times New Roman"/>
              </w:rPr>
            </w:pPr>
            <w:r w:rsidRPr="002B0435">
              <w:rPr>
                <w:rFonts w:eastAsia="Times New Roman"/>
              </w:rPr>
              <w:t>2,660</w:t>
            </w:r>
          </w:p>
        </w:tc>
        <w:tc>
          <w:tcPr>
            <w:tcW w:w="2054" w:type="dxa"/>
            <w:tcBorders>
              <w:top w:val="nil"/>
              <w:left w:val="nil"/>
              <w:bottom w:val="single" w:sz="4" w:space="0" w:color="auto"/>
              <w:right w:val="single" w:sz="4" w:space="0" w:color="auto"/>
            </w:tcBorders>
            <w:shd w:val="clear" w:color="auto" w:fill="auto"/>
            <w:hideMark/>
          </w:tcPr>
          <w:p w14:paraId="47488F74" w14:textId="320EF6ED" w:rsidR="00F97F57" w:rsidRPr="002B0435" w:rsidRDefault="00B51CA7" w:rsidP="007A6B57">
            <w:pPr>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67FD65C3" w14:textId="77777777" w:rsidTr="002B0435">
        <w:trPr>
          <w:trHeight w:val="400"/>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2E6F4E5B" w14:textId="77777777" w:rsidR="00F97F57" w:rsidRPr="002B0435" w:rsidRDefault="00F97F57" w:rsidP="007A6B57">
            <w:pPr>
              <w:jc w:val="center"/>
              <w:rPr>
                <w:rFonts w:eastAsia="Times New Roman"/>
              </w:rPr>
            </w:pPr>
            <w:r w:rsidRPr="002B0435">
              <w:rPr>
                <w:rFonts w:eastAsia="Times New Roman"/>
              </w:rPr>
              <w:t>CJM_2</w:t>
            </w:r>
          </w:p>
        </w:tc>
        <w:tc>
          <w:tcPr>
            <w:tcW w:w="1276" w:type="dxa"/>
            <w:tcBorders>
              <w:top w:val="single" w:sz="4" w:space="0" w:color="auto"/>
              <w:left w:val="nil"/>
              <w:bottom w:val="single" w:sz="4" w:space="0" w:color="auto"/>
              <w:right w:val="single" w:sz="4" w:space="0" w:color="auto"/>
            </w:tcBorders>
            <w:shd w:val="clear" w:color="auto" w:fill="auto"/>
            <w:hideMark/>
          </w:tcPr>
          <w:p w14:paraId="7F1DB7EB" w14:textId="77777777" w:rsidR="00F97F57" w:rsidRPr="002B0435" w:rsidRDefault="00F97F57" w:rsidP="007A6B57">
            <w:pPr>
              <w:jc w:val="center"/>
              <w:rPr>
                <w:rFonts w:eastAsia="Times New Roman"/>
              </w:rPr>
            </w:pPr>
            <w:r w:rsidRPr="002B0435">
              <w:rPr>
                <w:rFonts w:eastAsia="Times New Roman"/>
              </w:rPr>
              <w:t>1,459</w:t>
            </w:r>
          </w:p>
        </w:tc>
        <w:tc>
          <w:tcPr>
            <w:tcW w:w="2126" w:type="dxa"/>
            <w:tcBorders>
              <w:top w:val="single" w:sz="4" w:space="0" w:color="auto"/>
              <w:left w:val="nil"/>
              <w:bottom w:val="single" w:sz="4" w:space="0" w:color="auto"/>
              <w:right w:val="single" w:sz="4" w:space="0" w:color="auto"/>
            </w:tcBorders>
            <w:shd w:val="clear" w:color="auto" w:fill="auto"/>
            <w:hideMark/>
          </w:tcPr>
          <w:p w14:paraId="3225C1C9" w14:textId="38663586" w:rsidR="00F97F57" w:rsidRPr="002B0435" w:rsidRDefault="00547875" w:rsidP="007A6B57">
            <w:pPr>
              <w:jc w:val="center"/>
              <w:rPr>
                <w:rFonts w:eastAsia="Times New Roman"/>
              </w:rPr>
            </w:pPr>
            <w:r w:rsidRPr="002B0435">
              <w:rPr>
                <w:rFonts w:eastAsia="Times New Roman"/>
              </w:rPr>
              <w:t>Confirmed</w:t>
            </w:r>
          </w:p>
        </w:tc>
        <w:tc>
          <w:tcPr>
            <w:tcW w:w="1276" w:type="dxa"/>
            <w:tcBorders>
              <w:top w:val="single" w:sz="4" w:space="0" w:color="auto"/>
              <w:left w:val="nil"/>
              <w:bottom w:val="single" w:sz="4" w:space="0" w:color="auto"/>
              <w:right w:val="single" w:sz="4" w:space="0" w:color="auto"/>
            </w:tcBorders>
            <w:shd w:val="clear" w:color="auto" w:fill="auto"/>
            <w:hideMark/>
          </w:tcPr>
          <w:p w14:paraId="6D8808F8" w14:textId="77777777" w:rsidR="00F97F57" w:rsidRPr="002B0435" w:rsidRDefault="00F97F57" w:rsidP="007A6B57">
            <w:pPr>
              <w:jc w:val="center"/>
              <w:rPr>
                <w:rFonts w:eastAsia="Times New Roman"/>
              </w:rPr>
            </w:pPr>
            <w:r w:rsidRPr="002B0435">
              <w:rPr>
                <w:rFonts w:eastAsia="Times New Roman"/>
              </w:rPr>
              <w:t>MP_1</w:t>
            </w:r>
          </w:p>
        </w:tc>
        <w:tc>
          <w:tcPr>
            <w:tcW w:w="1371" w:type="dxa"/>
            <w:tcBorders>
              <w:top w:val="single" w:sz="4" w:space="0" w:color="auto"/>
              <w:left w:val="nil"/>
              <w:bottom w:val="single" w:sz="4" w:space="0" w:color="auto"/>
              <w:right w:val="single" w:sz="4" w:space="0" w:color="auto"/>
            </w:tcBorders>
            <w:shd w:val="clear" w:color="auto" w:fill="auto"/>
            <w:hideMark/>
          </w:tcPr>
          <w:p w14:paraId="16CD00D7" w14:textId="77777777" w:rsidR="00F97F57" w:rsidRPr="002B0435" w:rsidRDefault="00F97F57" w:rsidP="007A6B57">
            <w:pPr>
              <w:jc w:val="center"/>
              <w:rPr>
                <w:rFonts w:eastAsia="Times New Roman"/>
              </w:rPr>
            </w:pPr>
            <w:r w:rsidRPr="002B0435">
              <w:rPr>
                <w:rFonts w:eastAsia="Times New Roman"/>
              </w:rPr>
              <w:t>1,795</w:t>
            </w:r>
          </w:p>
        </w:tc>
        <w:tc>
          <w:tcPr>
            <w:tcW w:w="2054" w:type="dxa"/>
            <w:tcBorders>
              <w:top w:val="single" w:sz="4" w:space="0" w:color="auto"/>
              <w:left w:val="nil"/>
              <w:bottom w:val="single" w:sz="4" w:space="0" w:color="auto"/>
              <w:right w:val="single" w:sz="4" w:space="0" w:color="auto"/>
            </w:tcBorders>
            <w:shd w:val="clear" w:color="auto" w:fill="auto"/>
            <w:hideMark/>
          </w:tcPr>
          <w:p w14:paraId="51A5FD90" w14:textId="0D273547" w:rsidR="00F97F57" w:rsidRPr="002B0435" w:rsidRDefault="00B51CA7" w:rsidP="007A6B57">
            <w:pPr>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6B9AE88A" w14:textId="77777777" w:rsidTr="002B0435">
        <w:trPr>
          <w:trHeight w:val="400"/>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7F35CB9E" w14:textId="77777777" w:rsidR="00F97F57" w:rsidRPr="002B0435" w:rsidRDefault="00F97F57" w:rsidP="007A6B57">
            <w:pPr>
              <w:jc w:val="center"/>
              <w:rPr>
                <w:rFonts w:eastAsia="Times New Roman"/>
              </w:rPr>
            </w:pPr>
            <w:r w:rsidRPr="002B0435">
              <w:rPr>
                <w:rFonts w:eastAsia="Times New Roman"/>
              </w:rPr>
              <w:t>DM_2</w:t>
            </w:r>
          </w:p>
        </w:tc>
        <w:tc>
          <w:tcPr>
            <w:tcW w:w="1276" w:type="dxa"/>
            <w:tcBorders>
              <w:top w:val="single" w:sz="4" w:space="0" w:color="auto"/>
              <w:left w:val="nil"/>
              <w:bottom w:val="single" w:sz="4" w:space="0" w:color="auto"/>
              <w:right w:val="single" w:sz="4" w:space="0" w:color="auto"/>
            </w:tcBorders>
            <w:shd w:val="clear" w:color="auto" w:fill="auto"/>
            <w:hideMark/>
          </w:tcPr>
          <w:p w14:paraId="4DD16E2C" w14:textId="77777777" w:rsidR="00F97F57" w:rsidRPr="002B0435" w:rsidRDefault="00F97F57" w:rsidP="007A6B57">
            <w:pPr>
              <w:jc w:val="center"/>
              <w:rPr>
                <w:rFonts w:eastAsia="Times New Roman"/>
              </w:rPr>
            </w:pPr>
            <w:r w:rsidRPr="002B0435">
              <w:rPr>
                <w:rFonts w:eastAsia="Times New Roman"/>
              </w:rPr>
              <w:t>1,506</w:t>
            </w:r>
          </w:p>
        </w:tc>
        <w:tc>
          <w:tcPr>
            <w:tcW w:w="2126" w:type="dxa"/>
            <w:tcBorders>
              <w:top w:val="single" w:sz="4" w:space="0" w:color="auto"/>
              <w:left w:val="nil"/>
              <w:bottom w:val="single" w:sz="4" w:space="0" w:color="auto"/>
              <w:right w:val="single" w:sz="4" w:space="0" w:color="auto"/>
            </w:tcBorders>
            <w:shd w:val="clear" w:color="auto" w:fill="auto"/>
            <w:hideMark/>
          </w:tcPr>
          <w:p w14:paraId="767C7EE6" w14:textId="229DA98D" w:rsidR="00F97F57" w:rsidRPr="002B0435" w:rsidRDefault="00547875" w:rsidP="007A6B57">
            <w:pPr>
              <w:jc w:val="center"/>
              <w:rPr>
                <w:rFonts w:eastAsia="Times New Roman"/>
              </w:rPr>
            </w:pPr>
            <w:r w:rsidRPr="002B0435">
              <w:rPr>
                <w:rFonts w:eastAsia="Times New Roman"/>
              </w:rPr>
              <w:t>Confirmed</w:t>
            </w:r>
          </w:p>
        </w:tc>
        <w:tc>
          <w:tcPr>
            <w:tcW w:w="1276" w:type="dxa"/>
            <w:tcBorders>
              <w:top w:val="single" w:sz="4" w:space="0" w:color="auto"/>
              <w:left w:val="nil"/>
              <w:bottom w:val="single" w:sz="4" w:space="0" w:color="auto"/>
              <w:right w:val="single" w:sz="4" w:space="0" w:color="auto"/>
            </w:tcBorders>
            <w:shd w:val="clear" w:color="auto" w:fill="auto"/>
            <w:hideMark/>
          </w:tcPr>
          <w:p w14:paraId="211D337E" w14:textId="77777777" w:rsidR="00F97F57" w:rsidRPr="002B0435" w:rsidRDefault="00F97F57" w:rsidP="007A6B57">
            <w:pPr>
              <w:jc w:val="center"/>
              <w:rPr>
                <w:rFonts w:eastAsia="Times New Roman"/>
              </w:rPr>
            </w:pPr>
            <w:r w:rsidRPr="002B0435">
              <w:rPr>
                <w:rFonts w:eastAsia="Times New Roman"/>
              </w:rPr>
              <w:t>MP_2</w:t>
            </w:r>
          </w:p>
        </w:tc>
        <w:tc>
          <w:tcPr>
            <w:tcW w:w="1371" w:type="dxa"/>
            <w:tcBorders>
              <w:top w:val="single" w:sz="4" w:space="0" w:color="auto"/>
              <w:left w:val="nil"/>
              <w:bottom w:val="single" w:sz="4" w:space="0" w:color="auto"/>
              <w:right w:val="single" w:sz="4" w:space="0" w:color="auto"/>
            </w:tcBorders>
            <w:shd w:val="clear" w:color="auto" w:fill="auto"/>
            <w:hideMark/>
          </w:tcPr>
          <w:p w14:paraId="784D3F03" w14:textId="77777777" w:rsidR="00F97F57" w:rsidRPr="002B0435" w:rsidRDefault="00F97F57" w:rsidP="007A6B57">
            <w:pPr>
              <w:jc w:val="center"/>
              <w:rPr>
                <w:rFonts w:eastAsia="Times New Roman"/>
              </w:rPr>
            </w:pPr>
            <w:r w:rsidRPr="002B0435">
              <w:rPr>
                <w:rFonts w:eastAsia="Times New Roman"/>
              </w:rPr>
              <w:t>2,030</w:t>
            </w:r>
          </w:p>
        </w:tc>
        <w:tc>
          <w:tcPr>
            <w:tcW w:w="2054" w:type="dxa"/>
            <w:tcBorders>
              <w:top w:val="single" w:sz="4" w:space="0" w:color="auto"/>
              <w:left w:val="nil"/>
              <w:bottom w:val="single" w:sz="4" w:space="0" w:color="auto"/>
              <w:right w:val="single" w:sz="4" w:space="0" w:color="auto"/>
            </w:tcBorders>
            <w:shd w:val="clear" w:color="auto" w:fill="auto"/>
            <w:hideMark/>
          </w:tcPr>
          <w:p w14:paraId="467758EA" w14:textId="3979C256" w:rsidR="00F97F57" w:rsidRPr="002B0435" w:rsidRDefault="00B51CA7" w:rsidP="007A6B57">
            <w:pPr>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00999C2E" w14:textId="77777777" w:rsidTr="002B0435">
        <w:trPr>
          <w:trHeight w:val="400"/>
        </w:trPr>
        <w:tc>
          <w:tcPr>
            <w:tcW w:w="1413" w:type="dxa"/>
            <w:tcBorders>
              <w:top w:val="nil"/>
              <w:left w:val="single" w:sz="4" w:space="0" w:color="auto"/>
              <w:bottom w:val="single" w:sz="4" w:space="0" w:color="auto"/>
              <w:right w:val="single" w:sz="4" w:space="0" w:color="auto"/>
            </w:tcBorders>
            <w:shd w:val="clear" w:color="auto" w:fill="auto"/>
            <w:hideMark/>
          </w:tcPr>
          <w:p w14:paraId="30D7E6AD" w14:textId="77777777" w:rsidR="00F97F57" w:rsidRPr="002B0435" w:rsidRDefault="00F97F57" w:rsidP="007A6B57">
            <w:pPr>
              <w:jc w:val="center"/>
              <w:rPr>
                <w:rFonts w:eastAsia="Times New Roman"/>
              </w:rPr>
            </w:pPr>
            <w:r w:rsidRPr="002B0435">
              <w:rPr>
                <w:rFonts w:eastAsia="Times New Roman"/>
              </w:rPr>
              <w:t>DM_3</w:t>
            </w:r>
          </w:p>
        </w:tc>
        <w:tc>
          <w:tcPr>
            <w:tcW w:w="1276" w:type="dxa"/>
            <w:tcBorders>
              <w:top w:val="nil"/>
              <w:left w:val="nil"/>
              <w:bottom w:val="single" w:sz="4" w:space="0" w:color="auto"/>
              <w:right w:val="single" w:sz="4" w:space="0" w:color="auto"/>
            </w:tcBorders>
            <w:shd w:val="clear" w:color="auto" w:fill="auto"/>
            <w:hideMark/>
          </w:tcPr>
          <w:p w14:paraId="65B94E17" w14:textId="77777777" w:rsidR="00F97F57" w:rsidRPr="002B0435" w:rsidRDefault="00F97F57" w:rsidP="007A6B57">
            <w:pPr>
              <w:jc w:val="center"/>
              <w:rPr>
                <w:rFonts w:eastAsia="Times New Roman"/>
              </w:rPr>
            </w:pPr>
            <w:r w:rsidRPr="002B0435">
              <w:rPr>
                <w:rFonts w:eastAsia="Times New Roman"/>
              </w:rPr>
              <w:t>1,666</w:t>
            </w:r>
          </w:p>
        </w:tc>
        <w:tc>
          <w:tcPr>
            <w:tcW w:w="2126" w:type="dxa"/>
            <w:tcBorders>
              <w:top w:val="nil"/>
              <w:left w:val="nil"/>
              <w:bottom w:val="single" w:sz="4" w:space="0" w:color="auto"/>
              <w:right w:val="single" w:sz="4" w:space="0" w:color="auto"/>
            </w:tcBorders>
            <w:shd w:val="clear" w:color="auto" w:fill="auto"/>
            <w:hideMark/>
          </w:tcPr>
          <w:p w14:paraId="10F5C0FE" w14:textId="274FF000" w:rsidR="00F97F57" w:rsidRPr="002B0435" w:rsidRDefault="00547875" w:rsidP="007A6B57">
            <w:pPr>
              <w:jc w:val="center"/>
              <w:rPr>
                <w:rFonts w:eastAsia="Times New Roman"/>
              </w:rPr>
            </w:pPr>
            <w:r w:rsidRPr="002B0435">
              <w:rPr>
                <w:rFonts w:eastAsia="Times New Roman"/>
              </w:rPr>
              <w:t>Confirmed</w:t>
            </w:r>
          </w:p>
        </w:tc>
        <w:tc>
          <w:tcPr>
            <w:tcW w:w="1276" w:type="dxa"/>
            <w:tcBorders>
              <w:top w:val="nil"/>
              <w:left w:val="nil"/>
              <w:bottom w:val="single" w:sz="4" w:space="0" w:color="auto"/>
              <w:right w:val="single" w:sz="4" w:space="0" w:color="auto"/>
            </w:tcBorders>
            <w:shd w:val="clear" w:color="auto" w:fill="auto"/>
            <w:hideMark/>
          </w:tcPr>
          <w:p w14:paraId="3EF994AF" w14:textId="77777777" w:rsidR="00F97F57" w:rsidRPr="002B0435" w:rsidRDefault="00F97F57" w:rsidP="007A6B57">
            <w:pPr>
              <w:jc w:val="center"/>
              <w:rPr>
                <w:rFonts w:eastAsia="Times New Roman"/>
              </w:rPr>
            </w:pPr>
            <w:r w:rsidRPr="002B0435">
              <w:rPr>
                <w:rFonts w:eastAsia="Times New Roman"/>
              </w:rPr>
              <w:t>MP_4</w:t>
            </w:r>
          </w:p>
        </w:tc>
        <w:tc>
          <w:tcPr>
            <w:tcW w:w="1371" w:type="dxa"/>
            <w:tcBorders>
              <w:top w:val="nil"/>
              <w:left w:val="nil"/>
              <w:bottom w:val="single" w:sz="4" w:space="0" w:color="auto"/>
              <w:right w:val="single" w:sz="4" w:space="0" w:color="auto"/>
            </w:tcBorders>
            <w:shd w:val="clear" w:color="auto" w:fill="auto"/>
            <w:hideMark/>
          </w:tcPr>
          <w:p w14:paraId="07C9D133" w14:textId="77777777" w:rsidR="00F97F57" w:rsidRPr="002B0435" w:rsidRDefault="00F97F57" w:rsidP="007A6B57">
            <w:pPr>
              <w:jc w:val="center"/>
              <w:rPr>
                <w:rFonts w:eastAsia="Times New Roman"/>
              </w:rPr>
            </w:pPr>
            <w:r w:rsidRPr="002B0435">
              <w:rPr>
                <w:rFonts w:eastAsia="Times New Roman"/>
              </w:rPr>
              <w:t>1,554</w:t>
            </w:r>
          </w:p>
        </w:tc>
        <w:tc>
          <w:tcPr>
            <w:tcW w:w="2054" w:type="dxa"/>
            <w:tcBorders>
              <w:top w:val="nil"/>
              <w:left w:val="nil"/>
              <w:bottom w:val="single" w:sz="4" w:space="0" w:color="auto"/>
              <w:right w:val="single" w:sz="4" w:space="0" w:color="auto"/>
            </w:tcBorders>
            <w:shd w:val="clear" w:color="auto" w:fill="auto"/>
            <w:hideMark/>
          </w:tcPr>
          <w:p w14:paraId="646B39E9" w14:textId="093AF78B" w:rsidR="00F97F57" w:rsidRPr="002B0435" w:rsidRDefault="00B51CA7" w:rsidP="007A6B57">
            <w:pPr>
              <w:jc w:val="center"/>
              <w:rPr>
                <w:rFonts w:eastAsia="Times New Roman"/>
              </w:rPr>
            </w:pPr>
            <w:r w:rsidRPr="002B0435">
              <w:rPr>
                <w:rFonts w:eastAsia="Times New Roman"/>
              </w:rPr>
              <w:t>C</w:t>
            </w:r>
            <w:r w:rsidR="00F97F57" w:rsidRPr="002B0435">
              <w:rPr>
                <w:rFonts w:eastAsia="Times New Roman"/>
              </w:rPr>
              <w:t>onfirmed</w:t>
            </w:r>
          </w:p>
        </w:tc>
      </w:tr>
      <w:tr w:rsidR="002B0435" w:rsidRPr="002B0435" w14:paraId="17D0BB0E" w14:textId="77777777" w:rsidTr="002B0435">
        <w:trPr>
          <w:trHeight w:val="350"/>
        </w:trPr>
        <w:tc>
          <w:tcPr>
            <w:tcW w:w="1413" w:type="dxa"/>
            <w:tcBorders>
              <w:top w:val="nil"/>
              <w:left w:val="single" w:sz="4" w:space="0" w:color="auto"/>
              <w:bottom w:val="single" w:sz="4" w:space="0" w:color="auto"/>
              <w:right w:val="single" w:sz="4" w:space="0" w:color="auto"/>
            </w:tcBorders>
            <w:shd w:val="clear" w:color="auto" w:fill="auto"/>
            <w:hideMark/>
          </w:tcPr>
          <w:p w14:paraId="20093FD8" w14:textId="77777777" w:rsidR="00F97F57" w:rsidRPr="002B0435" w:rsidRDefault="00F97F57" w:rsidP="007A6B57">
            <w:pPr>
              <w:jc w:val="center"/>
              <w:rPr>
                <w:rFonts w:eastAsia="Times New Roman"/>
              </w:rPr>
            </w:pPr>
            <w:r w:rsidRPr="002B0435">
              <w:rPr>
                <w:rFonts w:eastAsia="Times New Roman"/>
              </w:rPr>
              <w:t>DM_4</w:t>
            </w:r>
          </w:p>
        </w:tc>
        <w:tc>
          <w:tcPr>
            <w:tcW w:w="1276" w:type="dxa"/>
            <w:tcBorders>
              <w:top w:val="nil"/>
              <w:left w:val="nil"/>
              <w:bottom w:val="single" w:sz="4" w:space="0" w:color="auto"/>
              <w:right w:val="single" w:sz="4" w:space="0" w:color="auto"/>
            </w:tcBorders>
            <w:shd w:val="clear" w:color="auto" w:fill="auto"/>
            <w:hideMark/>
          </w:tcPr>
          <w:p w14:paraId="1DE2FE9D" w14:textId="77777777" w:rsidR="00F97F57" w:rsidRPr="002B0435" w:rsidRDefault="00F97F57" w:rsidP="007A6B57">
            <w:pPr>
              <w:jc w:val="center"/>
              <w:rPr>
                <w:rFonts w:eastAsia="Times New Roman"/>
              </w:rPr>
            </w:pPr>
            <w:r w:rsidRPr="002B0435">
              <w:rPr>
                <w:rFonts w:eastAsia="Times New Roman"/>
              </w:rPr>
              <w:t>2,113</w:t>
            </w:r>
          </w:p>
        </w:tc>
        <w:tc>
          <w:tcPr>
            <w:tcW w:w="2126" w:type="dxa"/>
            <w:tcBorders>
              <w:top w:val="nil"/>
              <w:left w:val="nil"/>
              <w:bottom w:val="single" w:sz="4" w:space="0" w:color="auto"/>
              <w:right w:val="single" w:sz="4" w:space="0" w:color="auto"/>
            </w:tcBorders>
            <w:shd w:val="clear" w:color="auto" w:fill="auto"/>
            <w:hideMark/>
          </w:tcPr>
          <w:p w14:paraId="284E9468" w14:textId="489CB34E" w:rsidR="00F97F57" w:rsidRPr="002B0435" w:rsidRDefault="00547875" w:rsidP="007A6B57">
            <w:pPr>
              <w:jc w:val="center"/>
              <w:rPr>
                <w:rFonts w:eastAsia="Times New Roman"/>
              </w:rPr>
            </w:pPr>
            <w:r w:rsidRPr="002B0435">
              <w:rPr>
                <w:rFonts w:eastAsia="Times New Roman"/>
              </w:rPr>
              <w:t>Confirmed</w:t>
            </w:r>
          </w:p>
        </w:tc>
        <w:tc>
          <w:tcPr>
            <w:tcW w:w="1276" w:type="dxa"/>
            <w:tcBorders>
              <w:top w:val="nil"/>
              <w:left w:val="nil"/>
              <w:bottom w:val="single" w:sz="4" w:space="0" w:color="auto"/>
              <w:right w:val="single" w:sz="4" w:space="0" w:color="auto"/>
            </w:tcBorders>
            <w:shd w:val="clear" w:color="auto" w:fill="auto"/>
            <w:hideMark/>
          </w:tcPr>
          <w:p w14:paraId="69A020EC" w14:textId="77777777" w:rsidR="00F97F57" w:rsidRPr="002B0435" w:rsidRDefault="00F97F57" w:rsidP="007A6B57">
            <w:pPr>
              <w:jc w:val="center"/>
              <w:rPr>
                <w:rFonts w:eastAsia="Times New Roman"/>
              </w:rPr>
            </w:pPr>
            <w:r w:rsidRPr="002B0435">
              <w:rPr>
                <w:rFonts w:eastAsia="Times New Roman"/>
              </w:rPr>
              <w:t> </w:t>
            </w:r>
          </w:p>
        </w:tc>
        <w:tc>
          <w:tcPr>
            <w:tcW w:w="1371" w:type="dxa"/>
            <w:tcBorders>
              <w:top w:val="nil"/>
              <w:left w:val="nil"/>
              <w:bottom w:val="single" w:sz="4" w:space="0" w:color="auto"/>
              <w:right w:val="single" w:sz="4" w:space="0" w:color="auto"/>
            </w:tcBorders>
            <w:shd w:val="clear" w:color="auto" w:fill="auto"/>
            <w:hideMark/>
          </w:tcPr>
          <w:p w14:paraId="3F1BFCB3" w14:textId="77777777" w:rsidR="00F97F57" w:rsidRPr="002B0435" w:rsidRDefault="00F97F57" w:rsidP="007A6B57">
            <w:pPr>
              <w:jc w:val="center"/>
              <w:rPr>
                <w:rFonts w:eastAsia="Times New Roman"/>
              </w:rPr>
            </w:pPr>
            <w:r w:rsidRPr="002B0435">
              <w:rPr>
                <w:rFonts w:eastAsia="Times New Roman"/>
              </w:rPr>
              <w:t> </w:t>
            </w:r>
          </w:p>
        </w:tc>
        <w:tc>
          <w:tcPr>
            <w:tcW w:w="2054" w:type="dxa"/>
            <w:tcBorders>
              <w:top w:val="nil"/>
              <w:left w:val="nil"/>
              <w:bottom w:val="single" w:sz="4" w:space="0" w:color="auto"/>
              <w:right w:val="single" w:sz="4" w:space="0" w:color="auto"/>
            </w:tcBorders>
            <w:shd w:val="clear" w:color="auto" w:fill="auto"/>
            <w:hideMark/>
          </w:tcPr>
          <w:p w14:paraId="2FBA4408" w14:textId="01B214E4" w:rsidR="00F97F57" w:rsidRPr="002B0435" w:rsidRDefault="00B51CA7" w:rsidP="007A6B57">
            <w:pPr>
              <w:jc w:val="center"/>
              <w:rPr>
                <w:rFonts w:eastAsia="Times New Roman"/>
              </w:rPr>
            </w:pPr>
            <w:r w:rsidRPr="002B0435">
              <w:rPr>
                <w:rFonts w:eastAsia="Times New Roman"/>
              </w:rPr>
              <w:t>C</w:t>
            </w:r>
            <w:r w:rsidR="00F97F57" w:rsidRPr="002B0435">
              <w:rPr>
                <w:rFonts w:eastAsia="Times New Roman"/>
              </w:rPr>
              <w:t>onfirmed</w:t>
            </w:r>
          </w:p>
        </w:tc>
      </w:tr>
      <w:tr w:rsidR="002B0435" w:rsidRPr="00A915F7" w14:paraId="73A27625" w14:textId="77777777" w:rsidTr="002B0435">
        <w:trPr>
          <w:trHeight w:val="310"/>
        </w:trPr>
        <w:tc>
          <w:tcPr>
            <w:tcW w:w="9516"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3DA4BAE3" w14:textId="3E978782" w:rsidR="002B0435" w:rsidRPr="002B0435" w:rsidRDefault="00F97F57" w:rsidP="00547875">
            <w:pPr>
              <w:ind w:firstLine="595"/>
              <w:rPr>
                <w:rFonts w:eastAsia="Times New Roman"/>
                <w:lang w:val="en-US"/>
              </w:rPr>
            </w:pPr>
            <w:r w:rsidRPr="002B0435">
              <w:rPr>
                <w:rFonts w:eastAsia="Times New Roman"/>
                <w:lang w:val="en-US"/>
              </w:rPr>
              <w:t>Note</w:t>
            </w:r>
            <w:r w:rsidR="005362E9" w:rsidRPr="002B0435">
              <w:rPr>
                <w:rFonts w:eastAsia="Times New Roman"/>
                <w:lang w:val="en-US"/>
              </w:rPr>
              <w:t xml:space="preserve"> – </w:t>
            </w:r>
            <w:r w:rsidR="008527D0" w:rsidRPr="002B0435">
              <w:rPr>
                <w:rFonts w:eastAsia="Times New Roman"/>
                <w:lang w:val="en-US"/>
              </w:rPr>
              <w:t>C</w:t>
            </w:r>
            <w:r w:rsidRPr="002B0435">
              <w:rPr>
                <w:rFonts w:eastAsia="Times New Roman"/>
                <w:lang w:val="en-US"/>
              </w:rPr>
              <w:t>ompiled by the author based on PLS analysis</w:t>
            </w:r>
          </w:p>
        </w:tc>
      </w:tr>
    </w:tbl>
    <w:p w14:paraId="3A9B67EC" w14:textId="59FFC42B" w:rsidR="00F97F57" w:rsidRPr="002B0435" w:rsidRDefault="00F97F57" w:rsidP="001969B8">
      <w:pPr>
        <w:pStyle w:val="Paragraph"/>
        <w:spacing w:line="240" w:lineRule="auto"/>
        <w:ind w:firstLine="708"/>
        <w:jc w:val="both"/>
        <w:rPr>
          <w:noProof/>
          <w:sz w:val="28"/>
          <w:szCs w:val="28"/>
        </w:rPr>
      </w:pPr>
      <w:r w:rsidRPr="002B0435">
        <w:rPr>
          <w:noProof/>
          <w:sz w:val="28"/>
          <w:szCs w:val="28"/>
        </w:rPr>
        <w:t>The R</w:t>
      </w:r>
      <w:r w:rsidR="00547875" w:rsidRPr="002B0435">
        <w:rPr>
          <w:noProof/>
          <w:sz w:val="28"/>
          <w:szCs w:val="28"/>
        </w:rPr>
        <w:t>-</w:t>
      </w:r>
      <w:r w:rsidRPr="002B0435">
        <w:rPr>
          <w:noProof/>
          <w:sz w:val="28"/>
          <w:szCs w:val="28"/>
        </w:rPr>
        <w:t xml:space="preserve">square indicator for the MP variable indicates that 37% of the variable changes are explained by factors considered in this model (table </w:t>
      </w:r>
      <w:r w:rsidR="00F61967" w:rsidRPr="002B0435">
        <w:rPr>
          <w:noProof/>
          <w:sz w:val="28"/>
          <w:szCs w:val="28"/>
        </w:rPr>
        <w:t>32</w:t>
      </w:r>
      <w:r w:rsidRPr="002B0435">
        <w:rPr>
          <w:noProof/>
          <w:sz w:val="28"/>
          <w:szCs w:val="28"/>
        </w:rPr>
        <w:t>).</w:t>
      </w:r>
    </w:p>
    <w:p w14:paraId="76EE9396" w14:textId="7450C38C" w:rsidR="00F97F57" w:rsidRPr="002B0435" w:rsidRDefault="00F97F57" w:rsidP="001969B8">
      <w:pPr>
        <w:pStyle w:val="Paragraph"/>
        <w:spacing w:line="240" w:lineRule="auto"/>
        <w:jc w:val="both"/>
        <w:rPr>
          <w:noProof/>
          <w:sz w:val="28"/>
          <w:szCs w:val="28"/>
        </w:rPr>
      </w:pPr>
      <w:r w:rsidRPr="002B0435">
        <w:rPr>
          <w:noProof/>
          <w:sz w:val="28"/>
          <w:szCs w:val="28"/>
        </w:rPr>
        <w:t xml:space="preserve">Table </w:t>
      </w:r>
      <w:r w:rsidR="00800B00" w:rsidRPr="002B0435">
        <w:rPr>
          <w:noProof/>
          <w:sz w:val="28"/>
          <w:szCs w:val="28"/>
        </w:rPr>
        <w:t>3</w:t>
      </w:r>
      <w:r w:rsidR="00F61967" w:rsidRPr="002B0435">
        <w:rPr>
          <w:noProof/>
          <w:sz w:val="28"/>
          <w:szCs w:val="28"/>
        </w:rPr>
        <w:t>2</w:t>
      </w:r>
      <w:r w:rsidRPr="002B0435">
        <w:rPr>
          <w:noProof/>
          <w:sz w:val="28"/>
          <w:szCs w:val="28"/>
        </w:rPr>
        <w:t>- R-square – Overview</w:t>
      </w:r>
    </w:p>
    <w:p w14:paraId="39A0CCF1" w14:textId="6DD6A41F" w:rsidR="00F97F57" w:rsidRPr="002B0435" w:rsidRDefault="00F97F57" w:rsidP="001969B8">
      <w:pPr>
        <w:spacing w:after="0"/>
        <w:rPr>
          <w:lang w:val="en-US" w:eastAsia="en-GB"/>
        </w:rPr>
      </w:pPr>
    </w:p>
    <w:tbl>
      <w:tblPr>
        <w:tblW w:w="6941" w:type="dxa"/>
        <w:tblLook w:val="04A0" w:firstRow="1" w:lastRow="0" w:firstColumn="1" w:lastColumn="0" w:noHBand="0" w:noVBand="1"/>
      </w:tblPr>
      <w:tblGrid>
        <w:gridCol w:w="1980"/>
        <w:gridCol w:w="2126"/>
        <w:gridCol w:w="2835"/>
      </w:tblGrid>
      <w:tr w:rsidR="002B0435" w:rsidRPr="002B0435" w14:paraId="014AC637" w14:textId="77777777" w:rsidTr="001969B8">
        <w:trPr>
          <w:trHeight w:val="31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2FF4F" w14:textId="441589E0" w:rsidR="002B0435" w:rsidRPr="002B0435" w:rsidRDefault="00F97F57" w:rsidP="00547875">
            <w:pPr>
              <w:spacing w:after="0"/>
              <w:jc w:val="center"/>
              <w:rPr>
                <w:rFonts w:eastAsia="Times New Roman"/>
              </w:rPr>
            </w:pPr>
            <w:r w:rsidRPr="002B0435">
              <w:rPr>
                <w:rFonts w:eastAsia="Times New Roman"/>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76957A8" w14:textId="77777777" w:rsidR="00F97F57" w:rsidRPr="002B0435" w:rsidRDefault="00F97F57" w:rsidP="001969B8">
            <w:pPr>
              <w:spacing w:after="0"/>
              <w:jc w:val="center"/>
              <w:rPr>
                <w:rFonts w:eastAsia="Times New Roman"/>
              </w:rPr>
            </w:pPr>
            <w:r w:rsidRPr="002B0435">
              <w:rPr>
                <w:rFonts w:eastAsia="Times New Roman"/>
              </w:rPr>
              <w:t>R-square</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F54BFB1" w14:textId="77777777" w:rsidR="00F97F57" w:rsidRPr="002B0435" w:rsidRDefault="00F97F57" w:rsidP="001969B8">
            <w:pPr>
              <w:spacing w:after="0"/>
              <w:jc w:val="center"/>
              <w:rPr>
                <w:rFonts w:eastAsia="Times New Roman"/>
              </w:rPr>
            </w:pPr>
            <w:r w:rsidRPr="002B0435">
              <w:rPr>
                <w:rFonts w:eastAsia="Times New Roman"/>
              </w:rPr>
              <w:t>R-square adjusted</w:t>
            </w:r>
          </w:p>
        </w:tc>
      </w:tr>
      <w:tr w:rsidR="00547875" w:rsidRPr="002B0435" w14:paraId="798853B2" w14:textId="77777777" w:rsidTr="002B0435">
        <w:trPr>
          <w:trHeight w:val="310"/>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19ED4D0B" w14:textId="7DFFCAF2" w:rsidR="00547875" w:rsidRPr="00547875" w:rsidRDefault="00547875" w:rsidP="007A6B57">
            <w:pPr>
              <w:jc w:val="center"/>
              <w:rPr>
                <w:rFonts w:eastAsia="Times New Roman"/>
                <w:lang w:val="en-US"/>
              </w:rPr>
            </w:pPr>
            <w:r>
              <w:rPr>
                <w:rFonts w:eastAsia="Times New Roman"/>
                <w:lang w:val="en-US"/>
              </w:rPr>
              <w:t>1</w:t>
            </w:r>
          </w:p>
        </w:tc>
        <w:tc>
          <w:tcPr>
            <w:tcW w:w="2126" w:type="dxa"/>
            <w:tcBorders>
              <w:top w:val="nil"/>
              <w:left w:val="nil"/>
              <w:bottom w:val="single" w:sz="4" w:space="0" w:color="auto"/>
              <w:right w:val="single" w:sz="4" w:space="0" w:color="auto"/>
            </w:tcBorders>
            <w:shd w:val="clear" w:color="auto" w:fill="auto"/>
            <w:noWrap/>
            <w:vAlign w:val="center"/>
          </w:tcPr>
          <w:p w14:paraId="3FB1625B" w14:textId="5919ACB5" w:rsidR="00547875" w:rsidRPr="00547875" w:rsidRDefault="00547875" w:rsidP="007A6B57">
            <w:pPr>
              <w:jc w:val="center"/>
              <w:rPr>
                <w:rFonts w:eastAsia="Times New Roman"/>
                <w:lang w:val="en-US"/>
              </w:rPr>
            </w:pPr>
            <w:r>
              <w:rPr>
                <w:rFonts w:eastAsia="Times New Roman"/>
                <w:lang w:val="en-US"/>
              </w:rPr>
              <w:t>2</w:t>
            </w:r>
          </w:p>
        </w:tc>
        <w:tc>
          <w:tcPr>
            <w:tcW w:w="2835" w:type="dxa"/>
            <w:tcBorders>
              <w:top w:val="nil"/>
              <w:left w:val="nil"/>
              <w:bottom w:val="single" w:sz="4" w:space="0" w:color="auto"/>
              <w:right w:val="single" w:sz="4" w:space="0" w:color="auto"/>
            </w:tcBorders>
            <w:shd w:val="clear" w:color="auto" w:fill="auto"/>
            <w:noWrap/>
            <w:vAlign w:val="center"/>
          </w:tcPr>
          <w:p w14:paraId="13172237" w14:textId="49039344" w:rsidR="00547875" w:rsidRPr="00547875" w:rsidRDefault="00547875" w:rsidP="007A6B57">
            <w:pPr>
              <w:jc w:val="center"/>
              <w:rPr>
                <w:rFonts w:eastAsia="Times New Roman"/>
                <w:lang w:val="en-US"/>
              </w:rPr>
            </w:pPr>
            <w:r>
              <w:rPr>
                <w:rFonts w:eastAsia="Times New Roman"/>
                <w:lang w:val="en-US"/>
              </w:rPr>
              <w:t>3</w:t>
            </w:r>
          </w:p>
        </w:tc>
      </w:tr>
      <w:tr w:rsidR="002B0435" w:rsidRPr="002B0435" w14:paraId="2ADCD55E" w14:textId="77777777" w:rsidTr="00470F18">
        <w:trPr>
          <w:trHeight w:val="31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CA2E873" w14:textId="77777777" w:rsidR="00F97F57" w:rsidRPr="002B0435" w:rsidRDefault="00F97F57" w:rsidP="007A6B57">
            <w:pPr>
              <w:jc w:val="center"/>
              <w:rPr>
                <w:rFonts w:eastAsia="Times New Roman"/>
              </w:rPr>
            </w:pPr>
            <w:r w:rsidRPr="002B0435">
              <w:rPr>
                <w:rFonts w:eastAsia="Times New Roman"/>
              </w:rPr>
              <w:t>CI</w:t>
            </w:r>
          </w:p>
        </w:tc>
        <w:tc>
          <w:tcPr>
            <w:tcW w:w="2126" w:type="dxa"/>
            <w:tcBorders>
              <w:top w:val="nil"/>
              <w:left w:val="nil"/>
              <w:bottom w:val="single" w:sz="4" w:space="0" w:color="auto"/>
              <w:right w:val="single" w:sz="4" w:space="0" w:color="auto"/>
            </w:tcBorders>
            <w:shd w:val="clear" w:color="auto" w:fill="auto"/>
            <w:noWrap/>
            <w:vAlign w:val="center"/>
            <w:hideMark/>
          </w:tcPr>
          <w:p w14:paraId="00BC4DA9" w14:textId="77777777" w:rsidR="00F97F57" w:rsidRPr="002B0435" w:rsidRDefault="00F97F57" w:rsidP="007A6B57">
            <w:pPr>
              <w:jc w:val="center"/>
              <w:rPr>
                <w:rFonts w:eastAsia="Times New Roman"/>
              </w:rPr>
            </w:pPr>
            <w:r w:rsidRPr="002B0435">
              <w:rPr>
                <w:rFonts w:eastAsia="Times New Roman"/>
              </w:rPr>
              <w:t>0,386</w:t>
            </w:r>
          </w:p>
        </w:tc>
        <w:tc>
          <w:tcPr>
            <w:tcW w:w="2835" w:type="dxa"/>
            <w:tcBorders>
              <w:top w:val="nil"/>
              <w:left w:val="nil"/>
              <w:bottom w:val="single" w:sz="4" w:space="0" w:color="auto"/>
              <w:right w:val="single" w:sz="4" w:space="0" w:color="auto"/>
            </w:tcBorders>
            <w:shd w:val="clear" w:color="auto" w:fill="auto"/>
            <w:noWrap/>
            <w:vAlign w:val="center"/>
            <w:hideMark/>
          </w:tcPr>
          <w:p w14:paraId="52FC0F1E" w14:textId="77777777" w:rsidR="00F97F57" w:rsidRPr="002B0435" w:rsidRDefault="00F97F57" w:rsidP="007A6B57">
            <w:pPr>
              <w:jc w:val="center"/>
              <w:rPr>
                <w:rFonts w:eastAsia="Times New Roman"/>
              </w:rPr>
            </w:pPr>
            <w:r w:rsidRPr="002B0435">
              <w:rPr>
                <w:rFonts w:eastAsia="Times New Roman"/>
              </w:rPr>
              <w:t>0,371</w:t>
            </w:r>
          </w:p>
        </w:tc>
      </w:tr>
      <w:tr w:rsidR="002B0435" w:rsidRPr="002B0435" w14:paraId="10B0C0EA" w14:textId="77777777" w:rsidTr="00470F18">
        <w:trPr>
          <w:trHeight w:val="310"/>
        </w:trPr>
        <w:tc>
          <w:tcPr>
            <w:tcW w:w="1980" w:type="dxa"/>
            <w:tcBorders>
              <w:top w:val="single" w:sz="4" w:space="0" w:color="auto"/>
              <w:left w:val="single" w:sz="4" w:space="0" w:color="auto"/>
              <w:right w:val="single" w:sz="4" w:space="0" w:color="auto"/>
            </w:tcBorders>
            <w:shd w:val="clear" w:color="auto" w:fill="auto"/>
            <w:noWrap/>
            <w:vAlign w:val="center"/>
            <w:hideMark/>
          </w:tcPr>
          <w:p w14:paraId="74F24E36" w14:textId="77777777" w:rsidR="00F97F57" w:rsidRPr="002B0435" w:rsidRDefault="00F97F57" w:rsidP="007A6B57">
            <w:pPr>
              <w:jc w:val="center"/>
              <w:rPr>
                <w:rFonts w:eastAsia="Times New Roman"/>
              </w:rPr>
            </w:pPr>
            <w:r w:rsidRPr="002B0435">
              <w:rPr>
                <w:rFonts w:eastAsia="Times New Roman"/>
              </w:rPr>
              <w:t>DM</w:t>
            </w:r>
          </w:p>
        </w:tc>
        <w:tc>
          <w:tcPr>
            <w:tcW w:w="2126" w:type="dxa"/>
            <w:tcBorders>
              <w:top w:val="single" w:sz="4" w:space="0" w:color="auto"/>
              <w:left w:val="single" w:sz="4" w:space="0" w:color="auto"/>
              <w:right w:val="single" w:sz="4" w:space="0" w:color="auto"/>
            </w:tcBorders>
            <w:shd w:val="clear" w:color="auto" w:fill="auto"/>
            <w:noWrap/>
            <w:vAlign w:val="center"/>
            <w:hideMark/>
          </w:tcPr>
          <w:p w14:paraId="0EAF705F" w14:textId="77777777" w:rsidR="00F97F57" w:rsidRPr="002B0435" w:rsidRDefault="00F97F57" w:rsidP="007A6B57">
            <w:pPr>
              <w:jc w:val="center"/>
              <w:rPr>
                <w:rFonts w:eastAsia="Times New Roman"/>
              </w:rPr>
            </w:pPr>
            <w:r w:rsidRPr="002B0435">
              <w:rPr>
                <w:rFonts w:eastAsia="Times New Roman"/>
              </w:rPr>
              <w:t>0,224</w:t>
            </w:r>
          </w:p>
        </w:tc>
        <w:tc>
          <w:tcPr>
            <w:tcW w:w="2835" w:type="dxa"/>
            <w:tcBorders>
              <w:top w:val="single" w:sz="4" w:space="0" w:color="auto"/>
              <w:left w:val="single" w:sz="4" w:space="0" w:color="auto"/>
              <w:right w:val="single" w:sz="4" w:space="0" w:color="auto"/>
            </w:tcBorders>
            <w:shd w:val="clear" w:color="auto" w:fill="auto"/>
            <w:noWrap/>
            <w:vAlign w:val="center"/>
            <w:hideMark/>
          </w:tcPr>
          <w:p w14:paraId="7B769EA3" w14:textId="77777777" w:rsidR="00F97F57" w:rsidRPr="002B0435" w:rsidRDefault="00F97F57" w:rsidP="007A6B57">
            <w:pPr>
              <w:jc w:val="center"/>
              <w:rPr>
                <w:rFonts w:eastAsia="Times New Roman"/>
                <w:lang w:val="en-US"/>
              </w:rPr>
            </w:pPr>
            <w:r w:rsidRPr="002B0435">
              <w:rPr>
                <w:rFonts w:eastAsia="Times New Roman"/>
              </w:rPr>
              <w:t>0,22</w:t>
            </w:r>
            <w:r w:rsidRPr="002B0435">
              <w:rPr>
                <w:rFonts w:eastAsia="Times New Roman"/>
                <w:lang w:val="en-US"/>
              </w:rPr>
              <w:t>0</w:t>
            </w:r>
          </w:p>
        </w:tc>
      </w:tr>
    </w:tbl>
    <w:p w14:paraId="3C45255F" w14:textId="18049AA4" w:rsidR="00547875" w:rsidRPr="00547875" w:rsidRDefault="00547875">
      <w:pPr>
        <w:rPr>
          <w:lang w:val="en-US"/>
        </w:rPr>
      </w:pPr>
      <w:r>
        <w:rPr>
          <w:lang w:val="en-US"/>
        </w:rPr>
        <w:t>Table 32 continuation</w:t>
      </w:r>
    </w:p>
    <w:tbl>
      <w:tblPr>
        <w:tblW w:w="6941" w:type="dxa"/>
        <w:tblLook w:val="04A0" w:firstRow="1" w:lastRow="0" w:firstColumn="1" w:lastColumn="0" w:noHBand="0" w:noVBand="1"/>
      </w:tblPr>
      <w:tblGrid>
        <w:gridCol w:w="1980"/>
        <w:gridCol w:w="2126"/>
        <w:gridCol w:w="2835"/>
      </w:tblGrid>
      <w:tr w:rsidR="00547875" w:rsidRPr="002B0435" w14:paraId="04FAF665" w14:textId="77777777" w:rsidTr="00547875">
        <w:trPr>
          <w:trHeight w:val="31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65383" w14:textId="59ADC561" w:rsidR="00547875" w:rsidRPr="00547875" w:rsidRDefault="00547875" w:rsidP="007A6B57">
            <w:pPr>
              <w:jc w:val="center"/>
              <w:rPr>
                <w:rFonts w:eastAsia="Times New Roman"/>
                <w:lang w:val="en-US"/>
              </w:rPr>
            </w:pPr>
            <w:r>
              <w:rPr>
                <w:rFonts w:eastAsia="Times New Roman"/>
                <w:lang w:val="en-US"/>
              </w:rPr>
              <w:lastRenderedPageBreak/>
              <w:t>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E9C35" w14:textId="5101C2C4" w:rsidR="00547875" w:rsidRPr="00547875" w:rsidRDefault="00547875" w:rsidP="007A6B57">
            <w:pPr>
              <w:jc w:val="center"/>
              <w:rPr>
                <w:rFonts w:eastAsia="Times New Roman"/>
                <w:lang w:val="en-US"/>
              </w:rPr>
            </w:pPr>
            <w:r>
              <w:rPr>
                <w:rFonts w:eastAsia="Times New Roman"/>
                <w:lang w:val="en-US"/>
              </w:rPr>
              <w:t>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B925F" w14:textId="4B99BBCF" w:rsidR="00547875" w:rsidRPr="00547875" w:rsidRDefault="00547875" w:rsidP="007A6B57">
            <w:pPr>
              <w:jc w:val="center"/>
              <w:rPr>
                <w:rFonts w:eastAsia="Times New Roman"/>
                <w:lang w:val="en-US"/>
              </w:rPr>
            </w:pPr>
            <w:r>
              <w:rPr>
                <w:rFonts w:eastAsia="Times New Roman"/>
                <w:lang w:val="en-US"/>
              </w:rPr>
              <w:t>3</w:t>
            </w:r>
          </w:p>
        </w:tc>
      </w:tr>
      <w:tr w:rsidR="002B0435" w:rsidRPr="002B0435" w14:paraId="2B7129EA" w14:textId="77777777" w:rsidTr="00547875">
        <w:trPr>
          <w:trHeight w:val="31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5817C" w14:textId="77777777" w:rsidR="00F97F57" w:rsidRPr="002B0435" w:rsidRDefault="00F97F57" w:rsidP="007A6B57">
            <w:pPr>
              <w:jc w:val="center"/>
              <w:rPr>
                <w:rFonts w:eastAsia="Times New Roman"/>
              </w:rPr>
            </w:pPr>
            <w:r w:rsidRPr="002B0435">
              <w:rPr>
                <w:rFonts w:eastAsia="Times New Roman"/>
              </w:rPr>
              <w:t>MP</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AA55FE4" w14:textId="77777777" w:rsidR="00F97F57" w:rsidRPr="002B0435" w:rsidRDefault="00F97F57" w:rsidP="007A6B57">
            <w:pPr>
              <w:jc w:val="center"/>
              <w:rPr>
                <w:rFonts w:eastAsia="Times New Roman"/>
              </w:rPr>
            </w:pPr>
            <w:r w:rsidRPr="002B0435">
              <w:rPr>
                <w:rFonts w:eastAsia="Times New Roman"/>
              </w:rPr>
              <w:t>0,375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55C929B" w14:textId="77777777" w:rsidR="00F97F57" w:rsidRPr="002B0435" w:rsidRDefault="00F97F57" w:rsidP="007A6B57">
            <w:pPr>
              <w:jc w:val="center"/>
              <w:rPr>
                <w:rFonts w:eastAsia="Times New Roman"/>
              </w:rPr>
            </w:pPr>
            <w:r w:rsidRPr="002B0435">
              <w:rPr>
                <w:rFonts w:eastAsia="Times New Roman"/>
              </w:rPr>
              <w:t>0,372</w:t>
            </w:r>
          </w:p>
        </w:tc>
      </w:tr>
      <w:tr w:rsidR="002B0435" w:rsidRPr="00A915F7" w14:paraId="5270378B" w14:textId="77777777" w:rsidTr="002B0435">
        <w:trPr>
          <w:trHeight w:val="310"/>
        </w:trPr>
        <w:tc>
          <w:tcPr>
            <w:tcW w:w="69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61B52C" w14:textId="5698FCD9" w:rsidR="00F97F57" w:rsidRPr="002B0435" w:rsidRDefault="00F97F57" w:rsidP="007A6B57">
            <w:pPr>
              <w:jc w:val="center"/>
              <w:rPr>
                <w:rFonts w:eastAsia="Times New Roman"/>
                <w:lang w:val="en-US"/>
              </w:rPr>
            </w:pPr>
            <w:r w:rsidRPr="002B0435">
              <w:rPr>
                <w:rFonts w:eastAsia="Times New Roman"/>
                <w:lang w:val="en-US"/>
              </w:rPr>
              <w:t>Note</w:t>
            </w:r>
            <w:r w:rsidR="005362E9" w:rsidRPr="002B0435">
              <w:rPr>
                <w:rFonts w:eastAsia="Times New Roman"/>
                <w:lang w:val="en-US"/>
              </w:rPr>
              <w:t xml:space="preserve"> – </w:t>
            </w:r>
            <w:r w:rsidR="008527D0" w:rsidRPr="002B0435">
              <w:rPr>
                <w:rFonts w:eastAsia="Times New Roman"/>
                <w:lang w:val="en-US"/>
              </w:rPr>
              <w:t>C</w:t>
            </w:r>
            <w:r w:rsidRPr="002B0435">
              <w:rPr>
                <w:rFonts w:eastAsia="Times New Roman"/>
                <w:lang w:val="en-US"/>
              </w:rPr>
              <w:t>ompiled by the author based on PLS analysis</w:t>
            </w:r>
          </w:p>
        </w:tc>
      </w:tr>
    </w:tbl>
    <w:p w14:paraId="09FB529C" w14:textId="77777777" w:rsidR="00547875" w:rsidRDefault="00547875" w:rsidP="00F769A5">
      <w:pPr>
        <w:pStyle w:val="a6"/>
        <w:ind w:firstLine="708"/>
        <w:jc w:val="both"/>
        <w:rPr>
          <w:noProof/>
          <w:sz w:val="28"/>
          <w:szCs w:val="28"/>
          <w:shd w:val="clear" w:color="auto" w:fill="FFFFFF"/>
          <w:lang w:val="en-US"/>
        </w:rPr>
      </w:pPr>
    </w:p>
    <w:p w14:paraId="31C3CE7F" w14:textId="08018EB7" w:rsidR="00F97F57" w:rsidRPr="002B0435" w:rsidRDefault="00F97F57" w:rsidP="00F769A5">
      <w:pPr>
        <w:pStyle w:val="a6"/>
        <w:ind w:firstLine="708"/>
        <w:jc w:val="both"/>
        <w:rPr>
          <w:noProof/>
          <w:sz w:val="28"/>
          <w:szCs w:val="28"/>
          <w:shd w:val="clear" w:color="auto" w:fill="FFFFFF"/>
          <w:lang w:val="en-US"/>
        </w:rPr>
      </w:pPr>
      <w:r w:rsidRPr="002B0435">
        <w:rPr>
          <w:noProof/>
          <w:sz w:val="28"/>
          <w:szCs w:val="28"/>
          <w:shd w:val="clear" w:color="auto" w:fill="FFFFFF"/>
          <w:lang w:val="en-US"/>
        </w:rPr>
        <w:t>R</w:t>
      </w:r>
      <w:r w:rsidR="00646E41">
        <w:rPr>
          <w:noProof/>
          <w:sz w:val="28"/>
          <w:szCs w:val="28"/>
          <w:shd w:val="clear" w:color="auto" w:fill="FFFFFF"/>
          <w:lang w:val="en-US"/>
        </w:rPr>
        <w:t>-</w:t>
      </w:r>
      <w:r w:rsidRPr="002B0435">
        <w:rPr>
          <w:noProof/>
          <w:sz w:val="28"/>
          <w:szCs w:val="28"/>
          <w:shd w:val="clear" w:color="auto" w:fill="FFFFFF"/>
          <w:lang w:val="en-US"/>
        </w:rPr>
        <w:t>Square statistics </w:t>
      </w:r>
      <w:r w:rsidRPr="002B0435">
        <w:rPr>
          <w:bCs/>
          <w:noProof/>
          <w:sz w:val="28"/>
          <w:szCs w:val="28"/>
          <w:shd w:val="clear" w:color="auto" w:fill="FFFFFF"/>
          <w:lang w:val="en-US"/>
        </w:rPr>
        <w:t>explain the variance in the endogenous variable explained by the exogenous variables</w:t>
      </w:r>
      <w:r w:rsidRPr="002B0435">
        <w:rPr>
          <w:noProof/>
          <w:sz w:val="28"/>
          <w:szCs w:val="28"/>
          <w:shd w:val="clear" w:color="auto" w:fill="FFFFFF"/>
          <w:lang w:val="en-US"/>
        </w:rPr>
        <w:t>. The R-squared scale runs from 0 to 100, with 100 denoting a strong correlation between a fund's performance and the index it follows.</w:t>
      </w:r>
      <w:r w:rsidR="00B51CA7" w:rsidRPr="002B0435">
        <w:rPr>
          <w:noProof/>
          <w:sz w:val="28"/>
          <w:szCs w:val="28"/>
          <w:shd w:val="clear" w:color="auto" w:fill="FFFFFF"/>
          <w:lang w:val="en-US"/>
        </w:rPr>
        <w:t xml:space="preserve"> </w:t>
      </w:r>
      <w:r w:rsidRPr="002B0435">
        <w:rPr>
          <w:sz w:val="28"/>
          <w:szCs w:val="28"/>
          <w:lang w:val="en-US" w:eastAsia="en-GB"/>
        </w:rPr>
        <w:t xml:space="preserve">A fund is deemed to have an excellent R-squared if it ranges from 85 to 100. A bad R-squared fund has an R-squared of 70 or less, </w:t>
      </w:r>
      <w:r w:rsidRPr="002B0435">
        <w:rPr>
          <w:noProof/>
          <w:sz w:val="28"/>
          <w:szCs w:val="28"/>
          <w:shd w:val="clear" w:color="auto" w:fill="FFFFFF"/>
          <w:lang w:val="en-US"/>
        </w:rPr>
        <w:t xml:space="preserve">which is presented in table </w:t>
      </w:r>
      <w:r w:rsidR="00800B00" w:rsidRPr="002B0435">
        <w:rPr>
          <w:noProof/>
          <w:sz w:val="28"/>
          <w:szCs w:val="28"/>
          <w:shd w:val="clear" w:color="auto" w:fill="FFFFFF"/>
          <w:lang w:val="en-US"/>
        </w:rPr>
        <w:t>3</w:t>
      </w:r>
      <w:r w:rsidR="00F61967" w:rsidRPr="002B0435">
        <w:rPr>
          <w:noProof/>
          <w:sz w:val="28"/>
          <w:szCs w:val="28"/>
          <w:shd w:val="clear" w:color="auto" w:fill="FFFFFF"/>
          <w:lang w:val="en-US"/>
        </w:rPr>
        <w:t>3</w:t>
      </w:r>
      <w:r w:rsidRPr="002B0435">
        <w:rPr>
          <w:noProof/>
          <w:sz w:val="28"/>
          <w:szCs w:val="28"/>
          <w:shd w:val="clear" w:color="auto" w:fill="FFFFFF"/>
          <w:lang w:val="en-US"/>
        </w:rPr>
        <w:t>.</w:t>
      </w:r>
    </w:p>
    <w:p w14:paraId="44184CA8" w14:textId="77777777" w:rsidR="008527D0" w:rsidRPr="002B0435" w:rsidRDefault="008527D0" w:rsidP="008527D0">
      <w:pPr>
        <w:pStyle w:val="a6"/>
        <w:jc w:val="both"/>
        <w:rPr>
          <w:noProof/>
          <w:sz w:val="28"/>
          <w:szCs w:val="28"/>
          <w:lang w:val="en-US"/>
        </w:rPr>
      </w:pPr>
    </w:p>
    <w:p w14:paraId="04226D74" w14:textId="48780711" w:rsidR="00F97F57" w:rsidRPr="002B0435" w:rsidRDefault="00F97F57" w:rsidP="008527D0">
      <w:pPr>
        <w:pStyle w:val="a6"/>
        <w:jc w:val="both"/>
        <w:rPr>
          <w:noProof/>
          <w:sz w:val="28"/>
          <w:szCs w:val="28"/>
          <w:lang w:val="en-US"/>
        </w:rPr>
      </w:pPr>
      <w:r w:rsidRPr="002B0435">
        <w:rPr>
          <w:noProof/>
          <w:sz w:val="28"/>
          <w:szCs w:val="28"/>
          <w:lang w:val="en-US"/>
        </w:rPr>
        <w:t xml:space="preserve">Table </w:t>
      </w:r>
      <w:r w:rsidR="00800B00" w:rsidRPr="002B0435">
        <w:rPr>
          <w:noProof/>
          <w:sz w:val="28"/>
          <w:szCs w:val="28"/>
          <w:lang w:val="en-US"/>
        </w:rPr>
        <w:t>3</w:t>
      </w:r>
      <w:r w:rsidR="00F61967" w:rsidRPr="002B0435">
        <w:rPr>
          <w:noProof/>
          <w:sz w:val="28"/>
          <w:szCs w:val="28"/>
          <w:lang w:val="en-US"/>
        </w:rPr>
        <w:t>3</w:t>
      </w:r>
      <w:r w:rsidR="005362E9" w:rsidRPr="002B0435">
        <w:rPr>
          <w:noProof/>
          <w:sz w:val="28"/>
          <w:szCs w:val="28"/>
          <w:lang w:val="en-US"/>
        </w:rPr>
        <w:t xml:space="preserve"> – </w:t>
      </w:r>
      <w:r w:rsidRPr="002B0435">
        <w:rPr>
          <w:noProof/>
          <w:sz w:val="28"/>
          <w:szCs w:val="28"/>
          <w:lang w:val="en-US"/>
        </w:rPr>
        <w:t>f-square – Matrix</w:t>
      </w:r>
    </w:p>
    <w:p w14:paraId="37CDB895" w14:textId="77777777" w:rsidR="00F97F57" w:rsidRPr="002B0435" w:rsidRDefault="00F97F57" w:rsidP="008527D0">
      <w:pPr>
        <w:pStyle w:val="a6"/>
        <w:jc w:val="both"/>
        <w:rPr>
          <w:noProof/>
          <w:sz w:val="28"/>
          <w:szCs w:val="28"/>
          <w:lang w:val="en-US"/>
        </w:rPr>
      </w:pPr>
    </w:p>
    <w:tbl>
      <w:tblPr>
        <w:tblW w:w="9376" w:type="dxa"/>
        <w:tblLook w:val="04A0" w:firstRow="1" w:lastRow="0" w:firstColumn="1" w:lastColumn="0" w:noHBand="0" w:noVBand="1"/>
      </w:tblPr>
      <w:tblGrid>
        <w:gridCol w:w="1696"/>
        <w:gridCol w:w="960"/>
        <w:gridCol w:w="960"/>
        <w:gridCol w:w="960"/>
        <w:gridCol w:w="960"/>
        <w:gridCol w:w="960"/>
        <w:gridCol w:w="960"/>
        <w:gridCol w:w="960"/>
        <w:gridCol w:w="960"/>
      </w:tblGrid>
      <w:tr w:rsidR="002B0435" w:rsidRPr="002B0435" w14:paraId="00D5D8DF" w14:textId="77777777" w:rsidTr="002B0435">
        <w:trPr>
          <w:trHeight w:val="31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F03DE"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8B45063" w14:textId="77777777" w:rsidR="00F97F57" w:rsidRPr="002B0435" w:rsidRDefault="00F97F57" w:rsidP="007A6B57">
            <w:pPr>
              <w:jc w:val="center"/>
              <w:rPr>
                <w:rFonts w:eastAsia="Times New Roman"/>
              </w:rPr>
            </w:pPr>
            <w:r w:rsidRPr="002B0435">
              <w:rPr>
                <w:rFonts w:eastAsia="Times New Roman"/>
              </w:rPr>
              <w:t>CDP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87CBFA8" w14:textId="77777777" w:rsidR="00F97F57" w:rsidRPr="002B0435" w:rsidRDefault="00F97F57" w:rsidP="007A6B57">
            <w:pPr>
              <w:jc w:val="center"/>
              <w:rPr>
                <w:rFonts w:eastAsia="Times New Roman"/>
              </w:rPr>
            </w:pPr>
            <w:r w:rsidRPr="002B0435">
              <w:rPr>
                <w:rFonts w:eastAsia="Times New Roman"/>
              </w:rPr>
              <w:t>CI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4D153C4" w14:textId="77777777" w:rsidR="00F97F57" w:rsidRPr="002B0435" w:rsidRDefault="00F97F57" w:rsidP="007A6B57">
            <w:pPr>
              <w:jc w:val="center"/>
              <w:rPr>
                <w:rFonts w:eastAsia="Times New Roman"/>
              </w:rPr>
            </w:pPr>
            <w:r w:rsidRPr="002B0435">
              <w:rPr>
                <w:rFonts w:eastAsia="Times New Roman"/>
              </w:rPr>
              <w:t>CJM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8767D5" w14:textId="77777777" w:rsidR="00F97F57" w:rsidRPr="002B0435" w:rsidRDefault="00F97F57" w:rsidP="007A6B57">
            <w:pPr>
              <w:jc w:val="center"/>
              <w:rPr>
                <w:rFonts w:eastAsia="Times New Roman"/>
              </w:rPr>
            </w:pPr>
            <w:r w:rsidRPr="002B0435">
              <w:rPr>
                <w:rFonts w:eastAsia="Times New Roman"/>
              </w:rPr>
              <w:t>DM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A74A38" w14:textId="77777777" w:rsidR="00F97F57" w:rsidRPr="002B0435" w:rsidRDefault="00F97F57" w:rsidP="007A6B57">
            <w:pPr>
              <w:jc w:val="center"/>
              <w:rPr>
                <w:rFonts w:eastAsia="Times New Roman"/>
              </w:rPr>
            </w:pPr>
            <w:r w:rsidRPr="002B0435">
              <w:rPr>
                <w:rFonts w:eastAsia="Times New Roman"/>
              </w:rPr>
              <w:t>FBS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D7194B" w14:textId="77777777" w:rsidR="00F97F57" w:rsidRPr="002B0435" w:rsidRDefault="00F97F57" w:rsidP="007A6B57">
            <w:pPr>
              <w:jc w:val="center"/>
              <w:rPr>
                <w:rFonts w:eastAsia="Times New Roman"/>
              </w:rPr>
            </w:pPr>
            <w:r w:rsidRPr="002B0435">
              <w:rPr>
                <w:rFonts w:eastAsia="Times New Roman"/>
              </w:rPr>
              <w:t>LP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0F208A6" w14:textId="77777777" w:rsidR="00F97F57" w:rsidRPr="002B0435" w:rsidRDefault="00F97F57" w:rsidP="007A6B57">
            <w:pPr>
              <w:jc w:val="center"/>
              <w:rPr>
                <w:rFonts w:eastAsia="Times New Roman"/>
              </w:rPr>
            </w:pPr>
            <w:r w:rsidRPr="002B0435">
              <w:rPr>
                <w:rFonts w:eastAsia="Times New Roman"/>
              </w:rPr>
              <w:t>MDA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04276D7" w14:textId="77777777" w:rsidR="00F97F57" w:rsidRPr="002B0435" w:rsidRDefault="00F97F57" w:rsidP="007A6B57">
            <w:pPr>
              <w:jc w:val="center"/>
              <w:rPr>
                <w:rFonts w:eastAsia="Times New Roman"/>
              </w:rPr>
            </w:pPr>
            <w:r w:rsidRPr="002B0435">
              <w:rPr>
                <w:rFonts w:eastAsia="Times New Roman"/>
              </w:rPr>
              <w:t>MP</w:t>
            </w:r>
          </w:p>
        </w:tc>
      </w:tr>
      <w:tr w:rsidR="002B0435" w:rsidRPr="002B0435" w14:paraId="65F09913" w14:textId="77777777" w:rsidTr="002B0435">
        <w:trPr>
          <w:trHeight w:val="31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6ED906C" w14:textId="77777777" w:rsidR="00F97F57" w:rsidRPr="002B0435" w:rsidRDefault="00F97F57" w:rsidP="007A6B57">
            <w:pPr>
              <w:jc w:val="center"/>
              <w:rPr>
                <w:rFonts w:eastAsia="Times New Roman"/>
              </w:rPr>
            </w:pPr>
            <w:r w:rsidRPr="002B0435">
              <w:rPr>
                <w:rFonts w:eastAsia="Times New Roman"/>
              </w:rPr>
              <w:t>CDP</w:t>
            </w:r>
          </w:p>
        </w:tc>
        <w:tc>
          <w:tcPr>
            <w:tcW w:w="960" w:type="dxa"/>
            <w:tcBorders>
              <w:top w:val="nil"/>
              <w:left w:val="nil"/>
              <w:bottom w:val="single" w:sz="4" w:space="0" w:color="auto"/>
              <w:right w:val="single" w:sz="4" w:space="0" w:color="auto"/>
            </w:tcBorders>
            <w:shd w:val="clear" w:color="auto" w:fill="auto"/>
            <w:noWrap/>
            <w:vAlign w:val="center"/>
            <w:hideMark/>
          </w:tcPr>
          <w:p w14:paraId="02CA3590"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22758861" w14:textId="77777777" w:rsidR="00F97F57" w:rsidRPr="002B0435" w:rsidRDefault="00F97F57" w:rsidP="007A6B57">
            <w:pPr>
              <w:jc w:val="center"/>
              <w:rPr>
                <w:rFonts w:eastAsia="Times New Roman"/>
              </w:rPr>
            </w:pPr>
            <w:r w:rsidRPr="002B0435">
              <w:rPr>
                <w:rFonts w:eastAsia="Times New Roman"/>
              </w:rPr>
              <w:t>0,009</w:t>
            </w:r>
          </w:p>
        </w:tc>
        <w:tc>
          <w:tcPr>
            <w:tcW w:w="960" w:type="dxa"/>
            <w:tcBorders>
              <w:top w:val="nil"/>
              <w:left w:val="nil"/>
              <w:bottom w:val="single" w:sz="4" w:space="0" w:color="auto"/>
              <w:right w:val="single" w:sz="4" w:space="0" w:color="auto"/>
            </w:tcBorders>
            <w:shd w:val="clear" w:color="auto" w:fill="auto"/>
            <w:noWrap/>
            <w:vAlign w:val="center"/>
            <w:hideMark/>
          </w:tcPr>
          <w:p w14:paraId="11FDAFC5"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4C4CE614"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D2376BA"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148E9D7B"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E3C3E57"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28307476" w14:textId="77777777" w:rsidR="00F97F57" w:rsidRPr="002B0435" w:rsidRDefault="00F97F57" w:rsidP="007A6B57">
            <w:pPr>
              <w:jc w:val="center"/>
              <w:rPr>
                <w:rFonts w:eastAsia="Times New Roman"/>
              </w:rPr>
            </w:pPr>
            <w:r w:rsidRPr="002B0435">
              <w:rPr>
                <w:rFonts w:eastAsia="Times New Roman"/>
              </w:rPr>
              <w:t> </w:t>
            </w:r>
          </w:p>
        </w:tc>
      </w:tr>
      <w:tr w:rsidR="002B0435" w:rsidRPr="002B0435" w14:paraId="7034E3F7" w14:textId="77777777" w:rsidTr="002B0435">
        <w:trPr>
          <w:trHeight w:val="31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A2D4F4F" w14:textId="77777777" w:rsidR="00F97F57" w:rsidRPr="002B0435" w:rsidRDefault="00F97F57" w:rsidP="007A6B57">
            <w:pPr>
              <w:jc w:val="center"/>
              <w:rPr>
                <w:rFonts w:eastAsia="Times New Roman"/>
              </w:rPr>
            </w:pPr>
            <w:r w:rsidRPr="002B0435">
              <w:rPr>
                <w:rFonts w:eastAsia="Times New Roman"/>
              </w:rPr>
              <w:t>CI</w:t>
            </w:r>
          </w:p>
        </w:tc>
        <w:tc>
          <w:tcPr>
            <w:tcW w:w="960" w:type="dxa"/>
            <w:tcBorders>
              <w:top w:val="nil"/>
              <w:left w:val="nil"/>
              <w:bottom w:val="single" w:sz="4" w:space="0" w:color="auto"/>
              <w:right w:val="single" w:sz="4" w:space="0" w:color="auto"/>
            </w:tcBorders>
            <w:shd w:val="clear" w:color="auto" w:fill="auto"/>
            <w:noWrap/>
            <w:vAlign w:val="center"/>
            <w:hideMark/>
          </w:tcPr>
          <w:p w14:paraId="174868A3"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4FE2EE03"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4FD1B6CA"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B5E4B16" w14:textId="77777777" w:rsidR="00F97F57" w:rsidRPr="002B0435" w:rsidRDefault="00F97F57" w:rsidP="007A6B57">
            <w:pPr>
              <w:jc w:val="center"/>
              <w:rPr>
                <w:rFonts w:eastAsia="Times New Roman"/>
              </w:rPr>
            </w:pPr>
            <w:r w:rsidRPr="002B0435">
              <w:rPr>
                <w:rFonts w:eastAsia="Times New Roman"/>
              </w:rPr>
              <w:t>0,289</w:t>
            </w:r>
          </w:p>
        </w:tc>
        <w:tc>
          <w:tcPr>
            <w:tcW w:w="960" w:type="dxa"/>
            <w:tcBorders>
              <w:top w:val="nil"/>
              <w:left w:val="nil"/>
              <w:bottom w:val="single" w:sz="4" w:space="0" w:color="auto"/>
              <w:right w:val="single" w:sz="4" w:space="0" w:color="auto"/>
            </w:tcBorders>
            <w:shd w:val="clear" w:color="auto" w:fill="auto"/>
            <w:noWrap/>
            <w:vAlign w:val="center"/>
            <w:hideMark/>
          </w:tcPr>
          <w:p w14:paraId="2B734D75"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16F3968"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22F9EB3A"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8C1DC7F" w14:textId="77777777" w:rsidR="00F97F57" w:rsidRPr="002B0435" w:rsidRDefault="00F97F57" w:rsidP="007A6B57">
            <w:pPr>
              <w:jc w:val="center"/>
              <w:rPr>
                <w:rFonts w:eastAsia="Times New Roman"/>
              </w:rPr>
            </w:pPr>
            <w:r w:rsidRPr="002B0435">
              <w:rPr>
                <w:rFonts w:eastAsia="Times New Roman"/>
              </w:rPr>
              <w:t> </w:t>
            </w:r>
          </w:p>
        </w:tc>
      </w:tr>
      <w:tr w:rsidR="002B0435" w:rsidRPr="002B0435" w14:paraId="78493161" w14:textId="77777777" w:rsidTr="002B0435">
        <w:trPr>
          <w:trHeight w:val="31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81A6B93" w14:textId="77777777" w:rsidR="00F97F57" w:rsidRPr="002B0435" w:rsidRDefault="00F97F57" w:rsidP="007A6B57">
            <w:pPr>
              <w:jc w:val="center"/>
              <w:rPr>
                <w:rFonts w:eastAsia="Times New Roman"/>
              </w:rPr>
            </w:pPr>
            <w:r w:rsidRPr="002B0435">
              <w:rPr>
                <w:rFonts w:eastAsia="Times New Roman"/>
              </w:rPr>
              <w:t>CJM</w:t>
            </w:r>
          </w:p>
        </w:tc>
        <w:tc>
          <w:tcPr>
            <w:tcW w:w="960" w:type="dxa"/>
            <w:tcBorders>
              <w:top w:val="nil"/>
              <w:left w:val="nil"/>
              <w:bottom w:val="single" w:sz="4" w:space="0" w:color="auto"/>
              <w:right w:val="single" w:sz="4" w:space="0" w:color="auto"/>
            </w:tcBorders>
            <w:shd w:val="clear" w:color="auto" w:fill="auto"/>
            <w:noWrap/>
            <w:vAlign w:val="center"/>
            <w:hideMark/>
          </w:tcPr>
          <w:p w14:paraId="689DAF28"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45579AF" w14:textId="77777777" w:rsidR="00F97F57" w:rsidRPr="002B0435" w:rsidRDefault="00F97F57" w:rsidP="007A6B57">
            <w:pPr>
              <w:jc w:val="center"/>
              <w:rPr>
                <w:rFonts w:eastAsia="Times New Roman"/>
              </w:rPr>
            </w:pPr>
            <w:r w:rsidRPr="002B0435">
              <w:rPr>
                <w:rFonts w:eastAsia="Times New Roman"/>
              </w:rPr>
              <w:t>0,08</w:t>
            </w:r>
          </w:p>
        </w:tc>
        <w:tc>
          <w:tcPr>
            <w:tcW w:w="960" w:type="dxa"/>
            <w:tcBorders>
              <w:top w:val="nil"/>
              <w:left w:val="nil"/>
              <w:bottom w:val="single" w:sz="4" w:space="0" w:color="auto"/>
              <w:right w:val="single" w:sz="4" w:space="0" w:color="auto"/>
            </w:tcBorders>
            <w:shd w:val="clear" w:color="auto" w:fill="auto"/>
            <w:noWrap/>
            <w:vAlign w:val="center"/>
            <w:hideMark/>
          </w:tcPr>
          <w:p w14:paraId="5E29F47B"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A94FE95"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10F76330"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DA4DFBB"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9280B16" w14:textId="77777777" w:rsidR="00F97F57" w:rsidRPr="002B0435" w:rsidRDefault="00F97F57" w:rsidP="007A6B57">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tcPr>
          <w:p w14:paraId="503E1219" w14:textId="07343251" w:rsidR="00F97F57" w:rsidRPr="002B0435" w:rsidRDefault="00F97F57" w:rsidP="007A6B57">
            <w:pPr>
              <w:jc w:val="center"/>
              <w:rPr>
                <w:rFonts w:eastAsia="Times New Roman"/>
              </w:rPr>
            </w:pPr>
          </w:p>
        </w:tc>
      </w:tr>
      <w:tr w:rsidR="002B0435" w:rsidRPr="002B0435" w14:paraId="34FE817D" w14:textId="77777777" w:rsidTr="002B0435">
        <w:trPr>
          <w:trHeight w:val="31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AF85073" w14:textId="77777777" w:rsidR="00CC11FF" w:rsidRPr="002B0435" w:rsidRDefault="00CC11FF" w:rsidP="00CC11FF">
            <w:pPr>
              <w:jc w:val="center"/>
              <w:rPr>
                <w:rFonts w:eastAsia="Times New Roman"/>
              </w:rPr>
            </w:pPr>
            <w:r w:rsidRPr="002B0435">
              <w:rPr>
                <w:rFonts w:eastAsia="Times New Roman"/>
              </w:rPr>
              <w:t>DM</w:t>
            </w:r>
          </w:p>
        </w:tc>
        <w:tc>
          <w:tcPr>
            <w:tcW w:w="960" w:type="dxa"/>
            <w:tcBorders>
              <w:top w:val="nil"/>
              <w:left w:val="nil"/>
              <w:bottom w:val="single" w:sz="4" w:space="0" w:color="auto"/>
              <w:right w:val="single" w:sz="4" w:space="0" w:color="auto"/>
            </w:tcBorders>
            <w:shd w:val="clear" w:color="auto" w:fill="auto"/>
            <w:noWrap/>
            <w:vAlign w:val="center"/>
            <w:hideMark/>
          </w:tcPr>
          <w:p w14:paraId="13330926"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27F2A137"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221F8D7B"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2F835AA3"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5D38E678"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AEE7FD4"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5AAAD9FB"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77956A9" w14:textId="3BFF34C4" w:rsidR="00CC11FF" w:rsidRPr="002B0435" w:rsidRDefault="00CC11FF" w:rsidP="00CC11FF">
            <w:pPr>
              <w:jc w:val="center"/>
              <w:rPr>
                <w:rFonts w:eastAsia="Times New Roman"/>
              </w:rPr>
            </w:pPr>
            <w:r w:rsidRPr="002B0435">
              <w:rPr>
                <w:rFonts w:eastAsia="Times New Roman"/>
              </w:rPr>
              <w:t>0,601</w:t>
            </w:r>
          </w:p>
        </w:tc>
      </w:tr>
      <w:tr w:rsidR="002B0435" w:rsidRPr="002B0435" w14:paraId="22F97D46" w14:textId="77777777" w:rsidTr="002B0435">
        <w:trPr>
          <w:trHeight w:val="31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2BA6810" w14:textId="77777777" w:rsidR="00CC11FF" w:rsidRPr="002B0435" w:rsidRDefault="00CC11FF" w:rsidP="00CC11FF">
            <w:pPr>
              <w:jc w:val="center"/>
              <w:rPr>
                <w:rFonts w:eastAsia="Times New Roman"/>
              </w:rPr>
            </w:pPr>
            <w:r w:rsidRPr="002B0435">
              <w:rPr>
                <w:rFonts w:eastAsia="Times New Roman"/>
              </w:rPr>
              <w:t>FBS</w:t>
            </w:r>
          </w:p>
        </w:tc>
        <w:tc>
          <w:tcPr>
            <w:tcW w:w="960" w:type="dxa"/>
            <w:tcBorders>
              <w:top w:val="nil"/>
              <w:left w:val="nil"/>
              <w:bottom w:val="single" w:sz="4" w:space="0" w:color="auto"/>
              <w:right w:val="single" w:sz="4" w:space="0" w:color="auto"/>
            </w:tcBorders>
            <w:shd w:val="clear" w:color="auto" w:fill="auto"/>
            <w:noWrap/>
            <w:vAlign w:val="center"/>
            <w:hideMark/>
          </w:tcPr>
          <w:p w14:paraId="6436E482"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28E93FFF" w14:textId="77777777" w:rsidR="00CC11FF" w:rsidRPr="002B0435" w:rsidRDefault="00CC11FF" w:rsidP="00CC11FF">
            <w:pPr>
              <w:jc w:val="center"/>
              <w:rPr>
                <w:rFonts w:eastAsia="Times New Roman"/>
              </w:rPr>
            </w:pPr>
            <w:r w:rsidRPr="002B0435">
              <w:rPr>
                <w:rFonts w:eastAsia="Times New Roman"/>
              </w:rPr>
              <w:t>0,023</w:t>
            </w:r>
          </w:p>
        </w:tc>
        <w:tc>
          <w:tcPr>
            <w:tcW w:w="960" w:type="dxa"/>
            <w:tcBorders>
              <w:top w:val="nil"/>
              <w:left w:val="nil"/>
              <w:bottom w:val="single" w:sz="4" w:space="0" w:color="auto"/>
              <w:right w:val="single" w:sz="4" w:space="0" w:color="auto"/>
            </w:tcBorders>
            <w:shd w:val="clear" w:color="auto" w:fill="auto"/>
            <w:noWrap/>
            <w:vAlign w:val="center"/>
            <w:hideMark/>
          </w:tcPr>
          <w:p w14:paraId="1748DB47"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110EAC3"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10B2EFA"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5161B7E"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C296F1D"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1C988A2C" w14:textId="77777777" w:rsidR="00CC11FF" w:rsidRPr="002B0435" w:rsidRDefault="00CC11FF" w:rsidP="00CC11FF">
            <w:pPr>
              <w:jc w:val="center"/>
              <w:rPr>
                <w:rFonts w:eastAsia="Times New Roman"/>
              </w:rPr>
            </w:pPr>
            <w:r w:rsidRPr="002B0435">
              <w:rPr>
                <w:rFonts w:eastAsia="Times New Roman"/>
              </w:rPr>
              <w:t> </w:t>
            </w:r>
          </w:p>
        </w:tc>
      </w:tr>
      <w:tr w:rsidR="002B0435" w:rsidRPr="002B0435" w14:paraId="2927B61B" w14:textId="77777777" w:rsidTr="002B0435">
        <w:trPr>
          <w:trHeight w:val="310"/>
        </w:trPr>
        <w:tc>
          <w:tcPr>
            <w:tcW w:w="1696" w:type="dxa"/>
            <w:tcBorders>
              <w:top w:val="nil"/>
              <w:left w:val="single" w:sz="4" w:space="0" w:color="auto"/>
              <w:right w:val="single" w:sz="4" w:space="0" w:color="auto"/>
            </w:tcBorders>
            <w:shd w:val="clear" w:color="auto" w:fill="auto"/>
            <w:noWrap/>
            <w:vAlign w:val="center"/>
            <w:hideMark/>
          </w:tcPr>
          <w:p w14:paraId="58479E40" w14:textId="77777777" w:rsidR="00CC11FF" w:rsidRPr="002B0435" w:rsidRDefault="00CC11FF" w:rsidP="00CC11FF">
            <w:pPr>
              <w:jc w:val="center"/>
              <w:rPr>
                <w:rFonts w:eastAsia="Times New Roman"/>
              </w:rPr>
            </w:pPr>
            <w:r w:rsidRPr="002B0435">
              <w:rPr>
                <w:rFonts w:eastAsia="Times New Roman"/>
              </w:rPr>
              <w:t>LP</w:t>
            </w:r>
          </w:p>
        </w:tc>
        <w:tc>
          <w:tcPr>
            <w:tcW w:w="960" w:type="dxa"/>
            <w:tcBorders>
              <w:top w:val="nil"/>
              <w:left w:val="nil"/>
              <w:right w:val="single" w:sz="4" w:space="0" w:color="auto"/>
            </w:tcBorders>
            <w:shd w:val="clear" w:color="auto" w:fill="auto"/>
            <w:noWrap/>
            <w:vAlign w:val="center"/>
            <w:hideMark/>
          </w:tcPr>
          <w:p w14:paraId="4E8EE374"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right w:val="single" w:sz="4" w:space="0" w:color="auto"/>
            </w:tcBorders>
            <w:shd w:val="clear" w:color="auto" w:fill="auto"/>
            <w:noWrap/>
            <w:vAlign w:val="center"/>
            <w:hideMark/>
          </w:tcPr>
          <w:p w14:paraId="5AB8A9B0" w14:textId="77777777" w:rsidR="00CC11FF" w:rsidRPr="002B0435" w:rsidRDefault="00CC11FF" w:rsidP="00CC11FF">
            <w:pPr>
              <w:jc w:val="center"/>
              <w:rPr>
                <w:rFonts w:eastAsia="Times New Roman"/>
              </w:rPr>
            </w:pPr>
            <w:r w:rsidRPr="002B0435">
              <w:rPr>
                <w:rFonts w:eastAsia="Times New Roman"/>
              </w:rPr>
              <w:t>0,161</w:t>
            </w:r>
          </w:p>
        </w:tc>
        <w:tc>
          <w:tcPr>
            <w:tcW w:w="960" w:type="dxa"/>
            <w:tcBorders>
              <w:top w:val="nil"/>
              <w:left w:val="nil"/>
              <w:right w:val="single" w:sz="4" w:space="0" w:color="auto"/>
            </w:tcBorders>
            <w:shd w:val="clear" w:color="auto" w:fill="auto"/>
            <w:noWrap/>
            <w:vAlign w:val="center"/>
            <w:hideMark/>
          </w:tcPr>
          <w:p w14:paraId="7952A8E3"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right w:val="single" w:sz="4" w:space="0" w:color="auto"/>
            </w:tcBorders>
            <w:shd w:val="clear" w:color="auto" w:fill="auto"/>
            <w:noWrap/>
            <w:vAlign w:val="center"/>
            <w:hideMark/>
          </w:tcPr>
          <w:p w14:paraId="73261881"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right w:val="single" w:sz="4" w:space="0" w:color="auto"/>
            </w:tcBorders>
            <w:shd w:val="clear" w:color="auto" w:fill="auto"/>
            <w:noWrap/>
            <w:vAlign w:val="center"/>
            <w:hideMark/>
          </w:tcPr>
          <w:p w14:paraId="1786F970"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right w:val="single" w:sz="4" w:space="0" w:color="auto"/>
            </w:tcBorders>
            <w:shd w:val="clear" w:color="auto" w:fill="auto"/>
            <w:noWrap/>
            <w:vAlign w:val="center"/>
            <w:hideMark/>
          </w:tcPr>
          <w:p w14:paraId="301BF8CF"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right w:val="single" w:sz="4" w:space="0" w:color="auto"/>
            </w:tcBorders>
            <w:shd w:val="clear" w:color="auto" w:fill="auto"/>
            <w:noWrap/>
            <w:vAlign w:val="center"/>
            <w:hideMark/>
          </w:tcPr>
          <w:p w14:paraId="3C24DCBD"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right w:val="single" w:sz="4" w:space="0" w:color="auto"/>
            </w:tcBorders>
            <w:shd w:val="clear" w:color="auto" w:fill="auto"/>
            <w:noWrap/>
            <w:vAlign w:val="center"/>
            <w:hideMark/>
          </w:tcPr>
          <w:p w14:paraId="6D3519B2" w14:textId="77777777" w:rsidR="00CC11FF" w:rsidRPr="002B0435" w:rsidRDefault="00CC11FF" w:rsidP="00CC11FF">
            <w:pPr>
              <w:jc w:val="center"/>
              <w:rPr>
                <w:rFonts w:eastAsia="Times New Roman"/>
              </w:rPr>
            </w:pPr>
            <w:r w:rsidRPr="002B0435">
              <w:rPr>
                <w:rFonts w:eastAsia="Times New Roman"/>
              </w:rPr>
              <w:t> </w:t>
            </w:r>
          </w:p>
        </w:tc>
      </w:tr>
      <w:tr w:rsidR="002B0435" w:rsidRPr="002B0435" w14:paraId="1C26A578" w14:textId="77777777" w:rsidTr="002B0435">
        <w:trPr>
          <w:trHeight w:val="31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381E7C5" w14:textId="77777777" w:rsidR="00CC11FF" w:rsidRPr="002B0435" w:rsidRDefault="00CC11FF" w:rsidP="00CC11FF">
            <w:pPr>
              <w:jc w:val="center"/>
              <w:rPr>
                <w:rFonts w:eastAsia="Times New Roman"/>
              </w:rPr>
            </w:pPr>
            <w:r w:rsidRPr="002B0435">
              <w:rPr>
                <w:rFonts w:eastAsia="Times New Roman"/>
              </w:rPr>
              <w:t>MDA</w:t>
            </w:r>
          </w:p>
        </w:tc>
        <w:tc>
          <w:tcPr>
            <w:tcW w:w="960" w:type="dxa"/>
            <w:tcBorders>
              <w:top w:val="nil"/>
              <w:left w:val="nil"/>
              <w:bottom w:val="single" w:sz="4" w:space="0" w:color="auto"/>
              <w:right w:val="single" w:sz="4" w:space="0" w:color="auto"/>
            </w:tcBorders>
            <w:shd w:val="clear" w:color="auto" w:fill="auto"/>
            <w:noWrap/>
            <w:vAlign w:val="center"/>
            <w:hideMark/>
          </w:tcPr>
          <w:p w14:paraId="59A57916"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C231909" w14:textId="77777777" w:rsidR="00CC11FF" w:rsidRPr="002B0435" w:rsidRDefault="00CC11FF" w:rsidP="00CC11FF">
            <w:pPr>
              <w:jc w:val="center"/>
              <w:rPr>
                <w:rFonts w:eastAsia="Times New Roman"/>
              </w:rPr>
            </w:pPr>
            <w:r w:rsidRPr="002B0435">
              <w:rPr>
                <w:rFonts w:eastAsia="Times New Roman"/>
              </w:rPr>
              <w:t>0,002</w:t>
            </w:r>
          </w:p>
        </w:tc>
        <w:tc>
          <w:tcPr>
            <w:tcW w:w="960" w:type="dxa"/>
            <w:tcBorders>
              <w:top w:val="nil"/>
              <w:left w:val="nil"/>
              <w:bottom w:val="single" w:sz="4" w:space="0" w:color="auto"/>
              <w:right w:val="single" w:sz="4" w:space="0" w:color="auto"/>
            </w:tcBorders>
            <w:shd w:val="clear" w:color="auto" w:fill="auto"/>
            <w:noWrap/>
            <w:vAlign w:val="center"/>
            <w:hideMark/>
          </w:tcPr>
          <w:p w14:paraId="29843228"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4F84F1BC"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A3AA4E5"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6D4B8BC"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59BFF271"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3C4B37E" w14:textId="77777777" w:rsidR="00CC11FF" w:rsidRPr="002B0435" w:rsidRDefault="00CC11FF" w:rsidP="00CC11FF">
            <w:pPr>
              <w:jc w:val="center"/>
              <w:rPr>
                <w:rFonts w:eastAsia="Times New Roman"/>
              </w:rPr>
            </w:pPr>
            <w:r w:rsidRPr="002B0435">
              <w:rPr>
                <w:rFonts w:eastAsia="Times New Roman"/>
              </w:rPr>
              <w:t> </w:t>
            </w:r>
          </w:p>
        </w:tc>
      </w:tr>
      <w:tr w:rsidR="002B0435" w:rsidRPr="002B0435" w14:paraId="01E34207" w14:textId="77777777" w:rsidTr="002B0435">
        <w:trPr>
          <w:trHeight w:val="31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1A6A505" w14:textId="77777777" w:rsidR="00CC11FF" w:rsidRPr="002B0435" w:rsidRDefault="00CC11FF" w:rsidP="00CC11FF">
            <w:pPr>
              <w:jc w:val="center"/>
              <w:rPr>
                <w:rFonts w:eastAsia="Times New Roman"/>
              </w:rPr>
            </w:pPr>
            <w:r w:rsidRPr="002B0435">
              <w:rPr>
                <w:rFonts w:eastAsia="Times New Roman"/>
              </w:rPr>
              <w:t>MP</w:t>
            </w:r>
          </w:p>
        </w:tc>
        <w:tc>
          <w:tcPr>
            <w:tcW w:w="960" w:type="dxa"/>
            <w:tcBorders>
              <w:top w:val="nil"/>
              <w:left w:val="nil"/>
              <w:bottom w:val="single" w:sz="4" w:space="0" w:color="auto"/>
              <w:right w:val="single" w:sz="4" w:space="0" w:color="auto"/>
            </w:tcBorders>
            <w:shd w:val="clear" w:color="auto" w:fill="auto"/>
            <w:noWrap/>
            <w:vAlign w:val="center"/>
            <w:hideMark/>
          </w:tcPr>
          <w:p w14:paraId="41155BAD"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B6AD1CA"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BFF1955"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47BC1E7"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1ACA5D50"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06A87D9"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1EA7C1A" w14:textId="77777777" w:rsidR="00CC11FF" w:rsidRPr="002B0435" w:rsidRDefault="00CC11FF" w:rsidP="00CC11FF">
            <w:pPr>
              <w:jc w:val="center"/>
              <w:rPr>
                <w:rFonts w:eastAsia="Times New Roman"/>
              </w:rPr>
            </w:pPr>
            <w:r w:rsidRPr="002B0435">
              <w:rPr>
                <w:rFonts w:eastAsia="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4BA7DD57" w14:textId="77777777" w:rsidR="00CC11FF" w:rsidRPr="002B0435" w:rsidRDefault="00CC11FF" w:rsidP="00CC11FF">
            <w:pPr>
              <w:jc w:val="center"/>
              <w:rPr>
                <w:rFonts w:eastAsia="Times New Roman"/>
              </w:rPr>
            </w:pPr>
            <w:r w:rsidRPr="002B0435">
              <w:rPr>
                <w:rFonts w:eastAsia="Times New Roman"/>
              </w:rPr>
              <w:t> </w:t>
            </w:r>
          </w:p>
        </w:tc>
      </w:tr>
      <w:tr w:rsidR="002B0435" w:rsidRPr="00A915F7" w14:paraId="7B47BCE4" w14:textId="77777777" w:rsidTr="002B0435">
        <w:trPr>
          <w:trHeight w:val="310"/>
        </w:trPr>
        <w:tc>
          <w:tcPr>
            <w:tcW w:w="937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68BDD8" w14:textId="5764F76D" w:rsidR="00CC11FF" w:rsidRPr="002B0435" w:rsidRDefault="00CC11FF" w:rsidP="00646E41">
            <w:pPr>
              <w:ind w:firstLine="595"/>
              <w:rPr>
                <w:rFonts w:eastAsia="Times New Roman"/>
                <w:lang w:val="en-US"/>
              </w:rPr>
            </w:pPr>
            <w:r w:rsidRPr="002B0435">
              <w:rPr>
                <w:rFonts w:eastAsia="Times New Roman"/>
                <w:lang w:val="en-US"/>
              </w:rPr>
              <w:t>Note – Compiled by the author based on PLS analysis</w:t>
            </w:r>
          </w:p>
        </w:tc>
      </w:tr>
    </w:tbl>
    <w:p w14:paraId="0A267B38" w14:textId="77777777" w:rsidR="00F97F57" w:rsidRPr="002B0435" w:rsidRDefault="00F97F57" w:rsidP="00F97F57">
      <w:pPr>
        <w:ind w:firstLine="708"/>
        <w:jc w:val="both"/>
        <w:rPr>
          <w:noProof/>
          <w:sz w:val="28"/>
          <w:szCs w:val="28"/>
          <w:lang w:val="en-US"/>
        </w:rPr>
      </w:pPr>
    </w:p>
    <w:p w14:paraId="0151DC67" w14:textId="07F3ACE5" w:rsidR="00F97F57" w:rsidRPr="002B0435" w:rsidRDefault="00646E41" w:rsidP="00733ACB">
      <w:pPr>
        <w:pStyle w:val="a6"/>
        <w:ind w:firstLine="708"/>
        <w:jc w:val="both"/>
        <w:rPr>
          <w:noProof/>
          <w:sz w:val="28"/>
          <w:szCs w:val="28"/>
          <w:shd w:val="clear" w:color="auto" w:fill="FFFFFF"/>
          <w:lang w:val="en-US"/>
        </w:rPr>
      </w:pPr>
      <w:r>
        <w:rPr>
          <w:noProof/>
          <w:sz w:val="28"/>
          <w:szCs w:val="28"/>
          <w:lang w:val="en-US"/>
        </w:rPr>
        <w:t>As seen in the matrix above f-</w:t>
      </w:r>
      <w:r w:rsidR="00F97F57" w:rsidRPr="002B0435">
        <w:rPr>
          <w:noProof/>
          <w:sz w:val="28"/>
          <w:szCs w:val="28"/>
          <w:lang w:val="en-US"/>
        </w:rPr>
        <w:t>square indicates no effect as the value is less than the threshold of 0</w:t>
      </w:r>
      <w:r>
        <w:rPr>
          <w:noProof/>
          <w:sz w:val="28"/>
          <w:szCs w:val="28"/>
          <w:lang w:val="en-US"/>
        </w:rPr>
        <w:t>,</w:t>
      </w:r>
      <w:r w:rsidR="00F97F57" w:rsidRPr="002B0435">
        <w:rPr>
          <w:noProof/>
          <w:sz w:val="28"/>
          <w:szCs w:val="28"/>
          <w:lang w:val="en-US"/>
        </w:rPr>
        <w:t xml:space="preserve">02. </w:t>
      </w:r>
      <w:r w:rsidR="00F97F57" w:rsidRPr="00B72780">
        <w:rPr>
          <w:noProof/>
          <w:sz w:val="28"/>
          <w:szCs w:val="28"/>
          <w:shd w:val="clear" w:color="auto" w:fill="FFFFFF"/>
          <w:lang w:val="en-US"/>
        </w:rPr>
        <w:t>F-Square is the change in R-Square when an exogenous variable is removed from the model. f-square is effect size (&gt;=0</w:t>
      </w:r>
      <w:r w:rsidRPr="00B72780">
        <w:rPr>
          <w:noProof/>
          <w:sz w:val="28"/>
          <w:szCs w:val="28"/>
          <w:shd w:val="clear" w:color="auto" w:fill="FFFFFF"/>
          <w:lang w:val="en-US"/>
        </w:rPr>
        <w:t>,</w:t>
      </w:r>
      <w:r w:rsidR="00F97F57" w:rsidRPr="00B72780">
        <w:rPr>
          <w:noProof/>
          <w:sz w:val="28"/>
          <w:szCs w:val="28"/>
          <w:shd w:val="clear" w:color="auto" w:fill="FFFFFF"/>
          <w:lang w:val="en-US"/>
        </w:rPr>
        <w:t>02 is small; &gt;= 0</w:t>
      </w:r>
      <w:r w:rsidRPr="00B72780">
        <w:rPr>
          <w:noProof/>
          <w:sz w:val="28"/>
          <w:szCs w:val="28"/>
          <w:shd w:val="clear" w:color="auto" w:fill="FFFFFF"/>
          <w:lang w:val="en-US"/>
        </w:rPr>
        <w:t>,</w:t>
      </w:r>
      <w:r w:rsidR="00F97F57" w:rsidRPr="00B72780">
        <w:rPr>
          <w:noProof/>
          <w:sz w:val="28"/>
          <w:szCs w:val="28"/>
          <w:shd w:val="clear" w:color="auto" w:fill="FFFFFF"/>
          <w:lang w:val="en-US"/>
        </w:rPr>
        <w:t>15 is medium;&gt;= 0</w:t>
      </w:r>
      <w:r w:rsidRPr="00B72780">
        <w:rPr>
          <w:noProof/>
          <w:sz w:val="28"/>
          <w:szCs w:val="28"/>
          <w:shd w:val="clear" w:color="auto" w:fill="FFFFFF"/>
          <w:lang w:val="en-US"/>
        </w:rPr>
        <w:t>,</w:t>
      </w:r>
      <w:r w:rsidR="00F97F57" w:rsidRPr="00B72780">
        <w:rPr>
          <w:noProof/>
          <w:sz w:val="28"/>
          <w:szCs w:val="28"/>
          <w:shd w:val="clear" w:color="auto" w:fill="FFFFFF"/>
          <w:lang w:val="en-US"/>
        </w:rPr>
        <w:t>35 is large) [</w:t>
      </w:r>
      <w:r w:rsidR="00CC78B7">
        <w:rPr>
          <w:noProof/>
          <w:sz w:val="28"/>
          <w:szCs w:val="28"/>
          <w:shd w:val="clear" w:color="auto" w:fill="FFFFFF"/>
          <w:lang w:val="en-US"/>
        </w:rPr>
        <w:t>230</w:t>
      </w:r>
      <w:r w:rsidR="00F97F57" w:rsidRPr="00B72780">
        <w:rPr>
          <w:noProof/>
          <w:sz w:val="28"/>
          <w:szCs w:val="28"/>
          <w:shd w:val="clear" w:color="auto" w:fill="FFFFFF"/>
          <w:lang w:val="en-US"/>
        </w:rPr>
        <w:t xml:space="preserve">]. According to Cohen's f-squared definition, R-squared's effect size can be estimated using f-squared when performing a regression study — data demonstrated in tables </w:t>
      </w:r>
      <w:r w:rsidR="00F61967" w:rsidRPr="00B72780">
        <w:rPr>
          <w:noProof/>
          <w:sz w:val="28"/>
          <w:szCs w:val="28"/>
          <w:shd w:val="clear" w:color="auto" w:fill="FFFFFF"/>
          <w:lang w:val="en-US"/>
        </w:rPr>
        <w:t>34</w:t>
      </w:r>
      <w:r w:rsidR="00F97F57" w:rsidRPr="00B72780">
        <w:rPr>
          <w:noProof/>
          <w:sz w:val="28"/>
          <w:szCs w:val="28"/>
          <w:shd w:val="clear" w:color="auto" w:fill="FFFFFF"/>
          <w:lang w:val="en-US"/>
        </w:rPr>
        <w:t xml:space="preserve"> and </w:t>
      </w:r>
      <w:r w:rsidR="00F61967" w:rsidRPr="00B72780">
        <w:rPr>
          <w:noProof/>
          <w:sz w:val="28"/>
          <w:szCs w:val="28"/>
          <w:shd w:val="clear" w:color="auto" w:fill="FFFFFF"/>
          <w:lang w:val="en-US"/>
        </w:rPr>
        <w:t>35</w:t>
      </w:r>
      <w:r w:rsidR="00F97F57" w:rsidRPr="00B72780">
        <w:rPr>
          <w:noProof/>
          <w:sz w:val="28"/>
          <w:szCs w:val="28"/>
          <w:shd w:val="clear" w:color="auto" w:fill="FFFFFF"/>
          <w:lang w:val="en-US"/>
        </w:rPr>
        <w:t>.</w:t>
      </w:r>
      <w:r w:rsidR="00F97F57" w:rsidRPr="002B0435">
        <w:rPr>
          <w:noProof/>
          <w:sz w:val="28"/>
          <w:szCs w:val="28"/>
          <w:shd w:val="clear" w:color="auto" w:fill="FFFFFF"/>
          <w:lang w:val="en-US"/>
        </w:rPr>
        <w:t xml:space="preserve"> </w:t>
      </w:r>
    </w:p>
    <w:p w14:paraId="0A6565F3" w14:textId="77777777" w:rsidR="00075957" w:rsidRDefault="00075957" w:rsidP="00075957">
      <w:pPr>
        <w:pStyle w:val="a6"/>
        <w:jc w:val="both"/>
        <w:rPr>
          <w:noProof/>
          <w:sz w:val="28"/>
          <w:szCs w:val="28"/>
          <w:shd w:val="clear" w:color="auto" w:fill="FFFFFF"/>
          <w:lang w:val="en-US"/>
        </w:rPr>
      </w:pPr>
    </w:p>
    <w:p w14:paraId="58741A8F" w14:textId="77777777" w:rsidR="00646E41" w:rsidRDefault="00646E41">
      <w:pPr>
        <w:autoSpaceDE/>
        <w:autoSpaceDN/>
        <w:adjustRightInd/>
        <w:spacing w:before="0" w:after="0"/>
        <w:rPr>
          <w:noProof/>
          <w:sz w:val="28"/>
          <w:szCs w:val="28"/>
          <w:shd w:val="clear" w:color="auto" w:fill="FFFFFF"/>
          <w:lang w:val="en-US"/>
        </w:rPr>
      </w:pPr>
      <w:r>
        <w:rPr>
          <w:noProof/>
          <w:sz w:val="28"/>
          <w:szCs w:val="28"/>
          <w:shd w:val="clear" w:color="auto" w:fill="FFFFFF"/>
          <w:lang w:val="en-US"/>
        </w:rPr>
        <w:br w:type="page"/>
      </w:r>
    </w:p>
    <w:p w14:paraId="3EB7D245" w14:textId="7B572003" w:rsidR="00F97F57" w:rsidRPr="002B0435" w:rsidRDefault="00F97F57" w:rsidP="00075957">
      <w:pPr>
        <w:pStyle w:val="a6"/>
        <w:jc w:val="both"/>
        <w:rPr>
          <w:noProof/>
          <w:sz w:val="28"/>
          <w:szCs w:val="28"/>
          <w:shd w:val="clear" w:color="auto" w:fill="FFFFFF"/>
          <w:lang w:val="en-US"/>
        </w:rPr>
      </w:pPr>
      <w:r w:rsidRPr="002B0435">
        <w:rPr>
          <w:noProof/>
          <w:sz w:val="28"/>
          <w:szCs w:val="28"/>
          <w:shd w:val="clear" w:color="auto" w:fill="FFFFFF"/>
          <w:lang w:val="en-US"/>
        </w:rPr>
        <w:lastRenderedPageBreak/>
        <w:t xml:space="preserve">Table </w:t>
      </w:r>
      <w:r w:rsidR="00F61967" w:rsidRPr="002B0435">
        <w:rPr>
          <w:noProof/>
          <w:sz w:val="28"/>
          <w:szCs w:val="28"/>
          <w:shd w:val="clear" w:color="auto" w:fill="FFFFFF"/>
          <w:lang w:val="en-US"/>
        </w:rPr>
        <w:t>34</w:t>
      </w:r>
      <w:r w:rsidR="005362E9" w:rsidRPr="002B0435">
        <w:rPr>
          <w:noProof/>
          <w:sz w:val="28"/>
          <w:szCs w:val="28"/>
          <w:shd w:val="clear" w:color="auto" w:fill="FFFFFF"/>
          <w:lang w:val="en-US"/>
        </w:rPr>
        <w:t xml:space="preserve"> – </w:t>
      </w:r>
      <w:r w:rsidRPr="002B0435">
        <w:rPr>
          <w:noProof/>
          <w:sz w:val="28"/>
          <w:szCs w:val="28"/>
          <w:shd w:val="clear" w:color="auto" w:fill="FFFFFF"/>
          <w:lang w:val="en-US"/>
        </w:rPr>
        <w:t>Model Fit</w:t>
      </w:r>
    </w:p>
    <w:p w14:paraId="2D0A7390" w14:textId="77777777" w:rsidR="00F97F57" w:rsidRPr="002B0435" w:rsidRDefault="00F97F57" w:rsidP="00075957">
      <w:pPr>
        <w:pStyle w:val="a6"/>
        <w:jc w:val="both"/>
        <w:rPr>
          <w:noProof/>
          <w:sz w:val="28"/>
          <w:szCs w:val="28"/>
          <w:shd w:val="clear" w:color="auto" w:fill="FFFFFF"/>
          <w:lang w:val="en-US"/>
        </w:rPr>
      </w:pPr>
    </w:p>
    <w:tbl>
      <w:tblPr>
        <w:tblW w:w="6799" w:type="dxa"/>
        <w:tblLook w:val="04A0" w:firstRow="1" w:lastRow="0" w:firstColumn="1" w:lastColumn="0" w:noHBand="0" w:noVBand="1"/>
      </w:tblPr>
      <w:tblGrid>
        <w:gridCol w:w="2263"/>
        <w:gridCol w:w="2268"/>
        <w:gridCol w:w="2268"/>
      </w:tblGrid>
      <w:tr w:rsidR="00F97F57" w:rsidRPr="002B0435" w14:paraId="24C38C18" w14:textId="77777777" w:rsidTr="00F769A5">
        <w:trPr>
          <w:trHeight w:val="31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034A2" w14:textId="77777777" w:rsidR="00F97F57" w:rsidRPr="002B0435" w:rsidRDefault="00F97F57" w:rsidP="007A6B57">
            <w:pPr>
              <w:jc w:val="center"/>
              <w:rPr>
                <w:rFonts w:eastAsia="Times New Roman"/>
              </w:rPr>
            </w:pPr>
            <w:r w:rsidRPr="002B0435">
              <w:rPr>
                <w:rFonts w:eastAsia="Times New Roman"/>
              </w:rPr>
              <w:t>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3EFCBBE" w14:textId="77777777" w:rsidR="00F97F57" w:rsidRPr="002B0435" w:rsidRDefault="00F97F57" w:rsidP="007A6B57">
            <w:pPr>
              <w:jc w:val="center"/>
              <w:rPr>
                <w:rFonts w:eastAsia="Times New Roman"/>
              </w:rPr>
            </w:pPr>
            <w:r w:rsidRPr="002B0435">
              <w:rPr>
                <w:rFonts w:eastAsia="Times New Roman"/>
              </w:rPr>
              <w:t>Saturated model</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1682E42" w14:textId="77777777" w:rsidR="00F97F57" w:rsidRPr="002B0435" w:rsidRDefault="00F97F57" w:rsidP="007A6B57">
            <w:pPr>
              <w:jc w:val="center"/>
              <w:rPr>
                <w:rFonts w:eastAsia="Times New Roman"/>
              </w:rPr>
            </w:pPr>
            <w:r w:rsidRPr="002B0435">
              <w:rPr>
                <w:rFonts w:eastAsia="Times New Roman"/>
              </w:rPr>
              <w:t>Estimated model</w:t>
            </w:r>
          </w:p>
        </w:tc>
      </w:tr>
      <w:tr w:rsidR="00F97F57" w:rsidRPr="002B0435" w14:paraId="25B266C1" w14:textId="77777777" w:rsidTr="00F769A5">
        <w:trPr>
          <w:trHeight w:val="31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CE240B1" w14:textId="77777777" w:rsidR="00F97F57" w:rsidRPr="002B0435" w:rsidRDefault="00F97F57" w:rsidP="007A6B57">
            <w:pPr>
              <w:jc w:val="center"/>
              <w:rPr>
                <w:rFonts w:eastAsia="Times New Roman"/>
              </w:rPr>
            </w:pPr>
            <w:r w:rsidRPr="002B0435">
              <w:rPr>
                <w:rFonts w:eastAsia="Times New Roman"/>
              </w:rPr>
              <w:t>SRMR</w:t>
            </w:r>
          </w:p>
        </w:tc>
        <w:tc>
          <w:tcPr>
            <w:tcW w:w="2268" w:type="dxa"/>
            <w:tcBorders>
              <w:top w:val="nil"/>
              <w:left w:val="nil"/>
              <w:bottom w:val="single" w:sz="4" w:space="0" w:color="auto"/>
              <w:right w:val="single" w:sz="4" w:space="0" w:color="auto"/>
            </w:tcBorders>
            <w:shd w:val="clear" w:color="auto" w:fill="auto"/>
            <w:noWrap/>
            <w:vAlign w:val="center"/>
            <w:hideMark/>
          </w:tcPr>
          <w:p w14:paraId="0ED8CD8D" w14:textId="77777777" w:rsidR="00F97F57" w:rsidRPr="002B0435" w:rsidRDefault="00F97F57" w:rsidP="007A6B57">
            <w:pPr>
              <w:jc w:val="center"/>
              <w:rPr>
                <w:rFonts w:eastAsia="Times New Roman"/>
              </w:rPr>
            </w:pPr>
            <w:r w:rsidRPr="002B0435">
              <w:rPr>
                <w:rFonts w:eastAsia="Times New Roman"/>
              </w:rPr>
              <w:t>0,075</w:t>
            </w:r>
          </w:p>
        </w:tc>
        <w:tc>
          <w:tcPr>
            <w:tcW w:w="2268" w:type="dxa"/>
            <w:tcBorders>
              <w:top w:val="nil"/>
              <w:left w:val="nil"/>
              <w:bottom w:val="single" w:sz="4" w:space="0" w:color="auto"/>
              <w:right w:val="single" w:sz="4" w:space="0" w:color="auto"/>
            </w:tcBorders>
            <w:shd w:val="clear" w:color="auto" w:fill="auto"/>
            <w:noWrap/>
            <w:vAlign w:val="center"/>
            <w:hideMark/>
          </w:tcPr>
          <w:p w14:paraId="2E524874" w14:textId="77777777" w:rsidR="00F97F57" w:rsidRPr="002B0435" w:rsidRDefault="00F97F57" w:rsidP="007A6B57">
            <w:pPr>
              <w:jc w:val="center"/>
              <w:rPr>
                <w:rFonts w:eastAsia="Times New Roman"/>
              </w:rPr>
            </w:pPr>
            <w:r w:rsidRPr="002B0435">
              <w:rPr>
                <w:rFonts w:eastAsia="Times New Roman"/>
              </w:rPr>
              <w:t>0,153</w:t>
            </w:r>
          </w:p>
        </w:tc>
      </w:tr>
      <w:tr w:rsidR="00F97F57" w:rsidRPr="002B0435" w14:paraId="27510C45" w14:textId="77777777" w:rsidTr="00F769A5">
        <w:trPr>
          <w:trHeight w:val="31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81CC112" w14:textId="77777777" w:rsidR="00F97F57" w:rsidRPr="002B0435" w:rsidRDefault="00F97F57" w:rsidP="007A6B57">
            <w:pPr>
              <w:jc w:val="center"/>
              <w:rPr>
                <w:rFonts w:eastAsia="Times New Roman"/>
              </w:rPr>
            </w:pPr>
            <w:r w:rsidRPr="002B0435">
              <w:rPr>
                <w:rFonts w:eastAsia="Times New Roman"/>
              </w:rPr>
              <w:t>d-ULS</w:t>
            </w:r>
          </w:p>
        </w:tc>
        <w:tc>
          <w:tcPr>
            <w:tcW w:w="2268" w:type="dxa"/>
            <w:tcBorders>
              <w:top w:val="nil"/>
              <w:left w:val="nil"/>
              <w:bottom w:val="single" w:sz="4" w:space="0" w:color="auto"/>
              <w:right w:val="single" w:sz="4" w:space="0" w:color="auto"/>
            </w:tcBorders>
            <w:shd w:val="clear" w:color="auto" w:fill="auto"/>
            <w:noWrap/>
            <w:vAlign w:val="center"/>
            <w:hideMark/>
          </w:tcPr>
          <w:p w14:paraId="1227A9E8" w14:textId="77777777" w:rsidR="00F97F57" w:rsidRPr="002B0435" w:rsidRDefault="00F97F57" w:rsidP="007A6B57">
            <w:pPr>
              <w:jc w:val="center"/>
              <w:rPr>
                <w:rFonts w:eastAsia="Times New Roman"/>
              </w:rPr>
            </w:pPr>
            <w:r w:rsidRPr="002B0435">
              <w:rPr>
                <w:rFonts w:eastAsia="Times New Roman"/>
              </w:rPr>
              <w:t>2,141</w:t>
            </w:r>
          </w:p>
        </w:tc>
        <w:tc>
          <w:tcPr>
            <w:tcW w:w="2268" w:type="dxa"/>
            <w:tcBorders>
              <w:top w:val="nil"/>
              <w:left w:val="nil"/>
              <w:bottom w:val="single" w:sz="4" w:space="0" w:color="auto"/>
              <w:right w:val="single" w:sz="4" w:space="0" w:color="auto"/>
            </w:tcBorders>
            <w:shd w:val="clear" w:color="auto" w:fill="auto"/>
            <w:noWrap/>
            <w:vAlign w:val="center"/>
            <w:hideMark/>
          </w:tcPr>
          <w:p w14:paraId="16ADDF02" w14:textId="77777777" w:rsidR="00F97F57" w:rsidRPr="002B0435" w:rsidRDefault="00F97F57" w:rsidP="007A6B57">
            <w:pPr>
              <w:jc w:val="center"/>
              <w:rPr>
                <w:rFonts w:eastAsia="Times New Roman"/>
              </w:rPr>
            </w:pPr>
            <w:r w:rsidRPr="002B0435">
              <w:rPr>
                <w:rFonts w:eastAsia="Times New Roman"/>
              </w:rPr>
              <w:t>8,831</w:t>
            </w:r>
          </w:p>
        </w:tc>
      </w:tr>
      <w:tr w:rsidR="00F97F57" w:rsidRPr="002B0435" w14:paraId="544D638A" w14:textId="77777777" w:rsidTr="00F769A5">
        <w:trPr>
          <w:trHeight w:val="31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B5083E9" w14:textId="77777777" w:rsidR="00F97F57" w:rsidRPr="002B0435" w:rsidRDefault="00F97F57" w:rsidP="007A6B57">
            <w:pPr>
              <w:jc w:val="center"/>
              <w:rPr>
                <w:rFonts w:eastAsia="Times New Roman"/>
              </w:rPr>
            </w:pPr>
            <w:r w:rsidRPr="002B0435">
              <w:rPr>
                <w:rFonts w:eastAsia="Times New Roman"/>
              </w:rPr>
              <w:t>d</w:t>
            </w:r>
            <w:r w:rsidRPr="002B0435">
              <w:rPr>
                <w:rFonts w:eastAsia="Times New Roman"/>
                <w:lang w:val="en-US"/>
              </w:rPr>
              <w:t>-</w:t>
            </w:r>
            <w:r w:rsidRPr="002B0435">
              <w:rPr>
                <w:rFonts w:eastAsia="Times New Roman"/>
              </w:rPr>
              <w:t>G</w:t>
            </w:r>
          </w:p>
        </w:tc>
        <w:tc>
          <w:tcPr>
            <w:tcW w:w="2268" w:type="dxa"/>
            <w:tcBorders>
              <w:top w:val="nil"/>
              <w:left w:val="nil"/>
              <w:bottom w:val="single" w:sz="4" w:space="0" w:color="auto"/>
              <w:right w:val="single" w:sz="4" w:space="0" w:color="auto"/>
            </w:tcBorders>
            <w:shd w:val="clear" w:color="auto" w:fill="auto"/>
            <w:noWrap/>
            <w:vAlign w:val="center"/>
            <w:hideMark/>
          </w:tcPr>
          <w:p w14:paraId="0AE1817A" w14:textId="77777777" w:rsidR="00F97F57" w:rsidRPr="002B0435" w:rsidRDefault="00F97F57" w:rsidP="007A6B57">
            <w:pPr>
              <w:jc w:val="center"/>
              <w:rPr>
                <w:rFonts w:eastAsia="Times New Roman"/>
              </w:rPr>
            </w:pPr>
            <w:r w:rsidRPr="002B0435">
              <w:rPr>
                <w:rFonts w:eastAsia="Times New Roman"/>
              </w:rPr>
              <w:t>0,761</w:t>
            </w:r>
          </w:p>
        </w:tc>
        <w:tc>
          <w:tcPr>
            <w:tcW w:w="2268" w:type="dxa"/>
            <w:tcBorders>
              <w:top w:val="nil"/>
              <w:left w:val="nil"/>
              <w:bottom w:val="single" w:sz="4" w:space="0" w:color="auto"/>
              <w:right w:val="single" w:sz="4" w:space="0" w:color="auto"/>
            </w:tcBorders>
            <w:shd w:val="clear" w:color="auto" w:fill="auto"/>
            <w:noWrap/>
            <w:vAlign w:val="center"/>
            <w:hideMark/>
          </w:tcPr>
          <w:p w14:paraId="0830D44E" w14:textId="77777777" w:rsidR="00F97F57" w:rsidRPr="002B0435" w:rsidRDefault="00F97F57" w:rsidP="007A6B57">
            <w:pPr>
              <w:jc w:val="center"/>
              <w:rPr>
                <w:rFonts w:eastAsia="Times New Roman"/>
              </w:rPr>
            </w:pPr>
            <w:r w:rsidRPr="002B0435">
              <w:rPr>
                <w:rFonts w:eastAsia="Times New Roman"/>
              </w:rPr>
              <w:t>0,885</w:t>
            </w:r>
          </w:p>
        </w:tc>
      </w:tr>
      <w:tr w:rsidR="00F97F57" w:rsidRPr="002B0435" w14:paraId="007ACB7B" w14:textId="77777777" w:rsidTr="00F769A5">
        <w:trPr>
          <w:trHeight w:val="31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7F08F9B" w14:textId="77777777" w:rsidR="00F97F57" w:rsidRPr="002B0435" w:rsidRDefault="00F97F57" w:rsidP="007A6B57">
            <w:pPr>
              <w:jc w:val="center"/>
              <w:rPr>
                <w:rFonts w:eastAsia="Times New Roman"/>
              </w:rPr>
            </w:pPr>
            <w:r w:rsidRPr="002B0435">
              <w:rPr>
                <w:rFonts w:eastAsia="Times New Roman"/>
              </w:rPr>
              <w:t>Chi-square</w:t>
            </w:r>
          </w:p>
        </w:tc>
        <w:tc>
          <w:tcPr>
            <w:tcW w:w="2268" w:type="dxa"/>
            <w:tcBorders>
              <w:top w:val="nil"/>
              <w:left w:val="nil"/>
              <w:bottom w:val="single" w:sz="4" w:space="0" w:color="auto"/>
              <w:right w:val="single" w:sz="4" w:space="0" w:color="auto"/>
            </w:tcBorders>
            <w:shd w:val="clear" w:color="auto" w:fill="auto"/>
            <w:noWrap/>
            <w:vAlign w:val="center"/>
            <w:hideMark/>
          </w:tcPr>
          <w:p w14:paraId="22C20B6C" w14:textId="77777777" w:rsidR="00F97F57" w:rsidRPr="002B0435" w:rsidRDefault="00F97F57" w:rsidP="007A6B57">
            <w:pPr>
              <w:jc w:val="center"/>
              <w:rPr>
                <w:rFonts w:eastAsia="Times New Roman"/>
              </w:rPr>
            </w:pPr>
            <w:r w:rsidRPr="002B0435">
              <w:rPr>
                <w:rFonts w:eastAsia="Times New Roman"/>
              </w:rPr>
              <w:t>911,523</w:t>
            </w:r>
          </w:p>
        </w:tc>
        <w:tc>
          <w:tcPr>
            <w:tcW w:w="2268" w:type="dxa"/>
            <w:tcBorders>
              <w:top w:val="nil"/>
              <w:left w:val="nil"/>
              <w:bottom w:val="single" w:sz="4" w:space="0" w:color="auto"/>
              <w:right w:val="single" w:sz="4" w:space="0" w:color="auto"/>
            </w:tcBorders>
            <w:shd w:val="clear" w:color="auto" w:fill="auto"/>
            <w:noWrap/>
            <w:vAlign w:val="center"/>
            <w:hideMark/>
          </w:tcPr>
          <w:p w14:paraId="093CE71C" w14:textId="484D5382" w:rsidR="00F97F57" w:rsidRPr="002B0435" w:rsidRDefault="00F97F57" w:rsidP="007A6B57">
            <w:pPr>
              <w:jc w:val="center"/>
              <w:rPr>
                <w:rFonts w:eastAsia="Times New Roman"/>
              </w:rPr>
            </w:pPr>
            <w:r w:rsidRPr="002B0435">
              <w:rPr>
                <w:rFonts w:eastAsia="Times New Roman"/>
              </w:rPr>
              <w:t>1005</w:t>
            </w:r>
            <w:r w:rsidR="00646E41">
              <w:rPr>
                <w:rFonts w:eastAsia="Times New Roman"/>
                <w:lang w:val="en-US"/>
              </w:rPr>
              <w:t>,</w:t>
            </w:r>
            <w:r w:rsidRPr="002B0435">
              <w:rPr>
                <w:rFonts w:eastAsia="Times New Roman"/>
              </w:rPr>
              <w:t>071</w:t>
            </w:r>
          </w:p>
        </w:tc>
      </w:tr>
      <w:tr w:rsidR="00F97F57" w:rsidRPr="002B0435" w14:paraId="1EAA88E9" w14:textId="77777777" w:rsidTr="00F769A5">
        <w:trPr>
          <w:trHeight w:val="31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1DCEAE7" w14:textId="77777777" w:rsidR="00F97F57" w:rsidRPr="002B0435" w:rsidRDefault="00F97F57" w:rsidP="007A6B57">
            <w:pPr>
              <w:jc w:val="center"/>
              <w:rPr>
                <w:rFonts w:eastAsia="Times New Roman"/>
              </w:rPr>
            </w:pPr>
            <w:r w:rsidRPr="002B0435">
              <w:rPr>
                <w:rFonts w:eastAsia="Times New Roman"/>
              </w:rPr>
              <w:t>NFI</w:t>
            </w:r>
          </w:p>
        </w:tc>
        <w:tc>
          <w:tcPr>
            <w:tcW w:w="2268" w:type="dxa"/>
            <w:tcBorders>
              <w:top w:val="nil"/>
              <w:left w:val="nil"/>
              <w:bottom w:val="single" w:sz="4" w:space="0" w:color="auto"/>
              <w:right w:val="single" w:sz="4" w:space="0" w:color="auto"/>
            </w:tcBorders>
            <w:shd w:val="clear" w:color="auto" w:fill="auto"/>
            <w:noWrap/>
            <w:vAlign w:val="center"/>
            <w:hideMark/>
          </w:tcPr>
          <w:p w14:paraId="132C62C2" w14:textId="77777777" w:rsidR="00F97F57" w:rsidRPr="002B0435" w:rsidRDefault="00F97F57" w:rsidP="007A6B57">
            <w:pPr>
              <w:jc w:val="center"/>
              <w:rPr>
                <w:rFonts w:eastAsia="Times New Roman"/>
              </w:rPr>
            </w:pPr>
            <w:r w:rsidRPr="002B0435">
              <w:rPr>
                <w:rFonts w:eastAsia="Times New Roman"/>
              </w:rPr>
              <w:t>0,755</w:t>
            </w:r>
          </w:p>
        </w:tc>
        <w:tc>
          <w:tcPr>
            <w:tcW w:w="2268" w:type="dxa"/>
            <w:tcBorders>
              <w:top w:val="nil"/>
              <w:left w:val="nil"/>
              <w:bottom w:val="single" w:sz="4" w:space="0" w:color="auto"/>
              <w:right w:val="single" w:sz="4" w:space="0" w:color="auto"/>
            </w:tcBorders>
            <w:shd w:val="clear" w:color="auto" w:fill="auto"/>
            <w:noWrap/>
            <w:vAlign w:val="center"/>
            <w:hideMark/>
          </w:tcPr>
          <w:p w14:paraId="28D56C5A" w14:textId="77777777" w:rsidR="00F97F57" w:rsidRPr="002B0435" w:rsidRDefault="00F97F57" w:rsidP="007A6B57">
            <w:pPr>
              <w:jc w:val="center"/>
              <w:rPr>
                <w:rFonts w:eastAsia="Times New Roman"/>
              </w:rPr>
            </w:pPr>
            <w:r w:rsidRPr="002B0435">
              <w:rPr>
                <w:rFonts w:eastAsia="Times New Roman"/>
              </w:rPr>
              <w:t>0,729</w:t>
            </w:r>
          </w:p>
        </w:tc>
      </w:tr>
      <w:tr w:rsidR="00F97F57" w:rsidRPr="00A915F7" w14:paraId="7ECF987D" w14:textId="77777777" w:rsidTr="00F769A5">
        <w:trPr>
          <w:trHeight w:val="310"/>
        </w:trPr>
        <w:tc>
          <w:tcPr>
            <w:tcW w:w="679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530410" w14:textId="61F12B62" w:rsidR="00F97F57" w:rsidRPr="002B0435" w:rsidRDefault="00F97F57" w:rsidP="00646E41">
            <w:pPr>
              <w:ind w:firstLine="595"/>
              <w:rPr>
                <w:rFonts w:eastAsia="Times New Roman"/>
                <w:lang w:val="en-US"/>
              </w:rPr>
            </w:pPr>
            <w:r w:rsidRPr="002B0435">
              <w:rPr>
                <w:rFonts w:eastAsia="Times New Roman"/>
                <w:lang w:val="en-US"/>
              </w:rPr>
              <w:t>Note</w:t>
            </w:r>
            <w:r w:rsidR="005362E9" w:rsidRPr="002B0435">
              <w:rPr>
                <w:rFonts w:eastAsia="Times New Roman"/>
                <w:lang w:val="en-US"/>
              </w:rPr>
              <w:t xml:space="preserve"> – </w:t>
            </w:r>
            <w:r w:rsidR="00D22FF8" w:rsidRPr="002B0435">
              <w:rPr>
                <w:rFonts w:eastAsia="Times New Roman"/>
                <w:lang w:val="en-US"/>
              </w:rPr>
              <w:t>C</w:t>
            </w:r>
            <w:r w:rsidRPr="002B0435">
              <w:rPr>
                <w:rFonts w:eastAsia="Times New Roman"/>
                <w:lang w:val="en-US"/>
              </w:rPr>
              <w:t>ompiled by the author based on PLS analysis</w:t>
            </w:r>
          </w:p>
        </w:tc>
      </w:tr>
    </w:tbl>
    <w:p w14:paraId="7D19DE38" w14:textId="77777777" w:rsidR="00F97F57" w:rsidRPr="002B0435" w:rsidRDefault="00F97F57" w:rsidP="00F97F57">
      <w:pPr>
        <w:tabs>
          <w:tab w:val="left" w:pos="6540"/>
        </w:tabs>
        <w:jc w:val="both"/>
        <w:rPr>
          <w:noProof/>
          <w:lang w:val="en-US"/>
        </w:rPr>
      </w:pPr>
    </w:p>
    <w:p w14:paraId="646EF4AA" w14:textId="5DAD2B9D" w:rsidR="00F97F57" w:rsidRPr="002B0435" w:rsidRDefault="00F97F57" w:rsidP="00F97F57">
      <w:pPr>
        <w:tabs>
          <w:tab w:val="left" w:pos="5205"/>
        </w:tabs>
        <w:jc w:val="both"/>
        <w:rPr>
          <w:noProof/>
          <w:sz w:val="28"/>
          <w:szCs w:val="28"/>
          <w:lang w:val="en-US"/>
        </w:rPr>
      </w:pPr>
      <w:r w:rsidRPr="002B0435">
        <w:rPr>
          <w:noProof/>
          <w:sz w:val="28"/>
          <w:szCs w:val="28"/>
          <w:lang w:val="en-US"/>
        </w:rPr>
        <w:t xml:space="preserve">Table </w:t>
      </w:r>
      <w:r w:rsidR="00800B00" w:rsidRPr="002B0435">
        <w:rPr>
          <w:noProof/>
          <w:sz w:val="28"/>
          <w:szCs w:val="28"/>
          <w:lang w:val="en-US"/>
        </w:rPr>
        <w:t>3</w:t>
      </w:r>
      <w:r w:rsidR="00F61967" w:rsidRPr="002B0435">
        <w:rPr>
          <w:noProof/>
          <w:sz w:val="28"/>
          <w:szCs w:val="28"/>
          <w:lang w:val="en-US"/>
        </w:rPr>
        <w:t>5</w:t>
      </w:r>
      <w:r w:rsidR="005362E9" w:rsidRPr="002B0435">
        <w:rPr>
          <w:noProof/>
          <w:sz w:val="28"/>
          <w:szCs w:val="28"/>
          <w:lang w:val="en-US"/>
        </w:rPr>
        <w:t xml:space="preserve"> – </w:t>
      </w:r>
      <w:r w:rsidRPr="002B0435">
        <w:rPr>
          <w:noProof/>
          <w:sz w:val="28"/>
          <w:szCs w:val="28"/>
          <w:lang w:val="en-US"/>
        </w:rPr>
        <w:t xml:space="preserve">Model fit indicators </w:t>
      </w:r>
    </w:p>
    <w:p w14:paraId="0FAD145F" w14:textId="77777777" w:rsidR="00F97F57" w:rsidRPr="002B0435" w:rsidRDefault="00F97F57" w:rsidP="00F97F57">
      <w:pPr>
        <w:tabs>
          <w:tab w:val="left" w:pos="5205"/>
        </w:tabs>
        <w:jc w:val="both"/>
        <w:rPr>
          <w:noProof/>
          <w:lang w:val="en-US"/>
        </w:rPr>
      </w:pPr>
    </w:p>
    <w:tbl>
      <w:tblPr>
        <w:tblStyle w:val="af2"/>
        <w:tblW w:w="0" w:type="auto"/>
        <w:tblLook w:val="04A0" w:firstRow="1" w:lastRow="0" w:firstColumn="1" w:lastColumn="0" w:noHBand="0" w:noVBand="1"/>
      </w:tblPr>
      <w:tblGrid>
        <w:gridCol w:w="3118"/>
        <w:gridCol w:w="3113"/>
        <w:gridCol w:w="3114"/>
      </w:tblGrid>
      <w:tr w:rsidR="00F97F57" w:rsidRPr="002B0435" w14:paraId="0D0EEF40" w14:textId="77777777" w:rsidTr="007A6B57">
        <w:tc>
          <w:tcPr>
            <w:tcW w:w="3118" w:type="dxa"/>
          </w:tcPr>
          <w:p w14:paraId="7DF34897" w14:textId="653FC18E" w:rsidR="00F97F57" w:rsidRPr="002B0435" w:rsidRDefault="00F97F57" w:rsidP="00BA2834">
            <w:pPr>
              <w:jc w:val="center"/>
              <w:rPr>
                <w:noProof/>
              </w:rPr>
            </w:pPr>
            <w:r w:rsidRPr="002B0435">
              <w:rPr>
                <w:noProof/>
              </w:rPr>
              <w:t>Indicator</w:t>
            </w:r>
          </w:p>
        </w:tc>
        <w:tc>
          <w:tcPr>
            <w:tcW w:w="3113" w:type="dxa"/>
          </w:tcPr>
          <w:p w14:paraId="7934BF04" w14:textId="59F141A5" w:rsidR="00F97F57" w:rsidRPr="002B0435" w:rsidRDefault="00F97F57" w:rsidP="00BA2834">
            <w:pPr>
              <w:jc w:val="center"/>
              <w:rPr>
                <w:noProof/>
              </w:rPr>
            </w:pPr>
            <w:r w:rsidRPr="002B0435">
              <w:rPr>
                <w:noProof/>
              </w:rPr>
              <w:t>Value (Est. Model)</w:t>
            </w:r>
          </w:p>
        </w:tc>
        <w:tc>
          <w:tcPr>
            <w:tcW w:w="3114" w:type="dxa"/>
          </w:tcPr>
          <w:p w14:paraId="7790E786" w14:textId="77777777" w:rsidR="00F97F57" w:rsidRPr="002B0435" w:rsidRDefault="00F97F57" w:rsidP="00BA2834">
            <w:pPr>
              <w:jc w:val="center"/>
              <w:rPr>
                <w:noProof/>
              </w:rPr>
            </w:pPr>
            <w:r w:rsidRPr="002B0435">
              <w:rPr>
                <w:noProof/>
              </w:rPr>
              <w:t>Criteria</w:t>
            </w:r>
          </w:p>
        </w:tc>
      </w:tr>
      <w:tr w:rsidR="00F97F57" w:rsidRPr="002B0435" w14:paraId="3398B07E" w14:textId="77777777" w:rsidTr="007A6B57">
        <w:tc>
          <w:tcPr>
            <w:tcW w:w="3118" w:type="dxa"/>
          </w:tcPr>
          <w:p w14:paraId="10FD2F90" w14:textId="77777777" w:rsidR="00F97F57" w:rsidRPr="002B0435" w:rsidRDefault="00F97F57" w:rsidP="00BA2834">
            <w:pPr>
              <w:tabs>
                <w:tab w:val="left" w:pos="5205"/>
              </w:tabs>
              <w:jc w:val="center"/>
              <w:rPr>
                <w:noProof/>
              </w:rPr>
            </w:pPr>
            <w:r w:rsidRPr="002B0435">
              <w:rPr>
                <w:noProof/>
                <w:lang w:val="en-US"/>
              </w:rPr>
              <w:t>SRMR</w:t>
            </w:r>
          </w:p>
        </w:tc>
        <w:tc>
          <w:tcPr>
            <w:tcW w:w="3113" w:type="dxa"/>
          </w:tcPr>
          <w:p w14:paraId="5C165B76" w14:textId="77777777" w:rsidR="00F97F57" w:rsidRPr="002B0435" w:rsidRDefault="00F97F57" w:rsidP="00BA2834">
            <w:pPr>
              <w:tabs>
                <w:tab w:val="left" w:pos="5205"/>
              </w:tabs>
              <w:jc w:val="center"/>
              <w:rPr>
                <w:noProof/>
                <w:lang w:val="en-US"/>
              </w:rPr>
            </w:pPr>
            <w:r w:rsidRPr="002B0435">
              <w:rPr>
                <w:noProof/>
                <w:lang w:val="en-US"/>
              </w:rPr>
              <w:t>0.075</w:t>
            </w:r>
          </w:p>
        </w:tc>
        <w:tc>
          <w:tcPr>
            <w:tcW w:w="3114" w:type="dxa"/>
          </w:tcPr>
          <w:p w14:paraId="60BFA7E4" w14:textId="77777777" w:rsidR="00F97F57" w:rsidRPr="002B0435" w:rsidRDefault="00F97F57" w:rsidP="00BA2834">
            <w:pPr>
              <w:tabs>
                <w:tab w:val="left" w:pos="5205"/>
              </w:tabs>
              <w:jc w:val="center"/>
              <w:rPr>
                <w:noProof/>
                <w:lang w:val="en-US"/>
              </w:rPr>
            </w:pPr>
            <w:r w:rsidRPr="002B0435">
              <w:rPr>
                <w:noProof/>
                <w:lang w:val="en-US"/>
              </w:rPr>
              <w:t>&lt;0.08</w:t>
            </w:r>
          </w:p>
        </w:tc>
      </w:tr>
      <w:tr w:rsidR="00F97F57" w:rsidRPr="002B0435" w14:paraId="4A72C75D" w14:textId="77777777" w:rsidTr="007A6B57">
        <w:tc>
          <w:tcPr>
            <w:tcW w:w="3118" w:type="dxa"/>
          </w:tcPr>
          <w:p w14:paraId="03B7A360" w14:textId="77777777" w:rsidR="00F97F57" w:rsidRPr="002B0435" w:rsidRDefault="00F97F57" w:rsidP="00BA2834">
            <w:pPr>
              <w:tabs>
                <w:tab w:val="left" w:pos="5205"/>
              </w:tabs>
              <w:jc w:val="center"/>
              <w:rPr>
                <w:noProof/>
              </w:rPr>
            </w:pPr>
            <w:r w:rsidRPr="002B0435">
              <w:rPr>
                <w:noProof/>
                <w:lang w:val="en-US"/>
              </w:rPr>
              <w:t>Chi</w:t>
            </w:r>
            <w:r w:rsidRPr="002B0435">
              <w:rPr>
                <w:noProof/>
              </w:rPr>
              <w:t xml:space="preserve"> </w:t>
            </w:r>
            <w:r w:rsidRPr="002B0435">
              <w:rPr>
                <w:noProof/>
                <w:lang w:val="en-US"/>
              </w:rPr>
              <w:t>square</w:t>
            </w:r>
          </w:p>
        </w:tc>
        <w:tc>
          <w:tcPr>
            <w:tcW w:w="3113" w:type="dxa"/>
          </w:tcPr>
          <w:p w14:paraId="370345EF" w14:textId="77777777" w:rsidR="00F97F57" w:rsidRPr="002B0435" w:rsidRDefault="00F97F57" w:rsidP="00BA2834">
            <w:pPr>
              <w:tabs>
                <w:tab w:val="left" w:pos="5205"/>
              </w:tabs>
              <w:jc w:val="center"/>
              <w:rPr>
                <w:noProof/>
                <w:lang w:val="en-US"/>
              </w:rPr>
            </w:pPr>
            <w:r w:rsidRPr="002B0435">
              <w:rPr>
                <w:noProof/>
                <w:lang w:val="en-US"/>
              </w:rPr>
              <w:t>911,52</w:t>
            </w:r>
          </w:p>
        </w:tc>
        <w:tc>
          <w:tcPr>
            <w:tcW w:w="3114" w:type="dxa"/>
          </w:tcPr>
          <w:p w14:paraId="139EB42C" w14:textId="77777777" w:rsidR="00F97F57" w:rsidRPr="002B0435" w:rsidRDefault="00F97F57" w:rsidP="00BA2834">
            <w:pPr>
              <w:tabs>
                <w:tab w:val="left" w:pos="5205"/>
              </w:tabs>
              <w:jc w:val="center"/>
              <w:rPr>
                <w:noProof/>
                <w:lang w:val="en-US"/>
              </w:rPr>
            </w:pPr>
            <w:r w:rsidRPr="002B0435">
              <w:rPr>
                <w:noProof/>
                <w:lang w:val="en-US"/>
              </w:rPr>
              <w:t>&gt;0.05</w:t>
            </w:r>
          </w:p>
        </w:tc>
      </w:tr>
      <w:tr w:rsidR="00F97F57" w:rsidRPr="002B0435" w14:paraId="08BA66BF" w14:textId="77777777" w:rsidTr="007A6B57">
        <w:tc>
          <w:tcPr>
            <w:tcW w:w="3118" w:type="dxa"/>
          </w:tcPr>
          <w:p w14:paraId="30570A49" w14:textId="77777777" w:rsidR="00F97F57" w:rsidRPr="002B0435" w:rsidRDefault="00F97F57" w:rsidP="00BA2834">
            <w:pPr>
              <w:tabs>
                <w:tab w:val="left" w:pos="5205"/>
              </w:tabs>
              <w:jc w:val="center"/>
              <w:rPr>
                <w:noProof/>
              </w:rPr>
            </w:pPr>
            <w:r w:rsidRPr="002B0435">
              <w:rPr>
                <w:noProof/>
                <w:lang w:val="en-US"/>
              </w:rPr>
              <w:t>NFI</w:t>
            </w:r>
          </w:p>
        </w:tc>
        <w:tc>
          <w:tcPr>
            <w:tcW w:w="3113" w:type="dxa"/>
          </w:tcPr>
          <w:p w14:paraId="163261A6" w14:textId="77777777" w:rsidR="00F97F57" w:rsidRPr="002B0435" w:rsidRDefault="00F97F57" w:rsidP="00BA2834">
            <w:pPr>
              <w:tabs>
                <w:tab w:val="left" w:pos="5205"/>
              </w:tabs>
              <w:jc w:val="center"/>
              <w:rPr>
                <w:noProof/>
                <w:lang w:val="en-US"/>
              </w:rPr>
            </w:pPr>
            <w:r w:rsidRPr="002B0435">
              <w:rPr>
                <w:noProof/>
                <w:lang w:val="en-US"/>
              </w:rPr>
              <w:t>0.756</w:t>
            </w:r>
          </w:p>
        </w:tc>
        <w:tc>
          <w:tcPr>
            <w:tcW w:w="3114" w:type="dxa"/>
          </w:tcPr>
          <w:p w14:paraId="25D8C997" w14:textId="77777777" w:rsidR="00F97F57" w:rsidRPr="002B0435" w:rsidRDefault="00F97F57" w:rsidP="00BA2834">
            <w:pPr>
              <w:tabs>
                <w:tab w:val="left" w:pos="5205"/>
              </w:tabs>
              <w:jc w:val="center"/>
              <w:rPr>
                <w:noProof/>
                <w:lang w:val="en-US"/>
              </w:rPr>
            </w:pPr>
            <w:r w:rsidRPr="002B0435">
              <w:rPr>
                <w:noProof/>
                <w:lang w:val="en-US"/>
              </w:rPr>
              <w:t>&gt;0.80</w:t>
            </w:r>
          </w:p>
        </w:tc>
      </w:tr>
      <w:tr w:rsidR="00F97F57" w:rsidRPr="00A915F7" w14:paraId="2EBF7C0B" w14:textId="77777777" w:rsidTr="007A6B57">
        <w:trPr>
          <w:trHeight w:val="395"/>
        </w:trPr>
        <w:tc>
          <w:tcPr>
            <w:tcW w:w="9345" w:type="dxa"/>
            <w:gridSpan w:val="3"/>
          </w:tcPr>
          <w:p w14:paraId="72046C66" w14:textId="2D8FDA4E" w:rsidR="00F97F57" w:rsidRPr="002B0435" w:rsidRDefault="00F97F57" w:rsidP="007A6B57">
            <w:pPr>
              <w:tabs>
                <w:tab w:val="left" w:pos="6540"/>
              </w:tabs>
              <w:ind w:firstLine="567"/>
              <w:jc w:val="both"/>
              <w:rPr>
                <w:noProof/>
                <w:lang w:val="en-US"/>
              </w:rPr>
            </w:pPr>
            <w:r w:rsidRPr="002B0435">
              <w:rPr>
                <w:noProof/>
                <w:lang w:val="en-US"/>
              </w:rPr>
              <w:t>Note</w:t>
            </w:r>
            <w:r w:rsidR="005362E9" w:rsidRPr="002B0435">
              <w:rPr>
                <w:noProof/>
                <w:lang w:val="en-US"/>
              </w:rPr>
              <w:t xml:space="preserve"> – </w:t>
            </w:r>
            <w:r w:rsidR="00D22FF8" w:rsidRPr="002B0435">
              <w:rPr>
                <w:noProof/>
                <w:lang w:val="en-US"/>
              </w:rPr>
              <w:t>C</w:t>
            </w:r>
            <w:r w:rsidRPr="002B0435">
              <w:rPr>
                <w:noProof/>
                <w:lang w:val="en-US"/>
              </w:rPr>
              <w:t>ompiled by the author based on PLS analysis</w:t>
            </w:r>
          </w:p>
        </w:tc>
      </w:tr>
    </w:tbl>
    <w:p w14:paraId="0306768F" w14:textId="77777777" w:rsidR="00F97F57" w:rsidRPr="002B0435" w:rsidRDefault="00F97F57" w:rsidP="00F97F57">
      <w:pPr>
        <w:tabs>
          <w:tab w:val="left" w:pos="5205"/>
        </w:tabs>
        <w:jc w:val="both"/>
        <w:rPr>
          <w:noProof/>
          <w:lang w:val="en-US"/>
        </w:rPr>
      </w:pPr>
    </w:p>
    <w:p w14:paraId="29FF0725" w14:textId="77777777" w:rsidR="00F97F57" w:rsidRPr="002B0435" w:rsidRDefault="00F97F57" w:rsidP="00646E41">
      <w:pPr>
        <w:pStyle w:val="a6"/>
        <w:ind w:firstLine="709"/>
        <w:jc w:val="both"/>
        <w:rPr>
          <w:rFonts w:eastAsia="Times New Roman"/>
          <w:noProof/>
          <w:sz w:val="28"/>
          <w:szCs w:val="28"/>
          <w:lang w:val="en-US" w:eastAsia="en-GB"/>
        </w:rPr>
      </w:pPr>
      <w:r w:rsidRPr="002B0435">
        <w:rPr>
          <w:rFonts w:eastAsia="Times New Roman"/>
          <w:noProof/>
          <w:sz w:val="28"/>
          <w:szCs w:val="28"/>
          <w:lang w:val="en-US" w:eastAsia="en-GB"/>
        </w:rPr>
        <w:t>Additional hypotheses were tested to assess the model's goodness of fit, considering the dissimilarity between the correlation matrix implicated by the model and the empirical correlation matrix, attributing any slight discrepancy to sampling failure. An index of fit encompasses various techniques that evaluate the congruence of recognized data with a specific probability distribution. Typically, this index is normalized, removing measurement units and yielding values between 0 and 1.</w:t>
      </w:r>
    </w:p>
    <w:p w14:paraId="37C1DCF4" w14:textId="1DDF1CFB" w:rsidR="00F97F57" w:rsidRPr="002B0435" w:rsidRDefault="00F97F57" w:rsidP="00646E41">
      <w:pPr>
        <w:pStyle w:val="a6"/>
        <w:ind w:firstLine="709"/>
        <w:jc w:val="both"/>
        <w:rPr>
          <w:rFonts w:eastAsia="Times New Roman"/>
          <w:noProof/>
          <w:sz w:val="28"/>
          <w:szCs w:val="28"/>
          <w:lang w:val="en-US" w:eastAsia="en-GB"/>
        </w:rPr>
      </w:pPr>
      <w:r w:rsidRPr="002B0435">
        <w:rPr>
          <w:rFonts w:eastAsia="Times New Roman"/>
          <w:noProof/>
          <w:sz w:val="28"/>
          <w:szCs w:val="28"/>
          <w:lang w:val="en-US" w:eastAsia="en-GB"/>
        </w:rPr>
        <w:t>Within normal PLS (Partial Least Squares) path analysis, path coefficients are interpreted similarly to standardized regression coefficients, allowing for descriptive comparisons of their magnitudes, as they share the same scale. A</w:t>
      </w:r>
      <w:r w:rsidR="00646E41">
        <w:rPr>
          <w:rFonts w:eastAsia="Times New Roman"/>
          <w:noProof/>
          <w:sz w:val="28"/>
          <w:szCs w:val="28"/>
          <w:lang w:val="en-US" w:eastAsia="en-GB"/>
        </w:rPr>
        <w:t xml:space="preserve"> </w:t>
      </w:r>
      <w:r w:rsidRPr="002B0435">
        <w:rPr>
          <w:rFonts w:eastAsia="Times New Roman"/>
          <w:noProof/>
          <w:sz w:val="28"/>
          <w:szCs w:val="28"/>
          <w:lang w:val="en-US" w:eastAsia="en-GB"/>
        </w:rPr>
        <w:t>path</w:t>
      </w:r>
      <w:r w:rsidR="00646E41">
        <w:rPr>
          <w:rFonts w:eastAsia="Times New Roman"/>
          <w:noProof/>
          <w:sz w:val="28"/>
          <w:szCs w:val="28"/>
          <w:lang w:val="en-US" w:eastAsia="en-GB"/>
        </w:rPr>
        <w:t xml:space="preserve"> </w:t>
      </w:r>
      <w:r w:rsidRPr="002B0435">
        <w:rPr>
          <w:rFonts w:eastAsia="Times New Roman"/>
          <w:noProof/>
          <w:sz w:val="28"/>
          <w:szCs w:val="28"/>
          <w:lang w:val="en-US" w:eastAsia="en-GB"/>
        </w:rPr>
        <w:t xml:space="preserve">coefficient demonstrates the extent to which a one-standard-deviation change in the independent variable (X) corresponds to a change of b standard deviations in the dependent variable (Y), as indicated in table </w:t>
      </w:r>
      <w:r w:rsidR="00F61967" w:rsidRPr="002B0435">
        <w:rPr>
          <w:rFonts w:eastAsia="Times New Roman"/>
          <w:noProof/>
          <w:sz w:val="28"/>
          <w:szCs w:val="28"/>
          <w:lang w:val="en-US" w:eastAsia="en-GB"/>
        </w:rPr>
        <w:t>36</w:t>
      </w:r>
      <w:r w:rsidRPr="002B0435">
        <w:rPr>
          <w:rFonts w:eastAsia="Times New Roman"/>
          <w:noProof/>
          <w:sz w:val="28"/>
          <w:szCs w:val="28"/>
          <w:lang w:val="en-US" w:eastAsia="en-GB"/>
        </w:rPr>
        <w:t>. Path analysis focuses on estimating a system of equations wherein all variables are observed, assuming perfect measurement of these variables. The model exclusively addresses the structural relationships between observed variables without incorporating latent variables.</w:t>
      </w:r>
    </w:p>
    <w:p w14:paraId="23464433" w14:textId="77777777" w:rsidR="00F97F57" w:rsidRPr="002B0435" w:rsidRDefault="00F97F57" w:rsidP="00646E41">
      <w:pPr>
        <w:pStyle w:val="a6"/>
        <w:ind w:firstLine="709"/>
        <w:jc w:val="both"/>
        <w:rPr>
          <w:rFonts w:eastAsia="Times New Roman"/>
          <w:noProof/>
          <w:sz w:val="28"/>
          <w:szCs w:val="28"/>
          <w:lang w:val="en-US" w:eastAsia="en-GB"/>
        </w:rPr>
      </w:pPr>
      <w:r w:rsidRPr="002B0435">
        <w:rPr>
          <w:rFonts w:eastAsia="Times New Roman"/>
          <w:noProof/>
          <w:sz w:val="28"/>
          <w:szCs w:val="28"/>
          <w:lang w:val="en-US" w:eastAsia="en-GB"/>
        </w:rPr>
        <w:t>In the context of path modeling, a path coefficient represents a standardized regression coefficient (beta) denoting the direct effect of an independent variable on a dependent variable. The disturbance terms, also known as residual error terms, encompass the unexplained variability in the model.</w:t>
      </w:r>
    </w:p>
    <w:p w14:paraId="59B31DE9" w14:textId="77777777" w:rsidR="00F97F57" w:rsidRPr="002B0435" w:rsidRDefault="00F97F57" w:rsidP="002B0206">
      <w:pPr>
        <w:pStyle w:val="a6"/>
        <w:ind w:firstLine="709"/>
        <w:jc w:val="both"/>
        <w:rPr>
          <w:rFonts w:eastAsia="Times New Roman"/>
          <w:noProof/>
          <w:sz w:val="28"/>
          <w:szCs w:val="28"/>
          <w:lang w:val="en-US" w:eastAsia="en-GB"/>
        </w:rPr>
      </w:pPr>
      <w:r w:rsidRPr="002B0435">
        <w:rPr>
          <w:rFonts w:eastAsia="Times New Roman"/>
          <w:noProof/>
          <w:sz w:val="28"/>
          <w:szCs w:val="28"/>
          <w:lang w:val="en-US" w:eastAsia="en-GB"/>
        </w:rPr>
        <w:lastRenderedPageBreak/>
        <w:t>Regarding bootstrapping, the original sample valuation represents the parameter estimate in the original dataset, while the sample mean reflects the average parameter estimate across all subsamples. The sample mean is especially relevant when calculating bias-corrected confidence intervals.</w:t>
      </w:r>
    </w:p>
    <w:p w14:paraId="46D42A9C" w14:textId="30FF44AA" w:rsidR="00D22FF8" w:rsidRPr="002B0435" w:rsidRDefault="00F97F57" w:rsidP="002B0206">
      <w:pPr>
        <w:pStyle w:val="a6"/>
        <w:ind w:firstLine="709"/>
        <w:jc w:val="both"/>
        <w:rPr>
          <w:rFonts w:eastAsia="Times New Roman"/>
          <w:noProof/>
          <w:sz w:val="28"/>
          <w:szCs w:val="28"/>
          <w:lang w:val="en-US" w:eastAsia="en-GB"/>
        </w:rPr>
      </w:pPr>
      <w:bookmarkStart w:id="89" w:name="_Hlk143796566"/>
      <w:r w:rsidRPr="002B0435">
        <w:rPr>
          <w:rFonts w:eastAsia="Times New Roman"/>
          <w:noProof/>
          <w:sz w:val="28"/>
          <w:szCs w:val="28"/>
          <w:lang w:val="en-US" w:eastAsia="en-GB"/>
        </w:rPr>
        <w:t>The standard deviation (STDEV</w:t>
      </w:r>
      <w:bookmarkEnd w:id="89"/>
      <w:r w:rsidRPr="002B0435">
        <w:rPr>
          <w:rFonts w:eastAsia="Times New Roman"/>
          <w:noProof/>
          <w:sz w:val="28"/>
          <w:szCs w:val="28"/>
          <w:lang w:val="en-US" w:eastAsia="en-GB"/>
        </w:rPr>
        <w:t>) of the estimated parameter across all subsamples in bootstrapping correlates to the standard error, which is employed to calculate the t-statistic</w:t>
      </w:r>
      <w:r w:rsidR="00065D07" w:rsidRPr="002B0435">
        <w:rPr>
          <w:rFonts w:eastAsia="Times New Roman"/>
          <w:noProof/>
          <w:sz w:val="28"/>
          <w:szCs w:val="28"/>
          <w:lang w:val="en-US" w:eastAsia="en-GB"/>
        </w:rPr>
        <w:t xml:space="preserve"> [22</w:t>
      </w:r>
      <w:r w:rsidR="00B51CA7" w:rsidRPr="002B0435">
        <w:rPr>
          <w:rFonts w:eastAsia="Times New Roman"/>
          <w:noProof/>
          <w:sz w:val="28"/>
          <w:szCs w:val="28"/>
          <w:lang w:val="en-US" w:eastAsia="en-GB"/>
        </w:rPr>
        <w:t>6</w:t>
      </w:r>
      <w:r w:rsidR="00EE2983">
        <w:rPr>
          <w:rFonts w:eastAsia="Times New Roman"/>
          <w:noProof/>
          <w:sz w:val="28"/>
          <w:szCs w:val="28"/>
          <w:lang w:val="en-US" w:eastAsia="en-GB"/>
        </w:rPr>
        <w:t>, p. 128</w:t>
      </w:r>
      <w:r w:rsidR="00065D07" w:rsidRPr="002B0435">
        <w:rPr>
          <w:rFonts w:eastAsia="Times New Roman"/>
          <w:noProof/>
          <w:sz w:val="28"/>
          <w:szCs w:val="28"/>
          <w:lang w:val="en-US" w:eastAsia="en-GB"/>
        </w:rPr>
        <w:t>]</w:t>
      </w:r>
      <w:r w:rsidR="002B0206">
        <w:rPr>
          <w:rFonts w:eastAsia="Times New Roman"/>
          <w:noProof/>
          <w:sz w:val="28"/>
          <w:szCs w:val="28"/>
          <w:lang w:val="en-US" w:eastAsia="en-GB"/>
        </w:rPr>
        <w:t>.</w:t>
      </w:r>
      <w:r w:rsidRPr="002B0435">
        <w:rPr>
          <w:rFonts w:eastAsia="Times New Roman"/>
          <w:noProof/>
          <w:sz w:val="28"/>
          <w:szCs w:val="28"/>
          <w:lang w:val="en-US" w:eastAsia="en-GB"/>
        </w:rPr>
        <w:t xml:space="preserve"> In hypothesis testing, the t-value quantifies the disparity between population means. At the same time, the p-value indicates the probability of observing a t-value with an ultimate value as significant as, or even more extensive than, the one detected in the sample data, assuming the null hypothesis is true. The p-value signifies the likelihood of the observed statistical summary being as extreme as, or more extreme than, the actual results within a given statistical model. The t-value captures the magnitude of the inequality relative to the variation in the sample data. A higher categorical value of the t-value provides a more vital witness against the null hypothesis</w:t>
      </w:r>
      <w:r w:rsidR="008C020C">
        <w:rPr>
          <w:rFonts w:eastAsia="Times New Roman"/>
          <w:noProof/>
          <w:sz w:val="28"/>
          <w:szCs w:val="28"/>
          <w:lang w:val="en-US" w:eastAsia="en-GB"/>
        </w:rPr>
        <w:t>, a</w:t>
      </w:r>
      <w:r w:rsidR="008C020C" w:rsidRPr="008C020C">
        <w:rPr>
          <w:rFonts w:eastAsia="Times New Roman"/>
          <w:noProof/>
          <w:sz w:val="28"/>
          <w:szCs w:val="28"/>
          <w:lang w:val="en-US" w:eastAsia="en-GB"/>
        </w:rPr>
        <w:t>cceptable under the presumption that there is no correlation between two observed phenomena or events.</w:t>
      </w:r>
    </w:p>
    <w:p w14:paraId="6B2F39C5" w14:textId="77777777" w:rsidR="00D22FF8" w:rsidRPr="002B0435" w:rsidRDefault="00D22FF8" w:rsidP="00D22FF8">
      <w:pPr>
        <w:pStyle w:val="a6"/>
        <w:jc w:val="both"/>
        <w:rPr>
          <w:rFonts w:eastAsia="Times New Roman"/>
          <w:noProof/>
          <w:sz w:val="28"/>
          <w:szCs w:val="28"/>
          <w:lang w:val="en-US" w:eastAsia="en-GB"/>
        </w:rPr>
      </w:pPr>
    </w:p>
    <w:p w14:paraId="7D1F2014" w14:textId="598C7D72" w:rsidR="00F97F57" w:rsidRPr="002B0435" w:rsidRDefault="00F97F57" w:rsidP="00D22FF8">
      <w:pPr>
        <w:pStyle w:val="a6"/>
        <w:jc w:val="both"/>
        <w:rPr>
          <w:rFonts w:eastAsia="Times New Roman"/>
          <w:noProof/>
          <w:sz w:val="28"/>
          <w:szCs w:val="28"/>
          <w:lang w:val="en-US" w:eastAsia="en-GB"/>
        </w:rPr>
      </w:pPr>
      <w:r w:rsidRPr="002B0435">
        <w:rPr>
          <w:noProof/>
          <w:sz w:val="28"/>
          <w:szCs w:val="28"/>
          <w:lang w:val="en-US"/>
        </w:rPr>
        <w:t xml:space="preserve">Table </w:t>
      </w:r>
      <w:r w:rsidR="00800B00" w:rsidRPr="002B0435">
        <w:rPr>
          <w:noProof/>
          <w:sz w:val="28"/>
          <w:szCs w:val="28"/>
          <w:lang w:val="en-US"/>
        </w:rPr>
        <w:t>3</w:t>
      </w:r>
      <w:r w:rsidR="00F61967" w:rsidRPr="002B0435">
        <w:rPr>
          <w:noProof/>
          <w:sz w:val="28"/>
          <w:szCs w:val="28"/>
          <w:lang w:val="en-US"/>
        </w:rPr>
        <w:t>6</w:t>
      </w:r>
      <w:r w:rsidR="00800B00" w:rsidRPr="002B0435">
        <w:rPr>
          <w:noProof/>
          <w:sz w:val="28"/>
          <w:szCs w:val="28"/>
          <w:lang w:val="en-US"/>
        </w:rPr>
        <w:t xml:space="preserve"> </w:t>
      </w:r>
      <w:r w:rsidR="005362E9" w:rsidRPr="002B0435">
        <w:rPr>
          <w:noProof/>
          <w:sz w:val="28"/>
          <w:szCs w:val="28"/>
          <w:lang w:val="en-US"/>
        </w:rPr>
        <w:t xml:space="preserve">– </w:t>
      </w:r>
      <w:r w:rsidRPr="002B0435">
        <w:rPr>
          <w:noProof/>
          <w:sz w:val="28"/>
          <w:szCs w:val="28"/>
          <w:lang w:val="en-US"/>
        </w:rPr>
        <w:t>Path coefficients – Mean, STDEV, T values, p values</w:t>
      </w:r>
    </w:p>
    <w:p w14:paraId="2E1E93B5" w14:textId="77777777" w:rsidR="00F97F57" w:rsidRPr="002B0435" w:rsidRDefault="00F97F57" w:rsidP="00F97F57">
      <w:pPr>
        <w:tabs>
          <w:tab w:val="left" w:pos="6540"/>
        </w:tabs>
        <w:jc w:val="both"/>
        <w:rPr>
          <w:noProof/>
          <w:sz w:val="28"/>
          <w:szCs w:val="28"/>
          <w:lang w:val="en-US"/>
        </w:rPr>
      </w:pPr>
    </w:p>
    <w:tbl>
      <w:tblPr>
        <w:tblW w:w="9776" w:type="dxa"/>
        <w:tblLayout w:type="fixed"/>
        <w:tblLook w:val="04A0" w:firstRow="1" w:lastRow="0" w:firstColumn="1" w:lastColumn="0" w:noHBand="0" w:noVBand="1"/>
      </w:tblPr>
      <w:tblGrid>
        <w:gridCol w:w="1280"/>
        <w:gridCol w:w="1125"/>
        <w:gridCol w:w="1559"/>
        <w:gridCol w:w="1276"/>
        <w:gridCol w:w="1559"/>
        <w:gridCol w:w="1134"/>
        <w:gridCol w:w="1843"/>
      </w:tblGrid>
      <w:tr w:rsidR="00F97F57" w:rsidRPr="002B0435" w14:paraId="51FF245F" w14:textId="77777777" w:rsidTr="002B0206">
        <w:trPr>
          <w:trHeight w:val="62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544B8" w14:textId="77777777" w:rsidR="00F97F57" w:rsidRPr="002B0435" w:rsidRDefault="00F97F57" w:rsidP="007A6B57">
            <w:pPr>
              <w:jc w:val="center"/>
              <w:rPr>
                <w:rFonts w:ascii="Calibri" w:eastAsia="Times New Roman" w:hAnsi="Calibri" w:cs="Calibri"/>
                <w:lang w:val="en-US"/>
              </w:rPr>
            </w:pPr>
            <w:r w:rsidRPr="002B0435">
              <w:rPr>
                <w:rFonts w:ascii="Calibri" w:eastAsia="Times New Roman" w:hAnsi="Calibri" w:cs="Calibri"/>
                <w:lang w:val="en-US"/>
              </w:rPr>
              <w:t> </w:t>
            </w:r>
          </w:p>
        </w:tc>
        <w:tc>
          <w:tcPr>
            <w:tcW w:w="1125" w:type="dxa"/>
            <w:tcBorders>
              <w:top w:val="single" w:sz="4" w:space="0" w:color="auto"/>
              <w:left w:val="nil"/>
              <w:bottom w:val="single" w:sz="4" w:space="0" w:color="auto"/>
              <w:right w:val="single" w:sz="4" w:space="0" w:color="auto"/>
            </w:tcBorders>
            <w:shd w:val="clear" w:color="auto" w:fill="auto"/>
            <w:hideMark/>
          </w:tcPr>
          <w:p w14:paraId="58FA2900" w14:textId="77777777" w:rsidR="00F97F57" w:rsidRPr="002B0435" w:rsidRDefault="00F97F57" w:rsidP="007A6B57">
            <w:pPr>
              <w:jc w:val="center"/>
              <w:rPr>
                <w:rFonts w:eastAsia="Times New Roman"/>
              </w:rPr>
            </w:pPr>
            <w:r w:rsidRPr="002B0435">
              <w:rPr>
                <w:rFonts w:eastAsia="Times New Roman"/>
              </w:rPr>
              <w:t>Original sample (O)</w:t>
            </w:r>
          </w:p>
        </w:tc>
        <w:tc>
          <w:tcPr>
            <w:tcW w:w="1559" w:type="dxa"/>
            <w:tcBorders>
              <w:top w:val="single" w:sz="4" w:space="0" w:color="auto"/>
              <w:left w:val="nil"/>
              <w:bottom w:val="single" w:sz="4" w:space="0" w:color="auto"/>
              <w:right w:val="single" w:sz="4" w:space="0" w:color="auto"/>
            </w:tcBorders>
            <w:shd w:val="clear" w:color="auto" w:fill="auto"/>
            <w:hideMark/>
          </w:tcPr>
          <w:p w14:paraId="1003BCE5" w14:textId="77777777" w:rsidR="00F97F57" w:rsidRPr="002B0435" w:rsidRDefault="00F97F57" w:rsidP="007A6B57">
            <w:pPr>
              <w:jc w:val="center"/>
              <w:rPr>
                <w:rFonts w:eastAsia="Times New Roman"/>
              </w:rPr>
            </w:pPr>
            <w:r w:rsidRPr="002B0435">
              <w:rPr>
                <w:rFonts w:eastAsia="Times New Roman"/>
              </w:rPr>
              <w:t>Sample mean (M)</w:t>
            </w:r>
          </w:p>
        </w:tc>
        <w:tc>
          <w:tcPr>
            <w:tcW w:w="1276" w:type="dxa"/>
            <w:tcBorders>
              <w:top w:val="single" w:sz="4" w:space="0" w:color="auto"/>
              <w:left w:val="nil"/>
              <w:bottom w:val="single" w:sz="4" w:space="0" w:color="auto"/>
              <w:right w:val="single" w:sz="4" w:space="0" w:color="auto"/>
            </w:tcBorders>
            <w:shd w:val="clear" w:color="auto" w:fill="auto"/>
            <w:hideMark/>
          </w:tcPr>
          <w:p w14:paraId="7A725323" w14:textId="77777777" w:rsidR="00F97F57" w:rsidRPr="002B0435" w:rsidRDefault="00F97F57" w:rsidP="007A6B57">
            <w:pPr>
              <w:jc w:val="center"/>
              <w:rPr>
                <w:rFonts w:eastAsia="Times New Roman"/>
              </w:rPr>
            </w:pPr>
            <w:r w:rsidRPr="002B0435">
              <w:rPr>
                <w:rFonts w:eastAsia="Times New Roman"/>
              </w:rPr>
              <w:t>Standard deviation (STDEV)</w:t>
            </w:r>
          </w:p>
        </w:tc>
        <w:tc>
          <w:tcPr>
            <w:tcW w:w="1559" w:type="dxa"/>
            <w:tcBorders>
              <w:top w:val="single" w:sz="4" w:space="0" w:color="auto"/>
              <w:left w:val="nil"/>
              <w:bottom w:val="single" w:sz="4" w:space="0" w:color="auto"/>
              <w:right w:val="single" w:sz="4" w:space="0" w:color="auto"/>
            </w:tcBorders>
            <w:shd w:val="clear" w:color="auto" w:fill="auto"/>
            <w:hideMark/>
          </w:tcPr>
          <w:p w14:paraId="0EEC5D87" w14:textId="77777777" w:rsidR="00F97F57" w:rsidRPr="002B0435" w:rsidRDefault="00F97F57" w:rsidP="007A6B57">
            <w:pPr>
              <w:jc w:val="center"/>
              <w:rPr>
                <w:rFonts w:eastAsia="Times New Roman"/>
              </w:rPr>
            </w:pPr>
            <w:r w:rsidRPr="002B0435">
              <w:rPr>
                <w:rFonts w:eastAsia="Times New Roman"/>
              </w:rPr>
              <w:t>T statistics (|O/STDEV|)</w:t>
            </w:r>
          </w:p>
        </w:tc>
        <w:tc>
          <w:tcPr>
            <w:tcW w:w="1134" w:type="dxa"/>
            <w:tcBorders>
              <w:top w:val="single" w:sz="4" w:space="0" w:color="auto"/>
              <w:left w:val="nil"/>
              <w:bottom w:val="single" w:sz="4" w:space="0" w:color="auto"/>
              <w:right w:val="single" w:sz="4" w:space="0" w:color="auto"/>
            </w:tcBorders>
            <w:shd w:val="clear" w:color="auto" w:fill="auto"/>
            <w:hideMark/>
          </w:tcPr>
          <w:p w14:paraId="1CCCC89B" w14:textId="5814A53E" w:rsidR="00F97F57" w:rsidRPr="002B0435" w:rsidRDefault="002B0206" w:rsidP="007A6B57">
            <w:pPr>
              <w:jc w:val="center"/>
              <w:rPr>
                <w:rFonts w:eastAsia="Times New Roman"/>
              </w:rPr>
            </w:pPr>
            <w:r>
              <w:rPr>
                <w:rFonts w:eastAsia="Times New Roman"/>
                <w:lang w:val="en-US"/>
              </w:rPr>
              <w:t>p</w:t>
            </w:r>
            <w:r w:rsidR="00F97F57" w:rsidRPr="002B0435">
              <w:rPr>
                <w:rFonts w:eastAsia="Times New Roman"/>
              </w:rPr>
              <w:t xml:space="preserve"> values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7389D80" w14:textId="77777777" w:rsidR="00F97F57" w:rsidRPr="002B0435" w:rsidRDefault="00F97F57" w:rsidP="007A6B57">
            <w:pPr>
              <w:jc w:val="center"/>
              <w:rPr>
                <w:rFonts w:eastAsia="Times New Roman"/>
              </w:rPr>
            </w:pPr>
            <w:r w:rsidRPr="002B0435">
              <w:rPr>
                <w:rFonts w:eastAsia="Times New Roman"/>
              </w:rPr>
              <w:t>Confirmation</w:t>
            </w:r>
          </w:p>
        </w:tc>
      </w:tr>
      <w:tr w:rsidR="00075957" w:rsidRPr="002B0435" w14:paraId="7F86EA60" w14:textId="77777777" w:rsidTr="00075957">
        <w:trPr>
          <w:trHeight w:val="313"/>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C672A" w14:textId="75DA5C9C" w:rsidR="00075957" w:rsidRPr="002B0435" w:rsidRDefault="00075957" w:rsidP="007A6B57">
            <w:pPr>
              <w:jc w:val="center"/>
              <w:rPr>
                <w:rFonts w:ascii="Calibri" w:eastAsia="Times New Roman" w:hAnsi="Calibri" w:cs="Calibri"/>
                <w:lang w:val="en-US"/>
              </w:rPr>
            </w:pPr>
            <w:r w:rsidRPr="002B0435">
              <w:rPr>
                <w:rFonts w:ascii="Calibri" w:eastAsia="Times New Roman" w:hAnsi="Calibri" w:cs="Calibri"/>
                <w:lang w:val="en-US"/>
              </w:rPr>
              <w:t>1</w:t>
            </w:r>
          </w:p>
        </w:tc>
        <w:tc>
          <w:tcPr>
            <w:tcW w:w="1125" w:type="dxa"/>
            <w:tcBorders>
              <w:top w:val="single" w:sz="4" w:space="0" w:color="auto"/>
              <w:left w:val="nil"/>
              <w:bottom w:val="single" w:sz="4" w:space="0" w:color="auto"/>
              <w:right w:val="single" w:sz="4" w:space="0" w:color="auto"/>
            </w:tcBorders>
            <w:shd w:val="clear" w:color="auto" w:fill="auto"/>
          </w:tcPr>
          <w:p w14:paraId="496E8FF2" w14:textId="551FB0B3" w:rsidR="00075957" w:rsidRPr="002B0435" w:rsidRDefault="00075957" w:rsidP="007A6B57">
            <w:pPr>
              <w:jc w:val="center"/>
              <w:rPr>
                <w:rFonts w:eastAsia="Times New Roman"/>
                <w:lang w:val="en-US"/>
              </w:rPr>
            </w:pPr>
            <w:r w:rsidRPr="002B0435">
              <w:rPr>
                <w:rFonts w:eastAsia="Times New Roman"/>
                <w:lang w:val="en-US"/>
              </w:rPr>
              <w:t>2</w:t>
            </w:r>
          </w:p>
        </w:tc>
        <w:tc>
          <w:tcPr>
            <w:tcW w:w="1559" w:type="dxa"/>
            <w:tcBorders>
              <w:top w:val="single" w:sz="4" w:space="0" w:color="auto"/>
              <w:left w:val="nil"/>
              <w:bottom w:val="single" w:sz="4" w:space="0" w:color="auto"/>
              <w:right w:val="single" w:sz="4" w:space="0" w:color="auto"/>
            </w:tcBorders>
            <w:shd w:val="clear" w:color="auto" w:fill="auto"/>
          </w:tcPr>
          <w:p w14:paraId="31952104" w14:textId="3BCAAFC0" w:rsidR="00075957" w:rsidRPr="002B0435" w:rsidRDefault="00075957" w:rsidP="007A6B57">
            <w:pPr>
              <w:jc w:val="center"/>
              <w:rPr>
                <w:rFonts w:eastAsia="Times New Roman"/>
                <w:lang w:val="en-US"/>
              </w:rPr>
            </w:pPr>
            <w:r w:rsidRPr="002B0435">
              <w:rPr>
                <w:rFonts w:eastAsia="Times New Roman"/>
                <w:lang w:val="en-US"/>
              </w:rPr>
              <w:t>3</w:t>
            </w:r>
          </w:p>
        </w:tc>
        <w:tc>
          <w:tcPr>
            <w:tcW w:w="1276" w:type="dxa"/>
            <w:tcBorders>
              <w:top w:val="single" w:sz="4" w:space="0" w:color="auto"/>
              <w:left w:val="nil"/>
              <w:bottom w:val="single" w:sz="4" w:space="0" w:color="auto"/>
              <w:right w:val="single" w:sz="4" w:space="0" w:color="auto"/>
            </w:tcBorders>
            <w:shd w:val="clear" w:color="auto" w:fill="auto"/>
          </w:tcPr>
          <w:p w14:paraId="412051B9" w14:textId="69C521BA" w:rsidR="00075957" w:rsidRPr="002B0435" w:rsidRDefault="00075957" w:rsidP="007A6B57">
            <w:pPr>
              <w:jc w:val="center"/>
              <w:rPr>
                <w:rFonts w:eastAsia="Times New Roman"/>
                <w:lang w:val="en-US"/>
              </w:rPr>
            </w:pPr>
            <w:r w:rsidRPr="002B0435">
              <w:rPr>
                <w:rFonts w:eastAsia="Times New Roman"/>
                <w:lang w:val="en-US"/>
              </w:rPr>
              <w:t>4</w:t>
            </w:r>
          </w:p>
        </w:tc>
        <w:tc>
          <w:tcPr>
            <w:tcW w:w="1559" w:type="dxa"/>
            <w:tcBorders>
              <w:top w:val="single" w:sz="4" w:space="0" w:color="auto"/>
              <w:left w:val="nil"/>
              <w:bottom w:val="single" w:sz="4" w:space="0" w:color="auto"/>
              <w:right w:val="single" w:sz="4" w:space="0" w:color="auto"/>
            </w:tcBorders>
            <w:shd w:val="clear" w:color="auto" w:fill="auto"/>
          </w:tcPr>
          <w:p w14:paraId="0FEBF3B0" w14:textId="4AABD9A0" w:rsidR="00075957" w:rsidRPr="002B0435" w:rsidRDefault="00075957" w:rsidP="007A6B57">
            <w:pPr>
              <w:jc w:val="center"/>
              <w:rPr>
                <w:rFonts w:eastAsia="Times New Roman"/>
                <w:lang w:val="en-US"/>
              </w:rPr>
            </w:pPr>
            <w:r w:rsidRPr="002B0435">
              <w:rPr>
                <w:rFonts w:eastAsia="Times New Roman"/>
                <w:lang w:val="en-US"/>
              </w:rPr>
              <w:t>5</w:t>
            </w:r>
          </w:p>
        </w:tc>
        <w:tc>
          <w:tcPr>
            <w:tcW w:w="1134" w:type="dxa"/>
            <w:tcBorders>
              <w:top w:val="single" w:sz="4" w:space="0" w:color="auto"/>
              <w:left w:val="nil"/>
              <w:bottom w:val="single" w:sz="4" w:space="0" w:color="auto"/>
              <w:right w:val="single" w:sz="4" w:space="0" w:color="auto"/>
            </w:tcBorders>
            <w:shd w:val="clear" w:color="auto" w:fill="auto"/>
          </w:tcPr>
          <w:p w14:paraId="69F0535E" w14:textId="3DC8AF09" w:rsidR="00075957" w:rsidRPr="002B0435" w:rsidRDefault="00075957" w:rsidP="007A6B57">
            <w:pPr>
              <w:jc w:val="center"/>
              <w:rPr>
                <w:rFonts w:eastAsia="Times New Roman"/>
                <w:lang w:val="en-US"/>
              </w:rPr>
            </w:pPr>
            <w:r w:rsidRPr="002B0435">
              <w:rPr>
                <w:rFonts w:eastAsia="Times New Roman"/>
                <w:lang w:val="en-US"/>
              </w:rPr>
              <w:t>6</w:t>
            </w:r>
          </w:p>
        </w:tc>
        <w:tc>
          <w:tcPr>
            <w:tcW w:w="1843" w:type="dxa"/>
            <w:tcBorders>
              <w:top w:val="single" w:sz="4" w:space="0" w:color="auto"/>
              <w:left w:val="nil"/>
              <w:bottom w:val="single" w:sz="4" w:space="0" w:color="auto"/>
              <w:right w:val="single" w:sz="4" w:space="0" w:color="auto"/>
            </w:tcBorders>
            <w:shd w:val="clear" w:color="auto" w:fill="auto"/>
            <w:vAlign w:val="bottom"/>
          </w:tcPr>
          <w:p w14:paraId="43BB3256" w14:textId="56EFB2ED" w:rsidR="00075957" w:rsidRPr="002B0435" w:rsidRDefault="00075957" w:rsidP="007A6B57">
            <w:pPr>
              <w:jc w:val="center"/>
              <w:rPr>
                <w:rFonts w:eastAsia="Times New Roman"/>
                <w:lang w:val="en-US"/>
              </w:rPr>
            </w:pPr>
            <w:r w:rsidRPr="002B0435">
              <w:rPr>
                <w:rFonts w:eastAsia="Times New Roman"/>
                <w:lang w:val="en-US"/>
              </w:rPr>
              <w:t>7</w:t>
            </w:r>
          </w:p>
        </w:tc>
      </w:tr>
      <w:tr w:rsidR="00F97F57" w:rsidRPr="002B0435" w14:paraId="3D90C1B6" w14:textId="77777777" w:rsidTr="007A6B57">
        <w:trPr>
          <w:trHeight w:val="380"/>
        </w:trPr>
        <w:tc>
          <w:tcPr>
            <w:tcW w:w="1280" w:type="dxa"/>
            <w:tcBorders>
              <w:top w:val="nil"/>
              <w:left w:val="single" w:sz="4" w:space="0" w:color="auto"/>
              <w:bottom w:val="single" w:sz="4" w:space="0" w:color="auto"/>
              <w:right w:val="single" w:sz="4" w:space="0" w:color="auto"/>
            </w:tcBorders>
            <w:shd w:val="clear" w:color="auto" w:fill="auto"/>
            <w:hideMark/>
          </w:tcPr>
          <w:p w14:paraId="44232781" w14:textId="77777777" w:rsidR="00F97F57" w:rsidRPr="002B0435" w:rsidRDefault="00F97F57" w:rsidP="007A6B57">
            <w:pPr>
              <w:jc w:val="center"/>
              <w:rPr>
                <w:rFonts w:eastAsia="Times New Roman"/>
              </w:rPr>
            </w:pPr>
            <w:r w:rsidRPr="002B0435">
              <w:rPr>
                <w:rFonts w:eastAsia="Times New Roman"/>
              </w:rPr>
              <w:t>CDP -&gt; CI</w:t>
            </w:r>
          </w:p>
        </w:tc>
        <w:tc>
          <w:tcPr>
            <w:tcW w:w="1125" w:type="dxa"/>
            <w:tcBorders>
              <w:top w:val="nil"/>
              <w:left w:val="nil"/>
              <w:bottom w:val="single" w:sz="4" w:space="0" w:color="auto"/>
              <w:right w:val="single" w:sz="4" w:space="0" w:color="auto"/>
            </w:tcBorders>
            <w:shd w:val="clear" w:color="auto" w:fill="auto"/>
            <w:vAlign w:val="bottom"/>
            <w:hideMark/>
          </w:tcPr>
          <w:p w14:paraId="13AF5549" w14:textId="77777777" w:rsidR="00F97F57" w:rsidRPr="002B0435" w:rsidRDefault="00F97F57" w:rsidP="007A6B57">
            <w:pPr>
              <w:jc w:val="center"/>
              <w:rPr>
                <w:rFonts w:eastAsia="Times New Roman"/>
              </w:rPr>
            </w:pPr>
            <w:r w:rsidRPr="002B0435">
              <w:rPr>
                <w:rFonts w:eastAsia="Times New Roman"/>
              </w:rPr>
              <w:t>0,097</w:t>
            </w:r>
          </w:p>
        </w:tc>
        <w:tc>
          <w:tcPr>
            <w:tcW w:w="1559" w:type="dxa"/>
            <w:tcBorders>
              <w:top w:val="nil"/>
              <w:left w:val="nil"/>
              <w:bottom w:val="single" w:sz="4" w:space="0" w:color="auto"/>
              <w:right w:val="single" w:sz="4" w:space="0" w:color="auto"/>
            </w:tcBorders>
            <w:shd w:val="clear" w:color="auto" w:fill="auto"/>
            <w:hideMark/>
          </w:tcPr>
          <w:p w14:paraId="486787B1" w14:textId="77777777" w:rsidR="00F97F57" w:rsidRPr="002B0435" w:rsidRDefault="00F97F57" w:rsidP="007A6B57">
            <w:pPr>
              <w:jc w:val="center"/>
              <w:rPr>
                <w:rFonts w:eastAsia="Times New Roman"/>
              </w:rPr>
            </w:pPr>
            <w:r w:rsidRPr="002B0435">
              <w:rPr>
                <w:rFonts w:eastAsia="Times New Roman"/>
              </w:rPr>
              <w:t>0,094</w:t>
            </w:r>
          </w:p>
        </w:tc>
        <w:tc>
          <w:tcPr>
            <w:tcW w:w="1276" w:type="dxa"/>
            <w:tcBorders>
              <w:top w:val="nil"/>
              <w:left w:val="nil"/>
              <w:bottom w:val="single" w:sz="4" w:space="0" w:color="auto"/>
              <w:right w:val="single" w:sz="4" w:space="0" w:color="auto"/>
            </w:tcBorders>
            <w:shd w:val="clear" w:color="auto" w:fill="auto"/>
            <w:hideMark/>
          </w:tcPr>
          <w:p w14:paraId="46CD77A7" w14:textId="77777777" w:rsidR="00F97F57" w:rsidRPr="002B0435" w:rsidRDefault="00F97F57" w:rsidP="007A6B57">
            <w:pPr>
              <w:jc w:val="center"/>
              <w:rPr>
                <w:rFonts w:eastAsia="Times New Roman"/>
              </w:rPr>
            </w:pPr>
            <w:r w:rsidRPr="002B0435">
              <w:rPr>
                <w:rFonts w:eastAsia="Times New Roman"/>
              </w:rPr>
              <w:t>0,075</w:t>
            </w:r>
          </w:p>
        </w:tc>
        <w:tc>
          <w:tcPr>
            <w:tcW w:w="1559" w:type="dxa"/>
            <w:tcBorders>
              <w:top w:val="nil"/>
              <w:left w:val="nil"/>
              <w:bottom w:val="single" w:sz="4" w:space="0" w:color="auto"/>
              <w:right w:val="single" w:sz="4" w:space="0" w:color="auto"/>
            </w:tcBorders>
            <w:shd w:val="clear" w:color="auto" w:fill="auto"/>
            <w:noWrap/>
            <w:hideMark/>
          </w:tcPr>
          <w:p w14:paraId="53742027" w14:textId="77777777" w:rsidR="00F97F57" w:rsidRPr="002B0435" w:rsidRDefault="00F97F57" w:rsidP="007A6B57">
            <w:pPr>
              <w:jc w:val="center"/>
              <w:rPr>
                <w:rFonts w:eastAsia="Times New Roman"/>
              </w:rPr>
            </w:pPr>
            <w:r w:rsidRPr="002B0435">
              <w:rPr>
                <w:rFonts w:eastAsia="Times New Roman"/>
              </w:rPr>
              <w:t>1,303</w:t>
            </w:r>
          </w:p>
        </w:tc>
        <w:tc>
          <w:tcPr>
            <w:tcW w:w="1134" w:type="dxa"/>
            <w:tcBorders>
              <w:top w:val="nil"/>
              <w:left w:val="nil"/>
              <w:bottom w:val="single" w:sz="4" w:space="0" w:color="auto"/>
              <w:right w:val="single" w:sz="4" w:space="0" w:color="auto"/>
            </w:tcBorders>
            <w:shd w:val="clear" w:color="auto" w:fill="auto"/>
            <w:hideMark/>
          </w:tcPr>
          <w:p w14:paraId="290253E2" w14:textId="77777777" w:rsidR="00F97F57" w:rsidRPr="002B0435" w:rsidRDefault="00F97F57" w:rsidP="007A6B57">
            <w:pPr>
              <w:jc w:val="center"/>
              <w:rPr>
                <w:rFonts w:eastAsia="Times New Roman"/>
              </w:rPr>
            </w:pPr>
            <w:r w:rsidRPr="002B0435">
              <w:rPr>
                <w:rFonts w:eastAsia="Times New Roman"/>
              </w:rPr>
              <w:t>0,193</w:t>
            </w:r>
          </w:p>
        </w:tc>
        <w:tc>
          <w:tcPr>
            <w:tcW w:w="1843" w:type="dxa"/>
            <w:tcBorders>
              <w:top w:val="nil"/>
              <w:left w:val="nil"/>
              <w:bottom w:val="single" w:sz="4" w:space="0" w:color="auto"/>
              <w:right w:val="single" w:sz="4" w:space="0" w:color="auto"/>
            </w:tcBorders>
            <w:shd w:val="clear" w:color="auto" w:fill="auto"/>
            <w:hideMark/>
          </w:tcPr>
          <w:p w14:paraId="5958C52A" w14:textId="366AA408" w:rsidR="00F97F57" w:rsidRPr="002B0435" w:rsidRDefault="002B0206" w:rsidP="007A6B57">
            <w:pPr>
              <w:jc w:val="center"/>
              <w:rPr>
                <w:rFonts w:eastAsia="Times New Roman"/>
              </w:rPr>
            </w:pPr>
            <w:r w:rsidRPr="002B0435">
              <w:rPr>
                <w:rFonts w:eastAsia="Times New Roman"/>
              </w:rPr>
              <w:t>Not Confirmed</w:t>
            </w:r>
          </w:p>
        </w:tc>
      </w:tr>
      <w:tr w:rsidR="00F97F57" w:rsidRPr="002B0435" w14:paraId="55A284CF" w14:textId="77777777" w:rsidTr="00BA2834">
        <w:trPr>
          <w:trHeight w:val="430"/>
        </w:trPr>
        <w:tc>
          <w:tcPr>
            <w:tcW w:w="1280" w:type="dxa"/>
            <w:tcBorders>
              <w:top w:val="nil"/>
              <w:left w:val="single" w:sz="4" w:space="0" w:color="auto"/>
              <w:bottom w:val="single" w:sz="4" w:space="0" w:color="auto"/>
              <w:right w:val="single" w:sz="4" w:space="0" w:color="auto"/>
            </w:tcBorders>
            <w:shd w:val="clear" w:color="auto" w:fill="auto"/>
            <w:hideMark/>
          </w:tcPr>
          <w:p w14:paraId="75643AB5" w14:textId="77777777" w:rsidR="00F97F57" w:rsidRPr="002B0435" w:rsidRDefault="00F97F57" w:rsidP="007A6B57">
            <w:pPr>
              <w:jc w:val="center"/>
              <w:rPr>
                <w:rFonts w:eastAsia="Times New Roman"/>
              </w:rPr>
            </w:pPr>
            <w:r w:rsidRPr="002B0435">
              <w:rPr>
                <w:rFonts w:eastAsia="Times New Roman"/>
              </w:rPr>
              <w:t>CI -&gt; DM</w:t>
            </w:r>
          </w:p>
        </w:tc>
        <w:tc>
          <w:tcPr>
            <w:tcW w:w="1125" w:type="dxa"/>
            <w:tcBorders>
              <w:top w:val="nil"/>
              <w:left w:val="nil"/>
              <w:bottom w:val="single" w:sz="4" w:space="0" w:color="auto"/>
              <w:right w:val="single" w:sz="4" w:space="0" w:color="auto"/>
            </w:tcBorders>
            <w:shd w:val="clear" w:color="auto" w:fill="auto"/>
            <w:hideMark/>
          </w:tcPr>
          <w:p w14:paraId="212D188F" w14:textId="77777777" w:rsidR="00F97F57" w:rsidRPr="002B0435" w:rsidRDefault="00F97F57" w:rsidP="007A6B57">
            <w:pPr>
              <w:jc w:val="center"/>
              <w:rPr>
                <w:rFonts w:eastAsia="Times New Roman"/>
              </w:rPr>
            </w:pPr>
            <w:r w:rsidRPr="002B0435">
              <w:rPr>
                <w:rFonts w:eastAsia="Times New Roman"/>
              </w:rPr>
              <w:t>0,471</w:t>
            </w:r>
          </w:p>
        </w:tc>
        <w:tc>
          <w:tcPr>
            <w:tcW w:w="1559" w:type="dxa"/>
            <w:tcBorders>
              <w:top w:val="nil"/>
              <w:left w:val="nil"/>
              <w:bottom w:val="single" w:sz="4" w:space="0" w:color="auto"/>
              <w:right w:val="single" w:sz="4" w:space="0" w:color="auto"/>
            </w:tcBorders>
            <w:shd w:val="clear" w:color="auto" w:fill="auto"/>
            <w:hideMark/>
          </w:tcPr>
          <w:p w14:paraId="5A13E184" w14:textId="77777777" w:rsidR="00F97F57" w:rsidRPr="002B0435" w:rsidRDefault="00F97F57" w:rsidP="007A6B57">
            <w:pPr>
              <w:jc w:val="center"/>
              <w:rPr>
                <w:rFonts w:eastAsia="Times New Roman"/>
              </w:rPr>
            </w:pPr>
            <w:r w:rsidRPr="002B0435">
              <w:rPr>
                <w:rFonts w:eastAsia="Times New Roman"/>
              </w:rPr>
              <w:t>0,478</w:t>
            </w:r>
          </w:p>
        </w:tc>
        <w:tc>
          <w:tcPr>
            <w:tcW w:w="1276" w:type="dxa"/>
            <w:tcBorders>
              <w:top w:val="nil"/>
              <w:left w:val="nil"/>
              <w:bottom w:val="single" w:sz="4" w:space="0" w:color="auto"/>
              <w:right w:val="single" w:sz="4" w:space="0" w:color="auto"/>
            </w:tcBorders>
            <w:shd w:val="clear" w:color="auto" w:fill="auto"/>
            <w:hideMark/>
          </w:tcPr>
          <w:p w14:paraId="47BF6E4D" w14:textId="77777777" w:rsidR="00F97F57" w:rsidRPr="002B0435" w:rsidRDefault="00F97F57" w:rsidP="007A6B57">
            <w:pPr>
              <w:jc w:val="center"/>
              <w:rPr>
                <w:rFonts w:eastAsia="Times New Roman"/>
              </w:rPr>
            </w:pPr>
            <w:r w:rsidRPr="002B0435">
              <w:rPr>
                <w:rFonts w:eastAsia="Times New Roman"/>
              </w:rPr>
              <w:t>0,057</w:t>
            </w:r>
          </w:p>
        </w:tc>
        <w:tc>
          <w:tcPr>
            <w:tcW w:w="1559" w:type="dxa"/>
            <w:tcBorders>
              <w:top w:val="nil"/>
              <w:left w:val="nil"/>
              <w:bottom w:val="single" w:sz="4" w:space="0" w:color="auto"/>
              <w:right w:val="single" w:sz="4" w:space="0" w:color="auto"/>
            </w:tcBorders>
            <w:shd w:val="clear" w:color="auto" w:fill="auto"/>
            <w:noWrap/>
            <w:hideMark/>
          </w:tcPr>
          <w:p w14:paraId="15F768A6" w14:textId="77777777" w:rsidR="00F97F57" w:rsidRPr="002B0435" w:rsidRDefault="00F97F57" w:rsidP="007A6B57">
            <w:pPr>
              <w:jc w:val="center"/>
              <w:rPr>
                <w:rFonts w:eastAsia="Times New Roman"/>
              </w:rPr>
            </w:pPr>
            <w:r w:rsidRPr="002B0435">
              <w:rPr>
                <w:rFonts w:eastAsia="Times New Roman"/>
              </w:rPr>
              <w:t>8,213</w:t>
            </w:r>
          </w:p>
        </w:tc>
        <w:tc>
          <w:tcPr>
            <w:tcW w:w="1134" w:type="dxa"/>
            <w:tcBorders>
              <w:top w:val="nil"/>
              <w:left w:val="nil"/>
              <w:bottom w:val="single" w:sz="4" w:space="0" w:color="auto"/>
              <w:right w:val="single" w:sz="4" w:space="0" w:color="auto"/>
            </w:tcBorders>
            <w:shd w:val="clear" w:color="auto" w:fill="auto"/>
            <w:hideMark/>
          </w:tcPr>
          <w:p w14:paraId="4F7678A1" w14:textId="77777777" w:rsidR="00F97F57" w:rsidRPr="002B0435" w:rsidRDefault="00F97F57" w:rsidP="007A6B57">
            <w:pPr>
              <w:jc w:val="center"/>
              <w:rPr>
                <w:rFonts w:eastAsia="Times New Roman"/>
              </w:rPr>
            </w:pPr>
            <w:r w:rsidRPr="002B0435">
              <w:rPr>
                <w:rFonts w:eastAsia="Times New Roman"/>
              </w:rPr>
              <w:t>0,000</w:t>
            </w:r>
          </w:p>
        </w:tc>
        <w:tc>
          <w:tcPr>
            <w:tcW w:w="1843" w:type="dxa"/>
            <w:tcBorders>
              <w:top w:val="nil"/>
              <w:left w:val="nil"/>
              <w:bottom w:val="single" w:sz="4" w:space="0" w:color="auto"/>
              <w:right w:val="single" w:sz="4" w:space="0" w:color="auto"/>
            </w:tcBorders>
            <w:shd w:val="clear" w:color="auto" w:fill="auto"/>
            <w:hideMark/>
          </w:tcPr>
          <w:p w14:paraId="0EFE878A" w14:textId="54620200" w:rsidR="00F97F57" w:rsidRPr="002B0435" w:rsidRDefault="002B0206" w:rsidP="007A6B57">
            <w:pPr>
              <w:jc w:val="center"/>
              <w:rPr>
                <w:rFonts w:eastAsia="Times New Roman"/>
              </w:rPr>
            </w:pPr>
            <w:r w:rsidRPr="002B0435">
              <w:rPr>
                <w:rFonts w:eastAsia="Times New Roman"/>
              </w:rPr>
              <w:t>Confirmed</w:t>
            </w:r>
          </w:p>
        </w:tc>
      </w:tr>
      <w:tr w:rsidR="00F97F57" w:rsidRPr="002B0435" w14:paraId="3846A33C" w14:textId="77777777" w:rsidTr="00BA2834">
        <w:trPr>
          <w:trHeight w:val="410"/>
        </w:trPr>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56CDE492" w14:textId="77777777" w:rsidR="00F97F57" w:rsidRPr="002B0435" w:rsidRDefault="00F97F57" w:rsidP="007A6B57">
            <w:pPr>
              <w:jc w:val="center"/>
              <w:rPr>
                <w:rFonts w:eastAsia="Times New Roman"/>
              </w:rPr>
            </w:pPr>
            <w:r w:rsidRPr="002B0435">
              <w:rPr>
                <w:rFonts w:eastAsia="Times New Roman"/>
              </w:rPr>
              <w:t>CJM -&gt; CI</w:t>
            </w:r>
          </w:p>
        </w:tc>
        <w:tc>
          <w:tcPr>
            <w:tcW w:w="1125" w:type="dxa"/>
            <w:tcBorders>
              <w:top w:val="single" w:sz="4" w:space="0" w:color="auto"/>
              <w:left w:val="nil"/>
              <w:bottom w:val="single" w:sz="4" w:space="0" w:color="auto"/>
              <w:right w:val="single" w:sz="4" w:space="0" w:color="auto"/>
            </w:tcBorders>
            <w:shd w:val="clear" w:color="auto" w:fill="auto"/>
            <w:hideMark/>
          </w:tcPr>
          <w:p w14:paraId="33C69A0B" w14:textId="77777777" w:rsidR="00F97F57" w:rsidRPr="002B0435" w:rsidRDefault="00F97F57" w:rsidP="007A6B57">
            <w:pPr>
              <w:jc w:val="center"/>
              <w:rPr>
                <w:rFonts w:eastAsia="Times New Roman"/>
              </w:rPr>
            </w:pPr>
            <w:r w:rsidRPr="002B0435">
              <w:rPr>
                <w:rFonts w:eastAsia="Times New Roman"/>
              </w:rPr>
              <w:t>0,239</w:t>
            </w:r>
          </w:p>
        </w:tc>
        <w:tc>
          <w:tcPr>
            <w:tcW w:w="1559" w:type="dxa"/>
            <w:tcBorders>
              <w:top w:val="single" w:sz="4" w:space="0" w:color="auto"/>
              <w:left w:val="nil"/>
              <w:bottom w:val="single" w:sz="4" w:space="0" w:color="auto"/>
              <w:right w:val="single" w:sz="4" w:space="0" w:color="auto"/>
            </w:tcBorders>
            <w:shd w:val="clear" w:color="auto" w:fill="auto"/>
            <w:noWrap/>
            <w:hideMark/>
          </w:tcPr>
          <w:p w14:paraId="65106C23" w14:textId="747BE24A" w:rsidR="00F97F57" w:rsidRPr="002B0435" w:rsidRDefault="00F97F57" w:rsidP="007A6B57">
            <w:pPr>
              <w:jc w:val="center"/>
              <w:rPr>
                <w:rFonts w:eastAsia="Times New Roman"/>
              </w:rPr>
            </w:pPr>
            <w:r w:rsidRPr="002B0435">
              <w:rPr>
                <w:rFonts w:eastAsia="Times New Roman"/>
              </w:rPr>
              <w:t>0</w:t>
            </w:r>
            <w:r w:rsidR="002B0206">
              <w:rPr>
                <w:rFonts w:eastAsia="Times New Roman"/>
                <w:lang w:val="en-US"/>
              </w:rPr>
              <w:t>,</w:t>
            </w:r>
            <w:r w:rsidRPr="002B0435">
              <w:rPr>
                <w:rFonts w:eastAsia="Times New Roman"/>
              </w:rPr>
              <w:t>240</w:t>
            </w:r>
          </w:p>
        </w:tc>
        <w:tc>
          <w:tcPr>
            <w:tcW w:w="1276" w:type="dxa"/>
            <w:tcBorders>
              <w:top w:val="single" w:sz="4" w:space="0" w:color="auto"/>
              <w:left w:val="nil"/>
              <w:bottom w:val="single" w:sz="4" w:space="0" w:color="auto"/>
              <w:right w:val="single" w:sz="4" w:space="0" w:color="auto"/>
            </w:tcBorders>
            <w:shd w:val="clear" w:color="auto" w:fill="auto"/>
            <w:hideMark/>
          </w:tcPr>
          <w:p w14:paraId="42117A3E" w14:textId="77777777" w:rsidR="00F97F57" w:rsidRPr="002B0435" w:rsidRDefault="00F97F57" w:rsidP="007A6B57">
            <w:pPr>
              <w:jc w:val="center"/>
              <w:rPr>
                <w:rFonts w:eastAsia="Times New Roman"/>
              </w:rPr>
            </w:pPr>
            <w:r w:rsidRPr="002B0435">
              <w:rPr>
                <w:rFonts w:eastAsia="Times New Roman"/>
              </w:rPr>
              <w:t>0,061</w:t>
            </w:r>
          </w:p>
        </w:tc>
        <w:tc>
          <w:tcPr>
            <w:tcW w:w="1559" w:type="dxa"/>
            <w:tcBorders>
              <w:top w:val="single" w:sz="4" w:space="0" w:color="auto"/>
              <w:left w:val="nil"/>
              <w:bottom w:val="single" w:sz="4" w:space="0" w:color="auto"/>
              <w:right w:val="single" w:sz="4" w:space="0" w:color="auto"/>
            </w:tcBorders>
            <w:shd w:val="clear" w:color="auto" w:fill="auto"/>
            <w:noWrap/>
            <w:hideMark/>
          </w:tcPr>
          <w:p w14:paraId="338B7C35" w14:textId="77777777" w:rsidR="00F97F57" w:rsidRPr="002B0435" w:rsidRDefault="00F97F57" w:rsidP="007A6B57">
            <w:pPr>
              <w:jc w:val="center"/>
              <w:rPr>
                <w:rFonts w:eastAsia="Times New Roman"/>
              </w:rPr>
            </w:pPr>
            <w:r w:rsidRPr="002B0435">
              <w:rPr>
                <w:rFonts w:eastAsia="Times New Roman"/>
              </w:rPr>
              <w:t>3,921</w:t>
            </w:r>
          </w:p>
        </w:tc>
        <w:tc>
          <w:tcPr>
            <w:tcW w:w="1134" w:type="dxa"/>
            <w:tcBorders>
              <w:top w:val="single" w:sz="4" w:space="0" w:color="auto"/>
              <w:left w:val="nil"/>
              <w:bottom w:val="single" w:sz="4" w:space="0" w:color="auto"/>
              <w:right w:val="single" w:sz="4" w:space="0" w:color="auto"/>
            </w:tcBorders>
            <w:shd w:val="clear" w:color="auto" w:fill="auto"/>
            <w:hideMark/>
          </w:tcPr>
          <w:p w14:paraId="0928D560" w14:textId="77777777" w:rsidR="00F97F57" w:rsidRPr="002B0435" w:rsidRDefault="00F97F57" w:rsidP="007A6B57">
            <w:pPr>
              <w:jc w:val="center"/>
              <w:rPr>
                <w:rFonts w:eastAsia="Times New Roman"/>
              </w:rPr>
            </w:pPr>
            <w:r w:rsidRPr="002B0435">
              <w:rPr>
                <w:rFonts w:eastAsia="Times New Roman"/>
              </w:rPr>
              <w:t>0,000</w:t>
            </w:r>
          </w:p>
        </w:tc>
        <w:tc>
          <w:tcPr>
            <w:tcW w:w="1843" w:type="dxa"/>
            <w:tcBorders>
              <w:top w:val="single" w:sz="4" w:space="0" w:color="auto"/>
              <w:left w:val="nil"/>
              <w:bottom w:val="single" w:sz="4" w:space="0" w:color="auto"/>
              <w:right w:val="single" w:sz="4" w:space="0" w:color="auto"/>
            </w:tcBorders>
            <w:shd w:val="clear" w:color="auto" w:fill="auto"/>
            <w:hideMark/>
          </w:tcPr>
          <w:p w14:paraId="7E8E685D" w14:textId="71D48CC4" w:rsidR="00F97F57" w:rsidRPr="002B0435" w:rsidRDefault="002B0206" w:rsidP="007A6B57">
            <w:pPr>
              <w:jc w:val="center"/>
              <w:rPr>
                <w:rFonts w:eastAsia="Times New Roman"/>
              </w:rPr>
            </w:pPr>
            <w:r w:rsidRPr="002B0435">
              <w:rPr>
                <w:rFonts w:eastAsia="Times New Roman"/>
              </w:rPr>
              <w:t>Confirmed</w:t>
            </w:r>
          </w:p>
        </w:tc>
      </w:tr>
      <w:tr w:rsidR="00F97F57" w:rsidRPr="002B0435" w14:paraId="5151A662" w14:textId="77777777" w:rsidTr="00BA2834">
        <w:trPr>
          <w:trHeight w:val="620"/>
        </w:trPr>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08F0FA8F" w14:textId="77777777" w:rsidR="00F97F57" w:rsidRPr="002B0435" w:rsidRDefault="00F97F57" w:rsidP="007A6B57">
            <w:pPr>
              <w:jc w:val="center"/>
              <w:rPr>
                <w:rFonts w:eastAsia="Times New Roman"/>
              </w:rPr>
            </w:pPr>
            <w:r w:rsidRPr="002B0435">
              <w:rPr>
                <w:rFonts w:eastAsia="Times New Roman"/>
              </w:rPr>
              <w:t>DM -&gt; MP</w:t>
            </w:r>
          </w:p>
        </w:tc>
        <w:tc>
          <w:tcPr>
            <w:tcW w:w="1125" w:type="dxa"/>
            <w:tcBorders>
              <w:top w:val="single" w:sz="4" w:space="0" w:color="auto"/>
              <w:left w:val="nil"/>
              <w:bottom w:val="single" w:sz="4" w:space="0" w:color="auto"/>
              <w:right w:val="single" w:sz="4" w:space="0" w:color="auto"/>
            </w:tcBorders>
            <w:shd w:val="clear" w:color="auto" w:fill="auto"/>
            <w:hideMark/>
          </w:tcPr>
          <w:p w14:paraId="1FC8F78C" w14:textId="77777777" w:rsidR="00F97F57" w:rsidRPr="002B0435" w:rsidRDefault="00F97F57" w:rsidP="007A6B57">
            <w:pPr>
              <w:jc w:val="center"/>
              <w:rPr>
                <w:rFonts w:eastAsia="Times New Roman"/>
              </w:rPr>
            </w:pPr>
            <w:r w:rsidRPr="002B0435">
              <w:rPr>
                <w:rFonts w:eastAsia="Times New Roman"/>
              </w:rPr>
              <w:t>0,813</w:t>
            </w:r>
          </w:p>
        </w:tc>
        <w:tc>
          <w:tcPr>
            <w:tcW w:w="1559" w:type="dxa"/>
            <w:tcBorders>
              <w:top w:val="single" w:sz="4" w:space="0" w:color="auto"/>
              <w:left w:val="nil"/>
              <w:bottom w:val="single" w:sz="4" w:space="0" w:color="auto"/>
              <w:right w:val="single" w:sz="4" w:space="0" w:color="auto"/>
            </w:tcBorders>
            <w:shd w:val="clear" w:color="auto" w:fill="auto"/>
            <w:hideMark/>
          </w:tcPr>
          <w:p w14:paraId="7BCD8727" w14:textId="77777777" w:rsidR="00F97F57" w:rsidRPr="002B0435" w:rsidRDefault="00F97F57" w:rsidP="007A6B57">
            <w:pPr>
              <w:jc w:val="center"/>
              <w:rPr>
                <w:rFonts w:eastAsia="Times New Roman"/>
              </w:rPr>
            </w:pPr>
            <w:r w:rsidRPr="002B0435">
              <w:rPr>
                <w:rFonts w:eastAsia="Times New Roman"/>
              </w:rPr>
              <w:t>0,615</w:t>
            </w:r>
          </w:p>
        </w:tc>
        <w:tc>
          <w:tcPr>
            <w:tcW w:w="1276" w:type="dxa"/>
            <w:tcBorders>
              <w:top w:val="single" w:sz="4" w:space="0" w:color="auto"/>
              <w:left w:val="nil"/>
              <w:bottom w:val="single" w:sz="4" w:space="0" w:color="auto"/>
              <w:right w:val="single" w:sz="4" w:space="0" w:color="auto"/>
            </w:tcBorders>
            <w:shd w:val="clear" w:color="auto" w:fill="auto"/>
            <w:hideMark/>
          </w:tcPr>
          <w:p w14:paraId="16C6E672" w14:textId="77777777" w:rsidR="00F97F57" w:rsidRPr="002B0435" w:rsidRDefault="00F97F57" w:rsidP="007A6B57">
            <w:pPr>
              <w:jc w:val="center"/>
              <w:rPr>
                <w:rFonts w:eastAsia="Times New Roman"/>
              </w:rPr>
            </w:pPr>
            <w:r w:rsidRPr="002B0435">
              <w:rPr>
                <w:rFonts w:eastAsia="Times New Roman"/>
              </w:rPr>
              <w:t>0,049</w:t>
            </w:r>
          </w:p>
        </w:tc>
        <w:tc>
          <w:tcPr>
            <w:tcW w:w="1559" w:type="dxa"/>
            <w:tcBorders>
              <w:top w:val="single" w:sz="4" w:space="0" w:color="auto"/>
              <w:left w:val="nil"/>
              <w:bottom w:val="single" w:sz="4" w:space="0" w:color="auto"/>
              <w:right w:val="single" w:sz="4" w:space="0" w:color="auto"/>
            </w:tcBorders>
            <w:shd w:val="clear" w:color="auto" w:fill="auto"/>
            <w:noWrap/>
            <w:hideMark/>
          </w:tcPr>
          <w:p w14:paraId="67835FE1" w14:textId="77777777" w:rsidR="00F97F57" w:rsidRPr="002B0435" w:rsidRDefault="00F97F57" w:rsidP="007A6B57">
            <w:pPr>
              <w:jc w:val="center"/>
              <w:rPr>
                <w:rFonts w:eastAsia="Times New Roman"/>
              </w:rPr>
            </w:pPr>
            <w:r w:rsidRPr="002B0435">
              <w:rPr>
                <w:rFonts w:eastAsia="Times New Roman"/>
              </w:rPr>
              <w:t>12,488</w:t>
            </w:r>
          </w:p>
        </w:tc>
        <w:tc>
          <w:tcPr>
            <w:tcW w:w="1134" w:type="dxa"/>
            <w:tcBorders>
              <w:top w:val="single" w:sz="4" w:space="0" w:color="auto"/>
              <w:left w:val="nil"/>
              <w:bottom w:val="single" w:sz="4" w:space="0" w:color="auto"/>
              <w:right w:val="single" w:sz="4" w:space="0" w:color="auto"/>
            </w:tcBorders>
            <w:shd w:val="clear" w:color="auto" w:fill="auto"/>
            <w:hideMark/>
          </w:tcPr>
          <w:p w14:paraId="36022AFB" w14:textId="77777777" w:rsidR="00F97F57" w:rsidRPr="002B0435" w:rsidRDefault="00F97F57" w:rsidP="007A6B57">
            <w:pPr>
              <w:jc w:val="center"/>
              <w:rPr>
                <w:rFonts w:eastAsia="Times New Roman"/>
              </w:rPr>
            </w:pPr>
            <w:r w:rsidRPr="002B0435">
              <w:rPr>
                <w:rFonts w:eastAsia="Times New Roman"/>
              </w:rPr>
              <w:t>0,000</w:t>
            </w:r>
          </w:p>
        </w:tc>
        <w:tc>
          <w:tcPr>
            <w:tcW w:w="1843" w:type="dxa"/>
            <w:tcBorders>
              <w:top w:val="single" w:sz="4" w:space="0" w:color="auto"/>
              <w:left w:val="nil"/>
              <w:bottom w:val="single" w:sz="4" w:space="0" w:color="auto"/>
              <w:right w:val="single" w:sz="4" w:space="0" w:color="auto"/>
            </w:tcBorders>
            <w:shd w:val="clear" w:color="auto" w:fill="auto"/>
            <w:hideMark/>
          </w:tcPr>
          <w:p w14:paraId="0C37BCC6" w14:textId="00E1CD17" w:rsidR="00F97F57" w:rsidRPr="002B0435" w:rsidRDefault="002B0206" w:rsidP="007A6B57">
            <w:pPr>
              <w:jc w:val="center"/>
              <w:rPr>
                <w:rFonts w:eastAsia="Times New Roman"/>
              </w:rPr>
            </w:pPr>
            <w:r w:rsidRPr="002B0435">
              <w:rPr>
                <w:rFonts w:eastAsia="Times New Roman"/>
              </w:rPr>
              <w:t>Confirmed</w:t>
            </w:r>
          </w:p>
        </w:tc>
      </w:tr>
      <w:tr w:rsidR="00F97F57" w:rsidRPr="002B0435" w14:paraId="49DF2C60" w14:textId="77777777" w:rsidTr="007A6B57">
        <w:trPr>
          <w:trHeight w:val="360"/>
        </w:trPr>
        <w:tc>
          <w:tcPr>
            <w:tcW w:w="1280" w:type="dxa"/>
            <w:tcBorders>
              <w:top w:val="nil"/>
              <w:left w:val="single" w:sz="4" w:space="0" w:color="auto"/>
              <w:bottom w:val="single" w:sz="4" w:space="0" w:color="auto"/>
              <w:right w:val="single" w:sz="4" w:space="0" w:color="auto"/>
            </w:tcBorders>
            <w:shd w:val="clear" w:color="auto" w:fill="auto"/>
            <w:hideMark/>
          </w:tcPr>
          <w:p w14:paraId="4468EF1E" w14:textId="77777777" w:rsidR="00F97F57" w:rsidRPr="002B0435" w:rsidRDefault="00F97F57" w:rsidP="007A6B57">
            <w:pPr>
              <w:jc w:val="center"/>
              <w:rPr>
                <w:rFonts w:eastAsia="Times New Roman"/>
              </w:rPr>
            </w:pPr>
            <w:r w:rsidRPr="002B0435">
              <w:rPr>
                <w:rFonts w:eastAsia="Times New Roman"/>
              </w:rPr>
              <w:t>FBS -&gt; CI LP -&gt; CI</w:t>
            </w:r>
          </w:p>
        </w:tc>
        <w:tc>
          <w:tcPr>
            <w:tcW w:w="1125" w:type="dxa"/>
            <w:tcBorders>
              <w:top w:val="nil"/>
              <w:left w:val="nil"/>
              <w:bottom w:val="single" w:sz="4" w:space="0" w:color="auto"/>
              <w:right w:val="single" w:sz="4" w:space="0" w:color="auto"/>
            </w:tcBorders>
            <w:shd w:val="clear" w:color="auto" w:fill="auto"/>
            <w:hideMark/>
          </w:tcPr>
          <w:p w14:paraId="08AA32DC" w14:textId="77777777" w:rsidR="00F97F57" w:rsidRPr="002B0435" w:rsidRDefault="00F97F57" w:rsidP="007A6B57">
            <w:pPr>
              <w:jc w:val="center"/>
              <w:rPr>
                <w:rFonts w:eastAsia="Times New Roman"/>
              </w:rPr>
            </w:pPr>
            <w:r w:rsidRPr="002B0435">
              <w:rPr>
                <w:rFonts w:eastAsia="Times New Roman"/>
              </w:rPr>
              <w:t>0,151</w:t>
            </w:r>
          </w:p>
        </w:tc>
        <w:tc>
          <w:tcPr>
            <w:tcW w:w="1559" w:type="dxa"/>
            <w:tcBorders>
              <w:top w:val="nil"/>
              <w:left w:val="nil"/>
              <w:bottom w:val="single" w:sz="4" w:space="0" w:color="auto"/>
              <w:right w:val="single" w:sz="4" w:space="0" w:color="auto"/>
            </w:tcBorders>
            <w:shd w:val="clear" w:color="auto" w:fill="auto"/>
            <w:hideMark/>
          </w:tcPr>
          <w:p w14:paraId="046DD70D" w14:textId="77777777" w:rsidR="00F97F57" w:rsidRPr="002B0435" w:rsidRDefault="00F97F57" w:rsidP="007A6B57">
            <w:pPr>
              <w:jc w:val="center"/>
              <w:rPr>
                <w:rFonts w:eastAsia="Times New Roman"/>
              </w:rPr>
            </w:pPr>
            <w:r w:rsidRPr="002B0435">
              <w:rPr>
                <w:rFonts w:eastAsia="Times New Roman"/>
              </w:rPr>
              <w:t>0,156</w:t>
            </w:r>
          </w:p>
        </w:tc>
        <w:tc>
          <w:tcPr>
            <w:tcW w:w="1276" w:type="dxa"/>
            <w:tcBorders>
              <w:top w:val="nil"/>
              <w:left w:val="nil"/>
              <w:bottom w:val="single" w:sz="4" w:space="0" w:color="auto"/>
              <w:right w:val="single" w:sz="4" w:space="0" w:color="auto"/>
            </w:tcBorders>
            <w:shd w:val="clear" w:color="auto" w:fill="auto"/>
            <w:hideMark/>
          </w:tcPr>
          <w:p w14:paraId="04DFB8E3" w14:textId="77777777" w:rsidR="00F97F57" w:rsidRPr="002B0435" w:rsidRDefault="00F97F57" w:rsidP="007A6B57">
            <w:pPr>
              <w:jc w:val="center"/>
              <w:rPr>
                <w:rFonts w:eastAsia="Times New Roman"/>
              </w:rPr>
            </w:pPr>
            <w:r w:rsidRPr="002B0435">
              <w:rPr>
                <w:rFonts w:eastAsia="Times New Roman"/>
              </w:rPr>
              <w:t>0,072</w:t>
            </w:r>
          </w:p>
        </w:tc>
        <w:tc>
          <w:tcPr>
            <w:tcW w:w="1559" w:type="dxa"/>
            <w:tcBorders>
              <w:top w:val="nil"/>
              <w:left w:val="nil"/>
              <w:bottom w:val="single" w:sz="4" w:space="0" w:color="auto"/>
              <w:right w:val="single" w:sz="4" w:space="0" w:color="auto"/>
            </w:tcBorders>
            <w:shd w:val="clear" w:color="auto" w:fill="auto"/>
            <w:noWrap/>
            <w:hideMark/>
          </w:tcPr>
          <w:p w14:paraId="15C4818F" w14:textId="77777777" w:rsidR="00F97F57" w:rsidRPr="002B0435" w:rsidRDefault="00F97F57" w:rsidP="007A6B57">
            <w:pPr>
              <w:jc w:val="center"/>
              <w:rPr>
                <w:rFonts w:eastAsia="Times New Roman"/>
              </w:rPr>
            </w:pPr>
            <w:r w:rsidRPr="002B0435">
              <w:rPr>
                <w:rFonts w:eastAsia="Times New Roman"/>
              </w:rPr>
              <w:t>2,078</w:t>
            </w:r>
          </w:p>
        </w:tc>
        <w:tc>
          <w:tcPr>
            <w:tcW w:w="1134" w:type="dxa"/>
            <w:tcBorders>
              <w:top w:val="nil"/>
              <w:left w:val="nil"/>
              <w:bottom w:val="single" w:sz="4" w:space="0" w:color="auto"/>
              <w:right w:val="single" w:sz="4" w:space="0" w:color="auto"/>
            </w:tcBorders>
            <w:shd w:val="clear" w:color="auto" w:fill="auto"/>
            <w:hideMark/>
          </w:tcPr>
          <w:p w14:paraId="2EAAFB0E" w14:textId="77777777" w:rsidR="00F97F57" w:rsidRPr="002B0435" w:rsidRDefault="00F97F57" w:rsidP="007A6B57">
            <w:pPr>
              <w:jc w:val="center"/>
              <w:rPr>
                <w:rFonts w:eastAsia="Times New Roman"/>
              </w:rPr>
            </w:pPr>
            <w:r w:rsidRPr="002B0435">
              <w:rPr>
                <w:rFonts w:eastAsia="Times New Roman"/>
              </w:rPr>
              <w:t>0,038</w:t>
            </w:r>
          </w:p>
        </w:tc>
        <w:tc>
          <w:tcPr>
            <w:tcW w:w="1843" w:type="dxa"/>
            <w:tcBorders>
              <w:top w:val="nil"/>
              <w:left w:val="nil"/>
              <w:bottom w:val="single" w:sz="4" w:space="0" w:color="auto"/>
              <w:right w:val="single" w:sz="4" w:space="0" w:color="auto"/>
            </w:tcBorders>
            <w:shd w:val="clear" w:color="auto" w:fill="auto"/>
            <w:hideMark/>
          </w:tcPr>
          <w:p w14:paraId="706E1316" w14:textId="25C7B728" w:rsidR="00F97F57" w:rsidRPr="002B0435" w:rsidRDefault="002B0206" w:rsidP="007A6B57">
            <w:pPr>
              <w:jc w:val="center"/>
              <w:rPr>
                <w:rFonts w:eastAsia="Times New Roman"/>
              </w:rPr>
            </w:pPr>
            <w:r w:rsidRPr="002B0435">
              <w:rPr>
                <w:rFonts w:eastAsia="Times New Roman"/>
              </w:rPr>
              <w:t>Confirmed</w:t>
            </w:r>
          </w:p>
        </w:tc>
      </w:tr>
      <w:tr w:rsidR="00F97F57" w:rsidRPr="002B0435" w14:paraId="67FE3715" w14:textId="77777777" w:rsidTr="007A6B57">
        <w:trPr>
          <w:trHeight w:val="380"/>
        </w:trPr>
        <w:tc>
          <w:tcPr>
            <w:tcW w:w="1280" w:type="dxa"/>
            <w:tcBorders>
              <w:top w:val="nil"/>
              <w:left w:val="single" w:sz="4" w:space="0" w:color="auto"/>
              <w:bottom w:val="single" w:sz="4" w:space="0" w:color="auto"/>
              <w:right w:val="single" w:sz="4" w:space="0" w:color="auto"/>
            </w:tcBorders>
            <w:shd w:val="clear" w:color="auto" w:fill="auto"/>
            <w:hideMark/>
          </w:tcPr>
          <w:p w14:paraId="11B6429C" w14:textId="77777777" w:rsidR="00F97F57" w:rsidRPr="002B0435" w:rsidRDefault="00F97F57" w:rsidP="007A6B57">
            <w:pPr>
              <w:jc w:val="center"/>
              <w:rPr>
                <w:rFonts w:eastAsia="Times New Roman"/>
              </w:rPr>
            </w:pPr>
            <w:r w:rsidRPr="002B0435">
              <w:rPr>
                <w:rFonts w:eastAsia="Times New Roman"/>
              </w:rPr>
              <w:t>LP-&gt;CI</w:t>
            </w:r>
          </w:p>
        </w:tc>
        <w:tc>
          <w:tcPr>
            <w:tcW w:w="1125" w:type="dxa"/>
            <w:tcBorders>
              <w:top w:val="nil"/>
              <w:left w:val="nil"/>
              <w:bottom w:val="single" w:sz="4" w:space="0" w:color="auto"/>
              <w:right w:val="single" w:sz="4" w:space="0" w:color="auto"/>
            </w:tcBorders>
            <w:shd w:val="clear" w:color="auto" w:fill="auto"/>
            <w:hideMark/>
          </w:tcPr>
          <w:p w14:paraId="18260516" w14:textId="77777777" w:rsidR="00F97F57" w:rsidRPr="002B0435" w:rsidRDefault="00F97F57" w:rsidP="007A6B57">
            <w:pPr>
              <w:jc w:val="center"/>
              <w:rPr>
                <w:rFonts w:eastAsia="Times New Roman"/>
              </w:rPr>
            </w:pPr>
            <w:r w:rsidRPr="002B0435">
              <w:rPr>
                <w:rFonts w:eastAsia="Times New Roman"/>
              </w:rPr>
              <w:t>0,350</w:t>
            </w:r>
          </w:p>
        </w:tc>
        <w:tc>
          <w:tcPr>
            <w:tcW w:w="1559" w:type="dxa"/>
            <w:tcBorders>
              <w:top w:val="nil"/>
              <w:left w:val="nil"/>
              <w:bottom w:val="single" w:sz="4" w:space="0" w:color="auto"/>
              <w:right w:val="single" w:sz="4" w:space="0" w:color="auto"/>
            </w:tcBorders>
            <w:shd w:val="clear" w:color="auto" w:fill="auto"/>
            <w:hideMark/>
          </w:tcPr>
          <w:p w14:paraId="059DC921" w14:textId="77777777" w:rsidR="00F97F57" w:rsidRPr="002B0435" w:rsidRDefault="00F97F57" w:rsidP="007A6B57">
            <w:pPr>
              <w:jc w:val="center"/>
              <w:rPr>
                <w:rFonts w:eastAsia="Times New Roman"/>
              </w:rPr>
            </w:pPr>
            <w:r w:rsidRPr="002B0435">
              <w:rPr>
                <w:rFonts w:eastAsia="Times New Roman"/>
              </w:rPr>
              <w:t>0,345</w:t>
            </w:r>
          </w:p>
        </w:tc>
        <w:tc>
          <w:tcPr>
            <w:tcW w:w="1276" w:type="dxa"/>
            <w:tcBorders>
              <w:top w:val="nil"/>
              <w:left w:val="nil"/>
              <w:bottom w:val="single" w:sz="4" w:space="0" w:color="auto"/>
              <w:right w:val="single" w:sz="4" w:space="0" w:color="auto"/>
            </w:tcBorders>
            <w:shd w:val="clear" w:color="auto" w:fill="auto"/>
            <w:hideMark/>
          </w:tcPr>
          <w:p w14:paraId="1139A9F1" w14:textId="77777777" w:rsidR="00F97F57" w:rsidRPr="002B0435" w:rsidRDefault="00F97F57" w:rsidP="007A6B57">
            <w:pPr>
              <w:jc w:val="center"/>
              <w:rPr>
                <w:rFonts w:eastAsia="Times New Roman"/>
              </w:rPr>
            </w:pPr>
            <w:r w:rsidRPr="002B0435">
              <w:rPr>
                <w:rFonts w:eastAsia="Times New Roman"/>
              </w:rPr>
              <w:t>0,067</w:t>
            </w:r>
          </w:p>
        </w:tc>
        <w:tc>
          <w:tcPr>
            <w:tcW w:w="1559" w:type="dxa"/>
            <w:tcBorders>
              <w:top w:val="nil"/>
              <w:left w:val="nil"/>
              <w:bottom w:val="single" w:sz="4" w:space="0" w:color="auto"/>
              <w:right w:val="single" w:sz="4" w:space="0" w:color="auto"/>
            </w:tcBorders>
            <w:shd w:val="clear" w:color="auto" w:fill="auto"/>
            <w:noWrap/>
            <w:hideMark/>
          </w:tcPr>
          <w:p w14:paraId="6C3949CE" w14:textId="77777777" w:rsidR="00F97F57" w:rsidRPr="002B0435" w:rsidRDefault="00F97F57" w:rsidP="007A6B57">
            <w:pPr>
              <w:jc w:val="center"/>
              <w:rPr>
                <w:rFonts w:eastAsia="Times New Roman"/>
              </w:rPr>
            </w:pPr>
            <w:r w:rsidRPr="002B0435">
              <w:rPr>
                <w:rFonts w:eastAsia="Times New Roman"/>
              </w:rPr>
              <w:t>5,189</w:t>
            </w:r>
          </w:p>
        </w:tc>
        <w:tc>
          <w:tcPr>
            <w:tcW w:w="1134" w:type="dxa"/>
            <w:tcBorders>
              <w:top w:val="nil"/>
              <w:left w:val="nil"/>
              <w:bottom w:val="single" w:sz="4" w:space="0" w:color="auto"/>
              <w:right w:val="single" w:sz="4" w:space="0" w:color="auto"/>
            </w:tcBorders>
            <w:shd w:val="clear" w:color="auto" w:fill="auto"/>
            <w:hideMark/>
          </w:tcPr>
          <w:p w14:paraId="6CD15A12" w14:textId="77777777" w:rsidR="00F97F57" w:rsidRPr="002B0435" w:rsidRDefault="00F97F57" w:rsidP="007A6B57">
            <w:pPr>
              <w:jc w:val="center"/>
              <w:rPr>
                <w:rFonts w:eastAsia="Times New Roman"/>
              </w:rPr>
            </w:pPr>
            <w:r w:rsidRPr="002B0435">
              <w:rPr>
                <w:rFonts w:eastAsia="Times New Roman"/>
              </w:rPr>
              <w:t>0,000</w:t>
            </w:r>
          </w:p>
        </w:tc>
        <w:tc>
          <w:tcPr>
            <w:tcW w:w="1843" w:type="dxa"/>
            <w:tcBorders>
              <w:top w:val="nil"/>
              <w:left w:val="nil"/>
              <w:bottom w:val="single" w:sz="4" w:space="0" w:color="auto"/>
              <w:right w:val="single" w:sz="4" w:space="0" w:color="auto"/>
            </w:tcBorders>
            <w:shd w:val="clear" w:color="auto" w:fill="auto"/>
            <w:hideMark/>
          </w:tcPr>
          <w:p w14:paraId="367956A8" w14:textId="617A3A5B" w:rsidR="00F97F57" w:rsidRPr="002B0435" w:rsidRDefault="002B0206" w:rsidP="007A6B57">
            <w:pPr>
              <w:jc w:val="center"/>
              <w:rPr>
                <w:rFonts w:eastAsia="Times New Roman"/>
              </w:rPr>
            </w:pPr>
            <w:r w:rsidRPr="002B0435">
              <w:rPr>
                <w:rFonts w:eastAsia="Times New Roman"/>
              </w:rPr>
              <w:t>Confirmed</w:t>
            </w:r>
          </w:p>
        </w:tc>
      </w:tr>
      <w:tr w:rsidR="00F97F57" w:rsidRPr="002B0435" w14:paraId="4ED211DF" w14:textId="77777777" w:rsidTr="007A6B57">
        <w:trPr>
          <w:trHeight w:val="310"/>
        </w:trPr>
        <w:tc>
          <w:tcPr>
            <w:tcW w:w="1280" w:type="dxa"/>
            <w:tcBorders>
              <w:top w:val="nil"/>
              <w:left w:val="single" w:sz="4" w:space="0" w:color="auto"/>
              <w:bottom w:val="single" w:sz="4" w:space="0" w:color="auto"/>
              <w:right w:val="single" w:sz="4" w:space="0" w:color="auto"/>
            </w:tcBorders>
            <w:shd w:val="clear" w:color="auto" w:fill="auto"/>
            <w:hideMark/>
          </w:tcPr>
          <w:p w14:paraId="1E94087B" w14:textId="77777777" w:rsidR="00F97F57" w:rsidRPr="002B0435" w:rsidRDefault="00F97F57" w:rsidP="007A6B57">
            <w:pPr>
              <w:jc w:val="center"/>
              <w:rPr>
                <w:rFonts w:eastAsia="Times New Roman"/>
              </w:rPr>
            </w:pPr>
            <w:r w:rsidRPr="002B0435">
              <w:rPr>
                <w:rFonts w:eastAsia="Times New Roman"/>
              </w:rPr>
              <w:t xml:space="preserve">MDA -&gt; CI </w:t>
            </w:r>
          </w:p>
        </w:tc>
        <w:tc>
          <w:tcPr>
            <w:tcW w:w="1125" w:type="dxa"/>
            <w:tcBorders>
              <w:top w:val="nil"/>
              <w:left w:val="nil"/>
              <w:bottom w:val="single" w:sz="4" w:space="0" w:color="auto"/>
              <w:right w:val="single" w:sz="4" w:space="0" w:color="auto"/>
            </w:tcBorders>
            <w:shd w:val="clear" w:color="auto" w:fill="auto"/>
            <w:hideMark/>
          </w:tcPr>
          <w:p w14:paraId="30162715" w14:textId="77777777" w:rsidR="00F97F57" w:rsidRPr="002B0435" w:rsidRDefault="00F97F57" w:rsidP="007A6B57">
            <w:pPr>
              <w:jc w:val="center"/>
              <w:rPr>
                <w:rFonts w:eastAsia="Times New Roman"/>
              </w:rPr>
            </w:pPr>
            <w:r w:rsidRPr="002B0435">
              <w:rPr>
                <w:rFonts w:eastAsia="Times New Roman"/>
              </w:rPr>
              <w:t>0,044</w:t>
            </w:r>
          </w:p>
        </w:tc>
        <w:tc>
          <w:tcPr>
            <w:tcW w:w="1559" w:type="dxa"/>
            <w:tcBorders>
              <w:top w:val="nil"/>
              <w:left w:val="nil"/>
              <w:bottom w:val="single" w:sz="4" w:space="0" w:color="auto"/>
              <w:right w:val="single" w:sz="4" w:space="0" w:color="auto"/>
            </w:tcBorders>
            <w:shd w:val="clear" w:color="auto" w:fill="auto"/>
            <w:hideMark/>
          </w:tcPr>
          <w:p w14:paraId="5CE626A5" w14:textId="77777777" w:rsidR="00F97F57" w:rsidRPr="002B0435" w:rsidRDefault="00F97F57" w:rsidP="007A6B57">
            <w:pPr>
              <w:jc w:val="center"/>
              <w:rPr>
                <w:rFonts w:eastAsia="Times New Roman"/>
              </w:rPr>
            </w:pPr>
            <w:r w:rsidRPr="002B0435">
              <w:rPr>
                <w:rFonts w:eastAsia="Times New Roman"/>
              </w:rPr>
              <w:t>0,050</w:t>
            </w:r>
          </w:p>
        </w:tc>
        <w:tc>
          <w:tcPr>
            <w:tcW w:w="1276" w:type="dxa"/>
            <w:tcBorders>
              <w:top w:val="nil"/>
              <w:left w:val="nil"/>
              <w:bottom w:val="single" w:sz="4" w:space="0" w:color="auto"/>
              <w:right w:val="single" w:sz="4" w:space="0" w:color="auto"/>
            </w:tcBorders>
            <w:shd w:val="clear" w:color="auto" w:fill="auto"/>
            <w:hideMark/>
          </w:tcPr>
          <w:p w14:paraId="046575DD" w14:textId="77777777" w:rsidR="00F97F57" w:rsidRPr="002B0435" w:rsidRDefault="00F97F57" w:rsidP="007A6B57">
            <w:pPr>
              <w:jc w:val="center"/>
              <w:rPr>
                <w:rFonts w:eastAsia="Times New Roman"/>
              </w:rPr>
            </w:pPr>
            <w:r w:rsidRPr="002B0435">
              <w:rPr>
                <w:rFonts w:eastAsia="Times New Roman"/>
              </w:rPr>
              <w:t>0,076</w:t>
            </w:r>
          </w:p>
        </w:tc>
        <w:tc>
          <w:tcPr>
            <w:tcW w:w="1559" w:type="dxa"/>
            <w:tcBorders>
              <w:top w:val="nil"/>
              <w:left w:val="nil"/>
              <w:bottom w:val="single" w:sz="4" w:space="0" w:color="auto"/>
              <w:right w:val="single" w:sz="4" w:space="0" w:color="auto"/>
            </w:tcBorders>
            <w:shd w:val="clear" w:color="auto" w:fill="auto"/>
            <w:noWrap/>
            <w:hideMark/>
          </w:tcPr>
          <w:p w14:paraId="436764AB" w14:textId="77777777" w:rsidR="00F97F57" w:rsidRPr="002B0435" w:rsidRDefault="00F97F57" w:rsidP="007A6B57">
            <w:pPr>
              <w:jc w:val="center"/>
              <w:rPr>
                <w:rFonts w:eastAsia="Times New Roman"/>
              </w:rPr>
            </w:pPr>
            <w:r w:rsidRPr="002B0435">
              <w:rPr>
                <w:rFonts w:eastAsia="Times New Roman"/>
              </w:rPr>
              <w:t>0,575</w:t>
            </w:r>
          </w:p>
        </w:tc>
        <w:tc>
          <w:tcPr>
            <w:tcW w:w="1134" w:type="dxa"/>
            <w:tcBorders>
              <w:top w:val="nil"/>
              <w:left w:val="nil"/>
              <w:bottom w:val="single" w:sz="4" w:space="0" w:color="auto"/>
              <w:right w:val="single" w:sz="4" w:space="0" w:color="auto"/>
            </w:tcBorders>
            <w:shd w:val="clear" w:color="auto" w:fill="auto"/>
            <w:hideMark/>
          </w:tcPr>
          <w:p w14:paraId="708DD59A" w14:textId="77777777" w:rsidR="00F97F57" w:rsidRPr="002B0435" w:rsidRDefault="00F97F57" w:rsidP="007A6B57">
            <w:pPr>
              <w:jc w:val="center"/>
              <w:rPr>
                <w:rFonts w:eastAsia="Times New Roman"/>
              </w:rPr>
            </w:pPr>
            <w:r w:rsidRPr="002B0435">
              <w:rPr>
                <w:rFonts w:eastAsia="Times New Roman"/>
              </w:rPr>
              <w:t>0,565</w:t>
            </w:r>
          </w:p>
        </w:tc>
        <w:tc>
          <w:tcPr>
            <w:tcW w:w="1843" w:type="dxa"/>
            <w:tcBorders>
              <w:top w:val="nil"/>
              <w:left w:val="nil"/>
              <w:bottom w:val="single" w:sz="4" w:space="0" w:color="auto"/>
              <w:right w:val="single" w:sz="4" w:space="0" w:color="auto"/>
            </w:tcBorders>
            <w:shd w:val="clear" w:color="auto" w:fill="auto"/>
            <w:hideMark/>
          </w:tcPr>
          <w:p w14:paraId="0C485ADA" w14:textId="6FA94C15" w:rsidR="00F97F57" w:rsidRPr="002B0435" w:rsidRDefault="002B0206" w:rsidP="007A6B57">
            <w:pPr>
              <w:jc w:val="center"/>
              <w:rPr>
                <w:rFonts w:eastAsia="Times New Roman"/>
              </w:rPr>
            </w:pPr>
            <w:r w:rsidRPr="002B0435">
              <w:rPr>
                <w:rFonts w:eastAsia="Times New Roman"/>
              </w:rPr>
              <w:t>Not Confirmed</w:t>
            </w:r>
          </w:p>
        </w:tc>
      </w:tr>
      <w:tr w:rsidR="00F97F57" w:rsidRPr="00A915F7" w14:paraId="7FCD3E2B" w14:textId="77777777" w:rsidTr="007A6B57">
        <w:trPr>
          <w:trHeight w:val="400"/>
        </w:trPr>
        <w:tc>
          <w:tcPr>
            <w:tcW w:w="9776" w:type="dxa"/>
            <w:gridSpan w:val="7"/>
            <w:tcBorders>
              <w:top w:val="single" w:sz="4" w:space="0" w:color="auto"/>
              <w:left w:val="single" w:sz="4" w:space="0" w:color="auto"/>
              <w:bottom w:val="single" w:sz="4" w:space="0" w:color="auto"/>
              <w:right w:val="single" w:sz="4" w:space="0" w:color="auto"/>
            </w:tcBorders>
            <w:shd w:val="clear" w:color="auto" w:fill="auto"/>
            <w:hideMark/>
          </w:tcPr>
          <w:p w14:paraId="6C046616" w14:textId="3315142E" w:rsidR="00F97F57" w:rsidRPr="002B0435" w:rsidRDefault="00F97F57" w:rsidP="002B0206">
            <w:pPr>
              <w:ind w:firstLine="737"/>
              <w:rPr>
                <w:rFonts w:eastAsia="Times New Roman"/>
                <w:lang w:val="en-US"/>
              </w:rPr>
            </w:pPr>
            <w:r w:rsidRPr="002B0435">
              <w:rPr>
                <w:rFonts w:eastAsia="Times New Roman"/>
                <w:lang w:val="en-US"/>
              </w:rPr>
              <w:t>Note</w:t>
            </w:r>
            <w:r w:rsidR="005362E9" w:rsidRPr="002B0435">
              <w:rPr>
                <w:rFonts w:eastAsia="Times New Roman"/>
                <w:lang w:val="en-US"/>
              </w:rPr>
              <w:t xml:space="preserve"> – </w:t>
            </w:r>
            <w:r w:rsidR="008527D0" w:rsidRPr="002B0435">
              <w:rPr>
                <w:rFonts w:eastAsia="Times New Roman"/>
                <w:lang w:val="en-US"/>
              </w:rPr>
              <w:t>C</w:t>
            </w:r>
            <w:r w:rsidRPr="002B0435">
              <w:rPr>
                <w:rFonts w:eastAsia="Times New Roman"/>
                <w:lang w:val="en-US"/>
              </w:rPr>
              <w:t>ompiled by the author based on PLS analysis</w:t>
            </w:r>
          </w:p>
        </w:tc>
      </w:tr>
    </w:tbl>
    <w:p w14:paraId="31607005" w14:textId="77777777" w:rsidR="00BB6069" w:rsidRDefault="00BB6069" w:rsidP="00733ACB">
      <w:pPr>
        <w:pStyle w:val="a6"/>
        <w:ind w:firstLine="708"/>
        <w:jc w:val="both"/>
        <w:rPr>
          <w:noProof/>
          <w:sz w:val="28"/>
          <w:szCs w:val="28"/>
          <w:lang w:val="en-US"/>
        </w:rPr>
      </w:pPr>
    </w:p>
    <w:p w14:paraId="741974F7" w14:textId="5185EE63" w:rsidR="00F97F57" w:rsidRPr="002B0435" w:rsidRDefault="00F97F57" w:rsidP="00733ACB">
      <w:pPr>
        <w:pStyle w:val="a6"/>
        <w:ind w:firstLine="708"/>
        <w:jc w:val="both"/>
        <w:rPr>
          <w:noProof/>
          <w:sz w:val="28"/>
          <w:szCs w:val="28"/>
          <w:lang w:val="en-US"/>
        </w:rPr>
      </w:pPr>
      <w:r w:rsidRPr="002B0435">
        <w:rPr>
          <w:noProof/>
          <w:sz w:val="28"/>
          <w:szCs w:val="28"/>
          <w:lang w:val="en-US"/>
        </w:rPr>
        <w:t>According to the results of the analysis, five hypotheses were accepted</w:t>
      </w:r>
      <w:r w:rsidR="002B0206">
        <w:rPr>
          <w:noProof/>
          <w:sz w:val="28"/>
          <w:szCs w:val="28"/>
          <w:lang w:val="en-US"/>
        </w:rPr>
        <w:t xml:space="preserve"> as listed below.</w:t>
      </w:r>
    </w:p>
    <w:p w14:paraId="0FA92C95" w14:textId="5D399EF2" w:rsidR="00F97F57" w:rsidRPr="002B0435" w:rsidRDefault="00F97F57" w:rsidP="002B0206">
      <w:pPr>
        <w:pStyle w:val="a6"/>
        <w:ind w:firstLine="709"/>
        <w:jc w:val="both"/>
        <w:rPr>
          <w:noProof/>
          <w:sz w:val="28"/>
          <w:szCs w:val="28"/>
          <w:lang w:val="en-US"/>
        </w:rPr>
      </w:pPr>
      <w:r w:rsidRPr="002B0435">
        <w:rPr>
          <w:noProof/>
          <w:sz w:val="28"/>
          <w:szCs w:val="28"/>
          <w:lang w:val="en-US"/>
        </w:rPr>
        <w:t>1. The use of the CJM tool has a positive effect on the efficiency of CI in the decision-making process in SMEs.</w:t>
      </w:r>
    </w:p>
    <w:p w14:paraId="6820058D" w14:textId="17C13182" w:rsidR="00F97F57" w:rsidRPr="002B0435" w:rsidRDefault="00F97F57" w:rsidP="002B0206">
      <w:pPr>
        <w:pStyle w:val="a6"/>
        <w:ind w:firstLine="709"/>
        <w:jc w:val="both"/>
        <w:rPr>
          <w:noProof/>
          <w:sz w:val="28"/>
          <w:szCs w:val="28"/>
          <w:lang w:val="en-US"/>
        </w:rPr>
      </w:pPr>
      <w:r w:rsidRPr="002B0435">
        <w:rPr>
          <w:noProof/>
          <w:sz w:val="28"/>
          <w:szCs w:val="28"/>
          <w:lang w:val="en-US"/>
        </w:rPr>
        <w:lastRenderedPageBreak/>
        <w:t>2.</w:t>
      </w:r>
      <w:r w:rsidR="002B0206">
        <w:rPr>
          <w:noProof/>
          <w:sz w:val="28"/>
          <w:szCs w:val="28"/>
          <w:lang w:val="en-US"/>
        </w:rPr>
        <w:t xml:space="preserve"> </w:t>
      </w:r>
      <w:r w:rsidRPr="002B0435">
        <w:rPr>
          <w:noProof/>
          <w:sz w:val="28"/>
          <w:szCs w:val="28"/>
          <w:lang w:val="en-US"/>
        </w:rPr>
        <w:t>The use of a system for collecting feedback (FBS) and processing has a positive effect on the efficiency of CI in the decision-making process in SMEs.</w:t>
      </w:r>
    </w:p>
    <w:p w14:paraId="2F81DF9F" w14:textId="4D32D6EF" w:rsidR="00F97F57" w:rsidRPr="00BB6069" w:rsidRDefault="00F97F57" w:rsidP="002B0206">
      <w:pPr>
        <w:pStyle w:val="a6"/>
        <w:ind w:firstLine="709"/>
        <w:jc w:val="both"/>
        <w:rPr>
          <w:noProof/>
          <w:sz w:val="28"/>
          <w:szCs w:val="28"/>
          <w:lang w:val="en-US"/>
        </w:rPr>
      </w:pPr>
      <w:r w:rsidRPr="002B0435">
        <w:rPr>
          <w:noProof/>
          <w:sz w:val="28"/>
          <w:szCs w:val="28"/>
          <w:lang w:val="en-US"/>
        </w:rPr>
        <w:t xml:space="preserve">3. The use of LP has a positive effect on the efficiency of CI in the decision-making </w:t>
      </w:r>
      <w:r w:rsidRPr="00BB6069">
        <w:rPr>
          <w:noProof/>
          <w:sz w:val="28"/>
          <w:szCs w:val="28"/>
          <w:lang w:val="en-US"/>
        </w:rPr>
        <w:t>process in SMEs.</w:t>
      </w:r>
    </w:p>
    <w:p w14:paraId="246C91BB" w14:textId="02C492E3" w:rsidR="00F97F57" w:rsidRPr="00BB6069" w:rsidRDefault="00BB6069" w:rsidP="002B0206">
      <w:pPr>
        <w:pStyle w:val="a6"/>
        <w:ind w:firstLine="709"/>
        <w:jc w:val="both"/>
        <w:rPr>
          <w:noProof/>
          <w:sz w:val="28"/>
          <w:szCs w:val="28"/>
          <w:lang w:val="en-US"/>
        </w:rPr>
      </w:pPr>
      <w:r w:rsidRPr="00BB6069">
        <w:rPr>
          <w:noProof/>
          <w:sz w:val="28"/>
          <w:szCs w:val="28"/>
          <w:lang w:val="en-US"/>
        </w:rPr>
        <w:t>6</w:t>
      </w:r>
      <w:r w:rsidR="00F97F57" w:rsidRPr="00BB6069">
        <w:rPr>
          <w:noProof/>
          <w:sz w:val="28"/>
          <w:szCs w:val="28"/>
          <w:lang w:val="en-US"/>
        </w:rPr>
        <w:t>. CI will positively mediate the relationship between CJM, FBS, LP, MDA, and Decision making</w:t>
      </w:r>
      <w:r w:rsidR="002B0206">
        <w:rPr>
          <w:noProof/>
          <w:sz w:val="28"/>
          <w:szCs w:val="28"/>
          <w:lang w:val="en-US"/>
        </w:rPr>
        <w:t>.</w:t>
      </w:r>
    </w:p>
    <w:p w14:paraId="741F8AE6" w14:textId="638DC0F6" w:rsidR="00F97F57" w:rsidRPr="00BB6069" w:rsidRDefault="00BB6069" w:rsidP="002B0206">
      <w:pPr>
        <w:pStyle w:val="a6"/>
        <w:ind w:firstLine="709"/>
        <w:jc w:val="both"/>
        <w:rPr>
          <w:noProof/>
          <w:sz w:val="28"/>
          <w:szCs w:val="28"/>
          <w:lang w:val="en-US"/>
        </w:rPr>
      </w:pPr>
      <w:r w:rsidRPr="00BB6069">
        <w:rPr>
          <w:noProof/>
          <w:sz w:val="28"/>
          <w:szCs w:val="28"/>
          <w:lang w:val="en-US"/>
        </w:rPr>
        <w:t>7</w:t>
      </w:r>
      <w:r w:rsidR="00F97F57" w:rsidRPr="00BB6069">
        <w:rPr>
          <w:noProof/>
          <w:sz w:val="28"/>
          <w:szCs w:val="28"/>
          <w:lang w:val="en-US"/>
        </w:rPr>
        <w:t>. Decision-making will positively mediate the relationship between CI and MP.</w:t>
      </w:r>
    </w:p>
    <w:p w14:paraId="79207CD5" w14:textId="77777777" w:rsidR="00F97F57" w:rsidRPr="002B0435" w:rsidRDefault="00F97F57" w:rsidP="002B0206">
      <w:pPr>
        <w:pStyle w:val="a6"/>
        <w:ind w:firstLine="709"/>
        <w:jc w:val="both"/>
        <w:rPr>
          <w:noProof/>
          <w:sz w:val="28"/>
          <w:szCs w:val="28"/>
          <w:lang w:val="en-US"/>
        </w:rPr>
      </w:pPr>
      <w:r w:rsidRPr="00BB6069">
        <w:rPr>
          <w:noProof/>
          <w:sz w:val="28"/>
          <w:szCs w:val="28"/>
          <w:lang w:val="en-US"/>
        </w:rPr>
        <w:t>Two hypotheses</w:t>
      </w:r>
      <w:r w:rsidRPr="002B0435">
        <w:rPr>
          <w:noProof/>
          <w:sz w:val="28"/>
          <w:szCs w:val="28"/>
          <w:lang w:val="en-US"/>
        </w:rPr>
        <w:t xml:space="preserve"> were finally rejected:</w:t>
      </w:r>
    </w:p>
    <w:p w14:paraId="6E61EB24" w14:textId="50308C1C" w:rsidR="00F97F57" w:rsidRPr="002B0435" w:rsidRDefault="00BB6069" w:rsidP="002B0206">
      <w:pPr>
        <w:pStyle w:val="a6"/>
        <w:ind w:firstLine="709"/>
        <w:jc w:val="both"/>
        <w:rPr>
          <w:noProof/>
          <w:sz w:val="28"/>
          <w:szCs w:val="28"/>
          <w:lang w:val="en-US"/>
        </w:rPr>
      </w:pPr>
      <w:r>
        <w:rPr>
          <w:noProof/>
          <w:sz w:val="28"/>
          <w:szCs w:val="28"/>
          <w:lang w:val="en-US"/>
        </w:rPr>
        <w:t>4.</w:t>
      </w:r>
      <w:r w:rsidR="00F97F57" w:rsidRPr="002B0435">
        <w:rPr>
          <w:noProof/>
          <w:sz w:val="28"/>
          <w:szCs w:val="28"/>
          <w:lang w:val="en-US"/>
        </w:rPr>
        <w:t xml:space="preserve"> </w:t>
      </w:r>
      <w:bookmarkStart w:id="90" w:name="_Hlk154508142"/>
      <w:r w:rsidR="00F97F57" w:rsidRPr="002B0435">
        <w:rPr>
          <w:noProof/>
          <w:sz w:val="28"/>
          <w:szCs w:val="28"/>
          <w:lang w:val="en-US"/>
        </w:rPr>
        <w:t>A centralized system for collecting, storing, and processing data CDP about consumers has a positive effect on the adoption of effective of CI in the decision-making process in SMEs.</w:t>
      </w:r>
    </w:p>
    <w:p w14:paraId="3D86B658" w14:textId="4A46ABEB" w:rsidR="00F97F57" w:rsidRPr="002B0435" w:rsidRDefault="00BB6069" w:rsidP="002B0206">
      <w:pPr>
        <w:pStyle w:val="a6"/>
        <w:ind w:firstLine="709"/>
        <w:jc w:val="both"/>
        <w:rPr>
          <w:noProof/>
          <w:sz w:val="28"/>
          <w:szCs w:val="28"/>
          <w:lang w:val="en-US"/>
        </w:rPr>
      </w:pPr>
      <w:r>
        <w:rPr>
          <w:noProof/>
          <w:sz w:val="28"/>
          <w:szCs w:val="28"/>
          <w:lang w:val="en-US"/>
        </w:rPr>
        <w:t>5</w:t>
      </w:r>
      <w:r w:rsidR="00F97F57" w:rsidRPr="002B0435">
        <w:rPr>
          <w:noProof/>
          <w:sz w:val="28"/>
          <w:szCs w:val="28"/>
          <w:lang w:val="en-US"/>
        </w:rPr>
        <w:t>. MDA positive attitude with CI making</w:t>
      </w:r>
      <w:r w:rsidR="002B0206">
        <w:rPr>
          <w:noProof/>
          <w:sz w:val="28"/>
          <w:szCs w:val="28"/>
          <w:lang w:val="en-US"/>
        </w:rPr>
        <w:t>.</w:t>
      </w:r>
    </w:p>
    <w:bookmarkEnd w:id="90"/>
    <w:p w14:paraId="740E27F4" w14:textId="25197F4A" w:rsidR="00F97F57" w:rsidRPr="002B0435" w:rsidRDefault="00F97F57" w:rsidP="0056397D">
      <w:pPr>
        <w:pStyle w:val="a6"/>
        <w:ind w:firstLine="708"/>
        <w:jc w:val="both"/>
        <w:rPr>
          <w:noProof/>
          <w:sz w:val="28"/>
          <w:szCs w:val="28"/>
          <w:lang w:val="en-US"/>
        </w:rPr>
      </w:pPr>
      <w:r w:rsidRPr="002B0435">
        <w:rPr>
          <w:noProof/>
          <w:sz w:val="28"/>
          <w:szCs w:val="28"/>
          <w:lang w:val="en-US"/>
        </w:rPr>
        <w:t xml:space="preserve">Thus, as a result of a quantitative study with the Smart PLS 4 application, </w:t>
      </w:r>
      <w:r w:rsidR="002B0206">
        <w:rPr>
          <w:noProof/>
          <w:sz w:val="28"/>
          <w:szCs w:val="28"/>
          <w:lang w:val="en-US"/>
        </w:rPr>
        <w:t>were</w:t>
      </w:r>
      <w:r w:rsidRPr="002B0435">
        <w:rPr>
          <w:noProof/>
          <w:sz w:val="28"/>
          <w:szCs w:val="28"/>
          <w:lang w:val="en-US"/>
        </w:rPr>
        <w:t xml:space="preserve"> identified the factors poignant the effectiveness of the marketing activities of SMEs in Almaty through CI and decision-making based on them. These are CJM, FBS, and LP. More, CI positively mediates the relationship between CI tools and decision-making. Ultimately, decision-making will positively impact the relationship between CI and marketing performance.</w:t>
      </w:r>
    </w:p>
    <w:p w14:paraId="5E1FC19C" w14:textId="77777777" w:rsidR="00F97F57" w:rsidRPr="002B0435" w:rsidRDefault="00F97F57" w:rsidP="0056397D">
      <w:pPr>
        <w:pStyle w:val="a6"/>
        <w:ind w:firstLine="708"/>
        <w:jc w:val="both"/>
        <w:rPr>
          <w:noProof/>
          <w:sz w:val="28"/>
          <w:szCs w:val="28"/>
          <w:lang w:val="en-US"/>
        </w:rPr>
      </w:pPr>
      <w:r w:rsidRPr="002B0435">
        <w:rPr>
          <w:noProof/>
          <w:sz w:val="28"/>
          <w:szCs w:val="28"/>
          <w:lang w:val="en-US"/>
        </w:rPr>
        <w:t>Empirical findings confirm the effectiveness of using the CI model in total. Thus proving the importance of specific conditions that contribute to effective decision-making and worthful marketing activities. Decision–making has positively mediated the relationship between CI and marketing performance, as well, as CI has positively mediated the relationship between CJM, FBS, LP, MDA, and decision-making. The use of the CJM, FBS, and LP tools has a positive effect on the efficiency of CI in the decision-making process in SMEs.</w:t>
      </w:r>
    </w:p>
    <w:p w14:paraId="33C35B0D" w14:textId="00ACF4A2" w:rsidR="00F97F57" w:rsidRDefault="00F97F57" w:rsidP="00166F7E">
      <w:pPr>
        <w:pStyle w:val="a6"/>
        <w:ind w:firstLine="708"/>
        <w:jc w:val="both"/>
        <w:rPr>
          <w:noProof/>
          <w:sz w:val="28"/>
          <w:szCs w:val="28"/>
          <w:lang w:val="en-US"/>
        </w:rPr>
      </w:pPr>
      <w:r w:rsidRPr="002B0435">
        <w:rPr>
          <w:noProof/>
          <w:sz w:val="28"/>
          <w:szCs w:val="28"/>
          <w:lang w:val="en-US"/>
        </w:rPr>
        <w:t xml:space="preserve">Two hypotheses were denied: CDP has a positive effect on adopting effective CI in the decision-making process in SMEs, and MDA has a positive attitude toward CI-making. </w:t>
      </w:r>
      <w:bookmarkEnd w:id="86"/>
      <w:r w:rsidR="00166F7E" w:rsidRPr="00166F7E">
        <w:rPr>
          <w:noProof/>
          <w:sz w:val="28"/>
          <w:szCs w:val="28"/>
          <w:lang w:val="en-US"/>
        </w:rPr>
        <w:t>Th</w:t>
      </w:r>
      <w:r w:rsidR="00166F7E">
        <w:rPr>
          <w:noProof/>
          <w:sz w:val="28"/>
          <w:szCs w:val="28"/>
          <w:lang w:val="en-US"/>
        </w:rPr>
        <w:t xml:space="preserve">e </w:t>
      </w:r>
      <w:r w:rsidR="00166F7E" w:rsidRPr="00166F7E">
        <w:rPr>
          <w:noProof/>
          <w:sz w:val="28"/>
          <w:szCs w:val="28"/>
          <w:lang w:val="en-US"/>
        </w:rPr>
        <w:t xml:space="preserve">results obtained during the </w:t>
      </w:r>
      <w:r w:rsidR="00166F7E">
        <w:rPr>
          <w:noProof/>
          <w:sz w:val="28"/>
          <w:szCs w:val="28"/>
          <w:lang w:val="en-US"/>
        </w:rPr>
        <w:t>MMR</w:t>
      </w:r>
      <w:r w:rsidR="00166F7E" w:rsidRPr="00166F7E">
        <w:rPr>
          <w:noProof/>
          <w:sz w:val="28"/>
          <w:szCs w:val="28"/>
          <w:lang w:val="en-US"/>
        </w:rPr>
        <w:t>, demonstrate a lack of understanding critical</w:t>
      </w:r>
      <w:r w:rsidR="006E0FC5">
        <w:rPr>
          <w:noProof/>
          <w:sz w:val="28"/>
          <w:szCs w:val="28"/>
          <w:lang w:val="kk-KZ"/>
        </w:rPr>
        <w:t xml:space="preserve"> </w:t>
      </w:r>
      <w:r w:rsidR="006E0FC5">
        <w:rPr>
          <w:noProof/>
          <w:sz w:val="28"/>
          <w:szCs w:val="28"/>
          <w:lang w:val="en-US"/>
        </w:rPr>
        <w:t>importance of the customer data</w:t>
      </w:r>
      <w:r w:rsidR="00166F7E" w:rsidRPr="00166F7E">
        <w:rPr>
          <w:noProof/>
          <w:sz w:val="28"/>
          <w:szCs w:val="28"/>
          <w:lang w:val="en-US"/>
        </w:rPr>
        <w:t xml:space="preserve">base </w:t>
      </w:r>
      <w:r w:rsidR="006E0FC5">
        <w:rPr>
          <w:noProof/>
          <w:sz w:val="28"/>
          <w:szCs w:val="28"/>
          <w:lang w:val="en-US"/>
        </w:rPr>
        <w:t>for</w:t>
      </w:r>
      <w:r w:rsidR="00166F7E" w:rsidRPr="00166F7E">
        <w:rPr>
          <w:noProof/>
          <w:sz w:val="28"/>
          <w:szCs w:val="28"/>
          <w:lang w:val="en-US"/>
        </w:rPr>
        <w:t xml:space="preserve"> customer intelligence among </w:t>
      </w:r>
      <w:r w:rsidR="002B0206">
        <w:rPr>
          <w:noProof/>
          <w:sz w:val="28"/>
          <w:szCs w:val="28"/>
          <w:lang w:val="en-US"/>
        </w:rPr>
        <w:t>participated</w:t>
      </w:r>
      <w:r w:rsidR="00166F7E" w:rsidRPr="00166F7E">
        <w:rPr>
          <w:noProof/>
          <w:sz w:val="28"/>
          <w:szCs w:val="28"/>
          <w:lang w:val="en-US"/>
        </w:rPr>
        <w:t xml:space="preserve"> respondents.</w:t>
      </w:r>
    </w:p>
    <w:p w14:paraId="342E7E4C" w14:textId="77777777" w:rsidR="002B0206" w:rsidRPr="002B0435" w:rsidRDefault="002B0206" w:rsidP="00166F7E">
      <w:pPr>
        <w:pStyle w:val="a6"/>
        <w:ind w:firstLine="708"/>
        <w:jc w:val="both"/>
        <w:rPr>
          <w:noProof/>
          <w:sz w:val="28"/>
          <w:szCs w:val="28"/>
          <w:lang w:val="en-US"/>
        </w:rPr>
      </w:pPr>
    </w:p>
    <w:p w14:paraId="787D5FC8" w14:textId="753FC68A" w:rsidR="00075957" w:rsidRPr="002B0435" w:rsidRDefault="00733ACB" w:rsidP="00733ACB">
      <w:pPr>
        <w:pStyle w:val="af4"/>
        <w:spacing w:before="0" w:beforeAutospacing="0" w:after="0" w:afterAutospacing="0"/>
        <w:ind w:firstLine="708"/>
        <w:rPr>
          <w:rFonts w:asciiTheme="minorHAnsi" w:eastAsiaTheme="minorHAnsi" w:hAnsiTheme="minorHAnsi" w:cstheme="minorBidi"/>
          <w:b/>
          <w:noProof/>
          <w:sz w:val="28"/>
          <w:szCs w:val="28"/>
          <w:lang w:val="en-US" w:eastAsia="en-US"/>
        </w:rPr>
      </w:pPr>
      <w:r w:rsidRPr="002B0435">
        <w:rPr>
          <w:rFonts w:asciiTheme="minorHAnsi" w:eastAsiaTheme="minorHAnsi" w:hAnsiTheme="minorHAnsi" w:cstheme="minorBidi"/>
          <w:b/>
          <w:noProof/>
          <w:sz w:val="28"/>
          <w:szCs w:val="28"/>
          <w:lang w:val="en-US" w:eastAsia="en-US"/>
        </w:rPr>
        <w:t>3.2</w:t>
      </w:r>
      <w:r w:rsidRPr="002B0435">
        <w:rPr>
          <w:rFonts w:asciiTheme="minorHAnsi" w:eastAsiaTheme="minorHAnsi" w:hAnsiTheme="minorHAnsi" w:cstheme="minorBidi"/>
          <w:b/>
          <w:noProof/>
          <w:sz w:val="28"/>
          <w:szCs w:val="28"/>
          <w:lang w:val="en-US" w:eastAsia="en-US"/>
        </w:rPr>
        <w:tab/>
      </w:r>
      <w:r w:rsidR="00075957" w:rsidRPr="002B0435">
        <w:rPr>
          <w:rFonts w:asciiTheme="minorHAnsi" w:eastAsiaTheme="minorHAnsi" w:hAnsiTheme="minorHAnsi" w:cstheme="minorBidi"/>
          <w:b/>
          <w:noProof/>
          <w:sz w:val="28"/>
          <w:szCs w:val="28"/>
          <w:lang w:val="en-US" w:eastAsia="en-US"/>
        </w:rPr>
        <w:t>Marketing solutions application for the CI improving based on the results of research and analysis</w:t>
      </w:r>
    </w:p>
    <w:p w14:paraId="62317075" w14:textId="77777777" w:rsidR="00F97F57" w:rsidRPr="002B0435" w:rsidRDefault="00F97F57" w:rsidP="00F97F57">
      <w:pPr>
        <w:pStyle w:val="a5"/>
        <w:ind w:left="0" w:firstLine="708"/>
        <w:jc w:val="both"/>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t xml:space="preserve">In the earlier sections, the author worked on forming a CI model that most adequately meets the requirements of the current stage of SME development, both for the enterprise itself and the market as a whole. </w:t>
      </w:r>
    </w:p>
    <w:p w14:paraId="1DB41412" w14:textId="2AB08170" w:rsidR="00F97F57" w:rsidRPr="002B0435" w:rsidRDefault="00F97F57" w:rsidP="00F97F57">
      <w:pPr>
        <w:pStyle w:val="a5"/>
        <w:ind w:left="0" w:firstLine="708"/>
        <w:jc w:val="both"/>
        <w:rPr>
          <w:noProof/>
          <w:sz w:val="28"/>
          <w:szCs w:val="28"/>
          <w:lang w:val="en-US"/>
        </w:rPr>
      </w:pPr>
      <w:r w:rsidRPr="002B0435">
        <w:rPr>
          <w:noProof/>
          <w:sz w:val="28"/>
          <w:szCs w:val="28"/>
          <w:lang w:val="en-US"/>
        </w:rPr>
        <w:t xml:space="preserve">This work aims </w:t>
      </w:r>
      <w:r w:rsidRPr="002B0435">
        <w:rPr>
          <w:noProof/>
          <w:sz w:val="28"/>
          <w:szCs w:val="28"/>
          <w:shd w:val="clear" w:color="auto" w:fill="FFFFFF"/>
          <w:lang w:val="en-US"/>
        </w:rPr>
        <w:t xml:space="preserve">to determine the understanding of SMEs and representatives of the essence and consequence of CI and identify the importance of using CI for the SME's effective functioning. </w:t>
      </w:r>
      <w:r w:rsidRPr="002B0435">
        <w:rPr>
          <w:noProof/>
          <w:sz w:val="28"/>
          <w:szCs w:val="28"/>
          <w:lang w:val="en-US"/>
        </w:rPr>
        <w:t xml:space="preserve">The significant findings disclose that using CI tools improves SMEs' performance. However, some respondents did not understand the importance of CI and did not attach importance to using CI tools to improve business activities' efficiency. It gave the base to understand how critical CI metrics and tools are for increasing competitiveness and stable development. Using CI for building a marketing system allows SMEs to be more customer value-oriented and, as a result, be </w:t>
      </w:r>
      <w:r w:rsidRPr="002B0435">
        <w:rPr>
          <w:noProof/>
          <w:sz w:val="28"/>
          <w:szCs w:val="28"/>
          <w:lang w:val="en-US"/>
        </w:rPr>
        <w:lastRenderedPageBreak/>
        <w:t xml:space="preserve">more stable and competitive in the market. Using CI and the customer value-oriented approach enables companies to increase service quality and form it as a customer-centric service, intensify product customization, and be more competitive in the market. </w:t>
      </w:r>
    </w:p>
    <w:p w14:paraId="2072A8AB" w14:textId="15C992D9" w:rsidR="00F97F57" w:rsidRPr="002B0435" w:rsidRDefault="00F97F57" w:rsidP="00F97F57">
      <w:pPr>
        <w:pStyle w:val="a5"/>
        <w:ind w:left="0" w:firstLine="708"/>
        <w:jc w:val="both"/>
        <w:rPr>
          <w:rFonts w:ascii="Times New Roman" w:eastAsia="Times New Roman" w:hAnsi="Times New Roman" w:cs="Times New Roman"/>
          <w:noProof/>
          <w:sz w:val="28"/>
          <w:szCs w:val="28"/>
          <w:lang w:val="en-US" w:eastAsia="en-GB"/>
        </w:rPr>
      </w:pPr>
      <w:r w:rsidRPr="002B0435">
        <w:rPr>
          <w:rFonts w:ascii="Times New Roman" w:eastAsia="Times New Roman" w:hAnsi="Times New Roman" w:cs="Times New Roman"/>
          <w:noProof/>
          <w:sz w:val="28"/>
          <w:szCs w:val="28"/>
          <w:lang w:val="en-US" w:eastAsia="en-GB"/>
        </w:rPr>
        <w:t>The research</w:t>
      </w:r>
      <w:r w:rsidR="003415C8" w:rsidRPr="002B0435">
        <w:rPr>
          <w:rFonts w:ascii="Times New Roman" w:eastAsia="Times New Roman" w:hAnsi="Times New Roman" w:cs="Times New Roman"/>
          <w:noProof/>
          <w:sz w:val="28"/>
          <w:szCs w:val="28"/>
          <w:lang w:val="en-US" w:eastAsia="en-GB"/>
        </w:rPr>
        <w:t xml:space="preserve"> based on MMR</w:t>
      </w:r>
      <w:r w:rsidRPr="002B0435">
        <w:rPr>
          <w:rFonts w:ascii="Times New Roman" w:eastAsia="Times New Roman" w:hAnsi="Times New Roman" w:cs="Times New Roman"/>
          <w:noProof/>
          <w:sz w:val="28"/>
          <w:szCs w:val="28"/>
          <w:lang w:val="en-US" w:eastAsia="en-GB"/>
        </w:rPr>
        <w:t xml:space="preserve"> found that relations between company CI use and positive business outcomes and marketing performance, CI bolsters SMEs to be more successful and stable in development. Companies could apply the CI approach with apparatus and indicators that could assist them to be more customer focus based on a database through building and analyzing feedback systems, increasing customer value, optimizing the customer journey, and being more competitive and steady.</w:t>
      </w:r>
    </w:p>
    <w:p w14:paraId="69BD6F73" w14:textId="77777777" w:rsidR="00F97F57" w:rsidRPr="002B0435" w:rsidRDefault="00F97F57" w:rsidP="00F97F57">
      <w:pPr>
        <w:pStyle w:val="a5"/>
        <w:ind w:left="0" w:firstLine="708"/>
        <w:jc w:val="both"/>
        <w:rPr>
          <w:rFonts w:ascii="Times New Roman" w:eastAsia="Times New Roman" w:hAnsi="Times New Roman" w:cs="Times New Roman"/>
          <w:noProof/>
          <w:sz w:val="28"/>
          <w:szCs w:val="28"/>
          <w:lang w:val="en-US" w:eastAsia="en-GB"/>
        </w:rPr>
      </w:pPr>
      <w:r w:rsidRPr="002B0435">
        <w:rPr>
          <w:rFonts w:ascii="Times New Roman" w:eastAsia="Times New Roman" w:hAnsi="Times New Roman" w:cs="Times New Roman"/>
          <w:noProof/>
          <w:sz w:val="28"/>
          <w:szCs w:val="28"/>
          <w:lang w:val="en-US" w:eastAsia="en-GB"/>
        </w:rPr>
        <w:t>The study results also show that companies demonstrate increasing efficiency in marketing activities and business by implementing CI. Contemporary customers are knowledgeable, informed, and experienced, and the Pandemic increased their need to be more frugal. Customers value and estimate companies' activities by understanding customer preferences and needs in marketing communications and actions. The use of CI facilitates companies in identifying who their target segment is. Clarifying customer preferences in an efficient and timely manner, satisfying based on their requirements and feedback, enables a quick response to the challenges of the external environment. To stabilize and increase loyalty, customer retention activity, metric results, and customer acquisition communication programs, companies could make a testing program for a customer feedback system and customer database processing integrated with company marketing communications and actions.</w:t>
      </w:r>
    </w:p>
    <w:p w14:paraId="23698BFC" w14:textId="31E4C8C7" w:rsidR="00F97F57" w:rsidRPr="002B0435" w:rsidRDefault="00F97F57" w:rsidP="00F97F57">
      <w:pPr>
        <w:pStyle w:val="a5"/>
        <w:ind w:left="0" w:firstLine="708"/>
        <w:jc w:val="both"/>
        <w:rPr>
          <w:noProof/>
          <w:sz w:val="28"/>
          <w:szCs w:val="28"/>
          <w:lang w:val="en-US"/>
        </w:rPr>
      </w:pPr>
      <w:r w:rsidRPr="002B0435">
        <w:rPr>
          <w:noProof/>
          <w:sz w:val="28"/>
          <w:szCs w:val="28"/>
          <w:lang w:val="en-US"/>
        </w:rPr>
        <w:t>For CI implementation in a company, the author</w:t>
      </w:r>
      <w:r w:rsidR="00B64609">
        <w:rPr>
          <w:noProof/>
          <w:sz w:val="28"/>
          <w:szCs w:val="28"/>
          <w:lang w:val="en-US"/>
        </w:rPr>
        <w:t>’s</w:t>
      </w:r>
      <w:r w:rsidRPr="002B0435">
        <w:rPr>
          <w:noProof/>
          <w:sz w:val="28"/>
          <w:szCs w:val="28"/>
          <w:lang w:val="en-US"/>
        </w:rPr>
        <w:t xml:space="preserve"> recommen</w:t>
      </w:r>
      <w:r w:rsidR="00B64609">
        <w:rPr>
          <w:noProof/>
          <w:sz w:val="28"/>
          <w:szCs w:val="28"/>
          <w:lang w:val="en-US"/>
        </w:rPr>
        <w:t xml:space="preserve">dation presented in </w:t>
      </w:r>
      <w:r w:rsidRPr="002B0435">
        <w:rPr>
          <w:noProof/>
          <w:sz w:val="28"/>
          <w:szCs w:val="28"/>
          <w:lang w:val="en-US"/>
        </w:rPr>
        <w:t>the four steps strategy</w:t>
      </w:r>
      <w:r w:rsidR="00600885" w:rsidRPr="002B0435">
        <w:rPr>
          <w:noProof/>
          <w:sz w:val="28"/>
          <w:szCs w:val="28"/>
          <w:lang w:val="en-US"/>
        </w:rPr>
        <w:t xml:space="preserve">, which </w:t>
      </w:r>
      <w:r w:rsidR="00B64609">
        <w:rPr>
          <w:noProof/>
          <w:sz w:val="28"/>
          <w:szCs w:val="28"/>
          <w:lang w:val="en-US"/>
        </w:rPr>
        <w:t>shown</w:t>
      </w:r>
      <w:r w:rsidR="00600885" w:rsidRPr="002B0435">
        <w:rPr>
          <w:noProof/>
          <w:sz w:val="28"/>
          <w:szCs w:val="28"/>
          <w:lang w:val="en-US"/>
        </w:rPr>
        <w:t xml:space="preserve"> </w:t>
      </w:r>
      <w:r w:rsidR="00C43639">
        <w:rPr>
          <w:noProof/>
          <w:sz w:val="28"/>
          <w:szCs w:val="28"/>
          <w:lang w:val="en-US"/>
        </w:rPr>
        <w:t>in</w:t>
      </w:r>
      <w:r w:rsidR="00600885" w:rsidRPr="002B0435">
        <w:rPr>
          <w:noProof/>
          <w:sz w:val="28"/>
          <w:szCs w:val="28"/>
          <w:lang w:val="en-US"/>
        </w:rPr>
        <w:t xml:space="preserve"> figure 31</w:t>
      </w:r>
      <w:r w:rsidR="00C43639">
        <w:rPr>
          <w:noProof/>
          <w:sz w:val="28"/>
          <w:szCs w:val="28"/>
          <w:lang w:val="en-US"/>
        </w:rPr>
        <w:t>.</w:t>
      </w:r>
    </w:p>
    <w:p w14:paraId="232C0A08" w14:textId="77777777" w:rsidR="00F97F57" w:rsidRPr="002B0435" w:rsidRDefault="00F97F57" w:rsidP="00F97F57">
      <w:pPr>
        <w:pStyle w:val="a5"/>
        <w:ind w:left="0" w:firstLine="708"/>
        <w:jc w:val="both"/>
        <w:rPr>
          <w:noProof/>
          <w:sz w:val="28"/>
          <w:szCs w:val="28"/>
          <w:lang w:val="en-US"/>
        </w:rPr>
      </w:pPr>
      <w:r w:rsidRPr="002B0435">
        <w:rPr>
          <w:noProof/>
          <w:sz w:val="28"/>
          <w:szCs w:val="28"/>
          <w:lang w:val="en-US"/>
        </w:rPr>
        <w:t xml:space="preserve">1. First of all, it is necessary to determine the indicators of marketing activity that the company is ready to use. Among them should be indicators reflecting the customer focus of the business. Table 6 in section 1.3 presents a lot of them. The choice should follow the current situation and further account for customer-oriented company transformation. In the decision of indicators, choosing will be more effective to involve not only marketers but also managers from the financial department for better integration and customer value understanding.   </w:t>
      </w:r>
    </w:p>
    <w:p w14:paraId="6B899352" w14:textId="28A88B4F" w:rsidR="00F97F57" w:rsidRPr="002B0435" w:rsidRDefault="00F97F57" w:rsidP="00F97F57">
      <w:pPr>
        <w:pStyle w:val="a5"/>
        <w:ind w:left="0" w:firstLine="708"/>
        <w:jc w:val="both"/>
        <w:rPr>
          <w:noProof/>
          <w:sz w:val="28"/>
          <w:szCs w:val="28"/>
          <w:lang w:val="en-US"/>
        </w:rPr>
      </w:pPr>
      <w:r w:rsidRPr="002B0435">
        <w:rPr>
          <w:noProof/>
          <w:sz w:val="28"/>
          <w:szCs w:val="28"/>
          <w:lang w:val="en-US"/>
        </w:rPr>
        <w:t xml:space="preserve">2. At the next step, it is necessary to establish CI KPIs, which a company would like to apply in its marketing activity. In section 1.2 are tables 2, 3, 4, and 5 with the list of KPI agreed with CI tasks. This approach will help to choose KPI. Both KPI sets (KPI of marketing performance and CI KPI) will assist and improve the decision-making process. That is why it is essential </w:t>
      </w:r>
      <w:r w:rsidR="00C43639">
        <w:rPr>
          <w:noProof/>
          <w:sz w:val="28"/>
          <w:szCs w:val="28"/>
          <w:lang w:val="en-US"/>
        </w:rPr>
        <w:t>a)</w:t>
      </w:r>
      <w:r w:rsidRPr="002B0435">
        <w:rPr>
          <w:noProof/>
          <w:sz w:val="28"/>
          <w:szCs w:val="28"/>
          <w:lang w:val="en-US"/>
        </w:rPr>
        <w:t xml:space="preserve"> to think about KPI sets from this perspective before making a final decision; </w:t>
      </w:r>
      <w:r w:rsidR="00C43639">
        <w:rPr>
          <w:noProof/>
          <w:sz w:val="28"/>
          <w:szCs w:val="28"/>
          <w:lang w:val="en-US"/>
        </w:rPr>
        <w:t>b)</w:t>
      </w:r>
      <w:r w:rsidRPr="002B0435">
        <w:rPr>
          <w:noProof/>
          <w:sz w:val="28"/>
          <w:szCs w:val="28"/>
          <w:lang w:val="en-US"/>
        </w:rPr>
        <w:t xml:space="preserve"> to involve in this process managers who will use this data for their daily work and decision-making process. </w:t>
      </w:r>
    </w:p>
    <w:p w14:paraId="17E59665" w14:textId="11185CCD" w:rsidR="00F97F57" w:rsidRPr="002B0435" w:rsidRDefault="00F97F57" w:rsidP="00F97F57">
      <w:pPr>
        <w:pStyle w:val="a5"/>
        <w:ind w:left="0" w:firstLine="708"/>
        <w:jc w:val="both"/>
        <w:rPr>
          <w:noProof/>
          <w:sz w:val="28"/>
          <w:szCs w:val="28"/>
          <w:lang w:val="en-US"/>
        </w:rPr>
      </w:pPr>
      <w:r w:rsidRPr="002B0435">
        <w:rPr>
          <w:noProof/>
          <w:sz w:val="28"/>
          <w:szCs w:val="28"/>
          <w:lang w:val="en-US"/>
        </w:rPr>
        <w:t>3. The third step is the essential question of building a CDP. It is a platform that will collect all data about customer activity, including purchasing, orders, feedback, and other customer activity containing communication with customers. It is vital to say that there could be different types of files (bills, text, video, audio, photo). It is a question of where should integrate different departments of companies that could be involved in work with databases. Here is crucial IT expertise on what type of soft</w:t>
      </w:r>
      <w:r w:rsidR="00C43639">
        <w:rPr>
          <w:noProof/>
          <w:sz w:val="28"/>
          <w:szCs w:val="28"/>
          <w:lang w:val="en-US"/>
        </w:rPr>
        <w:t>ware</w:t>
      </w:r>
      <w:r w:rsidRPr="002B0435">
        <w:rPr>
          <w:noProof/>
          <w:sz w:val="28"/>
          <w:szCs w:val="28"/>
          <w:lang w:val="en-US"/>
        </w:rPr>
        <w:t xml:space="preserve"> </w:t>
      </w:r>
      <w:r w:rsidRPr="002B0435">
        <w:rPr>
          <w:noProof/>
          <w:sz w:val="28"/>
          <w:szCs w:val="28"/>
          <w:lang w:val="en-US"/>
        </w:rPr>
        <w:lastRenderedPageBreak/>
        <w:t>company could use for the CDP building with reference for the two to three years. It lets a company be more competent in self-integration and further development</w:t>
      </w:r>
      <w:r w:rsidR="00C43639">
        <w:rPr>
          <w:noProof/>
          <w:sz w:val="28"/>
          <w:szCs w:val="28"/>
          <w:lang w:val="en-US"/>
        </w:rPr>
        <w:t>s</w:t>
      </w:r>
      <w:r w:rsidRPr="002B0435">
        <w:rPr>
          <w:noProof/>
          <w:sz w:val="28"/>
          <w:szCs w:val="28"/>
          <w:lang w:val="en-US"/>
        </w:rPr>
        <w:t xml:space="preserve">. </w:t>
      </w:r>
    </w:p>
    <w:p w14:paraId="5DC75FDB" w14:textId="11B70BE4" w:rsidR="00F97F57" w:rsidRDefault="00F97F57" w:rsidP="00F97F57">
      <w:pPr>
        <w:pStyle w:val="a5"/>
        <w:ind w:left="0" w:firstLine="708"/>
        <w:jc w:val="both"/>
        <w:rPr>
          <w:noProof/>
          <w:sz w:val="28"/>
          <w:szCs w:val="28"/>
          <w:lang w:val="en-US"/>
        </w:rPr>
      </w:pPr>
      <w:r w:rsidRPr="002B0435">
        <w:rPr>
          <w:noProof/>
          <w:sz w:val="28"/>
          <w:szCs w:val="28"/>
          <w:lang w:val="en-US"/>
        </w:rPr>
        <w:t>4. At the fourth step</w:t>
      </w:r>
      <w:r w:rsidR="00600885" w:rsidRPr="002B0435">
        <w:rPr>
          <w:noProof/>
          <w:sz w:val="28"/>
          <w:szCs w:val="28"/>
          <w:lang w:val="en-US"/>
        </w:rPr>
        <w:t xml:space="preserve"> </w:t>
      </w:r>
      <w:r w:rsidR="00C43639">
        <w:rPr>
          <w:noProof/>
          <w:sz w:val="28"/>
          <w:szCs w:val="28"/>
          <w:lang w:val="en-US"/>
        </w:rPr>
        <w:t xml:space="preserve">– </w:t>
      </w:r>
      <w:r w:rsidR="00600885" w:rsidRPr="002B0435">
        <w:rPr>
          <w:noProof/>
          <w:sz w:val="28"/>
          <w:szCs w:val="28"/>
          <w:lang w:val="en-US"/>
        </w:rPr>
        <w:t>creation</w:t>
      </w:r>
      <w:r w:rsidR="00C43639">
        <w:rPr>
          <w:noProof/>
          <w:sz w:val="28"/>
          <w:szCs w:val="28"/>
          <w:lang w:val="en-US"/>
        </w:rPr>
        <w:t xml:space="preserve"> process of the </w:t>
      </w:r>
      <w:r w:rsidR="00C43639" w:rsidRPr="002B0435">
        <w:rPr>
          <w:noProof/>
          <w:sz w:val="28"/>
          <w:szCs w:val="28"/>
          <w:lang w:val="en-US"/>
        </w:rPr>
        <w:t xml:space="preserve">MDA stage </w:t>
      </w:r>
      <w:r w:rsidRPr="002B0435">
        <w:rPr>
          <w:noProof/>
          <w:sz w:val="28"/>
          <w:szCs w:val="28"/>
          <w:lang w:val="en-US"/>
        </w:rPr>
        <w:t xml:space="preserve">is </w:t>
      </w:r>
      <w:r w:rsidR="00C43639">
        <w:rPr>
          <w:noProof/>
          <w:sz w:val="28"/>
          <w:szCs w:val="28"/>
          <w:lang w:val="en-US"/>
        </w:rPr>
        <w:t>began</w:t>
      </w:r>
      <w:r w:rsidRPr="002B0435">
        <w:rPr>
          <w:noProof/>
          <w:sz w:val="28"/>
          <w:szCs w:val="28"/>
          <w:lang w:val="en-US"/>
        </w:rPr>
        <w:t>. Here it is critical to understand what sort of analysis will be helpful to get data for CI KPI and marketing effectiveness KPI. There are a lot of different analysis sorts, which w</w:t>
      </w:r>
      <w:r w:rsidR="00C43639">
        <w:rPr>
          <w:noProof/>
          <w:sz w:val="28"/>
          <w:szCs w:val="28"/>
          <w:lang w:val="en-US"/>
        </w:rPr>
        <w:t>as</w:t>
      </w:r>
      <w:r w:rsidRPr="002B0435">
        <w:rPr>
          <w:noProof/>
          <w:sz w:val="28"/>
          <w:szCs w:val="28"/>
          <w:lang w:val="en-US"/>
        </w:rPr>
        <w:t xml:space="preserve"> discussed in section 1.2. Another critical point is the potential of data visualization to help CI function. Here it should be a decision on what kind of data analysis managers would like to visualize and choose an appropriate type of visualization. It is also essential to involve not only marketing managers but also top managers involved in the decision-making process in the marketing field and department with high integration with marketing, usually product development, customer support, and financial structure. But this point depends on the structure of every company. </w:t>
      </w:r>
    </w:p>
    <w:p w14:paraId="520580E4" w14:textId="77777777" w:rsidR="00C43639" w:rsidRPr="002B0435" w:rsidRDefault="00C43639" w:rsidP="00F97F57">
      <w:pPr>
        <w:pStyle w:val="a5"/>
        <w:ind w:left="0" w:firstLine="708"/>
        <w:jc w:val="both"/>
        <w:rPr>
          <w:noProof/>
          <w:sz w:val="28"/>
          <w:szCs w:val="28"/>
          <w:lang w:val="en-US"/>
        </w:rPr>
      </w:pPr>
    </w:p>
    <w:p w14:paraId="76818A74" w14:textId="77777777" w:rsidR="008D3148" w:rsidRPr="002B0435" w:rsidRDefault="008D3148" w:rsidP="008D3148">
      <w:pPr>
        <w:jc w:val="both"/>
        <w:rPr>
          <w:noProof/>
          <w:sz w:val="28"/>
          <w:szCs w:val="28"/>
          <w:lang w:val="en-US"/>
        </w:rPr>
      </w:pPr>
      <w:r w:rsidRPr="002B0435">
        <w:rPr>
          <w:noProof/>
          <w:sz w:val="28"/>
          <w:szCs w:val="28"/>
        </w:rPr>
        <w:drawing>
          <wp:inline distT="0" distB="0" distL="0" distR="0" wp14:anchorId="54CE85D7" wp14:editId="27014621">
            <wp:extent cx="5727871" cy="9017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2552" b="32473"/>
                    <a:stretch/>
                  </pic:blipFill>
                  <pic:spPr bwMode="auto">
                    <a:xfrm>
                      <a:off x="0" y="0"/>
                      <a:ext cx="5757581" cy="906377"/>
                    </a:xfrm>
                    <a:prstGeom prst="rect">
                      <a:avLst/>
                    </a:prstGeom>
                    <a:noFill/>
                    <a:ln>
                      <a:noFill/>
                    </a:ln>
                    <a:extLst>
                      <a:ext uri="{53640926-AAD7-44D8-BBD7-CCE9431645EC}">
                        <a14:shadowObscured xmlns:a14="http://schemas.microsoft.com/office/drawing/2010/main"/>
                      </a:ext>
                    </a:extLst>
                  </pic:spPr>
                </pic:pic>
              </a:graphicData>
            </a:graphic>
          </wp:inline>
        </w:drawing>
      </w:r>
    </w:p>
    <w:p w14:paraId="7723DA3E" w14:textId="3EFE87A9" w:rsidR="00600885" w:rsidRPr="002B0435" w:rsidRDefault="00600885" w:rsidP="00C43639">
      <w:pPr>
        <w:pStyle w:val="a6"/>
        <w:jc w:val="center"/>
        <w:rPr>
          <w:noProof/>
          <w:sz w:val="28"/>
          <w:szCs w:val="28"/>
          <w:lang w:val="en-US"/>
        </w:rPr>
      </w:pPr>
      <w:r w:rsidRPr="002B0435">
        <w:rPr>
          <w:noProof/>
          <w:sz w:val="28"/>
          <w:szCs w:val="28"/>
          <w:lang w:val="en-US"/>
        </w:rPr>
        <w:t>Figure 31 – CI implementation strategy</w:t>
      </w:r>
    </w:p>
    <w:p w14:paraId="45A743EC" w14:textId="77777777" w:rsidR="008D3148" w:rsidRPr="002B0435" w:rsidRDefault="008D3148" w:rsidP="008D3148">
      <w:pPr>
        <w:pStyle w:val="a6"/>
        <w:rPr>
          <w:noProof/>
          <w:lang w:val="en-US"/>
        </w:rPr>
      </w:pPr>
    </w:p>
    <w:p w14:paraId="6B1654BA" w14:textId="4F68301B" w:rsidR="00600885" w:rsidRPr="002B0435" w:rsidRDefault="00600885" w:rsidP="008D3148">
      <w:pPr>
        <w:pStyle w:val="a6"/>
        <w:ind w:firstLine="708"/>
        <w:rPr>
          <w:rFonts w:ascii="Arial" w:hAnsi="Arial" w:cs="Arial"/>
          <w:noProof/>
          <w:shd w:val="clear" w:color="auto" w:fill="FFFFFF"/>
          <w:lang w:val="en-US"/>
        </w:rPr>
      </w:pPr>
      <w:r w:rsidRPr="002B0435">
        <w:rPr>
          <w:noProof/>
          <w:lang w:val="en-US"/>
        </w:rPr>
        <w:t>Note – Compiled by the author based on the research</w:t>
      </w:r>
    </w:p>
    <w:p w14:paraId="5EA97534" w14:textId="77777777" w:rsidR="008D3148" w:rsidRPr="002B0435" w:rsidRDefault="008D3148" w:rsidP="00F97F57">
      <w:pPr>
        <w:pStyle w:val="a5"/>
        <w:ind w:left="0" w:firstLine="708"/>
        <w:jc w:val="both"/>
        <w:rPr>
          <w:noProof/>
          <w:sz w:val="28"/>
          <w:szCs w:val="28"/>
          <w:lang w:val="en-US"/>
        </w:rPr>
      </w:pPr>
    </w:p>
    <w:p w14:paraId="44B5331E" w14:textId="398FD9F6" w:rsidR="00F97F57" w:rsidRPr="002B0435" w:rsidRDefault="00F97F57" w:rsidP="00F97F57">
      <w:pPr>
        <w:pStyle w:val="a5"/>
        <w:ind w:left="0" w:firstLine="708"/>
        <w:jc w:val="both"/>
        <w:rPr>
          <w:rFonts w:ascii="Times New Roman" w:eastAsia="Times New Roman" w:hAnsi="Times New Roman" w:cs="Times New Roman"/>
          <w:noProof/>
          <w:sz w:val="28"/>
          <w:szCs w:val="28"/>
          <w:lang w:val="en-US" w:eastAsia="ru-RU"/>
        </w:rPr>
      </w:pPr>
      <w:r w:rsidRPr="002B0435">
        <w:rPr>
          <w:noProof/>
          <w:sz w:val="28"/>
          <w:szCs w:val="28"/>
          <w:lang w:val="en-US"/>
        </w:rPr>
        <w:t xml:space="preserve">Further, after building the CI system user could apply the CI </w:t>
      </w:r>
      <w:r w:rsidR="00600885" w:rsidRPr="002B0435">
        <w:rPr>
          <w:noProof/>
          <w:sz w:val="28"/>
          <w:szCs w:val="28"/>
          <w:lang w:val="en-US"/>
        </w:rPr>
        <w:t>model</w:t>
      </w:r>
      <w:r w:rsidRPr="002B0435">
        <w:rPr>
          <w:noProof/>
          <w:sz w:val="28"/>
          <w:szCs w:val="28"/>
          <w:lang w:val="en-US"/>
        </w:rPr>
        <w:t xml:space="preserve"> as recommended in section 1.2. </w:t>
      </w:r>
      <w:r w:rsidRPr="002B0435">
        <w:rPr>
          <w:rFonts w:ascii="Times New Roman" w:eastAsia="Times New Roman" w:hAnsi="Times New Roman" w:cs="Times New Roman"/>
          <w:noProof/>
          <w:sz w:val="28"/>
          <w:szCs w:val="28"/>
          <w:lang w:val="en-US" w:eastAsia="ru-RU"/>
        </w:rPr>
        <w:t xml:space="preserve">It is necessary to say about the evolution of modern software as a critical basis for the development of CI. </w:t>
      </w:r>
    </w:p>
    <w:p w14:paraId="01F51FAD" w14:textId="328D7821" w:rsidR="001D31E9" w:rsidRPr="002B0435" w:rsidRDefault="00D80FAF" w:rsidP="00CF1D77">
      <w:pPr>
        <w:pStyle w:val="a5"/>
        <w:ind w:left="0" w:firstLine="708"/>
        <w:jc w:val="both"/>
        <w:rPr>
          <w:rFonts w:ascii="Times New Roman" w:eastAsia="Times New Roman" w:hAnsi="Times New Roman" w:cs="Times New Roman"/>
          <w:noProof/>
          <w:sz w:val="28"/>
          <w:szCs w:val="28"/>
          <w:lang w:val="en-US" w:eastAsia="ru-RU"/>
        </w:rPr>
      </w:pPr>
      <w:r w:rsidRPr="002B0435">
        <w:rPr>
          <w:rFonts w:ascii="Times New Roman" w:eastAsia="Times New Roman" w:hAnsi="Times New Roman" w:cs="Times New Roman"/>
          <w:noProof/>
          <w:sz w:val="28"/>
          <w:szCs w:val="28"/>
          <w:lang w:val="en-US" w:eastAsia="ru-RU"/>
        </w:rPr>
        <w:t>The example of CI creation and implementation is the CJM for the flower company "Flora Alma-Ata" with the Nicole brand</w:t>
      </w:r>
      <w:r w:rsidR="00DC6903" w:rsidRPr="002B0435">
        <w:rPr>
          <w:rFonts w:ascii="Times New Roman" w:eastAsia="Times New Roman" w:hAnsi="Times New Roman" w:cs="Times New Roman"/>
          <w:noProof/>
          <w:sz w:val="28"/>
          <w:szCs w:val="28"/>
          <w:lang w:val="en-US" w:eastAsia="ru-RU"/>
        </w:rPr>
        <w:t xml:space="preserve">, </w:t>
      </w:r>
      <w:r w:rsidR="00BF6EB3" w:rsidRPr="002B0435">
        <w:rPr>
          <w:rFonts w:ascii="Times New Roman" w:eastAsia="Times New Roman" w:hAnsi="Times New Roman" w:cs="Times New Roman"/>
          <w:noProof/>
          <w:sz w:val="28"/>
          <w:szCs w:val="28"/>
          <w:lang w:val="en-US" w:eastAsia="ru-RU"/>
        </w:rPr>
        <w:t>table</w:t>
      </w:r>
      <w:r w:rsidR="00BD2BB9" w:rsidRPr="002B0435">
        <w:rPr>
          <w:rFonts w:ascii="Times New Roman" w:eastAsia="Times New Roman" w:hAnsi="Times New Roman" w:cs="Times New Roman"/>
          <w:noProof/>
          <w:sz w:val="28"/>
          <w:szCs w:val="28"/>
          <w:lang w:val="en-US" w:eastAsia="ru-RU"/>
        </w:rPr>
        <w:t xml:space="preserve"> 3</w:t>
      </w:r>
      <w:r w:rsidR="00BF6EB3" w:rsidRPr="002B0435">
        <w:rPr>
          <w:rFonts w:ascii="Times New Roman" w:eastAsia="Times New Roman" w:hAnsi="Times New Roman" w:cs="Times New Roman"/>
          <w:noProof/>
          <w:sz w:val="28"/>
          <w:szCs w:val="28"/>
          <w:lang w:val="en-US" w:eastAsia="ru-RU"/>
        </w:rPr>
        <w:t>7</w:t>
      </w:r>
      <w:r w:rsidRPr="002B0435">
        <w:rPr>
          <w:rFonts w:ascii="Times New Roman" w:eastAsia="Times New Roman" w:hAnsi="Times New Roman" w:cs="Times New Roman"/>
          <w:noProof/>
          <w:sz w:val="28"/>
          <w:szCs w:val="28"/>
          <w:lang w:val="en-US" w:eastAsia="ru-RU"/>
        </w:rPr>
        <w:t>, which was developed by author and introduced into the practical activities of the company.</w:t>
      </w:r>
    </w:p>
    <w:p w14:paraId="475F0350" w14:textId="0A6B6298" w:rsidR="00CF1D77" w:rsidRPr="002B0435" w:rsidRDefault="00CF1D77" w:rsidP="00CF1D77">
      <w:pPr>
        <w:pStyle w:val="a5"/>
        <w:ind w:left="0" w:firstLine="708"/>
        <w:jc w:val="both"/>
        <w:rPr>
          <w:rFonts w:ascii="Times New Roman" w:eastAsia="Times New Roman" w:hAnsi="Times New Roman" w:cs="Times New Roman"/>
          <w:noProof/>
          <w:sz w:val="28"/>
          <w:szCs w:val="28"/>
          <w:lang w:val="en-US" w:eastAsia="ru-RU"/>
        </w:rPr>
      </w:pPr>
      <w:r w:rsidRPr="002B0435">
        <w:rPr>
          <w:rFonts w:ascii="Times New Roman" w:eastAsia="Times New Roman" w:hAnsi="Times New Roman" w:cs="Times New Roman"/>
          <w:noProof/>
          <w:sz w:val="28"/>
          <w:szCs w:val="28"/>
          <w:lang w:val="en-US" w:eastAsia="ru-RU"/>
        </w:rPr>
        <w:t xml:space="preserve">A CJM is developed for the target audience segment, in Nicole's case, it was a B2B segment. That is, for companies that purchase plants for landscaping their premises, offices, and outdoor areas. The development of CJM is carried out by a group, preferably cross-functional, headed by a marketer, which includes employees working with customers, both online and offline, service and representatives of other departments working directly with consumers the specifics of each company's work are manifested, taking into account the product line and built business processes. </w:t>
      </w:r>
    </w:p>
    <w:p w14:paraId="230EFCD0" w14:textId="790EA1FF" w:rsidR="00CF1D77" w:rsidRPr="002B0435" w:rsidRDefault="00CF1D77" w:rsidP="00CF1D77">
      <w:pPr>
        <w:pStyle w:val="a5"/>
        <w:ind w:left="0" w:firstLine="708"/>
        <w:jc w:val="both"/>
        <w:rPr>
          <w:rFonts w:ascii="Times New Roman" w:eastAsia="Times New Roman" w:hAnsi="Times New Roman" w:cs="Times New Roman"/>
          <w:noProof/>
          <w:sz w:val="28"/>
          <w:szCs w:val="28"/>
          <w:lang w:val="en-US" w:eastAsia="ru-RU"/>
        </w:rPr>
      </w:pPr>
      <w:r w:rsidRPr="002B0435">
        <w:rPr>
          <w:rFonts w:ascii="Times New Roman" w:eastAsia="Times New Roman" w:hAnsi="Times New Roman" w:cs="Times New Roman"/>
          <w:noProof/>
          <w:sz w:val="28"/>
          <w:szCs w:val="28"/>
          <w:lang w:val="en-US" w:eastAsia="ru-RU"/>
        </w:rPr>
        <w:t>The CJM relies on the purchase decision path, which consists of five steps – gathering information and getting to know the brand, considering alternatives, buying, appreciating, and loyalty. In the CJM, instead of five steps, there are seven, that is, two more are added</w:t>
      </w:r>
      <w:r w:rsidR="008151E8">
        <w:rPr>
          <w:rFonts w:ascii="Times New Roman" w:eastAsia="Times New Roman" w:hAnsi="Times New Roman" w:cs="Times New Roman"/>
          <w:noProof/>
          <w:sz w:val="28"/>
          <w:szCs w:val="28"/>
          <w:lang w:val="en-US" w:eastAsia="ru-RU"/>
        </w:rPr>
        <w:t>. I</w:t>
      </w:r>
      <w:r w:rsidRPr="002B0435">
        <w:rPr>
          <w:rFonts w:ascii="Times New Roman" w:eastAsia="Times New Roman" w:hAnsi="Times New Roman" w:cs="Times New Roman"/>
          <w:noProof/>
          <w:sz w:val="28"/>
          <w:szCs w:val="28"/>
          <w:lang w:val="en-US" w:eastAsia="ru-RU"/>
        </w:rPr>
        <w:t>t turns out that mov</w:t>
      </w:r>
      <w:r w:rsidR="008151E8">
        <w:rPr>
          <w:rFonts w:ascii="Times New Roman" w:eastAsia="Times New Roman" w:hAnsi="Times New Roman" w:cs="Times New Roman"/>
          <w:noProof/>
          <w:sz w:val="28"/>
          <w:szCs w:val="28"/>
          <w:lang w:val="en-US" w:eastAsia="ru-RU"/>
        </w:rPr>
        <w:t>ing</w:t>
      </w:r>
      <w:r w:rsidRPr="002B0435">
        <w:rPr>
          <w:rFonts w:ascii="Times New Roman" w:eastAsia="Times New Roman" w:hAnsi="Times New Roman" w:cs="Times New Roman"/>
          <w:noProof/>
          <w:sz w:val="28"/>
          <w:szCs w:val="28"/>
          <w:lang w:val="en-US" w:eastAsia="ru-RU"/>
        </w:rPr>
        <w:t xml:space="preserve"> from cold contacts, involvement, further, to the beginning of the dialogue, the inducement to buy, </w:t>
      </w:r>
      <w:r w:rsidR="008151E8">
        <w:rPr>
          <w:rFonts w:ascii="Times New Roman" w:eastAsia="Times New Roman" w:hAnsi="Times New Roman" w:cs="Times New Roman"/>
          <w:noProof/>
          <w:sz w:val="28"/>
          <w:szCs w:val="28"/>
          <w:lang w:val="en-US" w:eastAsia="ru-RU"/>
        </w:rPr>
        <w:t>t</w:t>
      </w:r>
      <w:r w:rsidRPr="002B0435">
        <w:rPr>
          <w:rFonts w:ascii="Times New Roman" w:eastAsia="Times New Roman" w:hAnsi="Times New Roman" w:cs="Times New Roman"/>
          <w:noProof/>
          <w:sz w:val="28"/>
          <w:szCs w:val="28"/>
          <w:lang w:val="en-US" w:eastAsia="ru-RU"/>
        </w:rPr>
        <w:t xml:space="preserve">he purchase itself, the evaluation of the purchase process, then the evaluation of the product and service, and, the final step, loyalty.  </w:t>
      </w:r>
    </w:p>
    <w:p w14:paraId="11058EDB" w14:textId="45AC4CEC" w:rsidR="00CF1D77" w:rsidRPr="002B0435" w:rsidRDefault="00CF1D77" w:rsidP="00CF1D77">
      <w:pPr>
        <w:pStyle w:val="a5"/>
        <w:ind w:left="0" w:firstLine="708"/>
        <w:jc w:val="both"/>
        <w:rPr>
          <w:rFonts w:ascii="Times New Roman" w:eastAsia="Times New Roman" w:hAnsi="Times New Roman" w:cs="Times New Roman"/>
          <w:noProof/>
          <w:sz w:val="28"/>
          <w:szCs w:val="28"/>
          <w:lang w:val="en-US" w:eastAsia="ru-RU"/>
        </w:rPr>
      </w:pPr>
      <w:r w:rsidRPr="002B0435">
        <w:rPr>
          <w:rFonts w:ascii="Times New Roman" w:eastAsia="Times New Roman" w:hAnsi="Times New Roman" w:cs="Times New Roman"/>
          <w:noProof/>
          <w:sz w:val="28"/>
          <w:szCs w:val="28"/>
          <w:lang w:val="en-US" w:eastAsia="ru-RU"/>
        </w:rPr>
        <w:t xml:space="preserve">All seven steps are distributed along a horizontal line, the following points are built vertically in the CJM: consumer goals, emotional experience with an empathy map (this is very useful for content creation), touchpoints (on communication and sales </w:t>
      </w:r>
      <w:r w:rsidRPr="002B0435">
        <w:rPr>
          <w:rFonts w:ascii="Times New Roman" w:eastAsia="Times New Roman" w:hAnsi="Times New Roman" w:cs="Times New Roman"/>
          <w:noProof/>
          <w:sz w:val="28"/>
          <w:szCs w:val="28"/>
          <w:lang w:val="en-US" w:eastAsia="ru-RU"/>
        </w:rPr>
        <w:lastRenderedPageBreak/>
        <w:t>channels), company tasks, brand tasks, company activities, KPIs are selected for each step without fail, a responsible person is registered with a position with</w:t>
      </w:r>
      <w:r w:rsidR="008151E8">
        <w:rPr>
          <w:rFonts w:ascii="Times New Roman" w:eastAsia="Times New Roman" w:hAnsi="Times New Roman" w:cs="Times New Roman"/>
          <w:noProof/>
          <w:sz w:val="28"/>
          <w:szCs w:val="28"/>
          <w:lang w:val="en-US" w:eastAsia="ru-RU"/>
        </w:rPr>
        <w:t>in</w:t>
      </w:r>
      <w:r w:rsidRPr="002B0435">
        <w:rPr>
          <w:rFonts w:ascii="Times New Roman" w:eastAsia="Times New Roman" w:hAnsi="Times New Roman" w:cs="Times New Roman"/>
          <w:noProof/>
          <w:sz w:val="28"/>
          <w:szCs w:val="28"/>
          <w:lang w:val="en-US" w:eastAsia="ru-RU"/>
        </w:rPr>
        <w:t xml:space="preserve"> a name, content (file names can be written here or hyperlinks to links to this content from the company's internal database can be linked) and the last section is standards (script templates can also be titles or hyperlinks to documents presented in the company's internal database). Some companies already use chatbots, they can also be included in the CJM, but in </w:t>
      </w:r>
      <w:r w:rsidR="00A7500B">
        <w:rPr>
          <w:rFonts w:ascii="Times New Roman" w:eastAsia="Times New Roman" w:hAnsi="Times New Roman" w:cs="Times New Roman"/>
          <w:noProof/>
          <w:sz w:val="28"/>
          <w:szCs w:val="28"/>
          <w:lang w:val="en-US" w:eastAsia="ru-RU"/>
        </w:rPr>
        <w:t xml:space="preserve">Nicole </w:t>
      </w:r>
      <w:r w:rsidRPr="002B0435">
        <w:rPr>
          <w:rFonts w:ascii="Times New Roman" w:eastAsia="Times New Roman" w:hAnsi="Times New Roman" w:cs="Times New Roman"/>
          <w:noProof/>
          <w:sz w:val="28"/>
          <w:szCs w:val="28"/>
          <w:lang w:val="en-US" w:eastAsia="ru-RU"/>
        </w:rPr>
        <w:t xml:space="preserve">example, company does not use them. </w:t>
      </w:r>
    </w:p>
    <w:p w14:paraId="1D46327D" w14:textId="3E393313" w:rsidR="00CF1D77" w:rsidRPr="002B0435" w:rsidRDefault="00CF1D77" w:rsidP="008151E8">
      <w:pPr>
        <w:pStyle w:val="a5"/>
        <w:ind w:left="0" w:firstLine="708"/>
        <w:jc w:val="both"/>
        <w:rPr>
          <w:rFonts w:ascii="Times New Roman" w:eastAsia="Times New Roman" w:hAnsi="Times New Roman" w:cs="Times New Roman"/>
          <w:noProof/>
          <w:sz w:val="28"/>
          <w:szCs w:val="28"/>
          <w:lang w:val="en-US" w:eastAsia="ru-RU"/>
        </w:rPr>
      </w:pPr>
      <w:r w:rsidRPr="002B0435">
        <w:rPr>
          <w:rFonts w:ascii="Times New Roman" w:eastAsia="Times New Roman" w:hAnsi="Times New Roman" w:cs="Times New Roman"/>
          <w:noProof/>
          <w:sz w:val="28"/>
          <w:szCs w:val="28"/>
          <w:lang w:val="en-US" w:eastAsia="ru-RU"/>
        </w:rPr>
        <w:t>It is necessary to dwell on KPIs in more detail. At each of the steps under consideration, you need to prescribe what KPIs can be applied, and you need to start, as the strategy for creating customer analytics is presented, with marketing effectiveness metrics,</w:t>
      </w:r>
      <w:r w:rsidR="008151E8">
        <w:rPr>
          <w:rFonts w:ascii="Times New Roman" w:eastAsia="Times New Roman" w:hAnsi="Times New Roman" w:cs="Times New Roman"/>
          <w:noProof/>
          <w:sz w:val="28"/>
          <w:szCs w:val="28"/>
          <w:lang w:val="en-US" w:eastAsia="ru-RU"/>
        </w:rPr>
        <w:t xml:space="preserve"> as it is shown</w:t>
      </w:r>
      <w:r w:rsidRPr="002B0435">
        <w:rPr>
          <w:rFonts w:ascii="Times New Roman" w:eastAsia="Times New Roman" w:hAnsi="Times New Roman" w:cs="Times New Roman"/>
          <w:noProof/>
          <w:sz w:val="28"/>
          <w:szCs w:val="28"/>
          <w:lang w:val="en-US" w:eastAsia="ru-RU"/>
        </w:rPr>
        <w:t xml:space="preserve"> in Nicole's example</w:t>
      </w:r>
      <w:r w:rsidR="008151E8">
        <w:rPr>
          <w:rFonts w:ascii="Times New Roman" w:eastAsia="Times New Roman" w:hAnsi="Times New Roman" w:cs="Times New Roman"/>
          <w:noProof/>
          <w:sz w:val="28"/>
          <w:szCs w:val="28"/>
          <w:lang w:val="en-US" w:eastAsia="ru-RU"/>
        </w:rPr>
        <w:t>. T</w:t>
      </w:r>
      <w:r w:rsidRPr="002B0435">
        <w:rPr>
          <w:rFonts w:ascii="Times New Roman" w:eastAsia="Times New Roman" w:hAnsi="Times New Roman" w:cs="Times New Roman"/>
          <w:noProof/>
          <w:sz w:val="28"/>
          <w:szCs w:val="28"/>
          <w:lang w:val="en-US" w:eastAsia="ru-RU"/>
        </w:rPr>
        <w:t xml:space="preserve">hese are: sales volume in monetary terms, quantitative sales indicators, average purchase cost, conversion of sales from applications, conversion from coverage to sales. Next, let's choose a customer analytics KPI, for each of the steps, a detailed list of KPIs is presented in </w:t>
      </w:r>
      <w:r w:rsidR="008151E8">
        <w:rPr>
          <w:rFonts w:ascii="Times New Roman" w:eastAsia="Times New Roman" w:hAnsi="Times New Roman" w:cs="Times New Roman"/>
          <w:noProof/>
          <w:sz w:val="28"/>
          <w:szCs w:val="28"/>
          <w:lang w:val="en-US" w:eastAsia="ru-RU"/>
        </w:rPr>
        <w:t>c</w:t>
      </w:r>
      <w:r w:rsidRPr="002B0435">
        <w:rPr>
          <w:rFonts w:ascii="Times New Roman" w:eastAsia="Times New Roman" w:hAnsi="Times New Roman" w:cs="Times New Roman"/>
          <w:noProof/>
          <w:sz w:val="28"/>
          <w:szCs w:val="28"/>
          <w:lang w:val="en-US" w:eastAsia="ru-RU"/>
        </w:rPr>
        <w:t xml:space="preserve">hapter 1, where </w:t>
      </w:r>
      <w:r w:rsidR="008151E8">
        <w:rPr>
          <w:rFonts w:ascii="Times New Roman" w:eastAsia="Times New Roman" w:hAnsi="Times New Roman" w:cs="Times New Roman"/>
          <w:noProof/>
          <w:sz w:val="28"/>
          <w:szCs w:val="28"/>
          <w:lang w:val="en-US" w:eastAsia="ru-RU"/>
        </w:rPr>
        <w:t xml:space="preserve">it was </w:t>
      </w:r>
      <w:r w:rsidRPr="002B0435">
        <w:rPr>
          <w:rFonts w:ascii="Times New Roman" w:eastAsia="Times New Roman" w:hAnsi="Times New Roman" w:cs="Times New Roman"/>
          <w:noProof/>
          <w:sz w:val="28"/>
          <w:szCs w:val="28"/>
          <w:lang w:val="en-US" w:eastAsia="ru-RU"/>
        </w:rPr>
        <w:t>considered KPIs based on the CA tasks. In the presented case, examples of KPIs used</w:t>
      </w:r>
      <w:r w:rsidR="008151E8">
        <w:rPr>
          <w:rFonts w:ascii="Times New Roman" w:eastAsia="Times New Roman" w:hAnsi="Times New Roman" w:cs="Times New Roman"/>
          <w:noProof/>
          <w:sz w:val="28"/>
          <w:szCs w:val="28"/>
          <w:lang w:val="en-US" w:eastAsia="ru-RU"/>
        </w:rPr>
        <w:t xml:space="preserve"> are demonstrated</w:t>
      </w:r>
      <w:r w:rsidRPr="002B0435">
        <w:rPr>
          <w:rFonts w:ascii="Times New Roman" w:eastAsia="Times New Roman" w:hAnsi="Times New Roman" w:cs="Times New Roman"/>
          <w:noProof/>
          <w:sz w:val="28"/>
          <w:szCs w:val="28"/>
          <w:lang w:val="en-US" w:eastAsia="ru-RU"/>
        </w:rPr>
        <w:t>, starting with cold contacts: the reach of the target audience, the number of saves, and the number of likes, and reposts</w:t>
      </w:r>
      <w:r w:rsidR="008151E8">
        <w:rPr>
          <w:rFonts w:ascii="Times New Roman" w:eastAsia="Times New Roman" w:hAnsi="Times New Roman" w:cs="Times New Roman"/>
          <w:noProof/>
          <w:sz w:val="28"/>
          <w:szCs w:val="28"/>
          <w:lang w:val="en-US" w:eastAsia="ru-RU"/>
        </w:rPr>
        <w:t>. T</w:t>
      </w:r>
      <w:r w:rsidRPr="002B0435">
        <w:rPr>
          <w:rFonts w:ascii="Times New Roman" w:eastAsia="Times New Roman" w:hAnsi="Times New Roman" w:cs="Times New Roman"/>
          <w:noProof/>
          <w:sz w:val="28"/>
          <w:szCs w:val="28"/>
          <w:lang w:val="en-US" w:eastAsia="ru-RU"/>
        </w:rPr>
        <w:t>hen mov</w:t>
      </w:r>
      <w:r w:rsidR="008151E8">
        <w:rPr>
          <w:rFonts w:ascii="Times New Roman" w:eastAsia="Times New Roman" w:hAnsi="Times New Roman" w:cs="Times New Roman"/>
          <w:noProof/>
          <w:sz w:val="28"/>
          <w:szCs w:val="28"/>
          <w:lang w:val="en-US" w:eastAsia="ru-RU"/>
        </w:rPr>
        <w:t>ing</w:t>
      </w:r>
      <w:r w:rsidRPr="002B0435">
        <w:rPr>
          <w:rFonts w:ascii="Times New Roman" w:eastAsia="Times New Roman" w:hAnsi="Times New Roman" w:cs="Times New Roman"/>
          <w:noProof/>
          <w:sz w:val="28"/>
          <w:szCs w:val="28"/>
          <w:lang w:val="en-US" w:eastAsia="ru-RU"/>
        </w:rPr>
        <w:t xml:space="preserve"> on to conversion, applications, the number of high-quality leads, targeting performance indicators. Next, there is a conversion of lead processing, meetings, and consultations. This is where the dependence on the points of contact, the communication channels used, and the sales of all the company's activities is manifested. </w:t>
      </w:r>
    </w:p>
    <w:p w14:paraId="290BB177" w14:textId="489250E2" w:rsidR="00CF1D77" w:rsidRPr="002B0435" w:rsidRDefault="00CF1D77" w:rsidP="00BF6EB3">
      <w:pPr>
        <w:pStyle w:val="a5"/>
        <w:ind w:left="0" w:firstLine="708"/>
        <w:jc w:val="both"/>
        <w:rPr>
          <w:rFonts w:ascii="Times New Roman" w:eastAsia="Times New Roman" w:hAnsi="Times New Roman" w:cs="Times New Roman"/>
          <w:noProof/>
          <w:sz w:val="28"/>
          <w:szCs w:val="28"/>
          <w:lang w:val="en-US" w:eastAsia="ru-RU"/>
        </w:rPr>
      </w:pPr>
      <w:r w:rsidRPr="002B0435">
        <w:rPr>
          <w:rFonts w:ascii="Times New Roman" w:eastAsia="Times New Roman" w:hAnsi="Times New Roman" w:cs="Times New Roman"/>
          <w:noProof/>
          <w:sz w:val="28"/>
          <w:szCs w:val="28"/>
          <w:lang w:val="en-US" w:eastAsia="ru-RU"/>
        </w:rPr>
        <w:t xml:space="preserve">Separately, it is necessary to dwell on the KPIs that are used in the example when working with consumers at the stage of assessing the quality of products and services and repeat sales, these are the NPC, CSI, AR (or churn rate), the ratio of positive and negative reviews, the number of questionnaires filled, and, of course, the ratio of the new customer number and departed customers. CLTV can also be used here, but in the case of </w:t>
      </w:r>
      <w:r w:rsidR="008151E8">
        <w:rPr>
          <w:rFonts w:ascii="Times New Roman" w:eastAsia="Times New Roman" w:hAnsi="Times New Roman" w:cs="Times New Roman"/>
          <w:noProof/>
          <w:sz w:val="28"/>
          <w:szCs w:val="28"/>
          <w:lang w:val="en-US" w:eastAsia="ru-RU"/>
        </w:rPr>
        <w:t>Nicole</w:t>
      </w:r>
      <w:r w:rsidRPr="002B0435">
        <w:rPr>
          <w:rFonts w:ascii="Times New Roman" w:eastAsia="Times New Roman" w:hAnsi="Times New Roman" w:cs="Times New Roman"/>
          <w:noProof/>
          <w:sz w:val="28"/>
          <w:szCs w:val="28"/>
          <w:lang w:val="en-US" w:eastAsia="ru-RU"/>
        </w:rPr>
        <w:t>, the company is not yet ready to implement such KPIs, but the number of repeat sales and crossing sales have been implemented.</w:t>
      </w:r>
    </w:p>
    <w:p w14:paraId="04EE5051" w14:textId="40A3E3B8" w:rsidR="00CF1D77" w:rsidRPr="002B0435" w:rsidRDefault="00CF1D77" w:rsidP="008151E8">
      <w:pPr>
        <w:pStyle w:val="a5"/>
        <w:ind w:left="0" w:firstLine="708"/>
        <w:jc w:val="both"/>
        <w:rPr>
          <w:rFonts w:ascii="Times New Roman" w:eastAsia="Times New Roman" w:hAnsi="Times New Roman" w:cs="Times New Roman"/>
          <w:noProof/>
          <w:sz w:val="28"/>
          <w:szCs w:val="28"/>
          <w:lang w:val="en-US" w:eastAsia="ru-RU"/>
        </w:rPr>
      </w:pPr>
      <w:r w:rsidRPr="002B0435">
        <w:rPr>
          <w:rFonts w:ascii="Times New Roman" w:eastAsia="Times New Roman" w:hAnsi="Times New Roman" w:cs="Times New Roman"/>
          <w:noProof/>
          <w:sz w:val="28"/>
          <w:szCs w:val="28"/>
          <w:lang w:val="en-US" w:eastAsia="ru-RU"/>
        </w:rPr>
        <w:t xml:space="preserve">In this company, work has begun to improve the database, at the stage of collecting information on more advanced fields for the further possibility of calculating KPIs and analyzing data, which will make it possible to improve the quality of decisions made and the effectiveness of marketing activities.  </w:t>
      </w:r>
    </w:p>
    <w:p w14:paraId="5E355A14" w14:textId="77777777" w:rsidR="00BA2834" w:rsidRPr="002B0435" w:rsidRDefault="00BA2834" w:rsidP="008151E8">
      <w:pPr>
        <w:pStyle w:val="a6"/>
        <w:ind w:firstLine="708"/>
        <w:jc w:val="both"/>
        <w:rPr>
          <w:rFonts w:ascii="Arial" w:hAnsi="Arial" w:cs="Arial"/>
          <w:noProof/>
          <w:shd w:val="clear" w:color="auto" w:fill="FFFFFF"/>
          <w:lang w:val="en-US"/>
        </w:rPr>
      </w:pPr>
      <w:r w:rsidRPr="002B0435">
        <w:rPr>
          <w:rFonts w:eastAsia="Times New Roman"/>
          <w:noProof/>
          <w:sz w:val="28"/>
          <w:szCs w:val="28"/>
          <w:lang w:val="en-US"/>
        </w:rPr>
        <w:t>Today in the world, there are many programs for storing, processing, analyzing, and visualizing data, both boxed and local software and cloud solutions in marketing. "</w:t>
      </w:r>
      <w:bookmarkStart w:id="91" w:name="_Hlk143796694"/>
      <w:r w:rsidRPr="002B0435">
        <w:rPr>
          <w:rFonts w:eastAsia="Times New Roman"/>
          <w:noProof/>
          <w:sz w:val="28"/>
          <w:szCs w:val="28"/>
          <w:lang w:val="en-US"/>
        </w:rPr>
        <w:t>MarTech," or marketing technology</w:t>
      </w:r>
      <w:bookmarkEnd w:id="91"/>
      <w:r w:rsidRPr="002B0435">
        <w:rPr>
          <w:rFonts w:eastAsia="Times New Roman"/>
          <w:noProof/>
          <w:sz w:val="28"/>
          <w:szCs w:val="28"/>
          <w:lang w:val="en-US"/>
        </w:rPr>
        <w:t xml:space="preserve">, refers to the software and technological resources marketers use to organize, carry out, and evaluate marketing initiatives. MarTech solutions are used to gather and analyze data, automate or otherwise streamline marketing activities, and enable various ways to connect and engage with the target audience. The MarTech Stack refers to the collection of tools a business uses for its marketing operations. </w:t>
      </w:r>
    </w:p>
    <w:p w14:paraId="3FCD99CA" w14:textId="2F7F997D" w:rsidR="00BA2834" w:rsidRDefault="00BA2834" w:rsidP="00BA2834">
      <w:pPr>
        <w:pStyle w:val="a6"/>
        <w:ind w:firstLine="708"/>
        <w:jc w:val="both"/>
        <w:rPr>
          <w:noProof/>
          <w:sz w:val="28"/>
          <w:szCs w:val="28"/>
          <w:lang w:val="en-US"/>
        </w:rPr>
      </w:pPr>
      <w:r w:rsidRPr="00B72780">
        <w:rPr>
          <w:noProof/>
          <w:sz w:val="28"/>
          <w:szCs w:val="28"/>
          <w:lang w:val="en-US"/>
        </w:rPr>
        <w:t>The number of commercial martech solutions has expanded exponentially — from 150 in 2011 to 8000 in 2020</w:t>
      </w:r>
      <w:r w:rsidR="00166F7E" w:rsidRPr="00B72780">
        <w:rPr>
          <w:noProof/>
          <w:sz w:val="28"/>
          <w:szCs w:val="28"/>
          <w:lang w:val="en-US"/>
        </w:rPr>
        <w:t xml:space="preserve"> [23</w:t>
      </w:r>
      <w:r w:rsidR="00CC78B7">
        <w:rPr>
          <w:noProof/>
          <w:sz w:val="28"/>
          <w:szCs w:val="28"/>
          <w:lang w:val="en-US"/>
        </w:rPr>
        <w:t>1</w:t>
      </w:r>
      <w:r w:rsidR="009E4E88" w:rsidRPr="00B72780">
        <w:rPr>
          <w:noProof/>
          <w:sz w:val="28"/>
          <w:szCs w:val="28"/>
          <w:lang w:val="en-US"/>
        </w:rPr>
        <w:t xml:space="preserve"> - electronic resource</w:t>
      </w:r>
      <w:r w:rsidR="00166F7E" w:rsidRPr="00B72780">
        <w:rPr>
          <w:noProof/>
          <w:sz w:val="28"/>
          <w:szCs w:val="28"/>
          <w:lang w:val="en-US"/>
        </w:rPr>
        <w:t>]</w:t>
      </w:r>
      <w:r w:rsidRPr="00B72780">
        <w:rPr>
          <w:noProof/>
          <w:sz w:val="28"/>
          <w:szCs w:val="28"/>
          <w:lang w:val="en-US"/>
        </w:rPr>
        <w:t>. It was a growth rate of 5233% within ten years. The growth rate eventually slowed,</w:t>
      </w:r>
      <w:r w:rsidRPr="002B0435">
        <w:rPr>
          <w:noProof/>
          <w:sz w:val="28"/>
          <w:szCs w:val="28"/>
          <w:lang w:val="en-US"/>
        </w:rPr>
        <w:t xml:space="preserve"> given the large absolute </w:t>
      </w:r>
      <w:r w:rsidRPr="002B0435">
        <w:rPr>
          <w:noProof/>
          <w:sz w:val="28"/>
          <w:szCs w:val="28"/>
          <w:lang w:val="en-US"/>
        </w:rPr>
        <w:lastRenderedPageBreak/>
        <w:t xml:space="preserve">numbers. Based on the </w:t>
      </w:r>
      <w:r w:rsidR="008B4B53">
        <w:rPr>
          <w:noProof/>
          <w:sz w:val="28"/>
          <w:szCs w:val="28"/>
          <w:lang w:val="en-US"/>
        </w:rPr>
        <w:t xml:space="preserve">provided </w:t>
      </w:r>
      <w:r w:rsidRPr="002B0435">
        <w:rPr>
          <w:noProof/>
          <w:sz w:val="28"/>
          <w:szCs w:val="28"/>
          <w:lang w:val="en-US"/>
        </w:rPr>
        <w:t>data the landscape grew 24% over the past two years, from 2020 to 2022 [23</w:t>
      </w:r>
      <w:r w:rsidR="00CC78B7">
        <w:rPr>
          <w:noProof/>
          <w:sz w:val="28"/>
          <w:szCs w:val="28"/>
          <w:lang w:val="en-US"/>
        </w:rPr>
        <w:t>1</w:t>
      </w:r>
      <w:r w:rsidRPr="002B0435">
        <w:rPr>
          <w:noProof/>
          <w:sz w:val="28"/>
          <w:szCs w:val="28"/>
          <w:lang w:val="en-US"/>
        </w:rPr>
        <w:t xml:space="preserve">]. </w:t>
      </w:r>
    </w:p>
    <w:p w14:paraId="06D0906E" w14:textId="77777777" w:rsidR="009C7FFC" w:rsidRPr="002B0435" w:rsidRDefault="009C7FFC" w:rsidP="00BA2834">
      <w:pPr>
        <w:pStyle w:val="a6"/>
        <w:ind w:firstLine="708"/>
        <w:jc w:val="both"/>
        <w:rPr>
          <w:noProof/>
          <w:sz w:val="28"/>
          <w:szCs w:val="28"/>
          <w:lang w:val="en-US"/>
        </w:rPr>
      </w:pPr>
    </w:p>
    <w:p w14:paraId="2C9401EB" w14:textId="1B2796F6" w:rsidR="00BF6EB3" w:rsidRDefault="00BF6EB3" w:rsidP="00BF6EB3">
      <w:pPr>
        <w:pStyle w:val="a6"/>
        <w:rPr>
          <w:noProof/>
          <w:sz w:val="28"/>
          <w:szCs w:val="28"/>
          <w:lang w:val="en-US"/>
        </w:rPr>
      </w:pPr>
      <w:r w:rsidRPr="002B0435">
        <w:rPr>
          <w:noProof/>
          <w:sz w:val="28"/>
          <w:szCs w:val="28"/>
          <w:lang w:val="en-US"/>
        </w:rPr>
        <w:t>Table 37 – CJM for “Flora Alma-Ata” company with brand Nicole</w:t>
      </w:r>
    </w:p>
    <w:p w14:paraId="58D727B8" w14:textId="589D9AA8" w:rsidR="00463D9A" w:rsidRDefault="00463D9A" w:rsidP="00BF6EB3">
      <w:pPr>
        <w:pStyle w:val="a6"/>
        <w:rPr>
          <w:noProof/>
          <w:sz w:val="28"/>
          <w:szCs w:val="28"/>
          <w:lang w:val="en-US"/>
        </w:rPr>
      </w:pPr>
    </w:p>
    <w:p w14:paraId="3142FFD7" w14:textId="06042CF0" w:rsidR="00463D9A" w:rsidRDefault="00463D9A" w:rsidP="00BF6EB3">
      <w:pPr>
        <w:pStyle w:val="a6"/>
        <w:rPr>
          <w:noProof/>
          <w:sz w:val="28"/>
          <w:szCs w:val="28"/>
          <w:lang w:val="en-US"/>
        </w:rPr>
      </w:pPr>
      <w:r w:rsidRPr="00463D9A">
        <w:rPr>
          <w:noProof/>
        </w:rPr>
        <w:drawing>
          <wp:inline distT="0" distB="0" distL="0" distR="0" wp14:anchorId="78FB2941" wp14:editId="51551B2E">
            <wp:extent cx="6120130" cy="7275443"/>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2139" cy="7277831"/>
                    </a:xfrm>
                    <a:prstGeom prst="rect">
                      <a:avLst/>
                    </a:prstGeom>
                    <a:noFill/>
                    <a:ln>
                      <a:noFill/>
                    </a:ln>
                  </pic:spPr>
                </pic:pic>
              </a:graphicData>
            </a:graphic>
          </wp:inline>
        </w:drawing>
      </w:r>
    </w:p>
    <w:p w14:paraId="323BA51B" w14:textId="77777777" w:rsidR="00A12418" w:rsidRDefault="00A12418" w:rsidP="00A12418">
      <w:pPr>
        <w:pStyle w:val="a6"/>
        <w:jc w:val="both"/>
        <w:rPr>
          <w:noProof/>
          <w:sz w:val="28"/>
          <w:szCs w:val="28"/>
          <w:lang w:val="en-US"/>
        </w:rPr>
      </w:pPr>
    </w:p>
    <w:p w14:paraId="0FD0905F" w14:textId="4E209136" w:rsidR="00F97F57" w:rsidRPr="002B0435" w:rsidRDefault="00F97F57" w:rsidP="00FD0735">
      <w:pPr>
        <w:pStyle w:val="a6"/>
        <w:ind w:firstLine="708"/>
        <w:jc w:val="both"/>
        <w:rPr>
          <w:noProof/>
          <w:sz w:val="28"/>
          <w:szCs w:val="28"/>
          <w:lang w:val="en-US"/>
        </w:rPr>
      </w:pPr>
      <w:r w:rsidRPr="002B0435">
        <w:rPr>
          <w:noProof/>
          <w:sz w:val="28"/>
          <w:szCs w:val="28"/>
          <w:lang w:val="en-US"/>
        </w:rPr>
        <w:t>MarTech's matter is formed into six topics</w:t>
      </w:r>
      <w:r w:rsidR="008B4B53">
        <w:rPr>
          <w:noProof/>
          <w:sz w:val="28"/>
          <w:szCs w:val="28"/>
          <w:lang w:val="en-US"/>
        </w:rPr>
        <w:t xml:space="preserve"> as listed below.</w:t>
      </w:r>
      <w:r w:rsidRPr="002B0435">
        <w:rPr>
          <w:noProof/>
          <w:sz w:val="28"/>
          <w:szCs w:val="28"/>
          <w:lang w:val="en-US"/>
        </w:rPr>
        <w:t xml:space="preserve"> </w:t>
      </w:r>
    </w:p>
    <w:p w14:paraId="4F3F3A38" w14:textId="77777777" w:rsidR="00F97F57" w:rsidRPr="002B0435" w:rsidRDefault="00FD0735" w:rsidP="00FD0735">
      <w:pPr>
        <w:pStyle w:val="a6"/>
        <w:ind w:firstLine="708"/>
        <w:jc w:val="both"/>
        <w:rPr>
          <w:noProof/>
          <w:sz w:val="28"/>
          <w:szCs w:val="28"/>
          <w:lang w:val="en-US"/>
        </w:rPr>
      </w:pPr>
      <w:r w:rsidRPr="002B0435">
        <w:rPr>
          <w:noProof/>
          <w:sz w:val="28"/>
          <w:szCs w:val="28"/>
          <w:lang w:val="en-US"/>
        </w:rPr>
        <w:t xml:space="preserve">1. </w:t>
      </w:r>
      <w:r w:rsidR="00F97F57" w:rsidRPr="002B0435">
        <w:rPr>
          <w:noProof/>
          <w:sz w:val="28"/>
          <w:szCs w:val="28"/>
          <w:lang w:val="en-US"/>
        </w:rPr>
        <w:t>Digital Transformation: New tools and new approaches require constant</w:t>
      </w:r>
      <w:r w:rsidRPr="002B0435">
        <w:rPr>
          <w:noProof/>
          <w:sz w:val="28"/>
          <w:szCs w:val="28"/>
          <w:lang w:val="en-US"/>
        </w:rPr>
        <w:t xml:space="preserve"> </w:t>
      </w:r>
      <w:r w:rsidR="00F97F57" w:rsidRPr="002B0435">
        <w:rPr>
          <w:noProof/>
          <w:sz w:val="28"/>
          <w:szCs w:val="28"/>
          <w:lang w:val="en-US"/>
        </w:rPr>
        <w:t>change.</w:t>
      </w:r>
      <w:r w:rsidRPr="002B0435">
        <w:rPr>
          <w:noProof/>
          <w:sz w:val="28"/>
          <w:szCs w:val="28"/>
          <w:lang w:val="en-US"/>
        </w:rPr>
        <w:t xml:space="preserve"> </w:t>
      </w:r>
      <w:r w:rsidR="00F97F57" w:rsidRPr="002B0435">
        <w:rPr>
          <w:noProof/>
          <w:sz w:val="28"/>
          <w:szCs w:val="28"/>
          <w:lang w:val="en-US"/>
        </w:rPr>
        <w:t xml:space="preserve">Here, software solutions that answer the latest trends in digital development </w:t>
      </w:r>
      <w:r w:rsidR="00F97F57" w:rsidRPr="002B0435">
        <w:rPr>
          <w:noProof/>
          <w:sz w:val="28"/>
          <w:szCs w:val="28"/>
          <w:lang w:val="en-US"/>
        </w:rPr>
        <w:lastRenderedPageBreak/>
        <w:t xml:space="preserve">allow companies to be the leaders in digital transformation and offer customers advanced technologies. It is vital for companies working in digital or innovative areas to respond to customer expectations using the latest innovations. </w:t>
      </w:r>
    </w:p>
    <w:p w14:paraId="47A9488A" w14:textId="77777777" w:rsidR="00F97F57" w:rsidRPr="002B0435" w:rsidRDefault="00FD0735" w:rsidP="00FD0735">
      <w:pPr>
        <w:pStyle w:val="a6"/>
        <w:ind w:firstLine="708"/>
        <w:jc w:val="both"/>
        <w:rPr>
          <w:noProof/>
          <w:sz w:val="28"/>
          <w:szCs w:val="28"/>
          <w:lang w:val="en-US"/>
        </w:rPr>
      </w:pPr>
      <w:r w:rsidRPr="002B0435">
        <w:rPr>
          <w:noProof/>
          <w:sz w:val="28"/>
          <w:szCs w:val="28"/>
          <w:lang w:val="en-US"/>
        </w:rPr>
        <w:t xml:space="preserve">2. </w:t>
      </w:r>
      <w:r w:rsidR="00F97F57" w:rsidRPr="002B0435">
        <w:rPr>
          <w:noProof/>
          <w:sz w:val="28"/>
          <w:szCs w:val="28"/>
          <w:lang w:val="en-US"/>
        </w:rPr>
        <w:t xml:space="preserve">Data: The marketing oil includes information about emerging platforms such as CDPs, Marketing AI, and Analytics. There are many software solutions for different sizes and types of companies. As well as different solutions for different company goals; if companies would like to build or rebuild a database for renewal and widening purposes. </w:t>
      </w:r>
    </w:p>
    <w:p w14:paraId="4450B9F0" w14:textId="77777777" w:rsidR="00F97F57" w:rsidRPr="002B0435" w:rsidRDefault="00FD0735" w:rsidP="00FD0735">
      <w:pPr>
        <w:pStyle w:val="a6"/>
        <w:ind w:firstLine="708"/>
        <w:jc w:val="both"/>
        <w:rPr>
          <w:noProof/>
          <w:sz w:val="28"/>
          <w:szCs w:val="28"/>
          <w:lang w:val="en-US"/>
        </w:rPr>
      </w:pPr>
      <w:r w:rsidRPr="002B0435">
        <w:rPr>
          <w:noProof/>
          <w:sz w:val="28"/>
          <w:szCs w:val="28"/>
          <w:lang w:val="en-US"/>
        </w:rPr>
        <w:t xml:space="preserve">3. </w:t>
      </w:r>
      <w:r w:rsidR="00F97F57" w:rsidRPr="002B0435">
        <w:rPr>
          <w:noProof/>
          <w:sz w:val="28"/>
          <w:szCs w:val="28"/>
          <w:lang w:val="en-US"/>
        </w:rPr>
        <w:t xml:space="preserve">Marketing Operations: Effective orchestration is magic. Currently, marketers should work with a set of communication channels with different types of content and rules of play. Besides, marketing managers respond and are involved in different tasks such as branding, product and service development, merchandising, and distribution; all lists of duties may vary by company. To conduct all activities, marketing operation solutions would be constructive. </w:t>
      </w:r>
    </w:p>
    <w:p w14:paraId="67FA03ED" w14:textId="77777777" w:rsidR="00F97F57" w:rsidRPr="002B0435" w:rsidRDefault="00FD0735" w:rsidP="00FD0735">
      <w:pPr>
        <w:pStyle w:val="a6"/>
        <w:ind w:firstLine="708"/>
        <w:jc w:val="both"/>
        <w:rPr>
          <w:noProof/>
          <w:sz w:val="28"/>
          <w:szCs w:val="28"/>
          <w:lang w:val="en-US"/>
        </w:rPr>
      </w:pPr>
      <w:r w:rsidRPr="002B0435">
        <w:rPr>
          <w:noProof/>
          <w:sz w:val="28"/>
          <w:szCs w:val="28"/>
          <w:lang w:val="en-US"/>
        </w:rPr>
        <w:t xml:space="preserve">4. </w:t>
      </w:r>
      <w:r w:rsidR="00F97F57" w:rsidRPr="002B0435">
        <w:rPr>
          <w:noProof/>
          <w:sz w:val="28"/>
          <w:szCs w:val="28"/>
          <w:lang w:val="en-US"/>
        </w:rPr>
        <w:t xml:space="preserve">Customer &amp; Digital Experience: Customers and prospects are the arbiters of success. Their satisfaction alone yields results. Companies who work by understanding customer experience through building and managing customer journey maps choose solutions from this theme. </w:t>
      </w:r>
    </w:p>
    <w:p w14:paraId="7D758FD5" w14:textId="77777777" w:rsidR="00F97F57" w:rsidRPr="002B0435" w:rsidRDefault="00FD0735" w:rsidP="00FD0735">
      <w:pPr>
        <w:pStyle w:val="a6"/>
        <w:ind w:firstLine="708"/>
        <w:jc w:val="both"/>
        <w:rPr>
          <w:noProof/>
          <w:sz w:val="28"/>
          <w:szCs w:val="28"/>
          <w:lang w:val="en-US"/>
        </w:rPr>
      </w:pPr>
      <w:r w:rsidRPr="002B0435">
        <w:rPr>
          <w:noProof/>
          <w:sz w:val="28"/>
          <w:szCs w:val="28"/>
          <w:lang w:val="en-US"/>
        </w:rPr>
        <w:t xml:space="preserve">5. </w:t>
      </w:r>
      <w:r w:rsidR="00F97F57" w:rsidRPr="002B0435">
        <w:rPr>
          <w:noProof/>
          <w:sz w:val="28"/>
          <w:szCs w:val="28"/>
          <w:lang w:val="en-US"/>
        </w:rPr>
        <w:t xml:space="preserve">Performance Marketing: Tactical marketing is science. Tactic grows up from strategy, support it, and realizes strategy aims. Understanding and monitoring goals and achievements is well implemented through various indicators of intermediate and final results. There are many variants of marketing performance indicators and CI indicators that could be used. </w:t>
      </w:r>
    </w:p>
    <w:p w14:paraId="221BDE6F" w14:textId="77777777" w:rsidR="00F97F57" w:rsidRPr="002B0435" w:rsidRDefault="00FD0735" w:rsidP="00FD0735">
      <w:pPr>
        <w:pStyle w:val="a6"/>
        <w:ind w:firstLine="708"/>
        <w:jc w:val="both"/>
        <w:rPr>
          <w:noProof/>
          <w:sz w:val="28"/>
          <w:szCs w:val="28"/>
          <w:lang w:val="en-US"/>
        </w:rPr>
      </w:pPr>
      <w:r w:rsidRPr="002B0435">
        <w:rPr>
          <w:noProof/>
          <w:sz w:val="28"/>
          <w:szCs w:val="28"/>
          <w:lang w:val="en-US"/>
        </w:rPr>
        <w:t xml:space="preserve">6. </w:t>
      </w:r>
      <w:r w:rsidR="00F97F57" w:rsidRPr="002B0435">
        <w:rPr>
          <w:noProof/>
          <w:sz w:val="28"/>
          <w:szCs w:val="28"/>
          <w:lang w:val="en-US"/>
        </w:rPr>
        <w:t>Marketing Management: The creativity and competence of the individuals and teams in charge influence the outcome. Nowadays, it is an essential question because many teams ither work completely online, or partly online. It is a reason why this theme exists separately and will be developed further. This software helps to organize all teams and coordinate their work.</w:t>
      </w:r>
    </w:p>
    <w:p w14:paraId="22310C23" w14:textId="77777777" w:rsidR="00F97F57" w:rsidRPr="002B0435" w:rsidRDefault="00F97F57" w:rsidP="00414619">
      <w:pPr>
        <w:pStyle w:val="a6"/>
        <w:ind w:firstLine="708"/>
        <w:jc w:val="both"/>
        <w:rPr>
          <w:noProof/>
          <w:sz w:val="28"/>
          <w:szCs w:val="28"/>
          <w:lang w:val="en-US"/>
        </w:rPr>
      </w:pPr>
      <w:r w:rsidRPr="002B0435">
        <w:rPr>
          <w:noProof/>
          <w:sz w:val="28"/>
          <w:szCs w:val="28"/>
          <w:lang w:val="en-US"/>
        </w:rPr>
        <w:t xml:space="preserve">Companies could choose and integrate software depending on their internal development and targets.  </w:t>
      </w:r>
    </w:p>
    <w:p w14:paraId="4EAB5CF3" w14:textId="47457F4C" w:rsidR="00F97F57" w:rsidRPr="002B0435" w:rsidRDefault="00F97F57" w:rsidP="00FD0735">
      <w:pPr>
        <w:pStyle w:val="a6"/>
        <w:ind w:firstLine="708"/>
        <w:jc w:val="both"/>
        <w:rPr>
          <w:noProof/>
          <w:sz w:val="28"/>
          <w:szCs w:val="28"/>
          <w:lang w:val="en-US"/>
        </w:rPr>
      </w:pPr>
      <w:r w:rsidRPr="002B0435">
        <w:rPr>
          <w:noProof/>
          <w:sz w:val="28"/>
          <w:szCs w:val="28"/>
          <w:lang w:val="en-US"/>
        </w:rPr>
        <w:t>Most soft</w:t>
      </w:r>
      <w:r w:rsidR="00414619">
        <w:rPr>
          <w:noProof/>
          <w:sz w:val="28"/>
          <w:szCs w:val="28"/>
          <w:lang w:val="en-US"/>
        </w:rPr>
        <w:t>ware</w:t>
      </w:r>
      <w:r w:rsidRPr="002B0435">
        <w:rPr>
          <w:noProof/>
          <w:sz w:val="28"/>
          <w:szCs w:val="28"/>
          <w:lang w:val="en-US"/>
        </w:rPr>
        <w:t xml:space="preserve"> developers are from North American markets and Europe. Now </w:t>
      </w:r>
      <w:r w:rsidR="00414619">
        <w:rPr>
          <w:noProof/>
          <w:sz w:val="28"/>
          <w:szCs w:val="28"/>
          <w:lang w:val="en-US"/>
        </w:rPr>
        <w:t xml:space="preserve">lets discuss </w:t>
      </w:r>
      <w:r w:rsidRPr="002B0435">
        <w:rPr>
          <w:noProof/>
          <w:sz w:val="28"/>
          <w:szCs w:val="28"/>
          <w:lang w:val="en-US"/>
        </w:rPr>
        <w:t xml:space="preserve">what is happening in this area in Kazakhstan. Over the past two years, </w:t>
      </w:r>
      <w:r w:rsidR="00414619">
        <w:rPr>
          <w:noProof/>
          <w:sz w:val="28"/>
          <w:szCs w:val="28"/>
          <w:lang w:val="en-US"/>
        </w:rPr>
        <w:t>it could be noticed</w:t>
      </w:r>
      <w:r w:rsidRPr="002B0435">
        <w:rPr>
          <w:noProof/>
          <w:sz w:val="28"/>
          <w:szCs w:val="28"/>
          <w:lang w:val="en-US"/>
        </w:rPr>
        <w:t xml:space="preserve"> the emergence of new products based on neural networks, with machine learning in the field of marketing and sales. These are products such as Vanga created by the 6Sigm agency [2</w:t>
      </w:r>
      <w:r w:rsidR="00D22FF8" w:rsidRPr="002B0435">
        <w:rPr>
          <w:noProof/>
          <w:sz w:val="28"/>
          <w:szCs w:val="28"/>
          <w:lang w:val="en-US"/>
        </w:rPr>
        <w:t>3</w:t>
      </w:r>
      <w:r w:rsidR="00CC78B7">
        <w:rPr>
          <w:noProof/>
          <w:sz w:val="28"/>
          <w:szCs w:val="28"/>
          <w:lang w:val="en-US"/>
        </w:rPr>
        <w:t>2</w:t>
      </w:r>
      <w:r w:rsidRPr="002B0435">
        <w:rPr>
          <w:noProof/>
          <w:sz w:val="28"/>
          <w:szCs w:val="28"/>
          <w:lang w:val="en-US"/>
        </w:rPr>
        <w:t xml:space="preserve">]. Vanga is a software product developed using neural networks and machine learning from Python implementations, issuing reports for customers in Power BI with the ability to predict consumer behavior and sales. The EIRA project is a product for automating the work processes of marketers, as stated by the project's authors. </w:t>
      </w:r>
    </w:p>
    <w:p w14:paraId="1F19C5FF"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The large amount and types of software on the market allow companies to make the right choices for software choosing. Here are many examples for different sizes of companies, different business directions, and possibilities for internal integration for CDP building. It is an adjacent area where vital decisions are made for further business development.</w:t>
      </w:r>
    </w:p>
    <w:p w14:paraId="3ACD9ACF"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lastRenderedPageBreak/>
        <w:t xml:space="preserve">Since February 2023, the development of technologies related to AI began to be demonstrated. For example, requirements for working with </w:t>
      </w:r>
      <w:bookmarkStart w:id="92" w:name="_Hlk143796737"/>
      <w:r w:rsidRPr="002B0435">
        <w:rPr>
          <w:noProof/>
          <w:sz w:val="28"/>
          <w:szCs w:val="28"/>
          <w:lang w:val="en-US"/>
        </w:rPr>
        <w:t>Generative Pre-trained Transformer (ChatGPT</w:t>
      </w:r>
      <w:bookmarkEnd w:id="92"/>
      <w:r w:rsidRPr="002B0435">
        <w:rPr>
          <w:noProof/>
          <w:sz w:val="28"/>
          <w:szCs w:val="28"/>
          <w:lang w:val="en-US"/>
        </w:rPr>
        <w:t>) began appearing in Kazakhstani employers' vacancies on the job search service hh.kz, BaigeNews.kz reports regarding HeadHunter Kazakhstan. It is the market's response to AI's rapidly evolving capabilities and specific products, such as ChatGPT. These are vacancies with the possibility of remote work.</w:t>
      </w:r>
    </w:p>
    <w:p w14:paraId="7CB8C280" w14:textId="6FD4CB4D" w:rsidR="00F97F57" w:rsidRPr="002B0435" w:rsidRDefault="00F97F57" w:rsidP="00F97F57">
      <w:pPr>
        <w:pStyle w:val="a6"/>
        <w:ind w:firstLine="708"/>
        <w:jc w:val="both"/>
        <w:rPr>
          <w:noProof/>
          <w:sz w:val="28"/>
          <w:szCs w:val="28"/>
          <w:lang w:val="en-US"/>
        </w:rPr>
      </w:pPr>
      <w:r w:rsidRPr="002B0435">
        <w:rPr>
          <w:noProof/>
          <w:sz w:val="28"/>
          <w:szCs w:val="28"/>
          <w:lang w:val="en-US"/>
        </w:rPr>
        <w:t>ChatGPT is an artificial intelligence chatbot created by the OpenAI group and can work in a dialog mode that supports requests for observables. ChatGPT is an extensive language model for identifying observable supervised and reinforcement learning methods. This chatbot was started on language models from OpenAI</w:t>
      </w:r>
      <w:r w:rsidR="005362E9" w:rsidRPr="002B0435">
        <w:rPr>
          <w:noProof/>
          <w:sz w:val="28"/>
          <w:szCs w:val="28"/>
          <w:lang w:val="en-US"/>
        </w:rPr>
        <w:t xml:space="preserve"> – </w:t>
      </w:r>
      <w:r w:rsidRPr="002B0435">
        <w:rPr>
          <w:noProof/>
          <w:sz w:val="28"/>
          <w:szCs w:val="28"/>
          <w:lang w:val="en-US"/>
        </w:rPr>
        <w:t>GPT-3.5</w:t>
      </w:r>
      <w:r w:rsidR="005362E9" w:rsidRPr="002B0435">
        <w:rPr>
          <w:noProof/>
          <w:sz w:val="28"/>
          <w:szCs w:val="28"/>
          <w:lang w:val="en-US"/>
        </w:rPr>
        <w:t xml:space="preserve"> – </w:t>
      </w:r>
      <w:r w:rsidRPr="002B0435">
        <w:rPr>
          <w:noProof/>
          <w:sz w:val="28"/>
          <w:szCs w:val="28"/>
          <w:lang w:val="en-US"/>
        </w:rPr>
        <w:t xml:space="preserve">an improved version of the GPT-3 model. </w:t>
      </w:r>
    </w:p>
    <w:p w14:paraId="570A9765" w14:textId="0583E95F" w:rsidR="00F97F57" w:rsidRPr="002B0435" w:rsidRDefault="00F97F57" w:rsidP="00F97F57">
      <w:pPr>
        <w:pStyle w:val="a6"/>
        <w:ind w:firstLine="708"/>
        <w:jc w:val="both"/>
        <w:rPr>
          <w:noProof/>
          <w:sz w:val="28"/>
          <w:szCs w:val="28"/>
          <w:lang w:val="en-US"/>
        </w:rPr>
      </w:pPr>
      <w:r w:rsidRPr="002B0435">
        <w:rPr>
          <w:noProof/>
          <w:sz w:val="28"/>
          <w:szCs w:val="28"/>
          <w:lang w:val="en-US"/>
        </w:rPr>
        <w:t>Applicants are offered different directions</w:t>
      </w:r>
      <w:r w:rsidR="005362E9" w:rsidRPr="002B0435">
        <w:rPr>
          <w:noProof/>
          <w:sz w:val="28"/>
          <w:szCs w:val="28"/>
          <w:lang w:val="en-US"/>
        </w:rPr>
        <w:t xml:space="preserve"> – </w:t>
      </w:r>
      <w:r w:rsidRPr="002B0435">
        <w:rPr>
          <w:noProof/>
          <w:sz w:val="28"/>
          <w:szCs w:val="28"/>
          <w:lang w:val="en-US"/>
        </w:rPr>
        <w:t xml:space="preserve">copywriting, marketing, and development. The duties of such vacancies include: editing articles written by the </w:t>
      </w:r>
      <w:r w:rsidRPr="00B72780">
        <w:rPr>
          <w:noProof/>
          <w:sz w:val="28"/>
          <w:szCs w:val="28"/>
          <w:lang w:val="en-US"/>
        </w:rPr>
        <w:t xml:space="preserve">ChatGPT neural network, searching for new leads and their attraction using ChatGPT, the ability to describe prompts for ChatGPT, etc correctly. Now </w:t>
      </w:r>
      <w:r w:rsidR="00F079A2" w:rsidRPr="00B72780">
        <w:rPr>
          <w:noProof/>
          <w:sz w:val="28"/>
          <w:szCs w:val="28"/>
          <w:lang w:val="en-US"/>
        </w:rPr>
        <w:t>it is</w:t>
      </w:r>
      <w:r w:rsidRPr="00B72780">
        <w:rPr>
          <w:noProof/>
          <w:sz w:val="28"/>
          <w:szCs w:val="28"/>
          <w:lang w:val="en-US"/>
        </w:rPr>
        <w:t xml:space="preserve"> see</w:t>
      </w:r>
      <w:r w:rsidR="00F079A2" w:rsidRPr="00B72780">
        <w:rPr>
          <w:noProof/>
          <w:sz w:val="28"/>
          <w:szCs w:val="28"/>
          <w:lang w:val="en-US"/>
        </w:rPr>
        <w:t>n</w:t>
      </w:r>
      <w:r w:rsidRPr="00B72780">
        <w:rPr>
          <w:noProof/>
          <w:sz w:val="28"/>
          <w:szCs w:val="28"/>
          <w:lang w:val="en-US"/>
        </w:rPr>
        <w:t xml:space="preserve"> cases on the market with ChatGPT decisions in the marketing area in Kazakhstan; one of them is GPT Hustlers [2</w:t>
      </w:r>
      <w:r w:rsidR="00D22FF8" w:rsidRPr="00B72780">
        <w:rPr>
          <w:noProof/>
          <w:sz w:val="28"/>
          <w:szCs w:val="28"/>
          <w:lang w:val="en-US"/>
        </w:rPr>
        <w:t>3</w:t>
      </w:r>
      <w:r w:rsidR="00201D45" w:rsidRPr="00B72780">
        <w:rPr>
          <w:noProof/>
          <w:sz w:val="28"/>
          <w:szCs w:val="28"/>
          <w:lang w:val="en-US"/>
        </w:rPr>
        <w:t>3</w:t>
      </w:r>
      <w:r w:rsidRPr="00B72780">
        <w:rPr>
          <w:noProof/>
          <w:sz w:val="28"/>
          <w:szCs w:val="28"/>
          <w:lang w:val="en-US"/>
        </w:rPr>
        <w:t>]. On March 14, 2023, the GPT-4 language model has released to ChatGPT Plus testers and</w:t>
      </w:r>
      <w:r w:rsidRPr="002B0435">
        <w:rPr>
          <w:noProof/>
          <w:sz w:val="28"/>
          <w:szCs w:val="28"/>
          <w:lang w:val="en-US"/>
        </w:rPr>
        <w:t xml:space="preserve"> paid subscribers. In the new version, AI has the ability to process not only text but also pictures.</w:t>
      </w:r>
    </w:p>
    <w:p w14:paraId="4C5ED0F0"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t>AI use gives a vast opportunity for users, but the question of its quality of work raises the question of the user's competence. A professional marketing team could use AI's efficiency to get better and faster results in marketing, including CI. However, it could be challenging for non-professional marketers to use AI in the marketing sphere, and it could give bad results for marketing activity and the entire company's performance.</w:t>
      </w:r>
    </w:p>
    <w:p w14:paraId="6C825975" w14:textId="16FD3489" w:rsidR="00F97F57" w:rsidRPr="002B0435" w:rsidRDefault="00F97F57" w:rsidP="00F97F57">
      <w:pPr>
        <w:pStyle w:val="a6"/>
        <w:ind w:firstLine="708"/>
        <w:jc w:val="both"/>
        <w:rPr>
          <w:noProof/>
          <w:sz w:val="28"/>
          <w:szCs w:val="28"/>
          <w:lang w:val="en-US"/>
        </w:rPr>
      </w:pPr>
      <w:r w:rsidRPr="002B0435">
        <w:rPr>
          <w:noProof/>
          <w:sz w:val="28"/>
          <w:szCs w:val="28"/>
          <w:lang w:val="en-US"/>
        </w:rPr>
        <w:t>In general, on IT market is dominated by solutions for automating business processes and integrating accounting and sales with warehouse logistics. There are many examples of such programs, for example, Paloma 365 [2</w:t>
      </w:r>
      <w:r w:rsidR="00D22FF8" w:rsidRPr="002B0435">
        <w:rPr>
          <w:noProof/>
          <w:sz w:val="28"/>
          <w:szCs w:val="28"/>
          <w:lang w:val="en-US"/>
        </w:rPr>
        <w:t>3</w:t>
      </w:r>
      <w:r w:rsidR="00201D45" w:rsidRPr="002B0435">
        <w:rPr>
          <w:noProof/>
          <w:sz w:val="28"/>
          <w:szCs w:val="28"/>
          <w:lang w:val="en-US"/>
        </w:rPr>
        <w:t>4</w:t>
      </w:r>
      <w:r w:rsidRPr="002B0435">
        <w:rPr>
          <w:noProof/>
          <w:sz w:val="28"/>
          <w:szCs w:val="28"/>
          <w:lang w:val="en-US"/>
        </w:rPr>
        <w:t>]</w:t>
      </w:r>
      <w:r w:rsidR="005362E9" w:rsidRPr="002B0435">
        <w:rPr>
          <w:noProof/>
          <w:sz w:val="28"/>
          <w:szCs w:val="28"/>
          <w:lang w:val="en-US"/>
        </w:rPr>
        <w:t xml:space="preserve"> – </w:t>
      </w:r>
      <w:r w:rsidRPr="002B0435">
        <w:rPr>
          <w:noProof/>
          <w:sz w:val="28"/>
          <w:szCs w:val="28"/>
          <w:lang w:val="en-US"/>
        </w:rPr>
        <w:t>a program for complex automation of business processes remotely. As well as Profi-soft business automation services in Kazakhstan, develop plans for automating systems operating [2</w:t>
      </w:r>
      <w:r w:rsidR="00D22FF8" w:rsidRPr="002B0435">
        <w:rPr>
          <w:noProof/>
          <w:sz w:val="28"/>
          <w:szCs w:val="28"/>
          <w:lang w:val="en-US"/>
        </w:rPr>
        <w:t>3</w:t>
      </w:r>
      <w:r w:rsidR="00201D45" w:rsidRPr="002B0435">
        <w:rPr>
          <w:noProof/>
          <w:sz w:val="28"/>
          <w:szCs w:val="28"/>
          <w:lang w:val="en-US"/>
        </w:rPr>
        <w:t>5</w:t>
      </w:r>
      <w:r w:rsidRPr="002B0435">
        <w:rPr>
          <w:noProof/>
          <w:sz w:val="28"/>
          <w:szCs w:val="28"/>
          <w:lang w:val="en-US"/>
        </w:rPr>
        <w:t>]</w:t>
      </w:r>
      <w:bookmarkStart w:id="93" w:name="_Hlk136258742"/>
      <w:r w:rsidRPr="002B0435">
        <w:rPr>
          <w:noProof/>
          <w:sz w:val="28"/>
          <w:szCs w:val="28"/>
          <w:lang w:val="en-US"/>
        </w:rPr>
        <w:t xml:space="preserve">. </w:t>
      </w:r>
      <w:bookmarkEnd w:id="93"/>
      <w:r w:rsidRPr="002B0435">
        <w:rPr>
          <w:noProof/>
          <w:sz w:val="28"/>
          <w:szCs w:val="28"/>
          <w:lang w:val="en-US"/>
        </w:rPr>
        <w:t>There are solutions from Usu software for network organization and automation of fundamental business processes [2</w:t>
      </w:r>
      <w:r w:rsidR="00D22FF8" w:rsidRPr="002B0435">
        <w:rPr>
          <w:noProof/>
          <w:sz w:val="28"/>
          <w:szCs w:val="28"/>
          <w:lang w:val="en-US"/>
        </w:rPr>
        <w:t>3</w:t>
      </w:r>
      <w:r w:rsidR="00201D45" w:rsidRPr="002B0435">
        <w:rPr>
          <w:noProof/>
          <w:sz w:val="28"/>
          <w:szCs w:val="28"/>
          <w:lang w:val="en-US"/>
        </w:rPr>
        <w:t>6</w:t>
      </w:r>
      <w:r w:rsidRPr="002B0435">
        <w:rPr>
          <w:noProof/>
          <w:sz w:val="28"/>
          <w:szCs w:val="28"/>
          <w:lang w:val="en-US"/>
        </w:rPr>
        <w:t>]. There are many software decisions based on 1C programs and their soft program. Of course, CRM decisions about marketing soft</w:t>
      </w:r>
      <w:r w:rsidR="00414619">
        <w:rPr>
          <w:noProof/>
          <w:sz w:val="28"/>
          <w:szCs w:val="28"/>
          <w:lang w:val="en-US"/>
        </w:rPr>
        <w:t>ware should be observed</w:t>
      </w:r>
      <w:r w:rsidRPr="002B0435">
        <w:rPr>
          <w:noProof/>
          <w:sz w:val="28"/>
          <w:szCs w:val="28"/>
          <w:lang w:val="en-US"/>
        </w:rPr>
        <w:t>; many companies made customization for the presenced CRM soft</w:t>
      </w:r>
      <w:r w:rsidR="00414619">
        <w:rPr>
          <w:noProof/>
          <w:sz w:val="28"/>
          <w:szCs w:val="28"/>
          <w:lang w:val="en-US"/>
        </w:rPr>
        <w:t>wares</w:t>
      </w:r>
      <w:r w:rsidRPr="002B0435">
        <w:rPr>
          <w:noProof/>
          <w:sz w:val="28"/>
          <w:szCs w:val="28"/>
          <w:lang w:val="en-US"/>
        </w:rPr>
        <w:t xml:space="preserve"> in Kazakhstan. Most wider of them are Bitrix, AMOCRM, and 1C CRM. Examples of offers for customization are</w:t>
      </w:r>
      <w:r w:rsidRPr="002B0435">
        <w:rPr>
          <w:sz w:val="28"/>
          <w:szCs w:val="28"/>
          <w:lang w:val="en-US"/>
        </w:rPr>
        <w:t xml:space="preserve"> Goodviz. Automated management of the marketing and sales department based on CRM is an integrated approach with several directions [2</w:t>
      </w:r>
      <w:r w:rsidR="00D22FF8" w:rsidRPr="002B0435">
        <w:rPr>
          <w:sz w:val="28"/>
          <w:szCs w:val="28"/>
          <w:lang w:val="en-US"/>
        </w:rPr>
        <w:t>3</w:t>
      </w:r>
      <w:r w:rsidR="00201D45" w:rsidRPr="002B0435">
        <w:rPr>
          <w:sz w:val="28"/>
          <w:szCs w:val="28"/>
          <w:lang w:val="en-US"/>
        </w:rPr>
        <w:t>7</w:t>
      </w:r>
      <w:r w:rsidRPr="002B0435">
        <w:rPr>
          <w:sz w:val="28"/>
          <w:szCs w:val="28"/>
          <w:lang w:val="en-US"/>
        </w:rPr>
        <w:t>]</w:t>
      </w:r>
      <w:bookmarkStart w:id="94" w:name="_Hlk136258786"/>
      <w:r w:rsidRPr="002B0435">
        <w:rPr>
          <w:sz w:val="28"/>
          <w:szCs w:val="28"/>
          <w:lang w:val="en-US"/>
        </w:rPr>
        <w:t>.</w:t>
      </w:r>
      <w:r w:rsidRPr="002B0435">
        <w:rPr>
          <w:noProof/>
          <w:sz w:val="28"/>
          <w:szCs w:val="28"/>
          <w:lang w:val="en-US"/>
        </w:rPr>
        <w:t xml:space="preserve"> </w:t>
      </w:r>
      <w:bookmarkEnd w:id="94"/>
    </w:p>
    <w:p w14:paraId="5FAEC846" w14:textId="5B1D77E5" w:rsidR="00F97F57" w:rsidRPr="002B0435" w:rsidRDefault="00F97F57" w:rsidP="00F97F57">
      <w:pPr>
        <w:pStyle w:val="a6"/>
        <w:ind w:firstLine="708"/>
        <w:jc w:val="both"/>
        <w:rPr>
          <w:noProof/>
          <w:sz w:val="28"/>
          <w:szCs w:val="28"/>
          <w:lang w:val="en-US"/>
        </w:rPr>
      </w:pPr>
      <w:r w:rsidRPr="002B0435">
        <w:rPr>
          <w:noProof/>
          <w:sz w:val="28"/>
          <w:szCs w:val="28"/>
          <w:lang w:val="en-US"/>
        </w:rPr>
        <w:t>It is also necessary to consider existing BI systems on the market. In 1989, Howard Dresner [2</w:t>
      </w:r>
      <w:r w:rsidR="00201D45" w:rsidRPr="002B0435">
        <w:rPr>
          <w:noProof/>
          <w:sz w:val="28"/>
          <w:szCs w:val="28"/>
          <w:lang w:val="en-US"/>
        </w:rPr>
        <w:t>38</w:t>
      </w:r>
      <w:r w:rsidRPr="002B0435">
        <w:rPr>
          <w:noProof/>
          <w:sz w:val="28"/>
          <w:szCs w:val="28"/>
          <w:lang w:val="en-US"/>
        </w:rPr>
        <w:t>] defined Business Intelligence as a general term describing "concepts and methods for improving business decision-making using business data-driven systems". Among the possible sources BI systems use databases: cloud</w:t>
      </w:r>
      <w:r w:rsidR="005362E9" w:rsidRPr="002B0435">
        <w:rPr>
          <w:noProof/>
          <w:sz w:val="28"/>
          <w:szCs w:val="28"/>
          <w:lang w:val="en-US"/>
        </w:rPr>
        <w:t xml:space="preserve"> – </w:t>
      </w:r>
      <w:r w:rsidRPr="002B0435">
        <w:rPr>
          <w:noProof/>
          <w:sz w:val="28"/>
          <w:szCs w:val="28"/>
          <w:lang w:val="en-US"/>
        </w:rPr>
        <w:t>for example, ClickHouse, VK Cloud Solutions, file</w:t>
      </w:r>
      <w:r w:rsidR="005362E9" w:rsidRPr="002B0435">
        <w:rPr>
          <w:noProof/>
          <w:sz w:val="28"/>
          <w:szCs w:val="28"/>
          <w:lang w:val="en-US"/>
        </w:rPr>
        <w:t xml:space="preserve"> – </w:t>
      </w:r>
      <w:r w:rsidRPr="002B0435">
        <w:rPr>
          <w:noProof/>
          <w:sz w:val="28"/>
          <w:szCs w:val="28"/>
          <w:lang w:val="en-US"/>
        </w:rPr>
        <w:t>Excel, PDF, XML, and other tables; relational</w:t>
      </w:r>
      <w:r w:rsidR="005362E9" w:rsidRPr="002B0435">
        <w:rPr>
          <w:noProof/>
          <w:sz w:val="28"/>
          <w:szCs w:val="28"/>
          <w:lang w:val="en-US"/>
        </w:rPr>
        <w:t xml:space="preserve"> – </w:t>
      </w:r>
      <w:r w:rsidRPr="002B0435">
        <w:rPr>
          <w:noProof/>
          <w:sz w:val="28"/>
          <w:szCs w:val="28"/>
          <w:lang w:val="en-US"/>
        </w:rPr>
        <w:t xml:space="preserve">SQL Server, MySQL. </w:t>
      </w:r>
    </w:p>
    <w:p w14:paraId="4F461F7D" w14:textId="77777777" w:rsidR="00F97F57" w:rsidRPr="002B0435" w:rsidRDefault="00F97F57" w:rsidP="00F97F57">
      <w:pPr>
        <w:pStyle w:val="a6"/>
        <w:ind w:firstLine="708"/>
        <w:jc w:val="both"/>
        <w:rPr>
          <w:noProof/>
          <w:sz w:val="28"/>
          <w:szCs w:val="28"/>
          <w:lang w:val="en-US"/>
        </w:rPr>
      </w:pPr>
      <w:r w:rsidRPr="002B0435">
        <w:rPr>
          <w:noProof/>
          <w:sz w:val="28"/>
          <w:szCs w:val="28"/>
          <w:lang w:val="en-US"/>
        </w:rPr>
        <w:lastRenderedPageBreak/>
        <w:t xml:space="preserve">BI systems process and interpret a large amount of data, paying attention to key performance factors, as well as modeling various courses of action, predicting possible outcomes, and tracking the results of decision-making. BI can support a variety of business decisions, from operational to strategic, and is most effective when it integrates data, external and internal, as it gives a complete picture of the business. Companies using these systems can quickly build a CI and integrate it into the overall BI system, which will improve the company's overall performance. </w:t>
      </w:r>
    </w:p>
    <w:p w14:paraId="32198E11" w14:textId="77777777" w:rsidR="00E71236" w:rsidRPr="002B0435" w:rsidRDefault="003E556D" w:rsidP="003E556D">
      <w:pPr>
        <w:pStyle w:val="a6"/>
        <w:ind w:firstLine="708"/>
        <w:jc w:val="both"/>
        <w:rPr>
          <w:noProof/>
          <w:sz w:val="28"/>
          <w:szCs w:val="28"/>
          <w:lang w:val="en-US"/>
        </w:rPr>
      </w:pPr>
      <w:bookmarkStart w:id="95" w:name="_Hlk143694309"/>
      <w:r w:rsidRPr="002B0435">
        <w:rPr>
          <w:noProof/>
          <w:sz w:val="28"/>
          <w:szCs w:val="28"/>
          <w:lang w:val="en-US"/>
        </w:rPr>
        <w:t xml:space="preserve">For CI-implementing, most companies now may have the base of using software that could be a starting point for further decisions of choosing and integrating soft solutions for CI system building. The digitalization of business as a whole gives an excellent potential for developing CI from the side of software solutions, therefore, their gradual reduction in cost. </w:t>
      </w:r>
      <w:r w:rsidR="00E71236" w:rsidRPr="002B0435">
        <w:rPr>
          <w:noProof/>
          <w:sz w:val="28"/>
          <w:szCs w:val="28"/>
          <w:lang w:val="en-US"/>
        </w:rPr>
        <w:t xml:space="preserve">CI software could be created for CI applications to help companies improve their marketing effectiveness. It could work as a framework where companies could put their task (choosing from the list or adding new ones), upload their data, and get intermedia and final results that could improve decision-making and increase company competitiveness. </w:t>
      </w:r>
    </w:p>
    <w:p w14:paraId="1BA315B6" w14:textId="3ECBF8EE" w:rsidR="002255D8" w:rsidRPr="002B0435" w:rsidRDefault="003E556D" w:rsidP="003E556D">
      <w:pPr>
        <w:pStyle w:val="a6"/>
        <w:ind w:firstLine="708"/>
        <w:jc w:val="both"/>
        <w:rPr>
          <w:b/>
          <w:sz w:val="28"/>
          <w:szCs w:val="28"/>
          <w:lang w:val="en-US"/>
        </w:rPr>
      </w:pPr>
      <w:r w:rsidRPr="002B0435">
        <w:rPr>
          <w:noProof/>
          <w:sz w:val="28"/>
          <w:szCs w:val="28"/>
          <w:lang w:val="en-US"/>
        </w:rPr>
        <w:t xml:space="preserve">Another step that should be done is CI education, which should be part of marketing education and data analysis education in related specialties. These factors will influence the broader use of CI in the activities of small and medium-sized businesses. </w:t>
      </w:r>
    </w:p>
    <w:p w14:paraId="017F427E" w14:textId="77777777" w:rsidR="002B0435" w:rsidRDefault="002B0435" w:rsidP="00733ACB">
      <w:pPr>
        <w:pStyle w:val="a6"/>
        <w:ind w:firstLine="708"/>
        <w:rPr>
          <w:b/>
          <w:sz w:val="28"/>
          <w:szCs w:val="28"/>
          <w:lang w:val="en-US"/>
        </w:rPr>
      </w:pPr>
    </w:p>
    <w:p w14:paraId="4900C809" w14:textId="148D85F4" w:rsidR="00F97F57" w:rsidRPr="002B0435" w:rsidRDefault="00733ACB" w:rsidP="00733ACB">
      <w:pPr>
        <w:pStyle w:val="a6"/>
        <w:ind w:firstLine="708"/>
        <w:rPr>
          <w:b/>
          <w:sz w:val="28"/>
          <w:szCs w:val="28"/>
          <w:lang w:val="en-US"/>
        </w:rPr>
      </w:pPr>
      <w:r w:rsidRPr="002B0435">
        <w:rPr>
          <w:b/>
          <w:sz w:val="28"/>
          <w:szCs w:val="28"/>
          <w:lang w:val="en-US"/>
        </w:rPr>
        <w:t>3.3</w:t>
      </w:r>
      <w:r w:rsidRPr="002B0435">
        <w:rPr>
          <w:b/>
          <w:sz w:val="28"/>
          <w:szCs w:val="28"/>
          <w:lang w:val="en-US"/>
        </w:rPr>
        <w:tab/>
      </w:r>
      <w:r w:rsidR="00CE2D74" w:rsidRPr="002B0435">
        <w:rPr>
          <w:b/>
          <w:sz w:val="28"/>
          <w:szCs w:val="28"/>
          <w:lang w:val="en-US"/>
        </w:rPr>
        <w:t>T</w:t>
      </w:r>
      <w:r w:rsidR="00F97F57" w:rsidRPr="002B0435">
        <w:rPr>
          <w:b/>
          <w:sz w:val="28"/>
          <w:szCs w:val="28"/>
          <w:lang w:val="en-US"/>
        </w:rPr>
        <w:t>he economic efficiency of CI</w:t>
      </w:r>
      <w:r w:rsidR="00F0186B" w:rsidRPr="002B0435">
        <w:rPr>
          <w:b/>
          <w:sz w:val="28"/>
          <w:szCs w:val="28"/>
          <w:lang w:val="en-US"/>
        </w:rPr>
        <w:t xml:space="preserve"> in SME</w:t>
      </w:r>
      <w:r w:rsidR="00DC6903" w:rsidRPr="002B0435">
        <w:rPr>
          <w:b/>
          <w:sz w:val="28"/>
          <w:szCs w:val="28"/>
          <w:lang w:val="en-US"/>
        </w:rPr>
        <w:t>s</w:t>
      </w:r>
    </w:p>
    <w:p w14:paraId="67F563AD" w14:textId="1BC9E7BC" w:rsidR="00E80497" w:rsidRPr="00E80497" w:rsidRDefault="00E80497" w:rsidP="00E80497">
      <w:pPr>
        <w:pStyle w:val="a6"/>
        <w:ind w:firstLine="708"/>
        <w:jc w:val="both"/>
        <w:rPr>
          <w:sz w:val="28"/>
          <w:szCs w:val="28"/>
          <w:lang w:val="en-US"/>
        </w:rPr>
      </w:pPr>
      <w:r w:rsidRPr="00E80497">
        <w:rPr>
          <w:sz w:val="28"/>
          <w:szCs w:val="28"/>
          <w:lang w:val="en-US"/>
        </w:rPr>
        <w:t>All human conduct is inherently purposeful, aiming to achieve a specific consequence, have a particular influence, or fulfill a distinct objective. Management must possess a comprehensive understanding of and precisely evaluate the company's capacities, financial condition, and impacts in order to make informed managerial decisions. This c</w:t>
      </w:r>
      <w:r w:rsidR="00FE5EED">
        <w:rPr>
          <w:sz w:val="28"/>
          <w:szCs w:val="28"/>
          <w:lang w:val="en-US"/>
        </w:rPr>
        <w:t>ase</w:t>
      </w:r>
      <w:r w:rsidRPr="00E80497">
        <w:rPr>
          <w:sz w:val="28"/>
          <w:szCs w:val="28"/>
          <w:lang w:val="en-US"/>
        </w:rPr>
        <w:t xml:space="preserve"> is presented by the company's performance analysis.</w:t>
      </w:r>
    </w:p>
    <w:p w14:paraId="4BFDD0F1" w14:textId="77777777" w:rsidR="00E80497" w:rsidRPr="00E80497" w:rsidRDefault="00E80497" w:rsidP="00E80497">
      <w:pPr>
        <w:pStyle w:val="a6"/>
        <w:ind w:firstLine="708"/>
        <w:jc w:val="both"/>
        <w:rPr>
          <w:sz w:val="28"/>
          <w:szCs w:val="28"/>
          <w:lang w:val="en-US"/>
        </w:rPr>
      </w:pPr>
      <w:r w:rsidRPr="00E80497">
        <w:rPr>
          <w:sz w:val="28"/>
          <w:szCs w:val="28"/>
          <w:lang w:val="en-US"/>
        </w:rPr>
        <w:t>However, in order to properly understand the intricacies of this study, it is necessary to first define the concept of "efficiency." Efficiency is present in all practical human actions and in every level of social production. It serves as the basis for establishing quantitative criteria to assess the value of judgments. It generates economic activity through systematic, functional, and material-structural elements.</w:t>
      </w:r>
    </w:p>
    <w:p w14:paraId="6345995F" w14:textId="77777777" w:rsidR="00E80497" w:rsidRPr="00E80497" w:rsidRDefault="00E80497" w:rsidP="00E80497">
      <w:pPr>
        <w:pStyle w:val="a6"/>
        <w:ind w:firstLine="708"/>
        <w:jc w:val="both"/>
        <w:rPr>
          <w:sz w:val="28"/>
          <w:szCs w:val="28"/>
          <w:lang w:val="en-US"/>
        </w:rPr>
      </w:pPr>
      <w:r w:rsidRPr="00E80497">
        <w:rPr>
          <w:sz w:val="28"/>
          <w:szCs w:val="28"/>
          <w:lang w:val="en-US"/>
        </w:rPr>
        <w:t>The concept of "efficiency" appropriately reflects essential economic activity indicators such as honesty, adaptability, dynamism, multidimensionality, and the interconnectedness of its different aspects. Efficiency principles cannot be understood by a single approach, nor can they be defined by a standardized collection of indicators.</w:t>
      </w:r>
    </w:p>
    <w:p w14:paraId="0019B9F7" w14:textId="77777777" w:rsidR="00E80497" w:rsidRPr="00E80497" w:rsidRDefault="00E80497" w:rsidP="00E80497">
      <w:pPr>
        <w:pStyle w:val="a6"/>
        <w:ind w:firstLine="708"/>
        <w:jc w:val="both"/>
        <w:rPr>
          <w:sz w:val="28"/>
          <w:szCs w:val="28"/>
          <w:lang w:val="en-US"/>
        </w:rPr>
      </w:pPr>
      <w:r w:rsidRPr="00E80497">
        <w:rPr>
          <w:sz w:val="28"/>
          <w:szCs w:val="28"/>
          <w:lang w:val="en-US"/>
        </w:rPr>
        <w:t>However, this concept is currently under discussion in other scientific fields and has become a prominent concern in the field of economics. Researchers from Kazakhstan and other countries have extensively published on this topic. Efficiency is widely argued by scholars to be an economic notion that possesses clear qualitative and quantitative characteristics. Efficiency, in its most comprehensive interpretation, pertains to the quality of a certain activity, which is measured by the ratio of the achieved impact to the resources utilized in its execution.</w:t>
      </w:r>
    </w:p>
    <w:p w14:paraId="75FFF425" w14:textId="77777777" w:rsidR="00E80497" w:rsidRPr="00E80497" w:rsidRDefault="00E80497" w:rsidP="00E80497">
      <w:pPr>
        <w:pStyle w:val="a6"/>
        <w:ind w:firstLine="708"/>
        <w:jc w:val="both"/>
        <w:rPr>
          <w:sz w:val="28"/>
          <w:szCs w:val="28"/>
          <w:lang w:val="en-US"/>
        </w:rPr>
      </w:pPr>
      <w:r w:rsidRPr="00E80497">
        <w:rPr>
          <w:sz w:val="28"/>
          <w:szCs w:val="28"/>
          <w:lang w:val="en-US"/>
        </w:rPr>
        <w:lastRenderedPageBreak/>
        <w:t>Vilfredo Pareto is widely recognized as the pioneer in the field of analyzing economic efficiency. Pareto efficiency refers to a state in which it is not possible to improve the condition of any component in a system without causing a decline in the condition of other components. It is commonly referred to as the Pareto optimum. In order to achieve the Pareto-optimal state of the system, three conditions must be fulfilled. Firstly, there should be a distribution of goods among consumers that allows each individual to satisfy their needs to the greatest extent possible, taking into account their ability to pay. Secondly, the allocation of resources among producers should be done in a way that optimizes their utilization. Lastly, the output should be such that all production resources are utilized to their maximum capacity [239].</w:t>
      </w:r>
    </w:p>
    <w:p w14:paraId="77463137" w14:textId="77777777" w:rsidR="00E80497" w:rsidRPr="00E80497" w:rsidRDefault="00E80497" w:rsidP="00E80497">
      <w:pPr>
        <w:pStyle w:val="a6"/>
        <w:ind w:firstLine="708"/>
        <w:jc w:val="both"/>
        <w:rPr>
          <w:sz w:val="28"/>
          <w:szCs w:val="28"/>
          <w:lang w:val="en-US"/>
        </w:rPr>
      </w:pPr>
      <w:r w:rsidRPr="00E80497">
        <w:rPr>
          <w:sz w:val="28"/>
          <w:szCs w:val="28"/>
          <w:lang w:val="en-US"/>
        </w:rPr>
        <w:t>According to P. Drucker [240], economic efficiency is defined as the most advantageous proportion of total costs to economic outcomes. R. Kaplan and D. Norton [241] provide a definition of economic efficiency as the "relative effectiveness of a process, operation, or project, expressed as the ratio of the desired outcome to the costs incurred in achieving it."</w:t>
      </w:r>
    </w:p>
    <w:p w14:paraId="08A5A1D6" w14:textId="77777777" w:rsidR="00E80497" w:rsidRDefault="00E80497" w:rsidP="00E80497">
      <w:pPr>
        <w:pStyle w:val="a6"/>
        <w:ind w:firstLine="708"/>
        <w:jc w:val="both"/>
        <w:rPr>
          <w:sz w:val="28"/>
          <w:szCs w:val="28"/>
          <w:lang w:val="en-US"/>
        </w:rPr>
      </w:pPr>
      <w:r w:rsidRPr="00E80497">
        <w:rPr>
          <w:sz w:val="28"/>
          <w:szCs w:val="28"/>
          <w:lang w:val="en-US"/>
        </w:rPr>
        <w:t>The writers E.I. Ivanova, M.V. Melnik, and V.I. Shleynikova [242] offer an alternative perspective. As per their explanation, "economic efficiency" pertains to the efficient utilization of an organization's resources in the production of goods and services. It is closely associated with factors like meeting customer needs, utilizing various resources (human, financial, material, equipment, facilities, information, energy), maintaining service levels, and enhancing productivity.</w:t>
      </w:r>
    </w:p>
    <w:p w14:paraId="76C565CA" w14:textId="200F5E69" w:rsidR="00F97F57" w:rsidRPr="002B0435" w:rsidRDefault="00F97F57" w:rsidP="00E80497">
      <w:pPr>
        <w:pStyle w:val="a6"/>
        <w:ind w:firstLine="708"/>
        <w:jc w:val="both"/>
        <w:rPr>
          <w:sz w:val="28"/>
          <w:szCs w:val="28"/>
          <w:shd w:val="clear" w:color="auto" w:fill="FFFFFF"/>
          <w:lang w:val="en-US"/>
        </w:rPr>
      </w:pPr>
      <w:r w:rsidRPr="002B0435">
        <w:rPr>
          <w:sz w:val="28"/>
          <w:szCs w:val="28"/>
          <w:shd w:val="clear" w:color="auto" w:fill="FFFFFF"/>
          <w:lang w:val="en-US"/>
        </w:rPr>
        <w:t>Economic efficiency is critical for entrepreneurial activity because the primary purpose of such activity is to create a profit. The ratio of the economic effect to the costs paid to attain it defines economic efficiency.</w:t>
      </w:r>
    </w:p>
    <w:p w14:paraId="3EBA9DD3" w14:textId="5FCC5B27" w:rsidR="00F97F57" w:rsidRPr="002B0435" w:rsidRDefault="00F97F57" w:rsidP="00FD0735">
      <w:pPr>
        <w:pStyle w:val="a6"/>
        <w:ind w:firstLine="708"/>
        <w:jc w:val="both"/>
        <w:rPr>
          <w:rFonts w:cstheme="minorHAnsi"/>
          <w:sz w:val="28"/>
          <w:szCs w:val="28"/>
          <w:lang w:val="en-US"/>
        </w:rPr>
      </w:pPr>
      <w:r w:rsidRPr="002B0435">
        <w:rPr>
          <w:rFonts w:cstheme="minorHAnsi"/>
          <w:sz w:val="28"/>
          <w:szCs w:val="28"/>
          <w:lang w:val="en-US"/>
        </w:rPr>
        <w:t>To calculate the economic efficiency of introducing CI, consider the example of a company oper</w:t>
      </w:r>
      <w:r w:rsidR="00D87926" w:rsidRPr="002B0435">
        <w:rPr>
          <w:rFonts w:cstheme="minorHAnsi"/>
          <w:sz w:val="28"/>
          <w:szCs w:val="28"/>
          <w:lang w:val="en-US"/>
        </w:rPr>
        <w:t>ating in the educational market, t</w:t>
      </w:r>
      <w:r w:rsidRPr="002B0435">
        <w:rPr>
          <w:rFonts w:cstheme="minorHAnsi"/>
          <w:sz w:val="28"/>
          <w:szCs w:val="28"/>
          <w:lang w:val="en-US"/>
        </w:rPr>
        <w:t xml:space="preserve">his period includes </w:t>
      </w:r>
      <w:r w:rsidR="00870AA0" w:rsidRPr="002B0435">
        <w:rPr>
          <w:rFonts w:cstheme="minorHAnsi"/>
          <w:sz w:val="28"/>
          <w:szCs w:val="28"/>
          <w:lang w:val="en-US"/>
        </w:rPr>
        <w:t>twelve</w:t>
      </w:r>
      <w:r w:rsidRPr="002B0435">
        <w:rPr>
          <w:rFonts w:cstheme="minorHAnsi"/>
          <w:sz w:val="28"/>
          <w:szCs w:val="28"/>
          <w:lang w:val="en-US"/>
        </w:rPr>
        <w:t xml:space="preserve"> months</w:t>
      </w:r>
      <w:r w:rsidR="00D87926" w:rsidRPr="002B0435">
        <w:rPr>
          <w:rFonts w:cstheme="minorHAnsi"/>
          <w:sz w:val="28"/>
          <w:szCs w:val="28"/>
          <w:lang w:val="en-US"/>
        </w:rPr>
        <w:t>.</w:t>
      </w:r>
    </w:p>
    <w:p w14:paraId="18457C06" w14:textId="345D5D82" w:rsidR="00F97F57" w:rsidRPr="002B0435" w:rsidRDefault="00FE5EED" w:rsidP="00FD0735">
      <w:pPr>
        <w:pStyle w:val="a6"/>
        <w:ind w:firstLine="708"/>
        <w:jc w:val="both"/>
        <w:rPr>
          <w:rFonts w:cstheme="minorHAnsi"/>
          <w:sz w:val="28"/>
          <w:szCs w:val="28"/>
          <w:lang w:val="en-US"/>
        </w:rPr>
      </w:pPr>
      <w:r>
        <w:rPr>
          <w:rFonts w:cstheme="minorHAnsi"/>
          <w:sz w:val="28"/>
          <w:szCs w:val="28"/>
          <w:lang w:val="en-US"/>
        </w:rPr>
        <w:t>PraticaMente</w:t>
      </w:r>
      <w:r w:rsidR="00F97F57" w:rsidRPr="002B0435">
        <w:rPr>
          <w:rFonts w:cstheme="minorHAnsi"/>
          <w:sz w:val="28"/>
          <w:szCs w:val="28"/>
          <w:lang w:val="en-US"/>
        </w:rPr>
        <w:t xml:space="preserve"> provides Italian language teaching services, with the possibility of further education in higher educational institutions in Italy on a bachelor's, master's, or doctoral program. It is a private company, with an average annual number of employees of the company "</w:t>
      </w:r>
      <w:r w:rsidR="00D87926" w:rsidRPr="002B0435">
        <w:rPr>
          <w:rFonts w:cstheme="minorHAnsi"/>
          <w:sz w:val="28"/>
          <w:szCs w:val="28"/>
          <w:lang w:val="en-US"/>
        </w:rPr>
        <w:t>PraticaMente</w:t>
      </w:r>
      <w:r w:rsidR="00F97F57" w:rsidRPr="002B0435">
        <w:rPr>
          <w:rFonts w:cstheme="minorHAnsi"/>
          <w:sz w:val="28"/>
          <w:szCs w:val="28"/>
          <w:lang w:val="en-US"/>
        </w:rPr>
        <w:t>" up to 15 people, an average annual income of up to 30,000 times the monthly calculation index (MCI) effective as of January 1 of the corresponding financial year, the organizational and legal form of an individual entrepreneur.</w:t>
      </w:r>
    </w:p>
    <w:p w14:paraId="541E8987" w14:textId="441039A8" w:rsidR="006D2A02" w:rsidRPr="002B0435" w:rsidRDefault="00DC6903" w:rsidP="00FD0735">
      <w:pPr>
        <w:pStyle w:val="a6"/>
        <w:ind w:firstLine="708"/>
        <w:jc w:val="both"/>
        <w:rPr>
          <w:rStyle w:val="y2iqfc"/>
          <w:rFonts w:cstheme="minorHAnsi"/>
          <w:sz w:val="28"/>
          <w:szCs w:val="28"/>
          <w:lang w:val="en-US"/>
        </w:rPr>
      </w:pPr>
      <w:r w:rsidRPr="002B0435">
        <w:rPr>
          <w:rStyle w:val="y2iqfc"/>
          <w:rFonts w:cstheme="minorHAnsi"/>
          <w:sz w:val="28"/>
          <w:szCs w:val="28"/>
          <w:lang w:val="en-US"/>
        </w:rPr>
        <w:t xml:space="preserve">According to a Russian scientist </w:t>
      </w:r>
      <w:r w:rsidR="006D2A02" w:rsidRPr="002B0435">
        <w:rPr>
          <w:rStyle w:val="y2iqfc"/>
          <w:rFonts w:cstheme="minorHAnsi"/>
          <w:sz w:val="28"/>
          <w:szCs w:val="28"/>
          <w:lang w:val="en-US"/>
        </w:rPr>
        <w:t>Savitskaya G.V. [24</w:t>
      </w:r>
      <w:r w:rsidR="00201D45" w:rsidRPr="002B0435">
        <w:rPr>
          <w:rStyle w:val="y2iqfc"/>
          <w:rFonts w:cstheme="minorHAnsi"/>
          <w:sz w:val="28"/>
          <w:szCs w:val="28"/>
          <w:lang w:val="en-US"/>
        </w:rPr>
        <w:t>3</w:t>
      </w:r>
      <w:r w:rsidR="006D2A02" w:rsidRPr="002B0435">
        <w:rPr>
          <w:rStyle w:val="y2iqfc"/>
          <w:rFonts w:cstheme="minorHAnsi"/>
          <w:sz w:val="28"/>
          <w:szCs w:val="28"/>
          <w:lang w:val="en-US"/>
        </w:rPr>
        <w:t>] the effectiveness of marketing activities should be assessed based on the calculation of net present value (NPV) - a formula proposed by United Nations Industrial Development Organization (UNIDO), calculated as the difference between all cash receipts and expenses brought to the current point in time, taking into account the discount rate.</w:t>
      </w:r>
    </w:p>
    <w:p w14:paraId="55EF0CC9" w14:textId="77777777" w:rsidR="00F97F57" w:rsidRPr="002B0435" w:rsidRDefault="00F97F57" w:rsidP="00F97F57">
      <w:pPr>
        <w:ind w:firstLine="709"/>
        <w:jc w:val="both"/>
        <w:rPr>
          <w:rStyle w:val="y2iqfc"/>
          <w:rFonts w:cstheme="minorHAnsi"/>
          <w:sz w:val="28"/>
          <w:szCs w:val="28"/>
          <w:lang w:val="en-US"/>
        </w:rPr>
      </w:pPr>
    </w:p>
    <w:p w14:paraId="430F4EA1" w14:textId="77651CEC" w:rsidR="00F97F57" w:rsidRDefault="00F97F57" w:rsidP="00F97F57">
      <w:pPr>
        <w:rPr>
          <w:rFonts w:cstheme="minorHAnsi"/>
          <w:sz w:val="28"/>
          <w:szCs w:val="28"/>
          <w:lang w:val="en-US"/>
        </w:rPr>
      </w:pPr>
      <m:oMath>
        <m:r>
          <w:rPr>
            <w:rFonts w:ascii="Cambria Math" w:hAnsi="Cambria Math" w:cstheme="minorHAnsi"/>
            <w:sz w:val="28"/>
            <w:szCs w:val="28"/>
          </w:rPr>
          <m:t>NPV</m:t>
        </m:r>
        <m:r>
          <w:rPr>
            <w:rFonts w:ascii="Cambria Math" w:hAnsi="Cambria Math" w:cstheme="minorHAnsi"/>
            <w:sz w:val="28"/>
            <w:szCs w:val="28"/>
            <w:lang w:val="en-US"/>
          </w:rPr>
          <m:t>=</m:t>
        </m:r>
        <m:nary>
          <m:naryPr>
            <m:chr m:val="∑"/>
            <m:limLoc m:val="subSup"/>
            <m:grow m:val="1"/>
            <m:ctrlPr>
              <w:rPr>
                <w:rFonts w:ascii="Cambria Math" w:hAnsi="Cambria Math" w:cstheme="minorHAnsi"/>
                <w:i/>
                <w:sz w:val="28"/>
                <w:szCs w:val="28"/>
              </w:rPr>
            </m:ctrlPr>
          </m:naryPr>
          <m:sub>
            <m:r>
              <w:rPr>
                <w:rFonts w:ascii="Cambria Math" w:hAnsi="Cambria Math" w:cstheme="minorHAnsi"/>
                <w:sz w:val="28"/>
                <w:szCs w:val="28"/>
                <w:lang w:val="en-US"/>
              </w:rPr>
              <m:t>.1</m:t>
            </m:r>
          </m:sub>
          <m:sup>
            <m:r>
              <w:rPr>
                <w:rFonts w:ascii="Cambria Math" w:hAnsi="Cambria Math" w:cstheme="minorHAnsi"/>
                <w:sz w:val="28"/>
                <w:szCs w:val="28"/>
              </w:rPr>
              <m:t>n</m:t>
            </m:r>
          </m:sup>
          <m:e>
            <m:f>
              <m:fPr>
                <m:ctrlPr>
                  <w:rPr>
                    <w:rFonts w:ascii="Cambria Math" w:hAnsi="Cambria Math" w:cstheme="minorHAnsi"/>
                    <w:i/>
                    <w:sz w:val="28"/>
                    <w:szCs w:val="28"/>
                  </w:rPr>
                </m:ctrlPr>
              </m:fPr>
              <m:num>
                <m:r>
                  <w:rPr>
                    <w:rFonts w:ascii="Cambria Math" w:hAnsi="Cambria Math" w:cstheme="minorHAnsi"/>
                    <w:sz w:val="28"/>
                    <w:szCs w:val="28"/>
                  </w:rPr>
                  <m:t>Pk</m:t>
                </m:r>
              </m:num>
              <m:den>
                <m:sSup>
                  <m:sSupPr>
                    <m:ctrlPr>
                      <w:rPr>
                        <w:rFonts w:ascii="Cambria Math" w:hAnsi="Cambria Math" w:cstheme="minorHAnsi"/>
                        <w:i/>
                        <w:sz w:val="28"/>
                        <w:szCs w:val="28"/>
                      </w:rPr>
                    </m:ctrlPr>
                  </m:sSupPr>
                  <m:e>
                    <m:d>
                      <m:dPr>
                        <m:ctrlPr>
                          <w:rPr>
                            <w:rFonts w:ascii="Cambria Math" w:hAnsi="Cambria Math" w:cstheme="minorHAnsi"/>
                            <w:i/>
                            <w:sz w:val="28"/>
                            <w:szCs w:val="28"/>
                          </w:rPr>
                        </m:ctrlPr>
                      </m:dPr>
                      <m:e>
                        <m:r>
                          <w:rPr>
                            <w:rFonts w:ascii="Cambria Math" w:hAnsi="Cambria Math" w:cstheme="minorHAnsi"/>
                            <w:sz w:val="28"/>
                            <w:szCs w:val="28"/>
                            <w:lang w:val="en-US"/>
                          </w:rPr>
                          <m:t>1+ⅈ</m:t>
                        </m:r>
                      </m:e>
                    </m:d>
                  </m:e>
                  <m:sup>
                    <m:r>
                      <w:rPr>
                        <w:rFonts w:ascii="Cambria Math" w:hAnsi="Cambria Math" w:cstheme="minorHAnsi"/>
                        <w:sz w:val="28"/>
                        <w:szCs w:val="28"/>
                      </w:rPr>
                      <m:t>n</m:t>
                    </m:r>
                  </m:sup>
                </m:sSup>
              </m:den>
            </m:f>
          </m:e>
        </m:nary>
        <m:r>
          <w:rPr>
            <w:rFonts w:ascii="Cambria Math" w:hAnsi="Cambria Math" w:cstheme="minorHAnsi"/>
            <w:sz w:val="28"/>
            <w:szCs w:val="28"/>
            <w:lang w:val="en-US"/>
          </w:rPr>
          <m:t>-</m:t>
        </m:r>
        <m:r>
          <w:rPr>
            <w:rFonts w:ascii="Cambria Math" w:hAnsi="Cambria Math" w:cstheme="minorHAnsi"/>
            <w:sz w:val="28"/>
            <w:szCs w:val="28"/>
          </w:rPr>
          <m:t>IC</m:t>
        </m:r>
      </m:oMath>
      <w:r w:rsidR="0081289B">
        <w:rPr>
          <w:rFonts w:cstheme="minorHAnsi"/>
          <w:sz w:val="28"/>
          <w:szCs w:val="28"/>
          <w:lang w:val="en-US"/>
        </w:rPr>
        <w:tab/>
      </w:r>
      <w:r w:rsidR="0081289B">
        <w:rPr>
          <w:rFonts w:cstheme="minorHAnsi"/>
          <w:sz w:val="28"/>
          <w:szCs w:val="28"/>
          <w:lang w:val="en-US"/>
        </w:rPr>
        <w:tab/>
      </w:r>
      <w:r w:rsidR="0081289B">
        <w:rPr>
          <w:rFonts w:cstheme="minorHAnsi"/>
          <w:sz w:val="28"/>
          <w:szCs w:val="28"/>
          <w:lang w:val="en-US"/>
        </w:rPr>
        <w:tab/>
      </w:r>
      <w:r w:rsidR="0081289B">
        <w:rPr>
          <w:rFonts w:cstheme="minorHAnsi"/>
          <w:sz w:val="28"/>
          <w:szCs w:val="28"/>
          <w:lang w:val="en-US"/>
        </w:rPr>
        <w:tab/>
      </w:r>
      <w:r w:rsidR="0081289B">
        <w:rPr>
          <w:rFonts w:cstheme="minorHAnsi"/>
          <w:sz w:val="28"/>
          <w:szCs w:val="28"/>
          <w:lang w:val="en-US"/>
        </w:rPr>
        <w:tab/>
      </w:r>
      <w:r w:rsidR="0081289B">
        <w:rPr>
          <w:rFonts w:cstheme="minorHAnsi"/>
          <w:sz w:val="28"/>
          <w:szCs w:val="28"/>
          <w:lang w:val="en-US"/>
        </w:rPr>
        <w:tab/>
      </w:r>
      <w:r w:rsidR="0081289B">
        <w:rPr>
          <w:rFonts w:cstheme="minorHAnsi"/>
          <w:sz w:val="28"/>
          <w:szCs w:val="28"/>
          <w:lang w:val="en-US"/>
        </w:rPr>
        <w:tab/>
      </w:r>
      <w:r w:rsidR="0081289B">
        <w:rPr>
          <w:rFonts w:cstheme="minorHAnsi"/>
          <w:sz w:val="28"/>
          <w:szCs w:val="28"/>
          <w:lang w:val="en-US"/>
        </w:rPr>
        <w:tab/>
      </w:r>
      <w:r w:rsidR="0081289B">
        <w:rPr>
          <w:rFonts w:cstheme="minorHAnsi"/>
          <w:sz w:val="28"/>
          <w:szCs w:val="28"/>
          <w:lang w:val="en-US"/>
        </w:rPr>
        <w:tab/>
      </w:r>
      <w:r w:rsidR="0081289B">
        <w:rPr>
          <w:rFonts w:cstheme="minorHAnsi"/>
          <w:sz w:val="28"/>
          <w:szCs w:val="28"/>
          <w:lang w:val="en-US"/>
        </w:rPr>
        <w:tab/>
      </w:r>
      <w:r w:rsidR="0081289B" w:rsidRPr="0081289B">
        <w:rPr>
          <w:rFonts w:cstheme="minorHAnsi"/>
          <w:sz w:val="28"/>
          <w:szCs w:val="28"/>
          <w:lang w:val="en-US"/>
        </w:rPr>
        <w:t>(1)</w:t>
      </w:r>
    </w:p>
    <w:p w14:paraId="6DA1BE09" w14:textId="77777777" w:rsidR="0081289B" w:rsidRDefault="0081289B" w:rsidP="00F97F57">
      <w:pPr>
        <w:jc w:val="both"/>
        <w:rPr>
          <w:rFonts w:cstheme="minorHAnsi"/>
          <w:sz w:val="28"/>
          <w:szCs w:val="28"/>
          <w:lang w:val="en-US"/>
        </w:rPr>
      </w:pPr>
    </w:p>
    <w:p w14:paraId="6514CC1F" w14:textId="51AE04B0" w:rsidR="0081289B" w:rsidRPr="002B0435" w:rsidRDefault="0081289B" w:rsidP="00F97F57">
      <w:pPr>
        <w:jc w:val="both"/>
        <w:rPr>
          <w:rFonts w:cstheme="minorHAnsi"/>
          <w:sz w:val="28"/>
          <w:szCs w:val="28"/>
          <w:lang w:val="en-US"/>
        </w:rPr>
      </w:pPr>
      <w:r>
        <w:rPr>
          <w:rFonts w:cstheme="minorHAnsi"/>
          <w:sz w:val="28"/>
          <w:szCs w:val="28"/>
          <w:lang w:val="en-US"/>
        </w:rPr>
        <w:lastRenderedPageBreak/>
        <w:t>w</w:t>
      </w:r>
      <w:r w:rsidR="00F97F57" w:rsidRPr="002B0435">
        <w:rPr>
          <w:rFonts w:cstheme="minorHAnsi"/>
          <w:sz w:val="28"/>
          <w:szCs w:val="28"/>
          <w:lang w:val="en-US"/>
        </w:rPr>
        <w:t>here</w:t>
      </w:r>
      <w:r w:rsidRPr="0081289B">
        <w:rPr>
          <w:rFonts w:cstheme="minorHAnsi"/>
          <w:sz w:val="28"/>
          <w:szCs w:val="28"/>
          <w:lang w:val="en-US"/>
        </w:rPr>
        <w:t>:</w:t>
      </w:r>
      <w:r w:rsidR="00F97F57" w:rsidRPr="002B0435">
        <w:rPr>
          <w:rFonts w:cstheme="minorHAnsi"/>
          <w:sz w:val="28"/>
          <w:szCs w:val="28"/>
          <w:lang w:val="en-US"/>
        </w:rPr>
        <w:t xml:space="preserve"> </w:t>
      </w:r>
      <w:r>
        <w:rPr>
          <w:rFonts w:cstheme="minorHAnsi"/>
          <w:sz w:val="28"/>
          <w:szCs w:val="28"/>
          <w:lang w:val="en-US"/>
        </w:rPr>
        <w:tab/>
      </w:r>
      <w:r w:rsidR="00F97F57" w:rsidRPr="002B0435">
        <w:rPr>
          <w:rFonts w:cstheme="minorHAnsi"/>
          <w:sz w:val="28"/>
          <w:szCs w:val="28"/>
          <w:lang w:val="en-US"/>
        </w:rPr>
        <w:t>Pk – net income, income received in the period under review minus the expenses of this period;</w:t>
      </w:r>
    </w:p>
    <w:p w14:paraId="195E4247" w14:textId="77777777" w:rsidR="00F97F57" w:rsidRPr="002B0435" w:rsidRDefault="00F97F57" w:rsidP="0081289B">
      <w:pPr>
        <w:ind w:left="708" w:firstLine="708"/>
        <w:jc w:val="both"/>
        <w:rPr>
          <w:rFonts w:cstheme="minorHAnsi"/>
          <w:sz w:val="28"/>
          <w:szCs w:val="28"/>
          <w:lang w:val="en-US"/>
        </w:rPr>
      </w:pPr>
      <w:r w:rsidRPr="002B0435">
        <w:rPr>
          <w:rFonts w:cstheme="minorHAnsi"/>
          <w:sz w:val="28"/>
          <w:szCs w:val="28"/>
          <w:lang w:val="en-US"/>
        </w:rPr>
        <w:t>n – is the calculation period;</w:t>
      </w:r>
    </w:p>
    <w:p w14:paraId="50215F5B" w14:textId="77777777" w:rsidR="00F97F57" w:rsidRPr="002B0435" w:rsidRDefault="00F97F57" w:rsidP="0081289B">
      <w:pPr>
        <w:ind w:left="708" w:firstLine="708"/>
        <w:jc w:val="both"/>
        <w:rPr>
          <w:rFonts w:cstheme="minorHAnsi"/>
          <w:sz w:val="28"/>
          <w:szCs w:val="28"/>
          <w:lang w:val="en-US"/>
        </w:rPr>
      </w:pPr>
      <w:r w:rsidRPr="002B0435">
        <w:rPr>
          <w:rFonts w:cstheme="minorHAnsi"/>
          <w:sz w:val="28"/>
          <w:szCs w:val="28"/>
          <w:lang w:val="en-US"/>
        </w:rPr>
        <w:t>i – discount rate;</w:t>
      </w:r>
    </w:p>
    <w:p w14:paraId="2B53FD6D" w14:textId="56CE25FE" w:rsidR="00F97F57" w:rsidRPr="002B0435" w:rsidRDefault="00F97F57" w:rsidP="0081289B">
      <w:pPr>
        <w:ind w:left="708" w:firstLine="708"/>
        <w:jc w:val="both"/>
        <w:rPr>
          <w:rFonts w:cstheme="minorHAnsi"/>
          <w:sz w:val="28"/>
          <w:szCs w:val="28"/>
          <w:lang w:val="en-US"/>
        </w:rPr>
      </w:pPr>
      <w:r w:rsidRPr="002B0435">
        <w:rPr>
          <w:rFonts w:cstheme="minorHAnsi"/>
          <w:sz w:val="28"/>
          <w:szCs w:val="28"/>
          <w:lang w:val="en-US"/>
        </w:rPr>
        <w:t>IC</w:t>
      </w:r>
      <w:r w:rsidR="005362E9" w:rsidRPr="002B0435">
        <w:rPr>
          <w:rFonts w:cstheme="minorHAnsi"/>
          <w:sz w:val="28"/>
          <w:szCs w:val="28"/>
          <w:lang w:val="en-US"/>
        </w:rPr>
        <w:t xml:space="preserve"> – </w:t>
      </w:r>
      <w:r w:rsidRPr="002B0435">
        <w:rPr>
          <w:rFonts w:cstheme="minorHAnsi"/>
          <w:sz w:val="28"/>
          <w:szCs w:val="28"/>
          <w:lang w:val="en-US"/>
        </w:rPr>
        <w:t>the amount of initial investment.</w:t>
      </w:r>
    </w:p>
    <w:p w14:paraId="502E107E" w14:textId="74F4F4E5" w:rsidR="00F97F57" w:rsidRPr="002B0435" w:rsidRDefault="00F97F57" w:rsidP="00FD0735">
      <w:pPr>
        <w:pStyle w:val="a6"/>
        <w:ind w:firstLine="708"/>
        <w:jc w:val="both"/>
        <w:rPr>
          <w:sz w:val="28"/>
          <w:szCs w:val="28"/>
          <w:lang w:val="en-US"/>
        </w:rPr>
      </w:pPr>
      <w:r w:rsidRPr="002B0435">
        <w:rPr>
          <w:rFonts w:eastAsia="Times New Roman"/>
          <w:sz w:val="28"/>
          <w:szCs w:val="28"/>
          <w:lang w:val="en-US"/>
        </w:rPr>
        <w:t xml:space="preserve">Discount rate factor. </w:t>
      </w:r>
      <w:r w:rsidRPr="002B0435">
        <w:rPr>
          <w:sz w:val="28"/>
          <w:szCs w:val="28"/>
          <w:lang w:val="en-US"/>
        </w:rPr>
        <w:t>The regulator raised the basic discount rate to 14</w:t>
      </w:r>
      <w:r w:rsidR="0081289B">
        <w:rPr>
          <w:sz w:val="28"/>
          <w:szCs w:val="28"/>
          <w:lang w:val="en-US"/>
        </w:rPr>
        <w:t>,</w:t>
      </w:r>
      <w:r w:rsidRPr="002B0435">
        <w:rPr>
          <w:sz w:val="28"/>
          <w:szCs w:val="28"/>
          <w:lang w:val="en-US"/>
        </w:rPr>
        <w:t>5% from July 25, 2022. In 2023, it was left at 16</w:t>
      </w:r>
      <w:r w:rsidR="0081289B">
        <w:rPr>
          <w:sz w:val="28"/>
          <w:szCs w:val="28"/>
          <w:lang w:val="en-US"/>
        </w:rPr>
        <w:t>,</w:t>
      </w:r>
      <w:r w:rsidRPr="002B0435">
        <w:rPr>
          <w:sz w:val="28"/>
          <w:szCs w:val="28"/>
          <w:lang w:val="en-US"/>
        </w:rPr>
        <w:t>75% for the beginning period until July 5, 2023 [2</w:t>
      </w:r>
      <w:r w:rsidR="00243596" w:rsidRPr="002B0435">
        <w:rPr>
          <w:sz w:val="28"/>
          <w:szCs w:val="28"/>
          <w:lang w:val="en-US"/>
        </w:rPr>
        <w:t>4</w:t>
      </w:r>
      <w:r w:rsidR="00201D45" w:rsidRPr="002B0435">
        <w:rPr>
          <w:sz w:val="28"/>
          <w:szCs w:val="28"/>
          <w:lang w:val="en-US"/>
        </w:rPr>
        <w:t>4</w:t>
      </w:r>
      <w:r w:rsidRPr="002B0435">
        <w:rPr>
          <w:sz w:val="28"/>
          <w:szCs w:val="28"/>
          <w:lang w:val="en-US"/>
        </w:rPr>
        <w:t>]. These dates cover the considering</w:t>
      </w:r>
      <w:r w:rsidR="00F079A2">
        <w:rPr>
          <w:sz w:val="28"/>
          <w:szCs w:val="28"/>
          <w:lang w:val="en-US"/>
        </w:rPr>
        <w:t xml:space="preserve"> </w:t>
      </w:r>
      <w:r w:rsidR="00F079A2" w:rsidRPr="002B0435">
        <w:rPr>
          <w:sz w:val="28"/>
          <w:szCs w:val="28"/>
          <w:lang w:val="en-US"/>
        </w:rPr>
        <w:t>period</w:t>
      </w:r>
      <w:r w:rsidRPr="002B0435">
        <w:rPr>
          <w:sz w:val="28"/>
          <w:szCs w:val="28"/>
          <w:lang w:val="en-US"/>
        </w:rPr>
        <w:t>. For calculation, the average value is taken as 0,156. The indicator converted from percent 15,6% to absolute value.</w:t>
      </w:r>
    </w:p>
    <w:p w14:paraId="123BA012" w14:textId="2C1DEB26" w:rsidR="00F97F57" w:rsidRDefault="00F97F57" w:rsidP="00FD0735">
      <w:pPr>
        <w:pStyle w:val="a6"/>
        <w:ind w:firstLine="708"/>
        <w:jc w:val="both"/>
        <w:rPr>
          <w:sz w:val="28"/>
          <w:szCs w:val="28"/>
          <w:lang w:val="en-US"/>
        </w:rPr>
      </w:pPr>
      <w:r w:rsidRPr="002B0435">
        <w:rPr>
          <w:sz w:val="28"/>
          <w:szCs w:val="28"/>
          <w:lang w:val="en-US"/>
        </w:rPr>
        <w:t xml:space="preserve">The </w:t>
      </w:r>
      <w:r w:rsidR="00536CB8" w:rsidRPr="002B0435">
        <w:rPr>
          <w:sz w:val="28"/>
          <w:szCs w:val="28"/>
          <w:lang w:val="en-US"/>
        </w:rPr>
        <w:t>next</w:t>
      </w:r>
      <w:r w:rsidRPr="002B0435">
        <w:rPr>
          <w:sz w:val="28"/>
          <w:szCs w:val="28"/>
          <w:lang w:val="en-US"/>
        </w:rPr>
        <w:t xml:space="preserve"> indicator which reflects economic efficiency is the return on investment (ROI) [</w:t>
      </w:r>
      <w:r w:rsidR="00693F38" w:rsidRPr="002B0435">
        <w:rPr>
          <w:sz w:val="28"/>
          <w:szCs w:val="28"/>
          <w:shd w:val="clear" w:color="auto" w:fill="FFFFFF"/>
          <w:lang w:val="en-US"/>
        </w:rPr>
        <w:t>24</w:t>
      </w:r>
      <w:r w:rsidR="00201D45" w:rsidRPr="002B0435">
        <w:rPr>
          <w:sz w:val="28"/>
          <w:szCs w:val="28"/>
          <w:shd w:val="clear" w:color="auto" w:fill="FFFFFF"/>
          <w:lang w:val="en-US"/>
        </w:rPr>
        <w:t>5</w:t>
      </w:r>
      <w:r w:rsidRPr="002B0435">
        <w:rPr>
          <w:sz w:val="28"/>
          <w:szCs w:val="28"/>
          <w:lang w:val="en-US"/>
        </w:rPr>
        <w:t>]. ROI demonstrates the relationship between profit and the investment which generates that profit and is widely applied to audit the performance of an investment.</w:t>
      </w:r>
    </w:p>
    <w:p w14:paraId="12D2CAE1" w14:textId="77777777" w:rsidR="0081289B" w:rsidRPr="002B0435" w:rsidRDefault="0081289B" w:rsidP="00FD0735">
      <w:pPr>
        <w:pStyle w:val="a6"/>
        <w:ind w:firstLine="708"/>
        <w:jc w:val="both"/>
        <w:rPr>
          <w:sz w:val="28"/>
          <w:szCs w:val="28"/>
          <w:lang w:val="en-US"/>
        </w:rPr>
      </w:pPr>
    </w:p>
    <w:p w14:paraId="31B0B4D9" w14:textId="00268156" w:rsidR="00FE5EED" w:rsidRDefault="00F97F57" w:rsidP="00F97F57">
      <w:pPr>
        <w:rPr>
          <w:rFonts w:eastAsiaTheme="minorEastAsia" w:cstheme="minorHAnsi"/>
          <w:sz w:val="28"/>
          <w:szCs w:val="28"/>
          <w:lang w:val="en-US"/>
        </w:rPr>
      </w:pPr>
      <m:oMath>
        <m:r>
          <w:rPr>
            <w:rFonts w:ascii="Cambria Math" w:hAnsi="Cambria Math" w:cstheme="minorHAnsi"/>
            <w:sz w:val="28"/>
            <w:szCs w:val="28"/>
            <w:lang w:val="en-US"/>
          </w:rPr>
          <m:t>ROI=</m:t>
        </m:r>
        <m:f>
          <m:fPr>
            <m:ctrlPr>
              <w:rPr>
                <w:rFonts w:ascii="Cambria Math" w:hAnsi="Cambria Math" w:cstheme="minorHAnsi"/>
                <w:i/>
                <w:sz w:val="28"/>
                <w:szCs w:val="28"/>
                <w:lang w:val="en-US"/>
              </w:rPr>
            </m:ctrlPr>
          </m:fPr>
          <m:num>
            <m:d>
              <m:dPr>
                <m:ctrlPr>
                  <w:rPr>
                    <w:rFonts w:ascii="Cambria Math" w:hAnsi="Cambria Math" w:cstheme="minorHAnsi"/>
                    <w:i/>
                    <w:sz w:val="28"/>
                    <w:szCs w:val="28"/>
                    <w:lang w:val="en-US"/>
                  </w:rPr>
                </m:ctrlPr>
              </m:dPr>
              <m:e>
                <m:r>
                  <w:rPr>
                    <w:rFonts w:ascii="Cambria Math" w:hAnsi="Cambria Math" w:cstheme="minorHAnsi"/>
                    <w:sz w:val="28"/>
                    <w:szCs w:val="28"/>
                    <w:lang w:val="en-US"/>
                  </w:rPr>
                  <m:t>Pk-IC</m:t>
                </m:r>
              </m:e>
            </m:d>
          </m:num>
          <m:den>
            <m:r>
              <w:rPr>
                <w:rFonts w:ascii="Cambria Math" w:hAnsi="Cambria Math" w:cstheme="minorHAnsi"/>
                <w:sz w:val="28"/>
                <w:szCs w:val="28"/>
                <w:lang w:val="en-US"/>
              </w:rPr>
              <m:t>IC</m:t>
            </m:r>
          </m:den>
        </m:f>
        <m:r>
          <w:rPr>
            <w:rFonts w:ascii="Cambria Math" w:hAnsi="Cambria Math" w:cstheme="minorHAnsi"/>
            <w:sz w:val="28"/>
            <w:szCs w:val="28"/>
            <w:lang w:val="en-US"/>
          </w:rPr>
          <m:t>*100%</m:t>
        </m:r>
      </m:oMath>
      <w:r w:rsidR="0081289B">
        <w:rPr>
          <w:rFonts w:eastAsiaTheme="minorEastAsia" w:cstheme="minorHAnsi"/>
          <w:sz w:val="28"/>
          <w:szCs w:val="28"/>
          <w:lang w:val="en-US"/>
        </w:rPr>
        <w:tab/>
      </w:r>
      <w:r w:rsidR="0081289B">
        <w:rPr>
          <w:rFonts w:eastAsiaTheme="minorEastAsia" w:cstheme="minorHAnsi"/>
          <w:sz w:val="28"/>
          <w:szCs w:val="28"/>
          <w:lang w:val="en-US"/>
        </w:rPr>
        <w:tab/>
      </w:r>
      <w:r w:rsidR="0081289B">
        <w:rPr>
          <w:rFonts w:eastAsiaTheme="minorEastAsia" w:cstheme="minorHAnsi"/>
          <w:sz w:val="28"/>
          <w:szCs w:val="28"/>
          <w:lang w:val="en-US"/>
        </w:rPr>
        <w:tab/>
      </w:r>
      <w:r w:rsidR="0081289B">
        <w:rPr>
          <w:rFonts w:eastAsiaTheme="minorEastAsia" w:cstheme="minorHAnsi"/>
          <w:sz w:val="28"/>
          <w:szCs w:val="28"/>
          <w:lang w:val="en-US"/>
        </w:rPr>
        <w:tab/>
      </w:r>
      <w:r w:rsidR="0081289B">
        <w:rPr>
          <w:rFonts w:eastAsiaTheme="minorEastAsia" w:cstheme="minorHAnsi"/>
          <w:sz w:val="28"/>
          <w:szCs w:val="28"/>
          <w:lang w:val="en-US"/>
        </w:rPr>
        <w:tab/>
      </w:r>
      <w:r w:rsidR="0081289B">
        <w:rPr>
          <w:rFonts w:eastAsiaTheme="minorEastAsia" w:cstheme="minorHAnsi"/>
          <w:sz w:val="28"/>
          <w:szCs w:val="28"/>
          <w:lang w:val="en-US"/>
        </w:rPr>
        <w:tab/>
      </w:r>
      <w:r w:rsidR="0081289B">
        <w:rPr>
          <w:rFonts w:eastAsiaTheme="minorEastAsia" w:cstheme="minorHAnsi"/>
          <w:sz w:val="28"/>
          <w:szCs w:val="28"/>
          <w:lang w:val="en-US"/>
        </w:rPr>
        <w:tab/>
      </w:r>
      <w:r w:rsidR="0081289B">
        <w:rPr>
          <w:rFonts w:eastAsiaTheme="minorEastAsia" w:cstheme="minorHAnsi"/>
          <w:sz w:val="28"/>
          <w:szCs w:val="28"/>
          <w:lang w:val="en-US"/>
        </w:rPr>
        <w:tab/>
      </w:r>
      <w:r w:rsidR="0081289B">
        <w:rPr>
          <w:rFonts w:eastAsiaTheme="minorEastAsia" w:cstheme="minorHAnsi"/>
          <w:sz w:val="28"/>
          <w:szCs w:val="28"/>
          <w:lang w:val="en-US"/>
        </w:rPr>
        <w:tab/>
      </w:r>
      <w:r w:rsidR="0081289B">
        <w:rPr>
          <w:rFonts w:eastAsiaTheme="minorEastAsia" w:cstheme="minorHAnsi"/>
          <w:sz w:val="28"/>
          <w:szCs w:val="28"/>
          <w:lang w:val="en-US"/>
        </w:rPr>
        <w:tab/>
        <w:t>(2)</w:t>
      </w:r>
    </w:p>
    <w:p w14:paraId="603C5F56" w14:textId="77777777" w:rsidR="0081289B" w:rsidRPr="002B0435" w:rsidRDefault="0081289B" w:rsidP="00F97F57">
      <w:pPr>
        <w:rPr>
          <w:rFonts w:eastAsiaTheme="minorEastAsia" w:cstheme="minorHAnsi"/>
          <w:sz w:val="28"/>
          <w:szCs w:val="28"/>
          <w:lang w:val="en-US"/>
        </w:rPr>
      </w:pPr>
    </w:p>
    <w:p w14:paraId="29322506" w14:textId="45F346CD" w:rsidR="00F97F57" w:rsidRPr="002B0435" w:rsidRDefault="00F97F57" w:rsidP="0081289B">
      <w:pPr>
        <w:pStyle w:val="a6"/>
        <w:ind w:firstLine="708"/>
        <w:jc w:val="both"/>
        <w:rPr>
          <w:sz w:val="28"/>
          <w:szCs w:val="28"/>
          <w:lang w:val="en-US"/>
        </w:rPr>
      </w:pPr>
      <w:r w:rsidRPr="002B0435">
        <w:rPr>
          <w:sz w:val="28"/>
          <w:szCs w:val="28"/>
          <w:lang w:val="en-US"/>
        </w:rPr>
        <w:t>The indicators are similar to the formula</w:t>
      </w:r>
      <w:r w:rsidR="0081289B">
        <w:rPr>
          <w:sz w:val="28"/>
          <w:szCs w:val="28"/>
          <w:lang w:val="en-US"/>
        </w:rPr>
        <w:t xml:space="preserve"> (1)</w:t>
      </w:r>
      <w:r w:rsidRPr="002B0435">
        <w:rPr>
          <w:sz w:val="28"/>
          <w:szCs w:val="28"/>
          <w:lang w:val="en-US"/>
        </w:rPr>
        <w:t>.</w:t>
      </w:r>
    </w:p>
    <w:p w14:paraId="68E36015" w14:textId="322B896A" w:rsidR="00643DD2" w:rsidRPr="002B0435" w:rsidRDefault="00536CB8" w:rsidP="0081289B">
      <w:pPr>
        <w:pStyle w:val="a6"/>
        <w:ind w:firstLine="708"/>
        <w:jc w:val="both"/>
        <w:rPr>
          <w:sz w:val="28"/>
          <w:szCs w:val="28"/>
          <w:lang w:val="en-US"/>
        </w:rPr>
      </w:pPr>
      <w:bookmarkStart w:id="96" w:name="_Hlk149063019"/>
      <w:r w:rsidRPr="002B0435">
        <w:rPr>
          <w:sz w:val="28"/>
          <w:szCs w:val="28"/>
          <w:lang w:val="en-US"/>
        </w:rPr>
        <w:t>Continue the theme of economic efficiency of investments could consider and calculate a metric indicating the profitability of future investments, which is the Internal Rate of Return (IRR)</w:t>
      </w:r>
      <w:r w:rsidR="00643DD2" w:rsidRPr="002B0435">
        <w:rPr>
          <w:sz w:val="28"/>
          <w:szCs w:val="28"/>
          <w:lang w:val="en-US"/>
        </w:rPr>
        <w:t xml:space="preserve"> [24</w:t>
      </w:r>
      <w:r w:rsidR="00201D45" w:rsidRPr="002B0435">
        <w:rPr>
          <w:sz w:val="28"/>
          <w:szCs w:val="28"/>
          <w:lang w:val="en-US"/>
        </w:rPr>
        <w:t>3</w:t>
      </w:r>
      <w:r w:rsidR="00CC78B7">
        <w:rPr>
          <w:sz w:val="28"/>
          <w:szCs w:val="28"/>
          <w:lang w:val="en-US"/>
        </w:rPr>
        <w:t>, p. 83</w:t>
      </w:r>
      <w:r w:rsidR="00643DD2" w:rsidRPr="002B0435">
        <w:rPr>
          <w:sz w:val="28"/>
          <w:szCs w:val="28"/>
          <w:lang w:val="en-US"/>
        </w:rPr>
        <w:t>]</w:t>
      </w:r>
      <w:r w:rsidRPr="002B0435">
        <w:rPr>
          <w:sz w:val="28"/>
          <w:szCs w:val="28"/>
          <w:lang w:val="en-US"/>
        </w:rPr>
        <w:t>. Essentially, it represents the discount rate that, when applied, makes the Net Present Value (NPV) zero. The equation is essentially the same as the NPV formula, but with the condition that NPV equals zero.</w:t>
      </w:r>
    </w:p>
    <w:p w14:paraId="09C71B57" w14:textId="4855F956" w:rsidR="00536CB8" w:rsidRPr="002B0435" w:rsidRDefault="00536CB8" w:rsidP="00643DD2">
      <w:pPr>
        <w:pStyle w:val="a6"/>
        <w:ind w:firstLine="708"/>
        <w:jc w:val="both"/>
        <w:rPr>
          <w:sz w:val="28"/>
          <w:szCs w:val="28"/>
          <w:lang w:val="en-US"/>
        </w:rPr>
      </w:pPr>
      <w:r w:rsidRPr="002B0435">
        <w:rPr>
          <w:sz w:val="28"/>
          <w:szCs w:val="28"/>
          <w:lang w:val="en-US"/>
        </w:rPr>
        <w:t>IRR represents the annual percentage return that a project is expected to yield. A higher IRR indicates a more appealing investment opportunity.</w:t>
      </w:r>
      <w:r w:rsidR="00643DD2" w:rsidRPr="002B0435">
        <w:rPr>
          <w:sz w:val="28"/>
          <w:szCs w:val="28"/>
          <w:lang w:val="en-US"/>
        </w:rPr>
        <w:t xml:space="preserve"> </w:t>
      </w:r>
      <w:r w:rsidRPr="002B0435">
        <w:rPr>
          <w:sz w:val="28"/>
          <w:szCs w:val="28"/>
          <w:lang w:val="en-US"/>
        </w:rPr>
        <w:t xml:space="preserve">The main differences between ROI and IRR are: ROI evaluates the overall effectiveness of investments over the entire period from start to finish, while IRR represents the annual rate of return. In the case of considering one year, IRR and ROI may coincide as </w:t>
      </w:r>
      <w:r w:rsidR="0081289B">
        <w:rPr>
          <w:sz w:val="28"/>
          <w:szCs w:val="28"/>
          <w:lang w:val="en-US"/>
        </w:rPr>
        <w:t>it is demonstrated in this research</w:t>
      </w:r>
      <w:r w:rsidRPr="002B0435">
        <w:rPr>
          <w:sz w:val="28"/>
          <w:szCs w:val="28"/>
          <w:lang w:val="en-US"/>
        </w:rPr>
        <w:t>, but over a longer analysis period, they will differ.</w:t>
      </w:r>
    </w:p>
    <w:bookmarkEnd w:id="96"/>
    <w:p w14:paraId="03C320B0" w14:textId="53DE3CC3" w:rsidR="00F97F57" w:rsidRPr="002B0435" w:rsidRDefault="00F97F57" w:rsidP="00643DD2">
      <w:pPr>
        <w:pStyle w:val="a6"/>
        <w:ind w:firstLine="708"/>
        <w:rPr>
          <w:sz w:val="28"/>
          <w:szCs w:val="28"/>
          <w:lang w:val="en-US"/>
        </w:rPr>
      </w:pPr>
      <w:r w:rsidRPr="002B0435">
        <w:rPr>
          <w:sz w:val="28"/>
          <w:szCs w:val="28"/>
          <w:lang w:val="en-US"/>
        </w:rPr>
        <w:t xml:space="preserve">Table </w:t>
      </w:r>
      <w:r w:rsidR="00F61967" w:rsidRPr="002B0435">
        <w:rPr>
          <w:sz w:val="28"/>
          <w:szCs w:val="28"/>
          <w:lang w:val="en-US"/>
        </w:rPr>
        <w:t>3</w:t>
      </w:r>
      <w:r w:rsidR="00BF6EB3" w:rsidRPr="002B0435">
        <w:rPr>
          <w:sz w:val="28"/>
          <w:szCs w:val="28"/>
          <w:lang w:val="en-US"/>
        </w:rPr>
        <w:t>8</w:t>
      </w:r>
      <w:r w:rsidRPr="002B0435">
        <w:rPr>
          <w:sz w:val="28"/>
          <w:szCs w:val="28"/>
          <w:lang w:val="en-US"/>
        </w:rPr>
        <w:t xml:space="preserve"> demonstrates data from "</w:t>
      </w:r>
      <w:r w:rsidR="00D87926" w:rsidRPr="002B0435">
        <w:rPr>
          <w:sz w:val="28"/>
          <w:szCs w:val="28"/>
          <w:lang w:val="en-US"/>
        </w:rPr>
        <w:t>PraticaMente</w:t>
      </w:r>
      <w:r w:rsidRPr="002B0435">
        <w:rPr>
          <w:sz w:val="28"/>
          <w:szCs w:val="28"/>
          <w:lang w:val="en-US"/>
        </w:rPr>
        <w:t xml:space="preserve">" company </w:t>
      </w:r>
      <w:r w:rsidR="00201D45" w:rsidRPr="002B0435">
        <w:rPr>
          <w:sz w:val="28"/>
          <w:szCs w:val="28"/>
          <w:lang w:val="en-US"/>
        </w:rPr>
        <w:t>for twelve</w:t>
      </w:r>
      <w:r w:rsidRPr="002B0435">
        <w:rPr>
          <w:sz w:val="28"/>
          <w:szCs w:val="28"/>
          <w:lang w:val="en-US"/>
        </w:rPr>
        <w:t xml:space="preserve"> months </w:t>
      </w:r>
      <w:r w:rsidR="00C80A67" w:rsidRPr="002B0435">
        <w:rPr>
          <w:sz w:val="28"/>
          <w:szCs w:val="28"/>
          <w:lang w:val="en-US"/>
        </w:rPr>
        <w:t xml:space="preserve">(July 2022 - July 2023) </w:t>
      </w:r>
      <w:r w:rsidRPr="002B0435">
        <w:rPr>
          <w:sz w:val="28"/>
          <w:szCs w:val="28"/>
          <w:lang w:val="en-US"/>
        </w:rPr>
        <w:t>during CI use, efficiency indicators NPV, and ROI.</w:t>
      </w:r>
    </w:p>
    <w:p w14:paraId="7BB3F4B4" w14:textId="77777777" w:rsidR="00643DD2" w:rsidRPr="002B0435" w:rsidRDefault="00643DD2" w:rsidP="00643DD2">
      <w:pPr>
        <w:pStyle w:val="a6"/>
        <w:rPr>
          <w:sz w:val="28"/>
          <w:szCs w:val="28"/>
          <w:lang w:val="en-US"/>
        </w:rPr>
      </w:pPr>
    </w:p>
    <w:p w14:paraId="290B8EA3" w14:textId="4BFDEE5A" w:rsidR="00F97F57" w:rsidRPr="002B0435" w:rsidRDefault="00F97F57" w:rsidP="00643DD2">
      <w:pPr>
        <w:pStyle w:val="a6"/>
        <w:rPr>
          <w:sz w:val="28"/>
          <w:szCs w:val="28"/>
          <w:lang w:val="en-US"/>
        </w:rPr>
      </w:pPr>
      <w:r w:rsidRPr="002B0435">
        <w:rPr>
          <w:sz w:val="28"/>
          <w:szCs w:val="28"/>
          <w:lang w:val="en-US"/>
        </w:rPr>
        <w:t xml:space="preserve">Table </w:t>
      </w:r>
      <w:r w:rsidR="00F61967" w:rsidRPr="002B0435">
        <w:rPr>
          <w:sz w:val="28"/>
          <w:szCs w:val="28"/>
          <w:lang w:val="en-US"/>
        </w:rPr>
        <w:t>3</w:t>
      </w:r>
      <w:r w:rsidR="00BF6EB3" w:rsidRPr="002B0435">
        <w:rPr>
          <w:sz w:val="28"/>
          <w:szCs w:val="28"/>
          <w:lang w:val="en-US"/>
        </w:rPr>
        <w:t>8</w:t>
      </w:r>
      <w:r w:rsidRPr="002B0435">
        <w:rPr>
          <w:sz w:val="28"/>
          <w:szCs w:val="28"/>
          <w:lang w:val="en-US"/>
        </w:rPr>
        <w:t xml:space="preserve"> </w:t>
      </w:r>
      <w:r w:rsidRPr="002B0435">
        <w:rPr>
          <w:rFonts w:ascii="Symbol" w:eastAsia="Symbol" w:hAnsi="Symbol"/>
          <w:sz w:val="28"/>
          <w:szCs w:val="28"/>
          <w:lang w:val="en-US"/>
        </w:rPr>
        <w:t></w:t>
      </w:r>
      <w:r w:rsidR="00C80A67" w:rsidRPr="002B0435">
        <w:rPr>
          <w:rFonts w:ascii="Symbol" w:eastAsia="Symbol" w:hAnsi="Symbol"/>
          <w:sz w:val="28"/>
          <w:szCs w:val="28"/>
          <w:lang w:val="en-US"/>
        </w:rPr>
        <w:t></w:t>
      </w:r>
      <w:r w:rsidR="00C80A67" w:rsidRPr="002B0435">
        <w:rPr>
          <w:rFonts w:asciiTheme="minorHAnsi" w:eastAsia="Symbol" w:hAnsiTheme="minorHAnsi" w:cstheme="minorHAnsi"/>
          <w:sz w:val="28"/>
          <w:szCs w:val="28"/>
          <w:lang w:val="en-US"/>
        </w:rPr>
        <w:t>Economic</w:t>
      </w:r>
      <w:r w:rsidRPr="002B0435">
        <w:rPr>
          <w:sz w:val="28"/>
          <w:szCs w:val="28"/>
          <w:lang w:val="en-US"/>
        </w:rPr>
        <w:t xml:space="preserve"> Efficiency </w:t>
      </w:r>
      <w:r w:rsidR="00C80A67" w:rsidRPr="002B0435">
        <w:rPr>
          <w:sz w:val="28"/>
          <w:szCs w:val="28"/>
          <w:lang w:val="en-US"/>
        </w:rPr>
        <w:t xml:space="preserve">CI </w:t>
      </w:r>
      <w:r w:rsidRPr="002B0435">
        <w:rPr>
          <w:sz w:val="28"/>
          <w:szCs w:val="28"/>
          <w:lang w:val="en-US"/>
        </w:rPr>
        <w:t>calculation</w:t>
      </w:r>
      <w:r w:rsidR="00B276AE">
        <w:rPr>
          <w:sz w:val="28"/>
          <w:szCs w:val="28"/>
          <w:lang w:val="en-US"/>
        </w:rPr>
        <w:t xml:space="preserve"> of </w:t>
      </w:r>
      <w:r w:rsidR="00B276AE" w:rsidRPr="002B0435">
        <w:rPr>
          <w:sz w:val="28"/>
          <w:szCs w:val="28"/>
          <w:lang w:val="en-US"/>
        </w:rPr>
        <w:t>"PraticaMente" company</w:t>
      </w:r>
    </w:p>
    <w:p w14:paraId="43D37026" w14:textId="77777777" w:rsidR="00C80A67" w:rsidRPr="002B0435" w:rsidRDefault="00C80A67" w:rsidP="00643DD2">
      <w:pPr>
        <w:pStyle w:val="a6"/>
        <w:rPr>
          <w:sz w:val="28"/>
          <w:szCs w:val="28"/>
          <w:lang w:val="en-US"/>
        </w:rPr>
      </w:pPr>
    </w:p>
    <w:tbl>
      <w:tblPr>
        <w:tblW w:w="9067" w:type="dxa"/>
        <w:tblLook w:val="04A0" w:firstRow="1" w:lastRow="0" w:firstColumn="1" w:lastColumn="0" w:noHBand="0" w:noVBand="1"/>
      </w:tblPr>
      <w:tblGrid>
        <w:gridCol w:w="1838"/>
        <w:gridCol w:w="4961"/>
        <w:gridCol w:w="2268"/>
      </w:tblGrid>
      <w:tr w:rsidR="002B0435" w:rsidRPr="002B0435" w14:paraId="7CB98B83" w14:textId="77777777" w:rsidTr="00EC564C">
        <w:trPr>
          <w:trHeight w:val="427"/>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54A0A33E" w14:textId="77777777" w:rsidR="00366651" w:rsidRPr="002B0435" w:rsidRDefault="00366651" w:rsidP="002B0435">
            <w:pPr>
              <w:pStyle w:val="a6"/>
              <w:jc w:val="center"/>
              <w:rPr>
                <w:rFonts w:eastAsia="Times New Roman"/>
              </w:rPr>
            </w:pPr>
            <w:r w:rsidRPr="002B0435">
              <w:rPr>
                <w:rFonts w:eastAsia="Times New Roman"/>
              </w:rPr>
              <w:t>#</w:t>
            </w:r>
          </w:p>
        </w:tc>
        <w:tc>
          <w:tcPr>
            <w:tcW w:w="4961" w:type="dxa"/>
            <w:tcBorders>
              <w:top w:val="single" w:sz="4" w:space="0" w:color="auto"/>
              <w:left w:val="nil"/>
              <w:bottom w:val="single" w:sz="4" w:space="0" w:color="auto"/>
              <w:right w:val="single" w:sz="4" w:space="0" w:color="auto"/>
            </w:tcBorders>
            <w:shd w:val="clear" w:color="auto" w:fill="auto"/>
            <w:hideMark/>
          </w:tcPr>
          <w:p w14:paraId="31A354C5" w14:textId="2D80CF84" w:rsidR="00366651" w:rsidRPr="002B0435" w:rsidRDefault="00366651" w:rsidP="00443F8A">
            <w:pPr>
              <w:pStyle w:val="a6"/>
              <w:jc w:val="center"/>
              <w:rPr>
                <w:rFonts w:eastAsia="Times New Roman"/>
              </w:rPr>
            </w:pPr>
            <w:proofErr w:type="spellStart"/>
            <w:r w:rsidRPr="002B0435">
              <w:rPr>
                <w:rFonts w:eastAsia="Times New Roman"/>
              </w:rPr>
              <w:t>Indicator</w:t>
            </w:r>
            <w:proofErr w:type="spellEnd"/>
          </w:p>
        </w:tc>
        <w:tc>
          <w:tcPr>
            <w:tcW w:w="2268" w:type="dxa"/>
            <w:tcBorders>
              <w:top w:val="single" w:sz="4" w:space="0" w:color="auto"/>
              <w:left w:val="nil"/>
              <w:bottom w:val="single" w:sz="4" w:space="0" w:color="auto"/>
              <w:right w:val="single" w:sz="4" w:space="0" w:color="auto"/>
            </w:tcBorders>
            <w:shd w:val="clear" w:color="auto" w:fill="auto"/>
            <w:hideMark/>
          </w:tcPr>
          <w:p w14:paraId="61F7DBD6" w14:textId="41A5B343" w:rsidR="00366651" w:rsidRPr="002B0435" w:rsidRDefault="00366651" w:rsidP="00443F8A">
            <w:pPr>
              <w:pStyle w:val="a6"/>
              <w:jc w:val="center"/>
              <w:rPr>
                <w:rFonts w:eastAsia="Times New Roman"/>
              </w:rPr>
            </w:pPr>
            <w:r w:rsidRPr="002B0435">
              <w:rPr>
                <w:rFonts w:eastAsia="Times New Roman"/>
              </w:rPr>
              <w:t xml:space="preserve">Value of </w:t>
            </w:r>
            <w:proofErr w:type="spellStart"/>
            <w:r w:rsidRPr="002B0435">
              <w:rPr>
                <w:rFonts w:eastAsia="Times New Roman"/>
              </w:rPr>
              <w:t>indicator</w:t>
            </w:r>
            <w:proofErr w:type="spellEnd"/>
          </w:p>
        </w:tc>
      </w:tr>
      <w:tr w:rsidR="0081289B" w:rsidRPr="002B0435" w14:paraId="63FD0C66" w14:textId="77777777" w:rsidTr="00EC564C">
        <w:trPr>
          <w:trHeight w:val="310"/>
        </w:trPr>
        <w:tc>
          <w:tcPr>
            <w:tcW w:w="1838" w:type="dxa"/>
            <w:tcBorders>
              <w:top w:val="nil"/>
              <w:left w:val="single" w:sz="4" w:space="0" w:color="auto"/>
              <w:bottom w:val="single" w:sz="4" w:space="0" w:color="auto"/>
              <w:right w:val="single" w:sz="4" w:space="0" w:color="auto"/>
            </w:tcBorders>
            <w:shd w:val="clear" w:color="auto" w:fill="auto"/>
          </w:tcPr>
          <w:p w14:paraId="66559613" w14:textId="7DD18D80" w:rsidR="0081289B" w:rsidRPr="0081289B" w:rsidRDefault="0081289B" w:rsidP="0081289B">
            <w:pPr>
              <w:pStyle w:val="a6"/>
              <w:jc w:val="center"/>
              <w:rPr>
                <w:rFonts w:eastAsia="Times New Roman"/>
                <w:lang w:val="en-US"/>
              </w:rPr>
            </w:pPr>
            <w:r>
              <w:rPr>
                <w:rFonts w:eastAsia="Times New Roman"/>
                <w:lang w:val="en-US"/>
              </w:rPr>
              <w:t>1</w:t>
            </w:r>
          </w:p>
        </w:tc>
        <w:tc>
          <w:tcPr>
            <w:tcW w:w="4961" w:type="dxa"/>
            <w:tcBorders>
              <w:top w:val="nil"/>
              <w:left w:val="nil"/>
              <w:bottom w:val="single" w:sz="4" w:space="0" w:color="auto"/>
              <w:right w:val="single" w:sz="4" w:space="0" w:color="auto"/>
            </w:tcBorders>
            <w:shd w:val="clear" w:color="auto" w:fill="auto"/>
          </w:tcPr>
          <w:p w14:paraId="7C6B35FC" w14:textId="6B2E6FA4" w:rsidR="0081289B" w:rsidRPr="002B0435" w:rsidRDefault="0081289B" w:rsidP="0081289B">
            <w:pPr>
              <w:pStyle w:val="a6"/>
              <w:jc w:val="center"/>
              <w:rPr>
                <w:rFonts w:eastAsia="Times New Roman"/>
                <w:lang w:val="en-US"/>
              </w:rPr>
            </w:pPr>
            <w:r>
              <w:rPr>
                <w:rFonts w:eastAsia="Times New Roman"/>
                <w:lang w:val="en-US"/>
              </w:rPr>
              <w:t>2</w:t>
            </w:r>
          </w:p>
        </w:tc>
        <w:tc>
          <w:tcPr>
            <w:tcW w:w="2268" w:type="dxa"/>
            <w:tcBorders>
              <w:top w:val="nil"/>
              <w:left w:val="nil"/>
              <w:bottom w:val="single" w:sz="4" w:space="0" w:color="auto"/>
              <w:right w:val="single" w:sz="4" w:space="0" w:color="auto"/>
            </w:tcBorders>
            <w:shd w:val="clear" w:color="auto" w:fill="auto"/>
          </w:tcPr>
          <w:p w14:paraId="3802F1A5" w14:textId="6F7DE86D" w:rsidR="0081289B" w:rsidRPr="0081289B" w:rsidRDefault="0081289B" w:rsidP="0081289B">
            <w:pPr>
              <w:pStyle w:val="a6"/>
              <w:jc w:val="center"/>
              <w:rPr>
                <w:rFonts w:eastAsia="Times New Roman"/>
                <w:lang w:val="en-US"/>
              </w:rPr>
            </w:pPr>
            <w:r>
              <w:rPr>
                <w:rFonts w:eastAsia="Times New Roman"/>
                <w:lang w:val="en-US"/>
              </w:rPr>
              <w:t>3</w:t>
            </w:r>
          </w:p>
        </w:tc>
      </w:tr>
      <w:tr w:rsidR="002B0435" w:rsidRPr="002B0435" w14:paraId="033456AF" w14:textId="77777777" w:rsidTr="00EC564C">
        <w:trPr>
          <w:trHeight w:val="310"/>
        </w:trPr>
        <w:tc>
          <w:tcPr>
            <w:tcW w:w="1838" w:type="dxa"/>
            <w:tcBorders>
              <w:top w:val="nil"/>
              <w:left w:val="single" w:sz="4" w:space="0" w:color="auto"/>
              <w:bottom w:val="single" w:sz="4" w:space="0" w:color="auto"/>
              <w:right w:val="single" w:sz="4" w:space="0" w:color="auto"/>
            </w:tcBorders>
            <w:shd w:val="clear" w:color="auto" w:fill="auto"/>
            <w:hideMark/>
          </w:tcPr>
          <w:p w14:paraId="752A1A92" w14:textId="77777777" w:rsidR="00366651" w:rsidRPr="002B0435" w:rsidRDefault="00366651" w:rsidP="002B0435">
            <w:pPr>
              <w:pStyle w:val="a6"/>
              <w:jc w:val="center"/>
              <w:rPr>
                <w:rFonts w:eastAsia="Times New Roman"/>
              </w:rPr>
            </w:pPr>
            <w:r w:rsidRPr="002B0435">
              <w:rPr>
                <w:rFonts w:eastAsia="Times New Roman"/>
              </w:rPr>
              <w:t>1</w:t>
            </w:r>
          </w:p>
        </w:tc>
        <w:tc>
          <w:tcPr>
            <w:tcW w:w="4961" w:type="dxa"/>
            <w:tcBorders>
              <w:top w:val="nil"/>
              <w:left w:val="nil"/>
              <w:bottom w:val="single" w:sz="4" w:space="0" w:color="auto"/>
              <w:right w:val="single" w:sz="4" w:space="0" w:color="auto"/>
            </w:tcBorders>
            <w:shd w:val="clear" w:color="auto" w:fill="auto"/>
            <w:hideMark/>
          </w:tcPr>
          <w:p w14:paraId="6B4A4826" w14:textId="5B777EFE" w:rsidR="00366651" w:rsidRPr="002B0435" w:rsidRDefault="00366651" w:rsidP="00EC564C">
            <w:pPr>
              <w:pStyle w:val="a6"/>
              <w:jc w:val="both"/>
              <w:rPr>
                <w:rFonts w:eastAsia="Times New Roman"/>
                <w:lang w:val="en-US"/>
              </w:rPr>
            </w:pPr>
            <w:r w:rsidRPr="002B0435">
              <w:rPr>
                <w:rFonts w:eastAsia="Times New Roman"/>
                <w:lang w:val="en-US"/>
              </w:rPr>
              <w:t>Additional income for the period</w:t>
            </w:r>
            <w:r w:rsidR="00C80A67" w:rsidRPr="002B0435">
              <w:rPr>
                <w:rFonts w:eastAsia="Times New Roman"/>
                <w:lang w:val="en-US"/>
              </w:rPr>
              <w:t>, tenge</w:t>
            </w:r>
          </w:p>
        </w:tc>
        <w:tc>
          <w:tcPr>
            <w:tcW w:w="2268" w:type="dxa"/>
            <w:tcBorders>
              <w:top w:val="nil"/>
              <w:left w:val="nil"/>
              <w:bottom w:val="single" w:sz="4" w:space="0" w:color="auto"/>
              <w:right w:val="single" w:sz="4" w:space="0" w:color="auto"/>
            </w:tcBorders>
            <w:shd w:val="clear" w:color="auto" w:fill="auto"/>
            <w:hideMark/>
          </w:tcPr>
          <w:p w14:paraId="1BBED66A" w14:textId="03A02782" w:rsidR="00366651" w:rsidRPr="0081289B" w:rsidRDefault="00366651" w:rsidP="0081289B">
            <w:pPr>
              <w:pStyle w:val="a6"/>
              <w:jc w:val="right"/>
              <w:rPr>
                <w:rFonts w:eastAsia="Times New Roman"/>
                <w:lang w:val="en-US"/>
              </w:rPr>
            </w:pPr>
            <w:r w:rsidRPr="002B0435">
              <w:rPr>
                <w:rFonts w:eastAsia="Times New Roman"/>
              </w:rPr>
              <w:t>23 196 700,90</w:t>
            </w:r>
            <w:r w:rsidR="0081289B">
              <w:rPr>
                <w:rFonts w:eastAsia="Times New Roman"/>
                <w:lang w:val="en-US"/>
              </w:rPr>
              <w:t>0</w:t>
            </w:r>
          </w:p>
        </w:tc>
      </w:tr>
      <w:tr w:rsidR="002B0435" w:rsidRPr="002B0435" w14:paraId="5B67A90A" w14:textId="77777777" w:rsidTr="00EC564C">
        <w:trPr>
          <w:trHeight w:val="310"/>
        </w:trPr>
        <w:tc>
          <w:tcPr>
            <w:tcW w:w="1838" w:type="dxa"/>
            <w:tcBorders>
              <w:top w:val="nil"/>
              <w:left w:val="single" w:sz="4" w:space="0" w:color="auto"/>
              <w:bottom w:val="single" w:sz="4" w:space="0" w:color="auto"/>
              <w:right w:val="single" w:sz="4" w:space="0" w:color="auto"/>
            </w:tcBorders>
            <w:shd w:val="clear" w:color="auto" w:fill="auto"/>
            <w:hideMark/>
          </w:tcPr>
          <w:p w14:paraId="09EE3791" w14:textId="77777777" w:rsidR="00366651" w:rsidRPr="002B0435" w:rsidRDefault="00366651" w:rsidP="002B0435">
            <w:pPr>
              <w:pStyle w:val="a6"/>
              <w:jc w:val="center"/>
              <w:rPr>
                <w:rFonts w:eastAsia="Times New Roman"/>
              </w:rPr>
            </w:pPr>
            <w:r w:rsidRPr="002B0435">
              <w:rPr>
                <w:rFonts w:eastAsia="Times New Roman"/>
              </w:rPr>
              <w:t>2</w:t>
            </w:r>
          </w:p>
        </w:tc>
        <w:tc>
          <w:tcPr>
            <w:tcW w:w="4961" w:type="dxa"/>
            <w:tcBorders>
              <w:top w:val="nil"/>
              <w:left w:val="nil"/>
              <w:bottom w:val="single" w:sz="4" w:space="0" w:color="auto"/>
              <w:right w:val="single" w:sz="4" w:space="0" w:color="auto"/>
            </w:tcBorders>
            <w:shd w:val="clear" w:color="auto" w:fill="auto"/>
            <w:hideMark/>
          </w:tcPr>
          <w:p w14:paraId="12D66DCD" w14:textId="666EA83D" w:rsidR="00366651" w:rsidRPr="002B0435" w:rsidRDefault="00366651" w:rsidP="00EC564C">
            <w:pPr>
              <w:pStyle w:val="a6"/>
              <w:jc w:val="both"/>
              <w:rPr>
                <w:rFonts w:eastAsia="Times New Roman"/>
              </w:rPr>
            </w:pPr>
            <w:r w:rsidRPr="002B0435">
              <w:rPr>
                <w:rFonts w:eastAsia="Times New Roman"/>
              </w:rPr>
              <w:t>Additional production costs</w:t>
            </w:r>
            <w:r w:rsidR="00C80A67" w:rsidRPr="002B0435">
              <w:rPr>
                <w:rFonts w:eastAsia="Times New Roman"/>
                <w:lang w:val="en-US"/>
              </w:rPr>
              <w:t>, tenge</w:t>
            </w:r>
          </w:p>
        </w:tc>
        <w:tc>
          <w:tcPr>
            <w:tcW w:w="2268" w:type="dxa"/>
            <w:tcBorders>
              <w:top w:val="nil"/>
              <w:left w:val="nil"/>
              <w:bottom w:val="single" w:sz="4" w:space="0" w:color="auto"/>
              <w:right w:val="single" w:sz="4" w:space="0" w:color="auto"/>
            </w:tcBorders>
            <w:shd w:val="clear" w:color="auto" w:fill="auto"/>
            <w:hideMark/>
          </w:tcPr>
          <w:p w14:paraId="473F1DD1" w14:textId="321859DA" w:rsidR="00366651" w:rsidRPr="0081289B" w:rsidRDefault="00366651" w:rsidP="0081289B">
            <w:pPr>
              <w:pStyle w:val="a6"/>
              <w:jc w:val="right"/>
              <w:rPr>
                <w:rFonts w:eastAsia="Times New Roman"/>
                <w:lang w:val="en-US"/>
              </w:rPr>
            </w:pPr>
            <w:r w:rsidRPr="002B0435">
              <w:rPr>
                <w:rFonts w:eastAsia="Times New Roman"/>
              </w:rPr>
              <w:t>5 195 758,50</w:t>
            </w:r>
            <w:r w:rsidR="0081289B">
              <w:rPr>
                <w:rFonts w:eastAsia="Times New Roman"/>
                <w:lang w:val="en-US"/>
              </w:rPr>
              <w:t>0</w:t>
            </w:r>
          </w:p>
        </w:tc>
      </w:tr>
      <w:tr w:rsidR="002B0435" w:rsidRPr="002B0435" w14:paraId="088C3DB8" w14:textId="77777777" w:rsidTr="00EC564C">
        <w:trPr>
          <w:trHeight w:val="310"/>
        </w:trPr>
        <w:tc>
          <w:tcPr>
            <w:tcW w:w="1838" w:type="dxa"/>
            <w:tcBorders>
              <w:top w:val="nil"/>
              <w:left w:val="single" w:sz="4" w:space="0" w:color="auto"/>
              <w:bottom w:val="single" w:sz="4" w:space="0" w:color="auto"/>
              <w:right w:val="single" w:sz="4" w:space="0" w:color="auto"/>
            </w:tcBorders>
            <w:shd w:val="clear" w:color="auto" w:fill="auto"/>
            <w:hideMark/>
          </w:tcPr>
          <w:p w14:paraId="32CCB927" w14:textId="77777777" w:rsidR="00366651" w:rsidRPr="002B0435" w:rsidRDefault="00366651" w:rsidP="002B0435">
            <w:pPr>
              <w:pStyle w:val="a6"/>
              <w:jc w:val="center"/>
              <w:rPr>
                <w:rFonts w:eastAsia="Times New Roman"/>
              </w:rPr>
            </w:pPr>
            <w:r w:rsidRPr="002B0435">
              <w:rPr>
                <w:rFonts w:eastAsia="Times New Roman"/>
              </w:rPr>
              <w:t>3</w:t>
            </w:r>
          </w:p>
        </w:tc>
        <w:tc>
          <w:tcPr>
            <w:tcW w:w="4961" w:type="dxa"/>
            <w:tcBorders>
              <w:top w:val="nil"/>
              <w:left w:val="nil"/>
              <w:bottom w:val="single" w:sz="4" w:space="0" w:color="auto"/>
              <w:right w:val="single" w:sz="4" w:space="0" w:color="auto"/>
            </w:tcBorders>
            <w:shd w:val="clear" w:color="auto" w:fill="auto"/>
            <w:hideMark/>
          </w:tcPr>
          <w:p w14:paraId="72E7E2CF" w14:textId="3E3922EC" w:rsidR="00366651" w:rsidRPr="002B0435" w:rsidRDefault="00366651" w:rsidP="00EC564C">
            <w:pPr>
              <w:pStyle w:val="a6"/>
              <w:jc w:val="both"/>
              <w:rPr>
                <w:rFonts w:eastAsia="Times New Roman"/>
              </w:rPr>
            </w:pPr>
            <w:r w:rsidRPr="002B0435">
              <w:rPr>
                <w:rFonts w:eastAsia="Times New Roman"/>
              </w:rPr>
              <w:t>Additional administrative costs</w:t>
            </w:r>
            <w:r w:rsidR="00C80A67" w:rsidRPr="002B0435">
              <w:rPr>
                <w:rFonts w:eastAsia="Times New Roman"/>
                <w:lang w:val="en-US"/>
              </w:rPr>
              <w:t>, tenge</w:t>
            </w:r>
          </w:p>
        </w:tc>
        <w:tc>
          <w:tcPr>
            <w:tcW w:w="2268" w:type="dxa"/>
            <w:tcBorders>
              <w:top w:val="nil"/>
              <w:left w:val="nil"/>
              <w:bottom w:val="single" w:sz="4" w:space="0" w:color="auto"/>
              <w:right w:val="single" w:sz="4" w:space="0" w:color="auto"/>
            </w:tcBorders>
            <w:shd w:val="clear" w:color="auto" w:fill="auto"/>
            <w:hideMark/>
          </w:tcPr>
          <w:p w14:paraId="44F510A4" w14:textId="6B3BDFCD" w:rsidR="00366651" w:rsidRPr="0081289B" w:rsidRDefault="00366651" w:rsidP="0081289B">
            <w:pPr>
              <w:pStyle w:val="a6"/>
              <w:jc w:val="right"/>
              <w:rPr>
                <w:rFonts w:eastAsia="Times New Roman"/>
                <w:lang w:val="en-US"/>
              </w:rPr>
            </w:pPr>
            <w:r w:rsidRPr="002B0435">
              <w:rPr>
                <w:rFonts w:eastAsia="Times New Roman"/>
              </w:rPr>
              <w:t>854 833,50</w:t>
            </w:r>
            <w:r w:rsidR="0081289B">
              <w:rPr>
                <w:rFonts w:eastAsia="Times New Roman"/>
                <w:lang w:val="en-US"/>
              </w:rPr>
              <w:t>0</w:t>
            </w:r>
          </w:p>
        </w:tc>
      </w:tr>
      <w:tr w:rsidR="002B0435" w:rsidRPr="002B0435" w14:paraId="0CEBDD88" w14:textId="77777777" w:rsidTr="00EC564C">
        <w:trPr>
          <w:trHeight w:val="310"/>
        </w:trPr>
        <w:tc>
          <w:tcPr>
            <w:tcW w:w="1838" w:type="dxa"/>
            <w:tcBorders>
              <w:top w:val="nil"/>
              <w:left w:val="single" w:sz="4" w:space="0" w:color="auto"/>
              <w:bottom w:val="single" w:sz="4" w:space="0" w:color="auto"/>
              <w:right w:val="single" w:sz="4" w:space="0" w:color="auto"/>
            </w:tcBorders>
            <w:shd w:val="clear" w:color="auto" w:fill="auto"/>
            <w:hideMark/>
          </w:tcPr>
          <w:p w14:paraId="07288308" w14:textId="77777777" w:rsidR="00366651" w:rsidRPr="002B0435" w:rsidRDefault="00366651" w:rsidP="002B0435">
            <w:pPr>
              <w:pStyle w:val="a6"/>
              <w:jc w:val="center"/>
              <w:rPr>
                <w:rFonts w:eastAsia="Times New Roman"/>
              </w:rPr>
            </w:pPr>
            <w:r w:rsidRPr="002B0435">
              <w:rPr>
                <w:rFonts w:eastAsia="Times New Roman"/>
              </w:rPr>
              <w:t>4</w:t>
            </w:r>
          </w:p>
        </w:tc>
        <w:tc>
          <w:tcPr>
            <w:tcW w:w="4961" w:type="dxa"/>
            <w:tcBorders>
              <w:top w:val="nil"/>
              <w:left w:val="nil"/>
              <w:bottom w:val="single" w:sz="4" w:space="0" w:color="auto"/>
              <w:right w:val="single" w:sz="4" w:space="0" w:color="auto"/>
            </w:tcBorders>
            <w:shd w:val="clear" w:color="auto" w:fill="auto"/>
            <w:hideMark/>
          </w:tcPr>
          <w:p w14:paraId="38376C73" w14:textId="30FD8DC1" w:rsidR="00366651" w:rsidRPr="002B0435" w:rsidRDefault="00366651" w:rsidP="00EC564C">
            <w:pPr>
              <w:pStyle w:val="a6"/>
              <w:jc w:val="both"/>
              <w:rPr>
                <w:rFonts w:eastAsia="Times New Roman"/>
              </w:rPr>
            </w:pPr>
            <w:r w:rsidRPr="002B0435">
              <w:rPr>
                <w:rFonts w:eastAsia="Times New Roman"/>
              </w:rPr>
              <w:t>Additional tax paiments</w:t>
            </w:r>
            <w:r w:rsidR="00C80A67" w:rsidRPr="002B0435">
              <w:rPr>
                <w:rFonts w:eastAsia="Times New Roman"/>
                <w:lang w:val="en-US"/>
              </w:rPr>
              <w:t>, tenge</w:t>
            </w:r>
          </w:p>
        </w:tc>
        <w:tc>
          <w:tcPr>
            <w:tcW w:w="2268" w:type="dxa"/>
            <w:tcBorders>
              <w:top w:val="nil"/>
              <w:left w:val="nil"/>
              <w:bottom w:val="single" w:sz="4" w:space="0" w:color="auto"/>
              <w:right w:val="single" w:sz="4" w:space="0" w:color="auto"/>
            </w:tcBorders>
            <w:shd w:val="clear" w:color="auto" w:fill="auto"/>
            <w:hideMark/>
          </w:tcPr>
          <w:p w14:paraId="41484780" w14:textId="7305B2FB" w:rsidR="00366651" w:rsidRPr="0081289B" w:rsidRDefault="00366651" w:rsidP="0081289B">
            <w:pPr>
              <w:pStyle w:val="a6"/>
              <w:jc w:val="right"/>
              <w:rPr>
                <w:rFonts w:eastAsia="Times New Roman"/>
                <w:lang w:val="en-US"/>
              </w:rPr>
            </w:pPr>
            <w:r w:rsidRPr="002B0435">
              <w:rPr>
                <w:rFonts w:eastAsia="Times New Roman"/>
              </w:rPr>
              <w:t>1 797 156,00</w:t>
            </w:r>
            <w:r w:rsidR="0081289B">
              <w:rPr>
                <w:rFonts w:eastAsia="Times New Roman"/>
                <w:lang w:val="en-US"/>
              </w:rPr>
              <w:t>0</w:t>
            </w:r>
          </w:p>
        </w:tc>
      </w:tr>
      <w:tr w:rsidR="002B0435" w:rsidRPr="002B0435" w14:paraId="52B643E8" w14:textId="77777777" w:rsidTr="00470F18">
        <w:trPr>
          <w:trHeight w:val="310"/>
        </w:trPr>
        <w:tc>
          <w:tcPr>
            <w:tcW w:w="1838" w:type="dxa"/>
            <w:tcBorders>
              <w:top w:val="nil"/>
              <w:left w:val="single" w:sz="4" w:space="0" w:color="auto"/>
              <w:bottom w:val="single" w:sz="4" w:space="0" w:color="auto"/>
              <w:right w:val="single" w:sz="4" w:space="0" w:color="auto"/>
            </w:tcBorders>
            <w:shd w:val="clear" w:color="auto" w:fill="auto"/>
            <w:hideMark/>
          </w:tcPr>
          <w:p w14:paraId="4F9E70B0" w14:textId="77777777" w:rsidR="00366651" w:rsidRPr="002B0435" w:rsidRDefault="00366651" w:rsidP="002B0435">
            <w:pPr>
              <w:pStyle w:val="a6"/>
              <w:jc w:val="center"/>
              <w:rPr>
                <w:rFonts w:eastAsia="Times New Roman"/>
              </w:rPr>
            </w:pPr>
            <w:r w:rsidRPr="002B0435">
              <w:rPr>
                <w:rFonts w:eastAsia="Times New Roman"/>
              </w:rPr>
              <w:t>5</w:t>
            </w:r>
          </w:p>
        </w:tc>
        <w:tc>
          <w:tcPr>
            <w:tcW w:w="4961" w:type="dxa"/>
            <w:tcBorders>
              <w:top w:val="nil"/>
              <w:left w:val="nil"/>
              <w:bottom w:val="single" w:sz="4" w:space="0" w:color="auto"/>
              <w:right w:val="single" w:sz="4" w:space="0" w:color="auto"/>
            </w:tcBorders>
            <w:shd w:val="clear" w:color="auto" w:fill="auto"/>
            <w:hideMark/>
          </w:tcPr>
          <w:p w14:paraId="0C55F851" w14:textId="0A33ECAC" w:rsidR="00366651" w:rsidRPr="002B0435" w:rsidRDefault="00366651" w:rsidP="00EC564C">
            <w:pPr>
              <w:pStyle w:val="a6"/>
              <w:jc w:val="both"/>
              <w:rPr>
                <w:rFonts w:eastAsia="Times New Roman"/>
              </w:rPr>
            </w:pPr>
            <w:r w:rsidRPr="002B0435">
              <w:rPr>
                <w:rFonts w:eastAsia="Times New Roman"/>
              </w:rPr>
              <w:t>Net Income</w:t>
            </w:r>
            <w:r w:rsidR="00C80A67" w:rsidRPr="002B0435">
              <w:rPr>
                <w:rFonts w:eastAsia="Times New Roman"/>
                <w:lang w:val="en-US"/>
              </w:rPr>
              <w:t>, tenge</w:t>
            </w:r>
          </w:p>
        </w:tc>
        <w:tc>
          <w:tcPr>
            <w:tcW w:w="2268" w:type="dxa"/>
            <w:tcBorders>
              <w:top w:val="nil"/>
              <w:left w:val="nil"/>
              <w:bottom w:val="single" w:sz="4" w:space="0" w:color="auto"/>
              <w:right w:val="single" w:sz="4" w:space="0" w:color="auto"/>
            </w:tcBorders>
            <w:shd w:val="clear" w:color="auto" w:fill="auto"/>
            <w:hideMark/>
          </w:tcPr>
          <w:p w14:paraId="5923EFE0" w14:textId="3CB03C99" w:rsidR="00366651" w:rsidRPr="0081289B" w:rsidRDefault="00366651" w:rsidP="0081289B">
            <w:pPr>
              <w:pStyle w:val="a6"/>
              <w:jc w:val="right"/>
              <w:rPr>
                <w:rFonts w:eastAsia="Times New Roman"/>
                <w:lang w:val="en-US"/>
              </w:rPr>
            </w:pPr>
            <w:r w:rsidRPr="002B0435">
              <w:rPr>
                <w:rFonts w:eastAsia="Times New Roman"/>
              </w:rPr>
              <w:t>15 348 952,90</w:t>
            </w:r>
            <w:r w:rsidR="0081289B">
              <w:rPr>
                <w:rFonts w:eastAsia="Times New Roman"/>
                <w:lang w:val="en-US"/>
              </w:rPr>
              <w:t>0</w:t>
            </w:r>
          </w:p>
        </w:tc>
      </w:tr>
      <w:tr w:rsidR="002B0435" w:rsidRPr="002B0435" w14:paraId="7C452AA4" w14:textId="77777777" w:rsidTr="00470F18">
        <w:trPr>
          <w:trHeight w:val="310"/>
        </w:trPr>
        <w:tc>
          <w:tcPr>
            <w:tcW w:w="1838" w:type="dxa"/>
            <w:tcBorders>
              <w:top w:val="single" w:sz="4" w:space="0" w:color="auto"/>
              <w:left w:val="single" w:sz="4" w:space="0" w:color="auto"/>
              <w:right w:val="single" w:sz="4" w:space="0" w:color="auto"/>
            </w:tcBorders>
            <w:shd w:val="clear" w:color="auto" w:fill="auto"/>
            <w:hideMark/>
          </w:tcPr>
          <w:p w14:paraId="35580BD3" w14:textId="77777777" w:rsidR="00366651" w:rsidRPr="002B0435" w:rsidRDefault="00366651" w:rsidP="002B0435">
            <w:pPr>
              <w:pStyle w:val="a6"/>
              <w:jc w:val="center"/>
              <w:rPr>
                <w:rFonts w:eastAsia="Times New Roman"/>
              </w:rPr>
            </w:pPr>
            <w:r w:rsidRPr="002B0435">
              <w:rPr>
                <w:rFonts w:eastAsia="Times New Roman"/>
              </w:rPr>
              <w:t>6</w:t>
            </w:r>
          </w:p>
        </w:tc>
        <w:tc>
          <w:tcPr>
            <w:tcW w:w="4961" w:type="dxa"/>
            <w:tcBorders>
              <w:top w:val="single" w:sz="4" w:space="0" w:color="auto"/>
              <w:left w:val="single" w:sz="4" w:space="0" w:color="auto"/>
              <w:right w:val="single" w:sz="4" w:space="0" w:color="auto"/>
            </w:tcBorders>
            <w:shd w:val="clear" w:color="auto" w:fill="auto"/>
            <w:hideMark/>
          </w:tcPr>
          <w:p w14:paraId="0DCA70C0" w14:textId="050B47DF" w:rsidR="00366651" w:rsidRPr="002B0435" w:rsidRDefault="00366651" w:rsidP="00EC564C">
            <w:pPr>
              <w:pStyle w:val="a6"/>
              <w:jc w:val="both"/>
              <w:rPr>
                <w:rFonts w:eastAsia="Times New Roman"/>
              </w:rPr>
            </w:pPr>
            <w:r w:rsidRPr="002B0435">
              <w:rPr>
                <w:rFonts w:eastAsia="Times New Roman"/>
              </w:rPr>
              <w:t>Cost for CI</w:t>
            </w:r>
            <w:r w:rsidR="00C80A67" w:rsidRPr="002B0435">
              <w:rPr>
                <w:rFonts w:eastAsia="Times New Roman"/>
                <w:lang w:val="en-US"/>
              </w:rPr>
              <w:t>, tenge</w:t>
            </w:r>
            <w:r w:rsidRPr="002B0435">
              <w:rPr>
                <w:rFonts w:eastAsia="Times New Roman"/>
              </w:rPr>
              <w:t xml:space="preserve"> </w:t>
            </w:r>
          </w:p>
        </w:tc>
        <w:tc>
          <w:tcPr>
            <w:tcW w:w="2268" w:type="dxa"/>
            <w:tcBorders>
              <w:top w:val="single" w:sz="4" w:space="0" w:color="auto"/>
              <w:left w:val="single" w:sz="4" w:space="0" w:color="auto"/>
              <w:right w:val="single" w:sz="4" w:space="0" w:color="auto"/>
            </w:tcBorders>
            <w:shd w:val="clear" w:color="auto" w:fill="auto"/>
            <w:hideMark/>
          </w:tcPr>
          <w:p w14:paraId="2A543A16" w14:textId="50118555" w:rsidR="00366651" w:rsidRPr="0081289B" w:rsidRDefault="00366651" w:rsidP="0081289B">
            <w:pPr>
              <w:pStyle w:val="a6"/>
              <w:jc w:val="right"/>
              <w:rPr>
                <w:rFonts w:eastAsia="Times New Roman"/>
                <w:lang w:val="en-US"/>
              </w:rPr>
            </w:pPr>
            <w:r w:rsidRPr="002B0435">
              <w:rPr>
                <w:rFonts w:eastAsia="Times New Roman"/>
              </w:rPr>
              <w:t>3 268 512,00</w:t>
            </w:r>
            <w:r w:rsidR="0081289B">
              <w:rPr>
                <w:rFonts w:eastAsia="Times New Roman"/>
                <w:lang w:val="en-US"/>
              </w:rPr>
              <w:t>0</w:t>
            </w:r>
          </w:p>
        </w:tc>
      </w:tr>
    </w:tbl>
    <w:p w14:paraId="5033759C" w14:textId="65608FBB" w:rsidR="0081289B" w:rsidRPr="0081289B" w:rsidRDefault="0081289B">
      <w:pPr>
        <w:rPr>
          <w:lang w:val="en-US"/>
        </w:rPr>
      </w:pPr>
      <w:r>
        <w:rPr>
          <w:lang w:val="en-US"/>
        </w:rPr>
        <w:lastRenderedPageBreak/>
        <w:t>Table 38 continuation</w:t>
      </w:r>
    </w:p>
    <w:tbl>
      <w:tblPr>
        <w:tblW w:w="9067" w:type="dxa"/>
        <w:tblLook w:val="04A0" w:firstRow="1" w:lastRow="0" w:firstColumn="1" w:lastColumn="0" w:noHBand="0" w:noVBand="1"/>
      </w:tblPr>
      <w:tblGrid>
        <w:gridCol w:w="1838"/>
        <w:gridCol w:w="4961"/>
        <w:gridCol w:w="2268"/>
      </w:tblGrid>
      <w:tr w:rsidR="0081289B" w:rsidRPr="002B0435" w14:paraId="3512EC3D" w14:textId="77777777" w:rsidTr="0081289B">
        <w:trPr>
          <w:trHeight w:val="310"/>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6E3BB6EC" w14:textId="31FDA492" w:rsidR="0081289B" w:rsidRPr="0081289B" w:rsidRDefault="0081289B" w:rsidP="0081289B">
            <w:pPr>
              <w:pStyle w:val="a6"/>
              <w:jc w:val="center"/>
              <w:rPr>
                <w:rFonts w:eastAsia="Times New Roman"/>
                <w:lang w:val="en-US"/>
              </w:rPr>
            </w:pPr>
            <w:r>
              <w:rPr>
                <w:rFonts w:eastAsia="Times New Roman"/>
                <w:lang w:val="en-US"/>
              </w:rPr>
              <w:t>1</w:t>
            </w:r>
          </w:p>
        </w:tc>
        <w:tc>
          <w:tcPr>
            <w:tcW w:w="4961" w:type="dxa"/>
            <w:tcBorders>
              <w:top w:val="single" w:sz="4" w:space="0" w:color="auto"/>
              <w:left w:val="nil"/>
              <w:bottom w:val="single" w:sz="4" w:space="0" w:color="auto"/>
              <w:right w:val="single" w:sz="4" w:space="0" w:color="auto"/>
            </w:tcBorders>
            <w:shd w:val="clear" w:color="auto" w:fill="auto"/>
          </w:tcPr>
          <w:p w14:paraId="03E56B75" w14:textId="6A9F48A8" w:rsidR="0081289B" w:rsidRPr="0081289B" w:rsidRDefault="0081289B" w:rsidP="0081289B">
            <w:pPr>
              <w:pStyle w:val="a6"/>
              <w:jc w:val="center"/>
              <w:rPr>
                <w:rFonts w:eastAsia="Times New Roman"/>
                <w:lang w:val="en-US"/>
              </w:rPr>
            </w:pPr>
            <w:r>
              <w:rPr>
                <w:rFonts w:eastAsia="Times New Roman"/>
                <w:lang w:val="en-US"/>
              </w:rPr>
              <w:t>2</w:t>
            </w:r>
          </w:p>
        </w:tc>
        <w:tc>
          <w:tcPr>
            <w:tcW w:w="2268" w:type="dxa"/>
            <w:tcBorders>
              <w:top w:val="single" w:sz="4" w:space="0" w:color="auto"/>
              <w:left w:val="nil"/>
              <w:bottom w:val="single" w:sz="4" w:space="0" w:color="auto"/>
              <w:right w:val="single" w:sz="4" w:space="0" w:color="auto"/>
            </w:tcBorders>
            <w:shd w:val="clear" w:color="auto" w:fill="auto"/>
          </w:tcPr>
          <w:p w14:paraId="13581464" w14:textId="7BB34A24" w:rsidR="0081289B" w:rsidRPr="0081289B" w:rsidRDefault="0081289B" w:rsidP="0081289B">
            <w:pPr>
              <w:pStyle w:val="a6"/>
              <w:jc w:val="center"/>
              <w:rPr>
                <w:rFonts w:eastAsia="Times New Roman"/>
                <w:lang w:val="en-US"/>
              </w:rPr>
            </w:pPr>
            <w:r>
              <w:rPr>
                <w:rFonts w:eastAsia="Times New Roman"/>
                <w:lang w:val="en-US"/>
              </w:rPr>
              <w:t>3</w:t>
            </w:r>
          </w:p>
        </w:tc>
      </w:tr>
      <w:tr w:rsidR="002B0435" w:rsidRPr="002B0435" w14:paraId="1966596F" w14:textId="77777777" w:rsidTr="00EC564C">
        <w:trPr>
          <w:trHeight w:val="310"/>
        </w:trPr>
        <w:tc>
          <w:tcPr>
            <w:tcW w:w="1838" w:type="dxa"/>
            <w:tcBorders>
              <w:top w:val="nil"/>
              <w:left w:val="single" w:sz="4" w:space="0" w:color="auto"/>
              <w:bottom w:val="single" w:sz="4" w:space="0" w:color="auto"/>
              <w:right w:val="single" w:sz="4" w:space="0" w:color="auto"/>
            </w:tcBorders>
            <w:shd w:val="clear" w:color="auto" w:fill="auto"/>
            <w:hideMark/>
          </w:tcPr>
          <w:p w14:paraId="0481CED1" w14:textId="3605737B" w:rsidR="00366651" w:rsidRPr="002B0435" w:rsidRDefault="00366651" w:rsidP="002B0435">
            <w:pPr>
              <w:pStyle w:val="a6"/>
              <w:jc w:val="center"/>
              <w:rPr>
                <w:rFonts w:eastAsia="Times New Roman"/>
              </w:rPr>
            </w:pPr>
            <w:r w:rsidRPr="002B0435">
              <w:rPr>
                <w:rFonts w:eastAsia="Times New Roman"/>
              </w:rPr>
              <w:t>7</w:t>
            </w:r>
          </w:p>
        </w:tc>
        <w:tc>
          <w:tcPr>
            <w:tcW w:w="4961" w:type="dxa"/>
            <w:tcBorders>
              <w:top w:val="nil"/>
              <w:left w:val="nil"/>
              <w:bottom w:val="single" w:sz="4" w:space="0" w:color="auto"/>
              <w:right w:val="single" w:sz="4" w:space="0" w:color="auto"/>
            </w:tcBorders>
            <w:shd w:val="clear" w:color="auto" w:fill="auto"/>
            <w:hideMark/>
          </w:tcPr>
          <w:p w14:paraId="02E7D782" w14:textId="77777777" w:rsidR="00366651" w:rsidRPr="002B0435" w:rsidRDefault="00366651" w:rsidP="00EC564C">
            <w:pPr>
              <w:pStyle w:val="a6"/>
              <w:jc w:val="both"/>
              <w:rPr>
                <w:rFonts w:eastAsia="Times New Roman"/>
              </w:rPr>
            </w:pPr>
            <w:r w:rsidRPr="002B0435">
              <w:rPr>
                <w:rFonts w:eastAsia="Times New Roman"/>
              </w:rPr>
              <w:t>Discount rate factor</w:t>
            </w:r>
          </w:p>
        </w:tc>
        <w:tc>
          <w:tcPr>
            <w:tcW w:w="2268" w:type="dxa"/>
            <w:tcBorders>
              <w:top w:val="nil"/>
              <w:left w:val="nil"/>
              <w:bottom w:val="single" w:sz="4" w:space="0" w:color="auto"/>
              <w:right w:val="single" w:sz="4" w:space="0" w:color="auto"/>
            </w:tcBorders>
            <w:shd w:val="clear" w:color="auto" w:fill="auto"/>
            <w:hideMark/>
          </w:tcPr>
          <w:p w14:paraId="134356D1" w14:textId="77777777" w:rsidR="00366651" w:rsidRPr="002B0435" w:rsidRDefault="00366651" w:rsidP="0081289B">
            <w:pPr>
              <w:pStyle w:val="a6"/>
              <w:jc w:val="right"/>
              <w:rPr>
                <w:rFonts w:eastAsia="Times New Roman"/>
              </w:rPr>
            </w:pPr>
            <w:r w:rsidRPr="002B0435">
              <w:rPr>
                <w:rFonts w:eastAsia="Times New Roman"/>
              </w:rPr>
              <w:t>0,156</w:t>
            </w:r>
          </w:p>
        </w:tc>
      </w:tr>
      <w:tr w:rsidR="002B0435" w:rsidRPr="002B0435" w14:paraId="16855829" w14:textId="77777777" w:rsidTr="00EC564C">
        <w:trPr>
          <w:trHeight w:val="310"/>
        </w:trPr>
        <w:tc>
          <w:tcPr>
            <w:tcW w:w="1838" w:type="dxa"/>
            <w:tcBorders>
              <w:top w:val="nil"/>
              <w:left w:val="single" w:sz="4" w:space="0" w:color="auto"/>
              <w:bottom w:val="single" w:sz="4" w:space="0" w:color="auto"/>
              <w:right w:val="single" w:sz="4" w:space="0" w:color="auto"/>
            </w:tcBorders>
            <w:shd w:val="clear" w:color="auto" w:fill="auto"/>
            <w:hideMark/>
          </w:tcPr>
          <w:p w14:paraId="09DD1C24" w14:textId="77777777" w:rsidR="00366651" w:rsidRPr="002B0435" w:rsidRDefault="00366651" w:rsidP="002B0435">
            <w:pPr>
              <w:pStyle w:val="a6"/>
              <w:jc w:val="center"/>
              <w:rPr>
                <w:rFonts w:eastAsia="Times New Roman"/>
              </w:rPr>
            </w:pPr>
            <w:r w:rsidRPr="002B0435">
              <w:rPr>
                <w:rFonts w:eastAsia="Times New Roman"/>
              </w:rPr>
              <w:t>8</w:t>
            </w:r>
          </w:p>
        </w:tc>
        <w:tc>
          <w:tcPr>
            <w:tcW w:w="4961" w:type="dxa"/>
            <w:tcBorders>
              <w:top w:val="nil"/>
              <w:left w:val="nil"/>
              <w:bottom w:val="single" w:sz="4" w:space="0" w:color="auto"/>
              <w:right w:val="single" w:sz="4" w:space="0" w:color="auto"/>
            </w:tcBorders>
            <w:shd w:val="clear" w:color="auto" w:fill="auto"/>
            <w:hideMark/>
          </w:tcPr>
          <w:p w14:paraId="028D36FF" w14:textId="1CD0F122" w:rsidR="00366651" w:rsidRPr="002B0435" w:rsidRDefault="00366651" w:rsidP="00EC564C">
            <w:pPr>
              <w:pStyle w:val="a6"/>
              <w:jc w:val="both"/>
              <w:rPr>
                <w:rFonts w:eastAsia="Times New Roman"/>
              </w:rPr>
            </w:pPr>
            <w:r w:rsidRPr="002B0435">
              <w:rPr>
                <w:rFonts w:eastAsia="Times New Roman"/>
              </w:rPr>
              <w:t>NPV</w:t>
            </w:r>
            <w:r w:rsidR="00C80A67" w:rsidRPr="002B0435">
              <w:rPr>
                <w:rFonts w:eastAsia="Times New Roman"/>
                <w:lang w:val="en-US"/>
              </w:rPr>
              <w:t>, tenge</w:t>
            </w:r>
          </w:p>
        </w:tc>
        <w:tc>
          <w:tcPr>
            <w:tcW w:w="2268" w:type="dxa"/>
            <w:tcBorders>
              <w:top w:val="nil"/>
              <w:left w:val="nil"/>
              <w:bottom w:val="single" w:sz="4" w:space="0" w:color="auto"/>
              <w:right w:val="single" w:sz="4" w:space="0" w:color="auto"/>
            </w:tcBorders>
            <w:shd w:val="clear" w:color="auto" w:fill="auto"/>
            <w:noWrap/>
            <w:vAlign w:val="bottom"/>
            <w:hideMark/>
          </w:tcPr>
          <w:p w14:paraId="7E8384AA" w14:textId="4B350038" w:rsidR="00366651" w:rsidRPr="0081289B" w:rsidRDefault="00366651" w:rsidP="0081289B">
            <w:pPr>
              <w:pStyle w:val="a6"/>
              <w:jc w:val="right"/>
              <w:rPr>
                <w:rFonts w:eastAsia="Times New Roman"/>
                <w:lang w:val="en-US"/>
              </w:rPr>
            </w:pPr>
            <w:r w:rsidRPr="002B0435">
              <w:rPr>
                <w:rFonts w:eastAsia="Times New Roman"/>
              </w:rPr>
              <w:t>10 009 128,14</w:t>
            </w:r>
            <w:r w:rsidR="0081289B">
              <w:rPr>
                <w:rFonts w:eastAsia="Times New Roman"/>
                <w:lang w:val="en-US"/>
              </w:rPr>
              <w:t>0</w:t>
            </w:r>
          </w:p>
        </w:tc>
      </w:tr>
      <w:tr w:rsidR="002B0435" w:rsidRPr="002B0435" w14:paraId="6B3CBC9B" w14:textId="77777777" w:rsidTr="00EC564C">
        <w:trPr>
          <w:trHeight w:val="310"/>
        </w:trPr>
        <w:tc>
          <w:tcPr>
            <w:tcW w:w="1838" w:type="dxa"/>
            <w:tcBorders>
              <w:top w:val="nil"/>
              <w:left w:val="single" w:sz="4" w:space="0" w:color="auto"/>
              <w:bottom w:val="single" w:sz="4" w:space="0" w:color="auto"/>
              <w:right w:val="single" w:sz="4" w:space="0" w:color="auto"/>
            </w:tcBorders>
            <w:shd w:val="clear" w:color="auto" w:fill="auto"/>
            <w:hideMark/>
          </w:tcPr>
          <w:p w14:paraId="1493E4C1" w14:textId="77777777" w:rsidR="00366651" w:rsidRPr="002B0435" w:rsidRDefault="00366651" w:rsidP="002B0435">
            <w:pPr>
              <w:pStyle w:val="a6"/>
              <w:jc w:val="center"/>
              <w:rPr>
                <w:rFonts w:eastAsia="Times New Roman"/>
              </w:rPr>
            </w:pPr>
            <w:r w:rsidRPr="002B0435">
              <w:rPr>
                <w:rFonts w:eastAsia="Times New Roman"/>
              </w:rPr>
              <w:t>9</w:t>
            </w:r>
          </w:p>
        </w:tc>
        <w:tc>
          <w:tcPr>
            <w:tcW w:w="4961" w:type="dxa"/>
            <w:tcBorders>
              <w:top w:val="nil"/>
              <w:left w:val="nil"/>
              <w:bottom w:val="single" w:sz="4" w:space="0" w:color="auto"/>
              <w:right w:val="single" w:sz="4" w:space="0" w:color="auto"/>
            </w:tcBorders>
            <w:shd w:val="clear" w:color="auto" w:fill="auto"/>
            <w:hideMark/>
          </w:tcPr>
          <w:p w14:paraId="08BB7B03" w14:textId="77777777" w:rsidR="00366651" w:rsidRPr="002B0435" w:rsidRDefault="00366651" w:rsidP="00EC564C">
            <w:pPr>
              <w:pStyle w:val="a6"/>
              <w:jc w:val="both"/>
              <w:rPr>
                <w:rFonts w:eastAsia="Times New Roman"/>
              </w:rPr>
            </w:pPr>
            <w:r w:rsidRPr="002B0435">
              <w:rPr>
                <w:rFonts w:eastAsia="Times New Roman"/>
              </w:rPr>
              <w:t>ROI, %</w:t>
            </w:r>
          </w:p>
        </w:tc>
        <w:tc>
          <w:tcPr>
            <w:tcW w:w="2268" w:type="dxa"/>
            <w:tcBorders>
              <w:top w:val="nil"/>
              <w:left w:val="nil"/>
              <w:bottom w:val="single" w:sz="4" w:space="0" w:color="auto"/>
              <w:right w:val="single" w:sz="4" w:space="0" w:color="auto"/>
            </w:tcBorders>
            <w:shd w:val="clear" w:color="auto" w:fill="auto"/>
            <w:hideMark/>
          </w:tcPr>
          <w:p w14:paraId="1B6ACCBA" w14:textId="5A339D94" w:rsidR="00366651" w:rsidRPr="002B0435" w:rsidRDefault="00366651" w:rsidP="0081289B">
            <w:pPr>
              <w:pStyle w:val="a6"/>
              <w:jc w:val="right"/>
              <w:rPr>
                <w:rFonts w:eastAsia="Times New Roman"/>
                <w:lang w:val="en-US"/>
              </w:rPr>
            </w:pPr>
            <w:r w:rsidRPr="002B0435">
              <w:rPr>
                <w:rFonts w:eastAsia="Times New Roman"/>
              </w:rPr>
              <w:t>3</w:t>
            </w:r>
            <w:r w:rsidR="00643DD2" w:rsidRPr="002B0435">
              <w:rPr>
                <w:rFonts w:eastAsia="Times New Roman"/>
                <w:lang w:val="en-US"/>
              </w:rPr>
              <w:t>6</w:t>
            </w:r>
            <w:r w:rsidR="0068322E" w:rsidRPr="002B0435">
              <w:rPr>
                <w:rFonts w:eastAsia="Times New Roman"/>
                <w:lang w:val="en-US"/>
              </w:rPr>
              <w:t>9</w:t>
            </w:r>
            <w:r w:rsidR="0081289B">
              <w:rPr>
                <w:rFonts w:eastAsia="Times New Roman"/>
                <w:lang w:val="en-US"/>
              </w:rPr>
              <w:t>,000</w:t>
            </w:r>
          </w:p>
        </w:tc>
      </w:tr>
      <w:tr w:rsidR="002B0435" w:rsidRPr="002B0435" w14:paraId="2F027CEC" w14:textId="77777777" w:rsidTr="00EC564C">
        <w:trPr>
          <w:trHeight w:val="310"/>
        </w:trPr>
        <w:tc>
          <w:tcPr>
            <w:tcW w:w="1838" w:type="dxa"/>
            <w:tcBorders>
              <w:top w:val="nil"/>
              <w:left w:val="single" w:sz="4" w:space="0" w:color="auto"/>
              <w:bottom w:val="single" w:sz="4" w:space="0" w:color="auto"/>
              <w:right w:val="single" w:sz="4" w:space="0" w:color="auto"/>
            </w:tcBorders>
            <w:shd w:val="clear" w:color="auto" w:fill="auto"/>
          </w:tcPr>
          <w:p w14:paraId="7CD5940A" w14:textId="6E9C3B4B" w:rsidR="00643DD2" w:rsidRPr="002B0435" w:rsidRDefault="00643DD2" w:rsidP="002B0435">
            <w:pPr>
              <w:pStyle w:val="a6"/>
              <w:jc w:val="center"/>
              <w:rPr>
                <w:rFonts w:eastAsia="Times New Roman"/>
                <w:lang w:val="en-US"/>
              </w:rPr>
            </w:pPr>
            <w:r w:rsidRPr="002B0435">
              <w:rPr>
                <w:rFonts w:eastAsia="Times New Roman"/>
                <w:lang w:val="en-US"/>
              </w:rPr>
              <w:t>10</w:t>
            </w:r>
          </w:p>
        </w:tc>
        <w:tc>
          <w:tcPr>
            <w:tcW w:w="4961" w:type="dxa"/>
            <w:tcBorders>
              <w:top w:val="nil"/>
              <w:left w:val="nil"/>
              <w:bottom w:val="single" w:sz="4" w:space="0" w:color="auto"/>
              <w:right w:val="single" w:sz="4" w:space="0" w:color="auto"/>
            </w:tcBorders>
            <w:shd w:val="clear" w:color="auto" w:fill="auto"/>
          </w:tcPr>
          <w:p w14:paraId="289D3C32" w14:textId="16BF64E5" w:rsidR="00643DD2" w:rsidRPr="002B0435" w:rsidRDefault="00643DD2" w:rsidP="00EC564C">
            <w:pPr>
              <w:pStyle w:val="a6"/>
              <w:jc w:val="both"/>
              <w:rPr>
                <w:rFonts w:eastAsia="Times New Roman"/>
                <w:lang w:val="en-US"/>
              </w:rPr>
            </w:pPr>
            <w:r w:rsidRPr="002B0435">
              <w:rPr>
                <w:rFonts w:eastAsia="Times New Roman"/>
                <w:lang w:val="en-US"/>
              </w:rPr>
              <w:t>IRR,</w:t>
            </w:r>
            <w:r w:rsidR="00C80A67" w:rsidRPr="002B0435">
              <w:rPr>
                <w:rFonts w:eastAsia="Times New Roman"/>
                <w:lang w:val="en-US"/>
              </w:rPr>
              <w:t xml:space="preserve"> </w:t>
            </w:r>
            <w:r w:rsidRPr="002B0435">
              <w:rPr>
                <w:rFonts w:eastAsia="Times New Roman"/>
                <w:lang w:val="en-US"/>
              </w:rPr>
              <w:t>%</w:t>
            </w:r>
          </w:p>
        </w:tc>
        <w:tc>
          <w:tcPr>
            <w:tcW w:w="2268" w:type="dxa"/>
            <w:tcBorders>
              <w:top w:val="nil"/>
              <w:left w:val="nil"/>
              <w:bottom w:val="single" w:sz="4" w:space="0" w:color="auto"/>
              <w:right w:val="single" w:sz="4" w:space="0" w:color="auto"/>
            </w:tcBorders>
            <w:shd w:val="clear" w:color="auto" w:fill="auto"/>
          </w:tcPr>
          <w:p w14:paraId="331B07AE" w14:textId="3A625B77" w:rsidR="00643DD2" w:rsidRPr="002B0435" w:rsidRDefault="00643DD2" w:rsidP="0081289B">
            <w:pPr>
              <w:pStyle w:val="a6"/>
              <w:jc w:val="right"/>
              <w:rPr>
                <w:rFonts w:eastAsia="Times New Roman"/>
                <w:lang w:val="en-US"/>
              </w:rPr>
            </w:pPr>
            <w:r w:rsidRPr="002B0435">
              <w:rPr>
                <w:rFonts w:eastAsia="Times New Roman"/>
                <w:lang w:val="en-US"/>
              </w:rPr>
              <w:t>369,6</w:t>
            </w:r>
            <w:r w:rsidR="0081289B">
              <w:rPr>
                <w:rFonts w:eastAsia="Times New Roman"/>
                <w:lang w:val="en-US"/>
              </w:rPr>
              <w:t>00</w:t>
            </w:r>
          </w:p>
        </w:tc>
      </w:tr>
      <w:tr w:rsidR="002B0435" w:rsidRPr="00A915F7" w14:paraId="2372B795" w14:textId="77777777" w:rsidTr="00EC564C">
        <w:trPr>
          <w:trHeight w:val="310"/>
        </w:trPr>
        <w:tc>
          <w:tcPr>
            <w:tcW w:w="906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1C79A0" w14:textId="77777777" w:rsidR="00366651" w:rsidRPr="002B0435" w:rsidRDefault="00366651" w:rsidP="0081289B">
            <w:pPr>
              <w:pStyle w:val="a6"/>
              <w:ind w:firstLine="740"/>
              <w:rPr>
                <w:rFonts w:eastAsia="Times New Roman"/>
                <w:lang w:val="en-US"/>
              </w:rPr>
            </w:pPr>
            <w:r w:rsidRPr="002B0435">
              <w:rPr>
                <w:rFonts w:eastAsia="Times New Roman"/>
                <w:lang w:val="en-US"/>
              </w:rPr>
              <w:t>Note - compiled by the author based on the research data</w:t>
            </w:r>
          </w:p>
        </w:tc>
      </w:tr>
    </w:tbl>
    <w:p w14:paraId="44686639" w14:textId="77777777" w:rsidR="00F97F57" w:rsidRPr="002B0435" w:rsidRDefault="00F97F57" w:rsidP="00643DD2">
      <w:pPr>
        <w:pStyle w:val="a6"/>
        <w:rPr>
          <w:sz w:val="28"/>
          <w:szCs w:val="28"/>
          <w:lang w:val="en-US"/>
        </w:rPr>
      </w:pPr>
    </w:p>
    <w:p w14:paraId="742668E1" w14:textId="44184C88" w:rsidR="00F97F57" w:rsidRPr="002B0435" w:rsidRDefault="00F97F57" w:rsidP="00FD0735">
      <w:pPr>
        <w:pStyle w:val="a6"/>
        <w:ind w:firstLine="708"/>
        <w:jc w:val="both"/>
        <w:rPr>
          <w:sz w:val="28"/>
          <w:szCs w:val="28"/>
          <w:lang w:val="en-US"/>
        </w:rPr>
      </w:pPr>
      <w:r w:rsidRPr="002B0435">
        <w:rPr>
          <w:sz w:val="28"/>
          <w:szCs w:val="28"/>
          <w:lang w:val="en-US"/>
        </w:rPr>
        <w:t xml:space="preserve">The data in table </w:t>
      </w:r>
      <w:r w:rsidR="00F61967" w:rsidRPr="002B0435">
        <w:rPr>
          <w:sz w:val="28"/>
          <w:szCs w:val="28"/>
          <w:lang w:val="en-US"/>
        </w:rPr>
        <w:t>3</w:t>
      </w:r>
      <w:r w:rsidR="00BF6EB3" w:rsidRPr="002B0435">
        <w:rPr>
          <w:sz w:val="28"/>
          <w:szCs w:val="28"/>
          <w:lang w:val="en-US"/>
        </w:rPr>
        <w:t>8</w:t>
      </w:r>
      <w:r w:rsidRPr="002B0435">
        <w:rPr>
          <w:sz w:val="28"/>
          <w:szCs w:val="28"/>
          <w:lang w:val="en-US"/>
        </w:rPr>
        <w:t xml:space="preserve"> display practical CI application</w:t>
      </w:r>
      <w:r w:rsidR="00800B00" w:rsidRPr="002B0435">
        <w:rPr>
          <w:sz w:val="28"/>
          <w:szCs w:val="28"/>
          <w:lang w:val="en-US"/>
        </w:rPr>
        <w:t xml:space="preserve"> works</w:t>
      </w:r>
      <w:r w:rsidR="00812B3A" w:rsidRPr="002B0435">
        <w:rPr>
          <w:sz w:val="28"/>
          <w:szCs w:val="28"/>
          <w:lang w:val="en-US"/>
        </w:rPr>
        <w:t xml:space="preserve"> result</w:t>
      </w:r>
      <w:r w:rsidRPr="002B0435">
        <w:rPr>
          <w:sz w:val="28"/>
          <w:szCs w:val="28"/>
          <w:lang w:val="en-US"/>
        </w:rPr>
        <w:t xml:space="preserve"> in the small company. Also, economic efficiency was considered in two enterprises of the city of Almaty. Both enterprises are classified as SMEs in all respects; the scope of activity of one enterprise is jewelry production, and the second enterprise is the production of women's clothing. ROI in the first company was 172%, and in the second company 202%. The indicator is calculated for the first six months of using customer analytics. Effectiveness indicators NPV and ROI demonstrate the received economic benefit of the CI creation and use.</w:t>
      </w:r>
    </w:p>
    <w:p w14:paraId="00926738" w14:textId="379DE52A" w:rsidR="00F97F57" w:rsidRPr="002B0435" w:rsidRDefault="00F97F57" w:rsidP="00FD0735">
      <w:pPr>
        <w:pStyle w:val="a6"/>
        <w:ind w:firstLine="708"/>
        <w:jc w:val="both"/>
        <w:rPr>
          <w:sz w:val="28"/>
          <w:szCs w:val="28"/>
          <w:shd w:val="clear" w:color="auto" w:fill="FFFFFF"/>
          <w:lang w:val="en-US"/>
        </w:rPr>
      </w:pPr>
      <w:r w:rsidRPr="002B0435">
        <w:rPr>
          <w:sz w:val="28"/>
          <w:szCs w:val="28"/>
          <w:shd w:val="clear" w:color="auto" w:fill="FFFFFF"/>
          <w:lang w:val="en-US"/>
        </w:rPr>
        <w:t>Additionally, it can be observed that increasing sales volumes and or lowering costs both contribute to an increase in the economic effect. There are a variety of economic indicators, KPIs, in the subject of CI that reflect economic efficiency either directly or indirectly</w:t>
      </w:r>
      <w:r w:rsidR="00EA7D7B">
        <w:rPr>
          <w:sz w:val="28"/>
          <w:szCs w:val="28"/>
          <w:shd w:val="clear" w:color="auto" w:fill="FFFFFF"/>
          <w:lang w:val="en-US"/>
        </w:rPr>
        <w:t xml:space="preserve">, as it was stated </w:t>
      </w:r>
      <w:r w:rsidRPr="002B0435">
        <w:rPr>
          <w:sz w:val="28"/>
          <w:szCs w:val="28"/>
          <w:shd w:val="clear" w:color="auto" w:fill="FFFFFF"/>
          <w:lang w:val="en-US"/>
        </w:rPr>
        <w:t xml:space="preserve">in </w:t>
      </w:r>
      <w:r w:rsidR="0081289B">
        <w:rPr>
          <w:sz w:val="28"/>
          <w:szCs w:val="28"/>
          <w:shd w:val="clear" w:color="auto" w:fill="FFFFFF"/>
          <w:lang w:val="en-US"/>
        </w:rPr>
        <w:t>section</w:t>
      </w:r>
      <w:r w:rsidRPr="002B0435">
        <w:rPr>
          <w:sz w:val="28"/>
          <w:szCs w:val="28"/>
          <w:shd w:val="clear" w:color="auto" w:fill="FFFFFF"/>
          <w:lang w:val="en-US"/>
        </w:rPr>
        <w:t xml:space="preserve"> 1.3 in detail</w:t>
      </w:r>
      <w:r w:rsidR="00EA7D7B">
        <w:rPr>
          <w:sz w:val="28"/>
          <w:szCs w:val="28"/>
          <w:shd w:val="clear" w:color="auto" w:fill="FFFFFF"/>
          <w:lang w:val="en-US"/>
        </w:rPr>
        <w:t>s</w:t>
      </w:r>
      <w:r w:rsidRPr="002B0435">
        <w:rPr>
          <w:sz w:val="28"/>
          <w:szCs w:val="28"/>
          <w:shd w:val="clear" w:color="auto" w:fill="FFFFFF"/>
          <w:lang w:val="en-US"/>
        </w:rPr>
        <w:t>. Here, the following KPI</w:t>
      </w:r>
      <w:r w:rsidR="00EA7D7B">
        <w:rPr>
          <w:sz w:val="28"/>
          <w:szCs w:val="28"/>
          <w:shd w:val="clear" w:color="auto" w:fill="FFFFFF"/>
          <w:lang w:val="en-US"/>
        </w:rPr>
        <w:t xml:space="preserve"> used</w:t>
      </w:r>
      <w:r w:rsidRPr="002B0435">
        <w:rPr>
          <w:sz w:val="28"/>
          <w:szCs w:val="28"/>
          <w:shd w:val="clear" w:color="auto" w:fill="FFFFFF"/>
          <w:lang w:val="en-US"/>
        </w:rPr>
        <w:t xml:space="preserve">: sales growth, CRR, CCR, NPS, </w:t>
      </w:r>
      <w:bookmarkStart w:id="97" w:name="_Hlk143796887"/>
      <w:r w:rsidRPr="002B0435">
        <w:rPr>
          <w:sz w:val="28"/>
          <w:szCs w:val="28"/>
          <w:shd w:val="clear" w:color="auto" w:fill="FFFFFF"/>
          <w:lang w:val="en-US"/>
        </w:rPr>
        <w:t xml:space="preserve">customer satisfaction score (CSS), </w:t>
      </w:r>
      <w:bookmarkEnd w:id="97"/>
      <w:r w:rsidRPr="002B0435">
        <w:rPr>
          <w:sz w:val="28"/>
          <w:szCs w:val="28"/>
          <w:shd w:val="clear" w:color="auto" w:fill="FFFFFF"/>
          <w:lang w:val="en-US"/>
        </w:rPr>
        <w:t>and the ratio of new and churned customers.</w:t>
      </w:r>
    </w:p>
    <w:p w14:paraId="0B8E7CFB" w14:textId="75A501BA" w:rsidR="00F97F57" w:rsidRPr="002B0435" w:rsidRDefault="00C80A67" w:rsidP="00FD0735">
      <w:pPr>
        <w:pStyle w:val="a6"/>
        <w:ind w:firstLine="708"/>
        <w:jc w:val="both"/>
        <w:rPr>
          <w:sz w:val="28"/>
          <w:szCs w:val="28"/>
          <w:shd w:val="clear" w:color="auto" w:fill="FFFFFF"/>
          <w:lang w:val="en-US"/>
        </w:rPr>
      </w:pPr>
      <w:r w:rsidRPr="002B0435">
        <w:rPr>
          <w:sz w:val="28"/>
          <w:szCs w:val="28"/>
          <w:shd w:val="clear" w:color="auto" w:fill="FFFFFF"/>
          <w:lang w:val="en-US"/>
        </w:rPr>
        <w:t>According the economic literature on marketing efficiency t</w:t>
      </w:r>
      <w:r w:rsidR="00F97F57" w:rsidRPr="002B0435">
        <w:rPr>
          <w:sz w:val="28"/>
          <w:szCs w:val="28"/>
          <w:shd w:val="clear" w:color="auto" w:fill="FFFFFF"/>
          <w:lang w:val="en-US"/>
        </w:rPr>
        <w:t>he CRR has a crucial role in contemporary companies' activities because it provides an opportunity to increase customer value and, if necessary, reduce expenses. The CRR is the proportion of extant, current customers who remain customers after a specified period.</w:t>
      </w:r>
    </w:p>
    <w:p w14:paraId="1BC2EA94" w14:textId="77777777" w:rsidR="00D63061" w:rsidRPr="002B0435" w:rsidRDefault="00D63061" w:rsidP="00FD0735">
      <w:pPr>
        <w:pStyle w:val="a6"/>
        <w:ind w:firstLine="708"/>
        <w:jc w:val="both"/>
        <w:rPr>
          <w:sz w:val="28"/>
          <w:szCs w:val="28"/>
          <w:shd w:val="clear" w:color="auto" w:fill="FFFFFF"/>
          <w:lang w:val="en-US"/>
        </w:rPr>
      </w:pPr>
    </w:p>
    <w:p w14:paraId="3881A01D" w14:textId="1EFC0176" w:rsidR="00366651" w:rsidRPr="002B0435" w:rsidRDefault="00F97F57" w:rsidP="00EA7D7B">
      <w:pPr>
        <w:jc w:val="both"/>
        <w:rPr>
          <w:sz w:val="28"/>
          <w:szCs w:val="28"/>
          <w:shd w:val="clear" w:color="auto" w:fill="FFFFFF"/>
          <w:lang w:val="en-US"/>
        </w:rPr>
      </w:pPr>
      <m:oMath>
        <m:r>
          <w:rPr>
            <w:rFonts w:ascii="Cambria Math" w:hAnsi="Cambria Math"/>
            <w:sz w:val="28"/>
            <w:szCs w:val="28"/>
            <w:shd w:val="clear" w:color="auto" w:fill="FFFFFF"/>
            <w:lang w:val="en-US"/>
          </w:rPr>
          <m:t>CRR=</m:t>
        </m:r>
        <m:d>
          <m:dPr>
            <m:begChr m:val="["/>
            <m:endChr m:val="]"/>
            <m:ctrlPr>
              <w:rPr>
                <w:rFonts w:ascii="Cambria Math" w:hAnsi="Cambria Math"/>
                <w:i/>
                <w:sz w:val="28"/>
                <w:szCs w:val="28"/>
                <w:shd w:val="clear" w:color="auto" w:fill="FFFFFF"/>
                <w:lang w:val="en-US"/>
              </w:rPr>
            </m:ctrlPr>
          </m:dPr>
          <m:e>
            <m:f>
              <m:fPr>
                <m:ctrlPr>
                  <w:rPr>
                    <w:rFonts w:ascii="Cambria Math" w:hAnsi="Cambria Math"/>
                    <w:i/>
                    <w:sz w:val="28"/>
                    <w:szCs w:val="28"/>
                    <w:shd w:val="clear" w:color="auto" w:fill="FFFFFF"/>
                    <w:lang w:val="en-US"/>
                  </w:rPr>
                </m:ctrlPr>
              </m:fPr>
              <m:num>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E-N</m:t>
                    </m:r>
                  </m:e>
                </m:d>
              </m:num>
              <m:den>
                <m:r>
                  <w:rPr>
                    <w:rFonts w:ascii="Cambria Math" w:hAnsi="Cambria Math"/>
                    <w:sz w:val="28"/>
                    <w:szCs w:val="28"/>
                    <w:shd w:val="clear" w:color="auto" w:fill="FFFFFF"/>
                    <w:lang w:val="en-US"/>
                  </w:rPr>
                  <m:t>S</m:t>
                </m:r>
              </m:den>
            </m:f>
          </m:e>
        </m:d>
        <m:r>
          <w:rPr>
            <w:rFonts w:ascii="Cambria Math" w:hAnsi="Cambria Math"/>
            <w:sz w:val="28"/>
            <w:szCs w:val="28"/>
            <w:shd w:val="clear" w:color="auto" w:fill="FFFFFF"/>
            <w:lang w:val="en-US"/>
          </w:rPr>
          <m:t>x100%</m:t>
        </m:r>
      </m:oMath>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t>(3)</w:t>
      </w:r>
    </w:p>
    <w:p w14:paraId="12248B2D" w14:textId="77777777" w:rsidR="00EA7D7B" w:rsidRDefault="00EA7D7B" w:rsidP="00F97F57">
      <w:pPr>
        <w:ind w:firstLine="708"/>
        <w:jc w:val="both"/>
        <w:rPr>
          <w:sz w:val="28"/>
          <w:szCs w:val="28"/>
          <w:shd w:val="clear" w:color="auto" w:fill="FFFFFF"/>
          <w:lang w:val="en-US"/>
        </w:rPr>
      </w:pPr>
    </w:p>
    <w:p w14:paraId="3A8815C9" w14:textId="479884E2" w:rsidR="00F97F57" w:rsidRPr="002B0435" w:rsidRDefault="00EA7D7B" w:rsidP="00EA7D7B">
      <w:pPr>
        <w:jc w:val="both"/>
        <w:rPr>
          <w:sz w:val="28"/>
          <w:szCs w:val="28"/>
          <w:shd w:val="clear" w:color="auto" w:fill="FFFFFF"/>
          <w:lang w:val="en-US"/>
        </w:rPr>
      </w:pPr>
      <w:r>
        <w:rPr>
          <w:sz w:val="28"/>
          <w:szCs w:val="28"/>
          <w:shd w:val="clear" w:color="auto" w:fill="FFFFFF"/>
          <w:lang w:val="en-US"/>
        </w:rPr>
        <w:t>w</w:t>
      </w:r>
      <w:r w:rsidR="00F97F57" w:rsidRPr="002B0435">
        <w:rPr>
          <w:sz w:val="28"/>
          <w:szCs w:val="28"/>
          <w:shd w:val="clear" w:color="auto" w:fill="FFFFFF"/>
          <w:lang w:val="en-US"/>
        </w:rPr>
        <w:t>here</w:t>
      </w:r>
      <w:r>
        <w:rPr>
          <w:sz w:val="28"/>
          <w:szCs w:val="28"/>
          <w:shd w:val="clear" w:color="auto" w:fill="FFFFFF"/>
          <w:lang w:val="en-US"/>
        </w:rPr>
        <w:t>:</w:t>
      </w:r>
      <w:r>
        <w:rPr>
          <w:sz w:val="28"/>
          <w:szCs w:val="28"/>
          <w:shd w:val="clear" w:color="auto" w:fill="FFFFFF"/>
          <w:lang w:val="en-US"/>
        </w:rPr>
        <w:tab/>
      </w:r>
      <w:r w:rsidR="00F97F57" w:rsidRPr="002B0435">
        <w:rPr>
          <w:sz w:val="28"/>
          <w:szCs w:val="28"/>
          <w:shd w:val="clear" w:color="auto" w:fill="FFFFFF"/>
          <w:lang w:val="en-US"/>
        </w:rPr>
        <w:t>S</w:t>
      </w:r>
      <w:r w:rsidR="005362E9" w:rsidRPr="002B0435">
        <w:rPr>
          <w:sz w:val="28"/>
          <w:szCs w:val="28"/>
          <w:shd w:val="clear" w:color="auto" w:fill="FFFFFF"/>
          <w:lang w:val="en-US"/>
        </w:rPr>
        <w:t xml:space="preserve"> – </w:t>
      </w:r>
      <w:r w:rsidR="00F97F57" w:rsidRPr="002B0435">
        <w:rPr>
          <w:sz w:val="28"/>
          <w:szCs w:val="28"/>
          <w:shd w:val="clear" w:color="auto" w:fill="FFFFFF"/>
          <w:lang w:val="en-US"/>
        </w:rPr>
        <w:t>is the number of current clients at the start of the time period</w:t>
      </w:r>
      <w:r>
        <w:rPr>
          <w:sz w:val="28"/>
          <w:szCs w:val="28"/>
          <w:shd w:val="clear" w:color="auto" w:fill="FFFFFF"/>
          <w:lang w:val="en-US"/>
        </w:rPr>
        <w:t>;</w:t>
      </w:r>
    </w:p>
    <w:p w14:paraId="11B8A626" w14:textId="412EAC77" w:rsidR="00F97F57" w:rsidRPr="002B0435" w:rsidRDefault="00F97F57" w:rsidP="00EA7D7B">
      <w:pPr>
        <w:ind w:left="708" w:firstLine="708"/>
        <w:jc w:val="both"/>
        <w:rPr>
          <w:sz w:val="28"/>
          <w:szCs w:val="28"/>
          <w:shd w:val="clear" w:color="auto" w:fill="FFFFFF"/>
          <w:lang w:val="en-US"/>
        </w:rPr>
      </w:pPr>
      <w:r w:rsidRPr="002B0435">
        <w:rPr>
          <w:sz w:val="28"/>
          <w:szCs w:val="28"/>
          <w:shd w:val="clear" w:color="auto" w:fill="FFFFFF"/>
          <w:lang w:val="en-US"/>
        </w:rPr>
        <w:t>E</w:t>
      </w:r>
      <w:r w:rsidR="005362E9" w:rsidRPr="002B0435">
        <w:rPr>
          <w:sz w:val="28"/>
          <w:szCs w:val="28"/>
          <w:shd w:val="clear" w:color="auto" w:fill="FFFFFF"/>
          <w:lang w:val="en-US"/>
        </w:rPr>
        <w:t xml:space="preserve"> – </w:t>
      </w:r>
      <w:r w:rsidRPr="002B0435">
        <w:rPr>
          <w:sz w:val="28"/>
          <w:szCs w:val="28"/>
          <w:shd w:val="clear" w:color="auto" w:fill="FFFFFF"/>
          <w:lang w:val="en-US"/>
        </w:rPr>
        <w:t>the total number of consumers at the end of the interval</w:t>
      </w:r>
      <w:r w:rsidR="00EA7D7B">
        <w:rPr>
          <w:sz w:val="28"/>
          <w:szCs w:val="28"/>
          <w:shd w:val="clear" w:color="auto" w:fill="FFFFFF"/>
          <w:lang w:val="en-US"/>
        </w:rPr>
        <w:t>;</w:t>
      </w:r>
    </w:p>
    <w:p w14:paraId="73CAC962" w14:textId="2EFEF95E" w:rsidR="00F97F57" w:rsidRPr="002B0435" w:rsidRDefault="00F97F57" w:rsidP="00EA7D7B">
      <w:pPr>
        <w:ind w:left="708" w:firstLine="708"/>
        <w:jc w:val="both"/>
        <w:rPr>
          <w:sz w:val="28"/>
          <w:szCs w:val="28"/>
          <w:shd w:val="clear" w:color="auto" w:fill="FFFFFF"/>
          <w:lang w:val="en-US"/>
        </w:rPr>
      </w:pPr>
      <w:r w:rsidRPr="002B0435">
        <w:rPr>
          <w:sz w:val="28"/>
          <w:szCs w:val="28"/>
          <w:shd w:val="clear" w:color="auto" w:fill="FFFFFF"/>
          <w:lang w:val="en-US"/>
        </w:rPr>
        <w:t>N</w:t>
      </w:r>
      <w:r w:rsidR="005362E9" w:rsidRPr="002B0435">
        <w:rPr>
          <w:sz w:val="28"/>
          <w:szCs w:val="28"/>
          <w:shd w:val="clear" w:color="auto" w:fill="FFFFFF"/>
          <w:lang w:val="en-US"/>
        </w:rPr>
        <w:t xml:space="preserve"> – </w:t>
      </w:r>
      <w:r w:rsidRPr="002B0435">
        <w:rPr>
          <w:sz w:val="28"/>
          <w:szCs w:val="28"/>
          <w:shd w:val="clear" w:color="auto" w:fill="FFFFFF"/>
          <w:lang w:val="en-US"/>
        </w:rPr>
        <w:t xml:space="preserve">the number of new customers acquired during the </w:t>
      </w:r>
      <w:r w:rsidR="00693F38" w:rsidRPr="002B0435">
        <w:rPr>
          <w:sz w:val="28"/>
          <w:szCs w:val="28"/>
          <w:shd w:val="clear" w:color="auto" w:fill="FFFFFF"/>
          <w:lang w:val="en-US"/>
        </w:rPr>
        <w:t xml:space="preserve">period </w:t>
      </w:r>
      <w:r w:rsidRPr="002B0435">
        <w:rPr>
          <w:sz w:val="28"/>
          <w:szCs w:val="28"/>
          <w:shd w:val="clear" w:color="auto" w:fill="FFFFFF"/>
          <w:lang w:val="en-US"/>
        </w:rPr>
        <w:t>[10</w:t>
      </w:r>
      <w:r w:rsidR="006977A7" w:rsidRPr="002B0435">
        <w:rPr>
          <w:sz w:val="28"/>
          <w:szCs w:val="28"/>
          <w:shd w:val="clear" w:color="auto" w:fill="FFFFFF"/>
          <w:lang w:val="en-US"/>
        </w:rPr>
        <w:t>5</w:t>
      </w:r>
      <w:r w:rsidR="00E7042A">
        <w:rPr>
          <w:sz w:val="28"/>
          <w:szCs w:val="28"/>
          <w:shd w:val="clear" w:color="auto" w:fill="FFFFFF"/>
          <w:lang w:val="en-US"/>
        </w:rPr>
        <w:t>,</w:t>
      </w:r>
      <w:r w:rsidR="00963F83">
        <w:rPr>
          <w:sz w:val="28"/>
          <w:szCs w:val="28"/>
          <w:shd w:val="clear" w:color="auto" w:fill="FFFFFF"/>
          <w:lang w:val="en-US"/>
        </w:rPr>
        <w:t xml:space="preserve"> p.</w:t>
      </w:r>
      <w:r w:rsidR="00E7042A">
        <w:rPr>
          <w:sz w:val="28"/>
          <w:szCs w:val="28"/>
          <w:shd w:val="clear" w:color="auto" w:fill="FFFFFF"/>
          <w:lang w:val="en-US"/>
        </w:rPr>
        <w:t xml:space="preserve"> 55</w:t>
      </w:r>
      <w:r w:rsidRPr="002B0435">
        <w:rPr>
          <w:sz w:val="28"/>
          <w:szCs w:val="28"/>
          <w:shd w:val="clear" w:color="auto" w:fill="FFFFFF"/>
          <w:lang w:val="en-US"/>
        </w:rPr>
        <w:t>].</w:t>
      </w:r>
    </w:p>
    <w:p w14:paraId="459C9CAD" w14:textId="322291C6" w:rsidR="00F97F57" w:rsidRPr="002B0435" w:rsidRDefault="00F97F57" w:rsidP="00F97F57">
      <w:pPr>
        <w:ind w:firstLine="708"/>
        <w:jc w:val="both"/>
        <w:rPr>
          <w:sz w:val="28"/>
          <w:szCs w:val="28"/>
          <w:shd w:val="clear" w:color="auto" w:fill="FFFFFF"/>
          <w:lang w:val="en-US"/>
        </w:rPr>
      </w:pPr>
      <w:r w:rsidRPr="002B0435">
        <w:rPr>
          <w:sz w:val="28"/>
          <w:szCs w:val="28"/>
          <w:shd w:val="clear" w:color="auto" w:fill="FFFFFF"/>
          <w:lang w:val="en-US"/>
        </w:rPr>
        <w:t>The NPS indicates consumers' propensity to recommend a company's products or services. It is used to assess the customer's satisfaction with a company's product or service and their brand loyalty. The responses to the NPS queries ranged from 0 to 10 and were divided into three categories: "Promoter" (customers who responded with 9 or 10), "Passive" (answers between 7 and 8), and "Detractor" (reactions below 7) [10</w:t>
      </w:r>
      <w:r w:rsidR="00CC11FF" w:rsidRPr="002B0435">
        <w:rPr>
          <w:sz w:val="28"/>
          <w:szCs w:val="28"/>
          <w:shd w:val="clear" w:color="auto" w:fill="FFFFFF"/>
          <w:lang w:val="en-US"/>
        </w:rPr>
        <w:t>6</w:t>
      </w:r>
      <w:r w:rsidR="00E7042A">
        <w:rPr>
          <w:sz w:val="28"/>
          <w:szCs w:val="28"/>
          <w:shd w:val="clear" w:color="auto" w:fill="FFFFFF"/>
          <w:lang w:val="en-US"/>
        </w:rPr>
        <w:t>,</w:t>
      </w:r>
      <w:r w:rsidR="00963F83">
        <w:rPr>
          <w:sz w:val="28"/>
          <w:szCs w:val="28"/>
          <w:shd w:val="clear" w:color="auto" w:fill="FFFFFF"/>
          <w:lang w:val="en-US"/>
        </w:rPr>
        <w:t xml:space="preserve"> p.</w:t>
      </w:r>
      <w:r w:rsidR="00E7042A">
        <w:rPr>
          <w:sz w:val="28"/>
          <w:szCs w:val="28"/>
          <w:shd w:val="clear" w:color="auto" w:fill="FFFFFF"/>
          <w:lang w:val="en-US"/>
        </w:rPr>
        <w:t>74</w:t>
      </w:r>
      <w:r w:rsidRPr="002B0435">
        <w:rPr>
          <w:sz w:val="28"/>
          <w:szCs w:val="28"/>
          <w:shd w:val="clear" w:color="auto" w:fill="FFFFFF"/>
          <w:lang w:val="en-US"/>
        </w:rPr>
        <w:t>].</w:t>
      </w:r>
    </w:p>
    <w:p w14:paraId="24337E3A" w14:textId="77777777" w:rsidR="00F97F57" w:rsidRPr="002B0435" w:rsidRDefault="00F97F57" w:rsidP="00F97F57">
      <w:pPr>
        <w:ind w:firstLine="708"/>
        <w:jc w:val="both"/>
        <w:rPr>
          <w:sz w:val="28"/>
          <w:szCs w:val="28"/>
          <w:shd w:val="clear" w:color="auto" w:fill="FFFFFF"/>
          <w:lang w:val="en-US"/>
        </w:rPr>
      </w:pPr>
    </w:p>
    <w:p w14:paraId="434C934D" w14:textId="0DD5EACD" w:rsidR="00EC564C" w:rsidRDefault="00F97F57" w:rsidP="00EA7D7B">
      <w:pPr>
        <w:jc w:val="both"/>
        <w:rPr>
          <w:sz w:val="28"/>
          <w:szCs w:val="28"/>
          <w:shd w:val="clear" w:color="auto" w:fill="FFFFFF"/>
          <w:lang w:val="en-US"/>
        </w:rPr>
      </w:pPr>
      <m:oMath>
        <m:r>
          <w:rPr>
            <w:rFonts w:ascii="Cambria Math" w:hAnsi="Cambria Math"/>
            <w:sz w:val="28"/>
            <w:szCs w:val="28"/>
            <w:shd w:val="clear" w:color="auto" w:fill="FFFFFF"/>
            <w:lang w:val="en-US"/>
          </w:rPr>
          <m:t>NPS=</m:t>
        </m:r>
        <m:f>
          <m:fPr>
            <m:ctrlPr>
              <w:rPr>
                <w:rFonts w:ascii="Cambria Math" w:hAnsi="Cambria Math"/>
                <w:i/>
                <w:sz w:val="28"/>
                <w:szCs w:val="28"/>
                <w:shd w:val="clear" w:color="auto" w:fill="FFFFFF"/>
                <w:lang w:val="en-US"/>
              </w:rPr>
            </m:ctrlPr>
          </m:fPr>
          <m:num>
            <m:d>
              <m:dPr>
                <m:ctrlPr>
                  <w:rPr>
                    <w:rFonts w:ascii="Cambria Math" w:hAnsi="Cambria Math"/>
                    <w:i/>
                    <w:sz w:val="28"/>
                    <w:szCs w:val="28"/>
                    <w:shd w:val="clear" w:color="auto" w:fill="FFFFFF"/>
                    <w:lang w:val="en-US"/>
                  </w:rPr>
                </m:ctrlPr>
              </m:dPr>
              <m:e>
                <m:r>
                  <w:rPr>
                    <w:rFonts w:ascii="Cambria Math" w:hAnsi="Cambria Math"/>
                    <w:sz w:val="28"/>
                    <w:szCs w:val="28"/>
                    <w:shd w:val="clear" w:color="auto" w:fill="FFFFFF"/>
                    <w:lang w:val="en-US"/>
                  </w:rPr>
                  <m:t>∑Promoters+∑Detractors</m:t>
                </m:r>
              </m:e>
            </m:d>
          </m:num>
          <m:den>
            <m:r>
              <w:rPr>
                <w:rFonts w:ascii="Cambria Math" w:hAnsi="Cambria Math"/>
                <w:sz w:val="28"/>
                <w:szCs w:val="28"/>
                <w:shd w:val="clear" w:color="auto" w:fill="FFFFFF"/>
                <w:lang w:val="en-US"/>
              </w:rPr>
              <m:t>Sample Size</m:t>
            </m:r>
          </m:den>
        </m:f>
      </m:oMath>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t>(4)</w:t>
      </w:r>
    </w:p>
    <w:p w14:paraId="7FC03843" w14:textId="5A43EAD5" w:rsidR="00F97F57" w:rsidRDefault="00F97F57" w:rsidP="00F97F57">
      <w:pPr>
        <w:ind w:firstLine="708"/>
        <w:jc w:val="both"/>
        <w:rPr>
          <w:sz w:val="28"/>
          <w:szCs w:val="28"/>
          <w:shd w:val="clear" w:color="auto" w:fill="FFFFFF"/>
          <w:lang w:val="en-US"/>
        </w:rPr>
      </w:pPr>
      <w:r w:rsidRPr="002B0435">
        <w:rPr>
          <w:sz w:val="28"/>
          <w:szCs w:val="28"/>
          <w:shd w:val="clear" w:color="auto" w:fill="FFFFFF"/>
          <w:lang w:val="en-US"/>
        </w:rPr>
        <w:lastRenderedPageBreak/>
        <w:t>The CCR or CAR is the rate at which customers stop purchasing from a company within nine months. CCR or CAR is one of the most critical customer relationship indicators directly affecting a company's long-term profitability. CCR is determined by dividing the number of customers who cease purchasing a service or product by the average total number of customers over the same period [10</w:t>
      </w:r>
      <w:r w:rsidR="00CC11FF" w:rsidRPr="002B0435">
        <w:rPr>
          <w:sz w:val="28"/>
          <w:szCs w:val="28"/>
          <w:shd w:val="clear" w:color="auto" w:fill="FFFFFF"/>
          <w:lang w:val="en-US"/>
        </w:rPr>
        <w:t>7</w:t>
      </w:r>
      <w:r w:rsidR="00E7042A">
        <w:rPr>
          <w:sz w:val="28"/>
          <w:szCs w:val="28"/>
          <w:shd w:val="clear" w:color="auto" w:fill="FFFFFF"/>
          <w:lang w:val="en-US"/>
        </w:rPr>
        <w:t>,</w:t>
      </w:r>
      <w:r w:rsidR="00963F83">
        <w:rPr>
          <w:sz w:val="28"/>
          <w:szCs w:val="28"/>
          <w:shd w:val="clear" w:color="auto" w:fill="FFFFFF"/>
          <w:lang w:val="en-US"/>
        </w:rPr>
        <w:t xml:space="preserve"> p. </w:t>
      </w:r>
      <w:r w:rsidR="00E7042A">
        <w:rPr>
          <w:sz w:val="28"/>
          <w:szCs w:val="28"/>
          <w:shd w:val="clear" w:color="auto" w:fill="FFFFFF"/>
          <w:lang w:val="en-US"/>
        </w:rPr>
        <w:t>57</w:t>
      </w:r>
      <w:r w:rsidR="00963F83">
        <w:rPr>
          <w:sz w:val="28"/>
          <w:szCs w:val="28"/>
          <w:shd w:val="clear" w:color="auto" w:fill="FFFFFF"/>
          <w:lang w:val="en-US"/>
        </w:rPr>
        <w:t>1</w:t>
      </w:r>
      <w:r w:rsidRPr="002B0435">
        <w:rPr>
          <w:sz w:val="28"/>
          <w:szCs w:val="28"/>
          <w:shd w:val="clear" w:color="auto" w:fill="FFFFFF"/>
          <w:lang w:val="en-US"/>
        </w:rPr>
        <w:t>].</w:t>
      </w:r>
    </w:p>
    <w:p w14:paraId="14DAC625" w14:textId="77777777" w:rsidR="00EA7D7B" w:rsidRPr="002B0435" w:rsidRDefault="00EA7D7B" w:rsidP="00F97F57">
      <w:pPr>
        <w:ind w:firstLine="708"/>
        <w:jc w:val="both"/>
        <w:rPr>
          <w:sz w:val="28"/>
          <w:szCs w:val="28"/>
          <w:shd w:val="clear" w:color="auto" w:fill="FFFFFF"/>
          <w:lang w:val="en-US"/>
        </w:rPr>
      </w:pPr>
    </w:p>
    <w:p w14:paraId="1CAB72E5" w14:textId="740C75BE" w:rsidR="00EC564C" w:rsidRDefault="00F97F57" w:rsidP="00EA7D7B">
      <w:pPr>
        <w:jc w:val="both"/>
        <w:rPr>
          <w:sz w:val="28"/>
          <w:szCs w:val="28"/>
          <w:shd w:val="clear" w:color="auto" w:fill="FFFFFF"/>
          <w:lang w:val="en-US"/>
        </w:rPr>
      </w:pPr>
      <m:oMath>
        <m:r>
          <w:rPr>
            <w:rFonts w:ascii="Cambria Math" w:hAnsi="Cambria Math"/>
            <w:sz w:val="28"/>
            <w:szCs w:val="28"/>
            <w:shd w:val="clear" w:color="auto" w:fill="FFFFFF"/>
            <w:lang w:val="en-US"/>
          </w:rPr>
          <m:t>CCR=</m:t>
        </m:r>
        <m:f>
          <m:fPr>
            <m:ctrlPr>
              <w:rPr>
                <w:rFonts w:ascii="Cambria Math" w:hAnsi="Cambria Math"/>
                <w:i/>
                <w:sz w:val="28"/>
                <w:szCs w:val="28"/>
                <w:shd w:val="clear" w:color="auto" w:fill="FFFFFF"/>
                <w:lang w:val="en-US"/>
              </w:rPr>
            </m:ctrlPr>
          </m:fPr>
          <m:num>
            <m:r>
              <w:rPr>
                <w:rFonts w:ascii="Cambria Math" w:hAnsi="Cambria Math"/>
                <w:sz w:val="28"/>
                <w:szCs w:val="28"/>
                <w:shd w:val="clear" w:color="auto" w:fill="FFFFFF"/>
                <w:lang w:val="en-US"/>
              </w:rPr>
              <m:t>S</m:t>
            </m:r>
          </m:num>
          <m:den>
            <m:r>
              <w:rPr>
                <w:rFonts w:ascii="Cambria Math" w:hAnsi="Cambria Math"/>
                <w:sz w:val="28"/>
                <w:szCs w:val="28"/>
                <w:shd w:val="clear" w:color="auto" w:fill="FFFFFF"/>
                <w:lang w:val="en-US"/>
              </w:rPr>
              <m:t>T</m:t>
            </m:r>
          </m:den>
        </m:f>
      </m:oMath>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r>
      <w:r w:rsidR="00EA7D7B">
        <w:rPr>
          <w:sz w:val="28"/>
          <w:szCs w:val="28"/>
          <w:shd w:val="clear" w:color="auto" w:fill="FFFFFF"/>
          <w:lang w:val="en-US"/>
        </w:rPr>
        <w:tab/>
        <w:t>(5)</w:t>
      </w:r>
    </w:p>
    <w:p w14:paraId="1D0DEA7E" w14:textId="77777777" w:rsidR="00EA7D7B" w:rsidRDefault="00EA7D7B" w:rsidP="00EA7D7B">
      <w:pPr>
        <w:jc w:val="both"/>
        <w:rPr>
          <w:sz w:val="28"/>
          <w:szCs w:val="28"/>
          <w:shd w:val="clear" w:color="auto" w:fill="FFFFFF"/>
          <w:lang w:val="en-US"/>
        </w:rPr>
      </w:pPr>
    </w:p>
    <w:p w14:paraId="773929B7" w14:textId="77777777" w:rsidR="00EA7D7B" w:rsidRDefault="00EA7D7B" w:rsidP="00EA7D7B">
      <w:pPr>
        <w:pStyle w:val="a6"/>
        <w:jc w:val="both"/>
        <w:rPr>
          <w:sz w:val="28"/>
          <w:szCs w:val="28"/>
          <w:shd w:val="clear" w:color="auto" w:fill="FFFFFF"/>
          <w:lang w:val="en-US"/>
        </w:rPr>
      </w:pPr>
      <w:r>
        <w:rPr>
          <w:sz w:val="28"/>
          <w:szCs w:val="28"/>
          <w:shd w:val="clear" w:color="auto" w:fill="FFFFFF"/>
          <w:lang w:val="en-US"/>
        </w:rPr>
        <w:t>w</w:t>
      </w:r>
      <w:r w:rsidR="00F97F57" w:rsidRPr="002B0435">
        <w:rPr>
          <w:sz w:val="28"/>
          <w:szCs w:val="28"/>
          <w:shd w:val="clear" w:color="auto" w:fill="FFFFFF"/>
          <w:lang w:val="en-US"/>
        </w:rPr>
        <w:t>here</w:t>
      </w:r>
      <w:r>
        <w:rPr>
          <w:sz w:val="28"/>
          <w:szCs w:val="28"/>
          <w:shd w:val="clear" w:color="auto" w:fill="FFFFFF"/>
          <w:lang w:val="en-US"/>
        </w:rPr>
        <w:t>:</w:t>
      </w:r>
      <w:r w:rsidR="00F97F57" w:rsidRPr="002B0435">
        <w:rPr>
          <w:sz w:val="28"/>
          <w:szCs w:val="28"/>
          <w:shd w:val="clear" w:color="auto" w:fill="FFFFFF"/>
          <w:lang w:val="en-US"/>
        </w:rPr>
        <w:t xml:space="preserve"> </w:t>
      </w:r>
      <w:r>
        <w:rPr>
          <w:sz w:val="28"/>
          <w:szCs w:val="28"/>
          <w:shd w:val="clear" w:color="auto" w:fill="FFFFFF"/>
          <w:lang w:val="en-US"/>
        </w:rPr>
        <w:tab/>
      </w:r>
      <w:r w:rsidR="00F97F57" w:rsidRPr="002B0435">
        <w:rPr>
          <w:sz w:val="28"/>
          <w:szCs w:val="28"/>
          <w:shd w:val="clear" w:color="auto" w:fill="FFFFFF"/>
          <w:lang w:val="en-US"/>
        </w:rPr>
        <w:t>S</w:t>
      </w:r>
      <w:r w:rsidR="005362E9" w:rsidRPr="002B0435">
        <w:rPr>
          <w:sz w:val="28"/>
          <w:szCs w:val="28"/>
          <w:shd w:val="clear" w:color="auto" w:fill="FFFFFF"/>
          <w:lang w:val="en-US"/>
        </w:rPr>
        <w:t xml:space="preserve"> – </w:t>
      </w:r>
      <w:r w:rsidR="00F97F57" w:rsidRPr="002B0435">
        <w:rPr>
          <w:sz w:val="28"/>
          <w:szCs w:val="28"/>
          <w:shd w:val="clear" w:color="auto" w:fill="FFFFFF"/>
          <w:lang w:val="en-US"/>
        </w:rPr>
        <w:t xml:space="preserve">the number of customers who cease purchasing divided by the total number of customers at the end of the period T represents the total quantity of customers. </w:t>
      </w:r>
    </w:p>
    <w:p w14:paraId="61F6B317" w14:textId="600692C3" w:rsidR="00F97F57" w:rsidRPr="002B0435" w:rsidRDefault="00F97F57" w:rsidP="00EA7D7B">
      <w:pPr>
        <w:pStyle w:val="a6"/>
        <w:ind w:firstLine="708"/>
        <w:jc w:val="both"/>
        <w:rPr>
          <w:sz w:val="28"/>
          <w:szCs w:val="28"/>
          <w:shd w:val="clear" w:color="auto" w:fill="FFFFFF"/>
          <w:lang w:val="en-US"/>
        </w:rPr>
      </w:pPr>
      <w:r w:rsidRPr="002B0435">
        <w:rPr>
          <w:sz w:val="28"/>
          <w:szCs w:val="28"/>
          <w:shd w:val="clear" w:color="auto" w:fill="FFFFFF"/>
          <w:lang w:val="en-US"/>
        </w:rPr>
        <w:t xml:space="preserve">Satisfaction has a binding effect on both behavioral intentions and loyalty. It strongly indicates whether a consumer will continue to use a service or purchase a product. </w:t>
      </w:r>
    </w:p>
    <w:p w14:paraId="504155E4" w14:textId="77777777" w:rsidR="00F97F57" w:rsidRPr="002B0435" w:rsidRDefault="00F97F57" w:rsidP="00A23DC0">
      <w:pPr>
        <w:pStyle w:val="a6"/>
        <w:ind w:firstLine="708"/>
        <w:jc w:val="both"/>
        <w:rPr>
          <w:sz w:val="28"/>
          <w:szCs w:val="28"/>
          <w:shd w:val="clear" w:color="auto" w:fill="FFFFFF"/>
          <w:lang w:val="en-US"/>
        </w:rPr>
      </w:pPr>
      <w:r w:rsidRPr="002B0435">
        <w:rPr>
          <w:sz w:val="28"/>
          <w:szCs w:val="28"/>
          <w:shd w:val="clear" w:color="auto" w:fill="FFFFFF"/>
          <w:lang w:val="en-US"/>
        </w:rPr>
        <w:t>CSC is determined based on consumer feedback. The following is an example of the question: "How would you rate your satisfaction with the (products/services) you accepted?"</w:t>
      </w:r>
    </w:p>
    <w:p w14:paraId="7588F22D" w14:textId="77777777" w:rsidR="00F97F57" w:rsidRPr="002B0435" w:rsidRDefault="00F97F57" w:rsidP="00A23DC0">
      <w:pPr>
        <w:pStyle w:val="a6"/>
        <w:ind w:firstLine="708"/>
        <w:jc w:val="both"/>
        <w:rPr>
          <w:sz w:val="28"/>
          <w:szCs w:val="28"/>
          <w:shd w:val="clear" w:color="auto" w:fill="FFFFFF"/>
          <w:lang w:val="en-US"/>
        </w:rPr>
      </w:pPr>
      <w:r w:rsidRPr="002B0435">
        <w:rPr>
          <w:sz w:val="28"/>
          <w:szCs w:val="28"/>
          <w:shd w:val="clear" w:color="auto" w:fill="FFFFFF"/>
          <w:lang w:val="en-US"/>
        </w:rPr>
        <w:t>For responses, use the Likert scale from 1 to 5: Very unhappy, Unsatisfied, Neutral, Satisfied, Very happy.</w:t>
      </w:r>
    </w:p>
    <w:p w14:paraId="21BFAD33" w14:textId="39E9AAB2" w:rsidR="00F97F57" w:rsidRPr="002B0435" w:rsidRDefault="00F97F57" w:rsidP="00A23DC0">
      <w:pPr>
        <w:pStyle w:val="a6"/>
        <w:ind w:firstLine="708"/>
        <w:jc w:val="both"/>
        <w:rPr>
          <w:sz w:val="28"/>
          <w:szCs w:val="28"/>
          <w:shd w:val="clear" w:color="auto" w:fill="FFFFFF"/>
          <w:lang w:val="en-US"/>
        </w:rPr>
      </w:pPr>
      <w:r w:rsidRPr="002B0435">
        <w:rPr>
          <w:sz w:val="28"/>
          <w:szCs w:val="28"/>
          <w:shd w:val="clear" w:color="auto" w:fill="FFFFFF"/>
          <w:lang w:val="en-US"/>
        </w:rPr>
        <w:t xml:space="preserve">To determine the score, divide the number of satisfied consumers (those who gave you a rating of 4 or 5) by the total number of responses. </w:t>
      </w:r>
      <w:bookmarkStart w:id="98" w:name="_Hlk140567971"/>
    </w:p>
    <w:p w14:paraId="516432F3" w14:textId="7D90BAC8" w:rsidR="00F97F57" w:rsidRPr="002B0435" w:rsidRDefault="00F97F57" w:rsidP="00812B3A">
      <w:pPr>
        <w:pStyle w:val="a6"/>
        <w:ind w:firstLine="708"/>
        <w:jc w:val="both"/>
        <w:rPr>
          <w:noProof/>
          <w:sz w:val="28"/>
          <w:szCs w:val="28"/>
          <w:lang w:val="en-US"/>
        </w:rPr>
      </w:pPr>
      <w:r w:rsidRPr="002B0435">
        <w:rPr>
          <w:noProof/>
          <w:sz w:val="28"/>
          <w:szCs w:val="28"/>
          <w:lang w:val="en-US"/>
        </w:rPr>
        <w:t>The effectiveness of applying a particular method can only be understood by studying examples of its application. For this understanding, the author compiled a list of Almaty SMEs from different fields of activity that apply CI in their business activity</w:t>
      </w:r>
      <w:r w:rsidR="00201D45" w:rsidRPr="002B0435">
        <w:rPr>
          <w:noProof/>
          <w:sz w:val="28"/>
          <w:szCs w:val="28"/>
          <w:lang w:val="en-US"/>
        </w:rPr>
        <w:t xml:space="preserve"> </w:t>
      </w:r>
      <w:r w:rsidRPr="002B0435">
        <w:rPr>
          <w:noProof/>
          <w:sz w:val="28"/>
          <w:szCs w:val="28"/>
          <w:lang w:val="en-US"/>
        </w:rPr>
        <w:t xml:space="preserve">(table </w:t>
      </w:r>
      <w:r w:rsidR="003B545E" w:rsidRPr="002B0435">
        <w:rPr>
          <w:noProof/>
          <w:sz w:val="28"/>
          <w:szCs w:val="28"/>
          <w:lang w:val="en-US"/>
        </w:rPr>
        <w:t>3</w:t>
      </w:r>
      <w:r w:rsidR="00BF6EB3" w:rsidRPr="002B0435">
        <w:rPr>
          <w:noProof/>
          <w:sz w:val="28"/>
          <w:szCs w:val="28"/>
          <w:lang w:val="en-US"/>
        </w:rPr>
        <w:t>9</w:t>
      </w:r>
      <w:r w:rsidRPr="002B0435">
        <w:rPr>
          <w:noProof/>
          <w:sz w:val="28"/>
          <w:szCs w:val="28"/>
          <w:lang w:val="en-US"/>
        </w:rPr>
        <w:t xml:space="preserve">). </w:t>
      </w:r>
    </w:p>
    <w:p w14:paraId="0C0381AD" w14:textId="721F4E8A" w:rsidR="00F97F57" w:rsidRPr="002B0435" w:rsidRDefault="00F97F57" w:rsidP="00A23DC0">
      <w:pPr>
        <w:pStyle w:val="a6"/>
        <w:ind w:firstLine="708"/>
        <w:jc w:val="both"/>
        <w:rPr>
          <w:noProof/>
          <w:sz w:val="28"/>
          <w:szCs w:val="28"/>
          <w:lang w:val="en-US"/>
        </w:rPr>
      </w:pPr>
      <w:r w:rsidRPr="002B0435">
        <w:rPr>
          <w:noProof/>
          <w:sz w:val="28"/>
          <w:szCs w:val="28"/>
          <w:lang w:val="en-US"/>
        </w:rPr>
        <w:t xml:space="preserve">Some of these companies were identified during the first qualitative study as companies using CI (4 companies) and planning to use CI (2), and others applying CI recognized during the author's business activity (4). Data was collected by telephone calls using the semi-structured interview method, which the author used in a qualitative study. Interviews were conducted with company executives or top managers involved in marketing decision-making activity. </w:t>
      </w:r>
      <w:r w:rsidR="00F079A2">
        <w:rPr>
          <w:rFonts w:eastAsia="Times New Roman"/>
          <w:noProof/>
          <w:sz w:val="28"/>
          <w:szCs w:val="28"/>
          <w:lang w:val="en-US"/>
        </w:rPr>
        <w:t>It is</w:t>
      </w:r>
      <w:r w:rsidRPr="002B0435">
        <w:rPr>
          <w:rFonts w:eastAsia="Times New Roman"/>
          <w:noProof/>
          <w:sz w:val="28"/>
          <w:szCs w:val="28"/>
          <w:lang w:val="en-US"/>
        </w:rPr>
        <w:t xml:space="preserve"> consider</w:t>
      </w:r>
      <w:r w:rsidR="00F079A2">
        <w:rPr>
          <w:rFonts w:eastAsia="Times New Roman"/>
          <w:noProof/>
          <w:sz w:val="28"/>
          <w:szCs w:val="28"/>
          <w:lang w:val="en-US"/>
        </w:rPr>
        <w:t>ed</w:t>
      </w:r>
      <w:r w:rsidRPr="002B0435">
        <w:rPr>
          <w:rFonts w:eastAsia="Times New Roman"/>
          <w:noProof/>
          <w:sz w:val="28"/>
          <w:szCs w:val="28"/>
          <w:lang w:val="en-US"/>
        </w:rPr>
        <w:t xml:space="preserve"> ten companies, of which there are seven companies with a company name because top managers have agreed to announce the name of the companies, and three without a name, only an industry type because top managers do not agree to disclose the name of their companies.</w:t>
      </w:r>
    </w:p>
    <w:p w14:paraId="7D9284D0" w14:textId="3F6D4B23" w:rsidR="00F97F57" w:rsidRPr="002B0435" w:rsidRDefault="00F97F57" w:rsidP="002B0435">
      <w:pPr>
        <w:pStyle w:val="a6"/>
        <w:ind w:firstLine="708"/>
        <w:jc w:val="both"/>
        <w:rPr>
          <w:rFonts w:eastAsia="Times New Roman"/>
          <w:noProof/>
          <w:sz w:val="28"/>
          <w:szCs w:val="28"/>
          <w:lang w:val="en-US"/>
        </w:rPr>
      </w:pPr>
      <w:r w:rsidRPr="002B0435">
        <w:rPr>
          <w:noProof/>
          <w:sz w:val="28"/>
          <w:szCs w:val="28"/>
          <w:lang w:val="en-US"/>
        </w:rPr>
        <w:t xml:space="preserve">This analysis aims to understand how CI application affects companies' economic efficiency. </w:t>
      </w:r>
      <w:r w:rsidRPr="002B0435">
        <w:rPr>
          <w:rFonts w:eastAsia="Times New Roman"/>
          <w:noProof/>
          <w:sz w:val="28"/>
          <w:szCs w:val="28"/>
          <w:lang w:val="en-US"/>
        </w:rPr>
        <w:t xml:space="preserve">Table </w:t>
      </w:r>
      <w:r w:rsidR="00BF6EB3" w:rsidRPr="002B0435">
        <w:rPr>
          <w:rFonts w:eastAsia="Times New Roman"/>
          <w:noProof/>
          <w:sz w:val="28"/>
          <w:szCs w:val="28"/>
          <w:lang w:val="en-US"/>
        </w:rPr>
        <w:t>40</w:t>
      </w:r>
      <w:r w:rsidRPr="002B0435">
        <w:rPr>
          <w:rFonts w:eastAsia="Times New Roman"/>
          <w:noProof/>
          <w:sz w:val="28"/>
          <w:szCs w:val="28"/>
          <w:lang w:val="en-US"/>
        </w:rPr>
        <w:t xml:space="preserve"> </w:t>
      </w:r>
      <w:r w:rsidR="0065375B">
        <w:rPr>
          <w:rFonts w:eastAsia="Times New Roman"/>
          <w:noProof/>
          <w:sz w:val="28"/>
          <w:szCs w:val="28"/>
          <w:lang w:val="en-US"/>
        </w:rPr>
        <w:t xml:space="preserve">on page 114 </w:t>
      </w:r>
      <w:r w:rsidRPr="002B0435">
        <w:rPr>
          <w:rFonts w:eastAsia="Times New Roman"/>
          <w:noProof/>
          <w:sz w:val="28"/>
          <w:szCs w:val="28"/>
          <w:lang w:val="en-US"/>
        </w:rPr>
        <w:t>presents the calculation of the economic efficiency of ten Almaty companies with different types of business activity, using CI with financial results for 2022.</w:t>
      </w:r>
    </w:p>
    <w:p w14:paraId="40AE718B" w14:textId="77777777" w:rsidR="00366651" w:rsidRPr="002B0435" w:rsidRDefault="00366651" w:rsidP="002B0435">
      <w:pPr>
        <w:pStyle w:val="a6"/>
        <w:ind w:firstLine="708"/>
        <w:jc w:val="both"/>
        <w:rPr>
          <w:rFonts w:eastAsia="Times New Roman"/>
          <w:noProof/>
          <w:sz w:val="28"/>
          <w:szCs w:val="28"/>
          <w:lang w:val="en-US"/>
        </w:rPr>
      </w:pPr>
    </w:p>
    <w:p w14:paraId="10E7061C" w14:textId="77777777" w:rsidR="0065375B" w:rsidRDefault="0065375B">
      <w:pPr>
        <w:autoSpaceDE/>
        <w:autoSpaceDN/>
        <w:adjustRightInd/>
        <w:spacing w:before="0" w:after="0"/>
        <w:rPr>
          <w:rFonts w:eastAsia="Times New Roman"/>
          <w:noProof/>
          <w:sz w:val="28"/>
          <w:szCs w:val="28"/>
          <w:lang w:val="en-US"/>
        </w:rPr>
      </w:pPr>
      <w:r>
        <w:rPr>
          <w:rFonts w:eastAsia="Times New Roman"/>
          <w:noProof/>
          <w:sz w:val="28"/>
          <w:szCs w:val="28"/>
          <w:lang w:val="en-US"/>
        </w:rPr>
        <w:br w:type="page"/>
      </w:r>
    </w:p>
    <w:p w14:paraId="47CD9742" w14:textId="09E20C75" w:rsidR="00A23DC0" w:rsidRPr="002B0435" w:rsidRDefault="00F97F57" w:rsidP="002B0435">
      <w:pPr>
        <w:spacing w:before="0" w:after="0"/>
        <w:jc w:val="both"/>
        <w:rPr>
          <w:rFonts w:eastAsia="Times New Roman"/>
          <w:noProof/>
          <w:sz w:val="28"/>
          <w:szCs w:val="28"/>
          <w:lang w:val="en-US"/>
        </w:rPr>
      </w:pPr>
      <w:r w:rsidRPr="002B0435">
        <w:rPr>
          <w:rFonts w:eastAsia="Times New Roman"/>
          <w:noProof/>
          <w:sz w:val="28"/>
          <w:szCs w:val="28"/>
          <w:lang w:val="en-US"/>
        </w:rPr>
        <w:lastRenderedPageBreak/>
        <w:t xml:space="preserve">Table </w:t>
      </w:r>
      <w:r w:rsidR="003B545E" w:rsidRPr="002B0435">
        <w:rPr>
          <w:rFonts w:eastAsia="Times New Roman"/>
          <w:noProof/>
          <w:sz w:val="28"/>
          <w:szCs w:val="28"/>
          <w:lang w:val="en-US"/>
        </w:rPr>
        <w:t>3</w:t>
      </w:r>
      <w:r w:rsidR="00BF6EB3" w:rsidRPr="002B0435">
        <w:rPr>
          <w:rFonts w:eastAsia="Times New Roman"/>
          <w:noProof/>
          <w:sz w:val="28"/>
          <w:szCs w:val="28"/>
          <w:lang w:val="en-US"/>
        </w:rPr>
        <w:t>9</w:t>
      </w:r>
      <w:r w:rsidR="005362E9" w:rsidRPr="002B0435">
        <w:rPr>
          <w:rFonts w:eastAsia="Times New Roman"/>
          <w:noProof/>
          <w:sz w:val="28"/>
          <w:szCs w:val="28"/>
          <w:lang w:val="en-US"/>
        </w:rPr>
        <w:t xml:space="preserve"> – </w:t>
      </w:r>
      <w:r w:rsidRPr="002B0435">
        <w:rPr>
          <w:rFonts w:eastAsia="Times New Roman"/>
          <w:noProof/>
          <w:sz w:val="28"/>
          <w:szCs w:val="28"/>
          <w:lang w:val="en-US"/>
        </w:rPr>
        <w:t>The effectiveness performance indicators of Almaty SME, 2022</w:t>
      </w:r>
    </w:p>
    <w:p w14:paraId="38AD5C6F" w14:textId="759A5A5C" w:rsidR="00812B3A" w:rsidRPr="002B0435" w:rsidRDefault="00812B3A" w:rsidP="002B0435">
      <w:pPr>
        <w:spacing w:before="0" w:after="0"/>
        <w:jc w:val="both"/>
        <w:rPr>
          <w:rFonts w:eastAsia="Times New Roman"/>
          <w:noProof/>
          <w:sz w:val="28"/>
          <w:szCs w:val="28"/>
          <w:lang w:val="en-US"/>
        </w:rPr>
      </w:pPr>
    </w:p>
    <w:tbl>
      <w:tblPr>
        <w:tblStyle w:val="af2"/>
        <w:tblW w:w="0" w:type="auto"/>
        <w:tblLook w:val="04A0" w:firstRow="1" w:lastRow="0" w:firstColumn="1" w:lastColumn="0" w:noHBand="0" w:noVBand="1"/>
      </w:tblPr>
      <w:tblGrid>
        <w:gridCol w:w="2689"/>
        <w:gridCol w:w="956"/>
        <w:gridCol w:w="1150"/>
        <w:gridCol w:w="1150"/>
        <w:gridCol w:w="1110"/>
        <w:gridCol w:w="1350"/>
        <w:gridCol w:w="1190"/>
      </w:tblGrid>
      <w:tr w:rsidR="00812B3A" w:rsidRPr="00A915F7" w14:paraId="39762BD3" w14:textId="77777777" w:rsidTr="001969B8">
        <w:trPr>
          <w:trHeight w:val="1312"/>
        </w:trPr>
        <w:tc>
          <w:tcPr>
            <w:tcW w:w="2689" w:type="dxa"/>
            <w:hideMark/>
          </w:tcPr>
          <w:p w14:paraId="093E8E36" w14:textId="192F70C0" w:rsidR="00812B3A" w:rsidRPr="002B0435" w:rsidRDefault="00812B3A" w:rsidP="002B0435">
            <w:pPr>
              <w:pStyle w:val="a6"/>
              <w:jc w:val="center"/>
              <w:rPr>
                <w:lang w:val="en-US"/>
              </w:rPr>
            </w:pPr>
            <w:r w:rsidRPr="002B0435">
              <w:rPr>
                <w:lang w:val="en-US"/>
              </w:rPr>
              <w:t>Compan</w:t>
            </w:r>
            <w:r w:rsidR="0008319C">
              <w:rPr>
                <w:lang w:val="en-US"/>
              </w:rPr>
              <w:t>y</w:t>
            </w:r>
            <w:r w:rsidRPr="002B0435">
              <w:rPr>
                <w:lang w:val="en-US"/>
              </w:rPr>
              <w:t xml:space="preserve"> name/</w:t>
            </w:r>
          </w:p>
          <w:p w14:paraId="249CD903" w14:textId="42C7E239" w:rsidR="00812B3A" w:rsidRPr="002B0435" w:rsidRDefault="00812B3A" w:rsidP="002B0435">
            <w:pPr>
              <w:pStyle w:val="a6"/>
              <w:jc w:val="center"/>
            </w:pPr>
            <w:r w:rsidRPr="002B0435">
              <w:t>Efficiency indicators</w:t>
            </w:r>
          </w:p>
        </w:tc>
        <w:tc>
          <w:tcPr>
            <w:tcW w:w="956" w:type="dxa"/>
            <w:hideMark/>
          </w:tcPr>
          <w:p w14:paraId="303E1BC9" w14:textId="77777777" w:rsidR="00812B3A" w:rsidRPr="002B0435" w:rsidRDefault="00812B3A" w:rsidP="002B0435">
            <w:pPr>
              <w:pStyle w:val="a6"/>
              <w:jc w:val="center"/>
            </w:pPr>
            <w:r w:rsidRPr="002B0435">
              <w:t>Sales growth, %</w:t>
            </w:r>
          </w:p>
        </w:tc>
        <w:tc>
          <w:tcPr>
            <w:tcW w:w="1150" w:type="dxa"/>
            <w:hideMark/>
          </w:tcPr>
          <w:p w14:paraId="59BCC3BC" w14:textId="77777777" w:rsidR="00812B3A" w:rsidRPr="002B0435" w:rsidRDefault="00812B3A" w:rsidP="002B0435">
            <w:pPr>
              <w:pStyle w:val="a6"/>
              <w:jc w:val="center"/>
            </w:pPr>
            <w:r w:rsidRPr="002B0435">
              <w:t>Customer retention rate (CRR), %</w:t>
            </w:r>
          </w:p>
        </w:tc>
        <w:tc>
          <w:tcPr>
            <w:tcW w:w="1150" w:type="dxa"/>
            <w:hideMark/>
          </w:tcPr>
          <w:p w14:paraId="39ADFBB5" w14:textId="77777777" w:rsidR="00812B3A" w:rsidRPr="002B0435" w:rsidRDefault="00812B3A" w:rsidP="002B0435">
            <w:pPr>
              <w:pStyle w:val="a6"/>
              <w:jc w:val="center"/>
            </w:pPr>
            <w:r w:rsidRPr="002B0435">
              <w:t>Customer churn rate (CCR), %</w:t>
            </w:r>
          </w:p>
        </w:tc>
        <w:tc>
          <w:tcPr>
            <w:tcW w:w="1110" w:type="dxa"/>
            <w:hideMark/>
          </w:tcPr>
          <w:p w14:paraId="629E249F" w14:textId="77777777" w:rsidR="00812B3A" w:rsidRPr="002B0435" w:rsidRDefault="00812B3A" w:rsidP="002B0435">
            <w:pPr>
              <w:pStyle w:val="a6"/>
              <w:jc w:val="center"/>
            </w:pPr>
            <w:r w:rsidRPr="002B0435">
              <w:t>Net Promoter Score (NPS), %</w:t>
            </w:r>
          </w:p>
        </w:tc>
        <w:tc>
          <w:tcPr>
            <w:tcW w:w="1350" w:type="dxa"/>
            <w:hideMark/>
          </w:tcPr>
          <w:p w14:paraId="67EFC7BE" w14:textId="77777777" w:rsidR="00812B3A" w:rsidRPr="002B0435" w:rsidRDefault="00812B3A" w:rsidP="002B0435">
            <w:pPr>
              <w:pStyle w:val="a6"/>
              <w:jc w:val="center"/>
            </w:pPr>
            <w:r w:rsidRPr="002B0435">
              <w:t>Customer Satisfaction Score (CSS), %</w:t>
            </w:r>
          </w:p>
        </w:tc>
        <w:tc>
          <w:tcPr>
            <w:tcW w:w="1190" w:type="dxa"/>
            <w:hideMark/>
          </w:tcPr>
          <w:p w14:paraId="74CEB802" w14:textId="77777777" w:rsidR="00812B3A" w:rsidRPr="002B0435" w:rsidRDefault="00812B3A" w:rsidP="002B0435">
            <w:pPr>
              <w:pStyle w:val="a6"/>
              <w:jc w:val="center"/>
              <w:rPr>
                <w:lang w:val="en-US"/>
              </w:rPr>
            </w:pPr>
            <w:r w:rsidRPr="002B0435">
              <w:rPr>
                <w:lang w:val="en-US"/>
              </w:rPr>
              <w:t>The ratio of new and churned customers</w:t>
            </w:r>
          </w:p>
        </w:tc>
      </w:tr>
      <w:tr w:rsidR="00BA2834" w:rsidRPr="002B0435" w14:paraId="7F462746" w14:textId="77777777" w:rsidTr="00BA2834">
        <w:trPr>
          <w:trHeight w:val="303"/>
        </w:trPr>
        <w:tc>
          <w:tcPr>
            <w:tcW w:w="2689" w:type="dxa"/>
            <w:tcBorders>
              <w:bottom w:val="nil"/>
            </w:tcBorders>
          </w:tcPr>
          <w:p w14:paraId="20BDCCB6" w14:textId="415DB06D" w:rsidR="00BA2834" w:rsidRPr="002B0435" w:rsidRDefault="00BA2834" w:rsidP="00812B3A">
            <w:pPr>
              <w:pStyle w:val="a6"/>
              <w:jc w:val="center"/>
              <w:rPr>
                <w:lang w:val="en-US"/>
              </w:rPr>
            </w:pPr>
            <w:r w:rsidRPr="002B0435">
              <w:rPr>
                <w:lang w:val="en-US"/>
              </w:rPr>
              <w:t>1</w:t>
            </w:r>
          </w:p>
        </w:tc>
        <w:tc>
          <w:tcPr>
            <w:tcW w:w="956" w:type="dxa"/>
            <w:tcBorders>
              <w:bottom w:val="nil"/>
            </w:tcBorders>
          </w:tcPr>
          <w:p w14:paraId="2C633630" w14:textId="42461326" w:rsidR="00BA2834" w:rsidRPr="002B0435" w:rsidRDefault="00BA2834" w:rsidP="00812B3A">
            <w:pPr>
              <w:pStyle w:val="a6"/>
              <w:jc w:val="center"/>
              <w:rPr>
                <w:lang w:val="en-US"/>
              </w:rPr>
            </w:pPr>
            <w:r w:rsidRPr="002B0435">
              <w:rPr>
                <w:lang w:val="en-US"/>
              </w:rPr>
              <w:t>2</w:t>
            </w:r>
          </w:p>
        </w:tc>
        <w:tc>
          <w:tcPr>
            <w:tcW w:w="1150" w:type="dxa"/>
            <w:tcBorders>
              <w:bottom w:val="nil"/>
            </w:tcBorders>
          </w:tcPr>
          <w:p w14:paraId="7522A1A2" w14:textId="15597292" w:rsidR="00BA2834" w:rsidRPr="002B0435" w:rsidRDefault="00BA2834" w:rsidP="00812B3A">
            <w:pPr>
              <w:pStyle w:val="a6"/>
              <w:jc w:val="center"/>
              <w:rPr>
                <w:lang w:val="en-US"/>
              </w:rPr>
            </w:pPr>
            <w:r w:rsidRPr="002B0435">
              <w:rPr>
                <w:lang w:val="en-US"/>
              </w:rPr>
              <w:t>3</w:t>
            </w:r>
          </w:p>
        </w:tc>
        <w:tc>
          <w:tcPr>
            <w:tcW w:w="1150" w:type="dxa"/>
            <w:tcBorders>
              <w:bottom w:val="nil"/>
            </w:tcBorders>
          </w:tcPr>
          <w:p w14:paraId="4C9FA7A8" w14:textId="238D15BF" w:rsidR="00BA2834" w:rsidRPr="002B0435" w:rsidRDefault="00BA2834" w:rsidP="00812B3A">
            <w:pPr>
              <w:pStyle w:val="a6"/>
              <w:jc w:val="center"/>
              <w:rPr>
                <w:lang w:val="en-US"/>
              </w:rPr>
            </w:pPr>
            <w:r w:rsidRPr="002B0435">
              <w:rPr>
                <w:lang w:val="en-US"/>
              </w:rPr>
              <w:t>4</w:t>
            </w:r>
          </w:p>
        </w:tc>
        <w:tc>
          <w:tcPr>
            <w:tcW w:w="1110" w:type="dxa"/>
            <w:tcBorders>
              <w:bottom w:val="nil"/>
            </w:tcBorders>
          </w:tcPr>
          <w:p w14:paraId="23EFAFC6" w14:textId="7687F788" w:rsidR="00BA2834" w:rsidRPr="002B0435" w:rsidRDefault="00BA2834" w:rsidP="00812B3A">
            <w:pPr>
              <w:pStyle w:val="a6"/>
              <w:jc w:val="center"/>
              <w:rPr>
                <w:lang w:val="en-US"/>
              </w:rPr>
            </w:pPr>
            <w:r w:rsidRPr="002B0435">
              <w:rPr>
                <w:lang w:val="en-US"/>
              </w:rPr>
              <w:t>5</w:t>
            </w:r>
          </w:p>
        </w:tc>
        <w:tc>
          <w:tcPr>
            <w:tcW w:w="1350" w:type="dxa"/>
            <w:tcBorders>
              <w:bottom w:val="nil"/>
            </w:tcBorders>
          </w:tcPr>
          <w:p w14:paraId="3D370D4E" w14:textId="5930109E" w:rsidR="00BA2834" w:rsidRPr="002B0435" w:rsidRDefault="00BA2834" w:rsidP="00812B3A">
            <w:pPr>
              <w:pStyle w:val="a6"/>
              <w:jc w:val="center"/>
              <w:rPr>
                <w:lang w:val="en-US"/>
              </w:rPr>
            </w:pPr>
            <w:r w:rsidRPr="002B0435">
              <w:rPr>
                <w:lang w:val="en-US"/>
              </w:rPr>
              <w:t>6</w:t>
            </w:r>
          </w:p>
        </w:tc>
        <w:tc>
          <w:tcPr>
            <w:tcW w:w="1190" w:type="dxa"/>
            <w:tcBorders>
              <w:bottom w:val="nil"/>
            </w:tcBorders>
          </w:tcPr>
          <w:p w14:paraId="04064307" w14:textId="23FA731D" w:rsidR="00BA2834" w:rsidRPr="002B0435" w:rsidRDefault="00BA2834" w:rsidP="00812B3A">
            <w:pPr>
              <w:pStyle w:val="a6"/>
              <w:jc w:val="center"/>
              <w:rPr>
                <w:lang w:val="en-US"/>
              </w:rPr>
            </w:pPr>
            <w:r w:rsidRPr="002B0435">
              <w:rPr>
                <w:lang w:val="en-US"/>
              </w:rPr>
              <w:t>7</w:t>
            </w:r>
          </w:p>
        </w:tc>
      </w:tr>
      <w:tr w:rsidR="00812B3A" w:rsidRPr="002B0435" w14:paraId="289EDA93" w14:textId="77777777" w:rsidTr="001969B8">
        <w:trPr>
          <w:trHeight w:val="843"/>
        </w:trPr>
        <w:tc>
          <w:tcPr>
            <w:tcW w:w="2689" w:type="dxa"/>
            <w:tcBorders>
              <w:bottom w:val="single" w:sz="4" w:space="0" w:color="auto"/>
            </w:tcBorders>
            <w:hideMark/>
          </w:tcPr>
          <w:p w14:paraId="4D469563" w14:textId="77777777" w:rsidR="00812B3A" w:rsidRPr="002B0435" w:rsidRDefault="00812B3A" w:rsidP="00310B0E">
            <w:pPr>
              <w:pStyle w:val="a6"/>
              <w:jc w:val="both"/>
              <w:rPr>
                <w:lang w:val="en-US"/>
              </w:rPr>
            </w:pPr>
            <w:r w:rsidRPr="002B0435">
              <w:rPr>
                <w:lang w:val="en-US"/>
              </w:rPr>
              <w:t>1</w:t>
            </w:r>
            <w:r w:rsidRPr="002B0435">
              <w:t>С</w:t>
            </w:r>
            <w:r w:rsidRPr="002B0435">
              <w:rPr>
                <w:lang w:val="en-US"/>
              </w:rPr>
              <w:t xml:space="preserve"> Sapa, IT company, software development, and software distribution</w:t>
            </w:r>
          </w:p>
        </w:tc>
        <w:tc>
          <w:tcPr>
            <w:tcW w:w="956" w:type="dxa"/>
            <w:tcBorders>
              <w:bottom w:val="single" w:sz="4" w:space="0" w:color="auto"/>
            </w:tcBorders>
            <w:hideMark/>
          </w:tcPr>
          <w:p w14:paraId="27DDD7B3" w14:textId="77777777" w:rsidR="00812B3A" w:rsidRPr="002B0435" w:rsidRDefault="00812B3A" w:rsidP="00812B3A">
            <w:pPr>
              <w:pStyle w:val="a6"/>
              <w:jc w:val="center"/>
            </w:pPr>
            <w:r w:rsidRPr="002B0435">
              <w:t>38</w:t>
            </w:r>
          </w:p>
        </w:tc>
        <w:tc>
          <w:tcPr>
            <w:tcW w:w="1150" w:type="dxa"/>
            <w:tcBorders>
              <w:bottom w:val="single" w:sz="4" w:space="0" w:color="auto"/>
            </w:tcBorders>
            <w:hideMark/>
          </w:tcPr>
          <w:p w14:paraId="04A8B49D" w14:textId="77777777" w:rsidR="00812B3A" w:rsidRPr="002B0435" w:rsidRDefault="00812B3A" w:rsidP="00812B3A">
            <w:pPr>
              <w:pStyle w:val="a6"/>
              <w:jc w:val="center"/>
            </w:pPr>
            <w:r w:rsidRPr="002B0435">
              <w:t>76</w:t>
            </w:r>
          </w:p>
        </w:tc>
        <w:tc>
          <w:tcPr>
            <w:tcW w:w="1150" w:type="dxa"/>
            <w:tcBorders>
              <w:bottom w:val="single" w:sz="4" w:space="0" w:color="auto"/>
            </w:tcBorders>
            <w:hideMark/>
          </w:tcPr>
          <w:p w14:paraId="5725A28E" w14:textId="77777777" w:rsidR="00812B3A" w:rsidRPr="002B0435" w:rsidRDefault="00812B3A" w:rsidP="00812B3A">
            <w:pPr>
              <w:pStyle w:val="a6"/>
              <w:jc w:val="center"/>
            </w:pPr>
            <w:r w:rsidRPr="002B0435">
              <w:t>24</w:t>
            </w:r>
          </w:p>
        </w:tc>
        <w:tc>
          <w:tcPr>
            <w:tcW w:w="1110" w:type="dxa"/>
            <w:tcBorders>
              <w:bottom w:val="single" w:sz="4" w:space="0" w:color="auto"/>
            </w:tcBorders>
            <w:hideMark/>
          </w:tcPr>
          <w:p w14:paraId="59DA1247" w14:textId="77777777" w:rsidR="00812B3A" w:rsidRPr="002B0435" w:rsidRDefault="00812B3A" w:rsidP="00812B3A">
            <w:pPr>
              <w:pStyle w:val="a6"/>
              <w:jc w:val="center"/>
            </w:pPr>
            <w:r w:rsidRPr="002B0435">
              <w:t>81</w:t>
            </w:r>
          </w:p>
        </w:tc>
        <w:tc>
          <w:tcPr>
            <w:tcW w:w="1350" w:type="dxa"/>
            <w:tcBorders>
              <w:bottom w:val="single" w:sz="4" w:space="0" w:color="auto"/>
            </w:tcBorders>
            <w:hideMark/>
          </w:tcPr>
          <w:p w14:paraId="1DFC0ED4" w14:textId="77777777" w:rsidR="00812B3A" w:rsidRPr="002B0435" w:rsidRDefault="00812B3A" w:rsidP="00812B3A">
            <w:pPr>
              <w:pStyle w:val="a6"/>
              <w:jc w:val="center"/>
            </w:pPr>
            <w:r w:rsidRPr="002B0435">
              <w:t>82</w:t>
            </w:r>
          </w:p>
        </w:tc>
        <w:tc>
          <w:tcPr>
            <w:tcW w:w="1190" w:type="dxa"/>
            <w:tcBorders>
              <w:bottom w:val="single" w:sz="4" w:space="0" w:color="auto"/>
            </w:tcBorders>
            <w:hideMark/>
          </w:tcPr>
          <w:p w14:paraId="69D1971B" w14:textId="77777777" w:rsidR="00812B3A" w:rsidRPr="002B0435" w:rsidRDefault="00812B3A" w:rsidP="00812B3A">
            <w:pPr>
              <w:pStyle w:val="a6"/>
              <w:jc w:val="center"/>
            </w:pPr>
            <w:r w:rsidRPr="002B0435">
              <w:t>2,3/1</w:t>
            </w:r>
          </w:p>
        </w:tc>
      </w:tr>
      <w:tr w:rsidR="00812B3A" w:rsidRPr="002B0435" w14:paraId="617BA724" w14:textId="77777777" w:rsidTr="001969B8">
        <w:trPr>
          <w:trHeight w:val="620"/>
        </w:trPr>
        <w:tc>
          <w:tcPr>
            <w:tcW w:w="2689" w:type="dxa"/>
            <w:tcBorders>
              <w:bottom w:val="single" w:sz="4" w:space="0" w:color="auto"/>
            </w:tcBorders>
            <w:hideMark/>
          </w:tcPr>
          <w:p w14:paraId="450125EA" w14:textId="77777777" w:rsidR="00812B3A" w:rsidRPr="002B0435" w:rsidRDefault="00812B3A" w:rsidP="00310B0E">
            <w:pPr>
              <w:pStyle w:val="a6"/>
              <w:jc w:val="both"/>
              <w:rPr>
                <w:lang w:val="en-US"/>
              </w:rPr>
            </w:pPr>
            <w:r w:rsidRPr="002B0435">
              <w:rPr>
                <w:lang w:val="en-US"/>
              </w:rPr>
              <w:t>Santi Clinic/</w:t>
            </w:r>
            <w:r w:rsidRPr="002B0435">
              <w:rPr>
                <w:lang w:val="en-US"/>
              </w:rPr>
              <w:br/>
              <w:t>Cleansing and Restoration Center</w:t>
            </w:r>
          </w:p>
        </w:tc>
        <w:tc>
          <w:tcPr>
            <w:tcW w:w="956" w:type="dxa"/>
            <w:tcBorders>
              <w:bottom w:val="single" w:sz="4" w:space="0" w:color="auto"/>
            </w:tcBorders>
            <w:hideMark/>
          </w:tcPr>
          <w:p w14:paraId="581866DC" w14:textId="77777777" w:rsidR="00812B3A" w:rsidRPr="002B0435" w:rsidRDefault="00812B3A" w:rsidP="00812B3A">
            <w:pPr>
              <w:pStyle w:val="a6"/>
              <w:jc w:val="center"/>
            </w:pPr>
            <w:r w:rsidRPr="002B0435">
              <w:t>26</w:t>
            </w:r>
          </w:p>
        </w:tc>
        <w:tc>
          <w:tcPr>
            <w:tcW w:w="1150" w:type="dxa"/>
            <w:tcBorders>
              <w:bottom w:val="single" w:sz="4" w:space="0" w:color="auto"/>
            </w:tcBorders>
            <w:noWrap/>
            <w:hideMark/>
          </w:tcPr>
          <w:p w14:paraId="3B2EF27E" w14:textId="77777777" w:rsidR="00812B3A" w:rsidRPr="002B0435" w:rsidRDefault="00812B3A" w:rsidP="00812B3A">
            <w:pPr>
              <w:pStyle w:val="a6"/>
              <w:jc w:val="center"/>
            </w:pPr>
            <w:r w:rsidRPr="002B0435">
              <w:t>72</w:t>
            </w:r>
          </w:p>
        </w:tc>
        <w:tc>
          <w:tcPr>
            <w:tcW w:w="1150" w:type="dxa"/>
            <w:tcBorders>
              <w:bottom w:val="single" w:sz="4" w:space="0" w:color="auto"/>
            </w:tcBorders>
            <w:noWrap/>
            <w:hideMark/>
          </w:tcPr>
          <w:p w14:paraId="1319AD2F" w14:textId="77777777" w:rsidR="00812B3A" w:rsidRPr="002B0435" w:rsidRDefault="00812B3A" w:rsidP="00812B3A">
            <w:pPr>
              <w:pStyle w:val="a6"/>
              <w:jc w:val="center"/>
            </w:pPr>
            <w:r w:rsidRPr="002B0435">
              <w:t>28</w:t>
            </w:r>
          </w:p>
        </w:tc>
        <w:tc>
          <w:tcPr>
            <w:tcW w:w="1110" w:type="dxa"/>
            <w:tcBorders>
              <w:bottom w:val="single" w:sz="4" w:space="0" w:color="auto"/>
            </w:tcBorders>
            <w:noWrap/>
            <w:hideMark/>
          </w:tcPr>
          <w:p w14:paraId="5B159CA5" w14:textId="77777777" w:rsidR="00812B3A" w:rsidRPr="002B0435" w:rsidRDefault="00812B3A" w:rsidP="00812B3A">
            <w:pPr>
              <w:pStyle w:val="a6"/>
              <w:jc w:val="center"/>
            </w:pPr>
            <w:r w:rsidRPr="002B0435">
              <w:t>79</w:t>
            </w:r>
          </w:p>
        </w:tc>
        <w:tc>
          <w:tcPr>
            <w:tcW w:w="1350" w:type="dxa"/>
            <w:tcBorders>
              <w:bottom w:val="single" w:sz="4" w:space="0" w:color="auto"/>
            </w:tcBorders>
            <w:noWrap/>
            <w:hideMark/>
          </w:tcPr>
          <w:p w14:paraId="67274519" w14:textId="77777777" w:rsidR="00812B3A" w:rsidRPr="002B0435" w:rsidRDefault="00812B3A" w:rsidP="00812B3A">
            <w:pPr>
              <w:pStyle w:val="a6"/>
              <w:jc w:val="center"/>
            </w:pPr>
            <w:r w:rsidRPr="002B0435">
              <w:t>80</w:t>
            </w:r>
          </w:p>
        </w:tc>
        <w:tc>
          <w:tcPr>
            <w:tcW w:w="1190" w:type="dxa"/>
            <w:tcBorders>
              <w:bottom w:val="single" w:sz="4" w:space="0" w:color="auto"/>
            </w:tcBorders>
            <w:noWrap/>
            <w:hideMark/>
          </w:tcPr>
          <w:p w14:paraId="6892C425" w14:textId="77777777" w:rsidR="00812B3A" w:rsidRPr="002B0435" w:rsidRDefault="00812B3A" w:rsidP="00812B3A">
            <w:pPr>
              <w:pStyle w:val="a6"/>
              <w:jc w:val="center"/>
            </w:pPr>
            <w:r w:rsidRPr="002B0435">
              <w:t>1,8/1</w:t>
            </w:r>
          </w:p>
        </w:tc>
      </w:tr>
      <w:tr w:rsidR="00812B3A" w:rsidRPr="002B0435" w14:paraId="2869B0C9" w14:textId="77777777" w:rsidTr="001969B8">
        <w:trPr>
          <w:trHeight w:val="310"/>
        </w:trPr>
        <w:tc>
          <w:tcPr>
            <w:tcW w:w="2689" w:type="dxa"/>
            <w:tcBorders>
              <w:top w:val="single" w:sz="4" w:space="0" w:color="auto"/>
              <w:left w:val="single" w:sz="4" w:space="0" w:color="auto"/>
              <w:bottom w:val="single" w:sz="4" w:space="0" w:color="auto"/>
              <w:right w:val="single" w:sz="4" w:space="0" w:color="auto"/>
            </w:tcBorders>
            <w:hideMark/>
          </w:tcPr>
          <w:p w14:paraId="15A4942E" w14:textId="77777777" w:rsidR="00812B3A" w:rsidRPr="002B0435" w:rsidRDefault="00812B3A" w:rsidP="00310B0E">
            <w:pPr>
              <w:pStyle w:val="a6"/>
              <w:jc w:val="both"/>
            </w:pPr>
            <w:r w:rsidRPr="002B0435">
              <w:t>Caramel/Food store</w:t>
            </w:r>
          </w:p>
        </w:tc>
        <w:tc>
          <w:tcPr>
            <w:tcW w:w="956" w:type="dxa"/>
            <w:tcBorders>
              <w:top w:val="single" w:sz="4" w:space="0" w:color="auto"/>
              <w:left w:val="single" w:sz="4" w:space="0" w:color="auto"/>
              <w:bottom w:val="single" w:sz="4" w:space="0" w:color="auto"/>
              <w:right w:val="single" w:sz="4" w:space="0" w:color="auto"/>
            </w:tcBorders>
            <w:hideMark/>
          </w:tcPr>
          <w:p w14:paraId="65D56F84" w14:textId="77777777" w:rsidR="00812B3A" w:rsidRPr="002B0435" w:rsidRDefault="00812B3A" w:rsidP="00812B3A">
            <w:pPr>
              <w:pStyle w:val="a6"/>
              <w:jc w:val="center"/>
            </w:pPr>
            <w:r w:rsidRPr="002B0435">
              <w:t>25</w:t>
            </w:r>
          </w:p>
        </w:tc>
        <w:tc>
          <w:tcPr>
            <w:tcW w:w="1150" w:type="dxa"/>
            <w:tcBorders>
              <w:top w:val="single" w:sz="4" w:space="0" w:color="auto"/>
              <w:left w:val="single" w:sz="4" w:space="0" w:color="auto"/>
              <w:bottom w:val="single" w:sz="4" w:space="0" w:color="auto"/>
              <w:right w:val="single" w:sz="4" w:space="0" w:color="auto"/>
            </w:tcBorders>
            <w:noWrap/>
            <w:hideMark/>
          </w:tcPr>
          <w:p w14:paraId="48240DBE" w14:textId="77777777" w:rsidR="00812B3A" w:rsidRPr="002B0435" w:rsidRDefault="00812B3A" w:rsidP="00812B3A">
            <w:pPr>
              <w:pStyle w:val="a6"/>
              <w:jc w:val="center"/>
            </w:pPr>
            <w:r w:rsidRPr="002B0435">
              <w:t>81</w:t>
            </w:r>
          </w:p>
        </w:tc>
        <w:tc>
          <w:tcPr>
            <w:tcW w:w="1150" w:type="dxa"/>
            <w:tcBorders>
              <w:top w:val="single" w:sz="4" w:space="0" w:color="auto"/>
              <w:left w:val="single" w:sz="4" w:space="0" w:color="auto"/>
              <w:bottom w:val="single" w:sz="4" w:space="0" w:color="auto"/>
              <w:right w:val="single" w:sz="4" w:space="0" w:color="auto"/>
            </w:tcBorders>
            <w:noWrap/>
            <w:hideMark/>
          </w:tcPr>
          <w:p w14:paraId="2A30165B" w14:textId="77777777" w:rsidR="00812B3A" w:rsidRPr="002B0435" w:rsidRDefault="00812B3A" w:rsidP="00812B3A">
            <w:pPr>
              <w:pStyle w:val="a6"/>
              <w:jc w:val="center"/>
            </w:pPr>
            <w:r w:rsidRPr="002B0435">
              <w:t>19</w:t>
            </w:r>
          </w:p>
        </w:tc>
        <w:tc>
          <w:tcPr>
            <w:tcW w:w="1110" w:type="dxa"/>
            <w:tcBorders>
              <w:top w:val="single" w:sz="4" w:space="0" w:color="auto"/>
              <w:left w:val="single" w:sz="4" w:space="0" w:color="auto"/>
              <w:bottom w:val="single" w:sz="4" w:space="0" w:color="auto"/>
              <w:right w:val="single" w:sz="4" w:space="0" w:color="auto"/>
            </w:tcBorders>
            <w:noWrap/>
            <w:hideMark/>
          </w:tcPr>
          <w:p w14:paraId="11D65CDB" w14:textId="77777777" w:rsidR="00812B3A" w:rsidRPr="002B0435" w:rsidRDefault="00812B3A" w:rsidP="00812B3A">
            <w:pPr>
              <w:pStyle w:val="a6"/>
              <w:jc w:val="center"/>
            </w:pPr>
            <w:r w:rsidRPr="002B0435">
              <w:t>78</w:t>
            </w:r>
          </w:p>
        </w:tc>
        <w:tc>
          <w:tcPr>
            <w:tcW w:w="1350" w:type="dxa"/>
            <w:tcBorders>
              <w:top w:val="single" w:sz="4" w:space="0" w:color="auto"/>
              <w:left w:val="single" w:sz="4" w:space="0" w:color="auto"/>
              <w:bottom w:val="single" w:sz="4" w:space="0" w:color="auto"/>
              <w:right w:val="single" w:sz="4" w:space="0" w:color="auto"/>
            </w:tcBorders>
            <w:noWrap/>
            <w:hideMark/>
          </w:tcPr>
          <w:p w14:paraId="67B4EF16" w14:textId="77777777" w:rsidR="00812B3A" w:rsidRPr="002B0435" w:rsidRDefault="00812B3A" w:rsidP="00812B3A">
            <w:pPr>
              <w:pStyle w:val="a6"/>
              <w:jc w:val="center"/>
            </w:pPr>
            <w:r w:rsidRPr="002B0435">
              <w:t>81</w:t>
            </w:r>
          </w:p>
        </w:tc>
        <w:tc>
          <w:tcPr>
            <w:tcW w:w="1190" w:type="dxa"/>
            <w:tcBorders>
              <w:top w:val="single" w:sz="4" w:space="0" w:color="auto"/>
              <w:left w:val="single" w:sz="4" w:space="0" w:color="auto"/>
              <w:bottom w:val="single" w:sz="4" w:space="0" w:color="auto"/>
              <w:right w:val="single" w:sz="4" w:space="0" w:color="auto"/>
            </w:tcBorders>
            <w:noWrap/>
            <w:hideMark/>
          </w:tcPr>
          <w:p w14:paraId="2344FB4E" w14:textId="77777777" w:rsidR="00812B3A" w:rsidRPr="002B0435" w:rsidRDefault="00812B3A" w:rsidP="00812B3A">
            <w:pPr>
              <w:pStyle w:val="a6"/>
              <w:jc w:val="center"/>
            </w:pPr>
            <w:r w:rsidRPr="002B0435">
              <w:t>1,6/1</w:t>
            </w:r>
          </w:p>
        </w:tc>
      </w:tr>
      <w:tr w:rsidR="00812B3A" w:rsidRPr="002B0435" w14:paraId="32D79657" w14:textId="77777777" w:rsidTr="00812B3A">
        <w:trPr>
          <w:trHeight w:val="620"/>
        </w:trPr>
        <w:tc>
          <w:tcPr>
            <w:tcW w:w="2689" w:type="dxa"/>
            <w:hideMark/>
          </w:tcPr>
          <w:p w14:paraId="6951D673" w14:textId="77777777" w:rsidR="00812B3A" w:rsidRPr="002B0435" w:rsidRDefault="00812B3A" w:rsidP="00310B0E">
            <w:pPr>
              <w:pStyle w:val="a6"/>
              <w:jc w:val="both"/>
              <w:rPr>
                <w:lang w:val="en-US"/>
              </w:rPr>
            </w:pPr>
            <w:r w:rsidRPr="002B0435">
              <w:rPr>
                <w:lang w:val="en-US"/>
              </w:rPr>
              <w:t>IT company, development and sale of CRM software</w:t>
            </w:r>
          </w:p>
        </w:tc>
        <w:tc>
          <w:tcPr>
            <w:tcW w:w="956" w:type="dxa"/>
            <w:hideMark/>
          </w:tcPr>
          <w:p w14:paraId="039CEAD9" w14:textId="77777777" w:rsidR="00812B3A" w:rsidRPr="002B0435" w:rsidRDefault="00812B3A" w:rsidP="00812B3A">
            <w:pPr>
              <w:pStyle w:val="a6"/>
              <w:jc w:val="center"/>
            </w:pPr>
            <w:r w:rsidRPr="002B0435">
              <w:t>55</w:t>
            </w:r>
          </w:p>
        </w:tc>
        <w:tc>
          <w:tcPr>
            <w:tcW w:w="1150" w:type="dxa"/>
            <w:noWrap/>
            <w:hideMark/>
          </w:tcPr>
          <w:p w14:paraId="35EA3DFB" w14:textId="77777777" w:rsidR="00812B3A" w:rsidRPr="002B0435" w:rsidRDefault="00812B3A" w:rsidP="00812B3A">
            <w:pPr>
              <w:pStyle w:val="a6"/>
              <w:jc w:val="center"/>
            </w:pPr>
            <w:r w:rsidRPr="002B0435">
              <w:t>69</w:t>
            </w:r>
          </w:p>
        </w:tc>
        <w:tc>
          <w:tcPr>
            <w:tcW w:w="1150" w:type="dxa"/>
            <w:noWrap/>
            <w:hideMark/>
          </w:tcPr>
          <w:p w14:paraId="76589408" w14:textId="77777777" w:rsidR="00812B3A" w:rsidRPr="002B0435" w:rsidRDefault="00812B3A" w:rsidP="00812B3A">
            <w:pPr>
              <w:pStyle w:val="a6"/>
              <w:jc w:val="center"/>
            </w:pPr>
            <w:r w:rsidRPr="002B0435">
              <w:t>31</w:t>
            </w:r>
          </w:p>
        </w:tc>
        <w:tc>
          <w:tcPr>
            <w:tcW w:w="1110" w:type="dxa"/>
            <w:noWrap/>
            <w:hideMark/>
          </w:tcPr>
          <w:p w14:paraId="3F33EC8B" w14:textId="77777777" w:rsidR="00812B3A" w:rsidRPr="002B0435" w:rsidRDefault="00812B3A" w:rsidP="00812B3A">
            <w:pPr>
              <w:pStyle w:val="a6"/>
              <w:jc w:val="center"/>
            </w:pPr>
            <w:r w:rsidRPr="002B0435">
              <w:t>84</w:t>
            </w:r>
          </w:p>
        </w:tc>
        <w:tc>
          <w:tcPr>
            <w:tcW w:w="1350" w:type="dxa"/>
            <w:noWrap/>
            <w:hideMark/>
          </w:tcPr>
          <w:p w14:paraId="4606713A" w14:textId="77777777" w:rsidR="00812B3A" w:rsidRPr="002B0435" w:rsidRDefault="00812B3A" w:rsidP="00812B3A">
            <w:pPr>
              <w:pStyle w:val="a6"/>
              <w:jc w:val="center"/>
            </w:pPr>
            <w:r w:rsidRPr="002B0435">
              <w:t>85</w:t>
            </w:r>
          </w:p>
        </w:tc>
        <w:tc>
          <w:tcPr>
            <w:tcW w:w="1190" w:type="dxa"/>
            <w:noWrap/>
            <w:hideMark/>
          </w:tcPr>
          <w:p w14:paraId="0032AB05" w14:textId="77777777" w:rsidR="00812B3A" w:rsidRPr="002B0435" w:rsidRDefault="00812B3A" w:rsidP="00812B3A">
            <w:pPr>
              <w:pStyle w:val="a6"/>
              <w:jc w:val="center"/>
            </w:pPr>
            <w:r w:rsidRPr="002B0435">
              <w:t>2,8/1</w:t>
            </w:r>
          </w:p>
        </w:tc>
      </w:tr>
      <w:tr w:rsidR="00812B3A" w:rsidRPr="002B0435" w14:paraId="7F1E67F6" w14:textId="77777777" w:rsidTr="00812B3A">
        <w:trPr>
          <w:trHeight w:val="620"/>
        </w:trPr>
        <w:tc>
          <w:tcPr>
            <w:tcW w:w="2689" w:type="dxa"/>
            <w:hideMark/>
          </w:tcPr>
          <w:p w14:paraId="47E72D3E" w14:textId="77777777" w:rsidR="00812B3A" w:rsidRPr="002B0435" w:rsidRDefault="00812B3A" w:rsidP="00310B0E">
            <w:pPr>
              <w:pStyle w:val="a6"/>
              <w:jc w:val="both"/>
              <w:rPr>
                <w:lang w:val="en-US"/>
              </w:rPr>
            </w:pPr>
            <w:r w:rsidRPr="002B0435">
              <w:rPr>
                <w:lang w:val="en-US"/>
              </w:rPr>
              <w:t>Sale and distribution of premium hair care products</w:t>
            </w:r>
          </w:p>
        </w:tc>
        <w:tc>
          <w:tcPr>
            <w:tcW w:w="956" w:type="dxa"/>
            <w:hideMark/>
          </w:tcPr>
          <w:p w14:paraId="0ABF8130" w14:textId="77777777" w:rsidR="00812B3A" w:rsidRPr="002B0435" w:rsidRDefault="00812B3A" w:rsidP="00812B3A">
            <w:pPr>
              <w:pStyle w:val="a6"/>
              <w:jc w:val="center"/>
            </w:pPr>
            <w:r w:rsidRPr="002B0435">
              <w:t>28</w:t>
            </w:r>
          </w:p>
        </w:tc>
        <w:tc>
          <w:tcPr>
            <w:tcW w:w="1150" w:type="dxa"/>
            <w:noWrap/>
            <w:hideMark/>
          </w:tcPr>
          <w:p w14:paraId="6FCBC3DC" w14:textId="77777777" w:rsidR="00812B3A" w:rsidRPr="002B0435" w:rsidRDefault="00812B3A" w:rsidP="00812B3A">
            <w:pPr>
              <w:pStyle w:val="a6"/>
              <w:jc w:val="center"/>
            </w:pPr>
            <w:r w:rsidRPr="002B0435">
              <w:t>87</w:t>
            </w:r>
          </w:p>
        </w:tc>
        <w:tc>
          <w:tcPr>
            <w:tcW w:w="1150" w:type="dxa"/>
            <w:noWrap/>
            <w:hideMark/>
          </w:tcPr>
          <w:p w14:paraId="7725BC50" w14:textId="77777777" w:rsidR="00812B3A" w:rsidRPr="002B0435" w:rsidRDefault="00812B3A" w:rsidP="00812B3A">
            <w:pPr>
              <w:pStyle w:val="a6"/>
              <w:jc w:val="center"/>
            </w:pPr>
            <w:r w:rsidRPr="002B0435">
              <w:t>13</w:t>
            </w:r>
          </w:p>
        </w:tc>
        <w:tc>
          <w:tcPr>
            <w:tcW w:w="1110" w:type="dxa"/>
            <w:noWrap/>
            <w:hideMark/>
          </w:tcPr>
          <w:p w14:paraId="7DB650C1" w14:textId="77777777" w:rsidR="00812B3A" w:rsidRPr="002B0435" w:rsidRDefault="00812B3A" w:rsidP="00812B3A">
            <w:pPr>
              <w:pStyle w:val="a6"/>
              <w:jc w:val="center"/>
            </w:pPr>
            <w:r w:rsidRPr="002B0435">
              <w:t>89</w:t>
            </w:r>
          </w:p>
        </w:tc>
        <w:tc>
          <w:tcPr>
            <w:tcW w:w="1350" w:type="dxa"/>
            <w:noWrap/>
            <w:hideMark/>
          </w:tcPr>
          <w:p w14:paraId="5644FA84" w14:textId="77777777" w:rsidR="00812B3A" w:rsidRPr="002B0435" w:rsidRDefault="00812B3A" w:rsidP="00812B3A">
            <w:pPr>
              <w:pStyle w:val="a6"/>
              <w:jc w:val="center"/>
            </w:pPr>
            <w:r w:rsidRPr="002B0435">
              <w:t>90</w:t>
            </w:r>
          </w:p>
        </w:tc>
        <w:tc>
          <w:tcPr>
            <w:tcW w:w="1190" w:type="dxa"/>
            <w:noWrap/>
            <w:hideMark/>
          </w:tcPr>
          <w:p w14:paraId="2F4B8447" w14:textId="77777777" w:rsidR="00812B3A" w:rsidRPr="002B0435" w:rsidRDefault="00812B3A" w:rsidP="00812B3A">
            <w:pPr>
              <w:pStyle w:val="a6"/>
              <w:jc w:val="center"/>
            </w:pPr>
            <w:r w:rsidRPr="002B0435">
              <w:t>2/1</w:t>
            </w:r>
          </w:p>
        </w:tc>
      </w:tr>
      <w:tr w:rsidR="00812B3A" w:rsidRPr="002B0435" w14:paraId="40D60485" w14:textId="77777777" w:rsidTr="00812B3A">
        <w:trPr>
          <w:trHeight w:val="310"/>
        </w:trPr>
        <w:tc>
          <w:tcPr>
            <w:tcW w:w="2689" w:type="dxa"/>
            <w:hideMark/>
          </w:tcPr>
          <w:p w14:paraId="7F03033F" w14:textId="77777777" w:rsidR="00812B3A" w:rsidRPr="002B0435" w:rsidRDefault="00812B3A" w:rsidP="00310B0E">
            <w:pPr>
              <w:pStyle w:val="a6"/>
              <w:jc w:val="both"/>
            </w:pPr>
            <w:r w:rsidRPr="002B0435">
              <w:t>Fox/Brand studio</w:t>
            </w:r>
          </w:p>
        </w:tc>
        <w:tc>
          <w:tcPr>
            <w:tcW w:w="956" w:type="dxa"/>
            <w:hideMark/>
          </w:tcPr>
          <w:p w14:paraId="31A0797B" w14:textId="77777777" w:rsidR="00812B3A" w:rsidRPr="002B0435" w:rsidRDefault="00812B3A" w:rsidP="00812B3A">
            <w:pPr>
              <w:pStyle w:val="a6"/>
              <w:jc w:val="center"/>
            </w:pPr>
            <w:r w:rsidRPr="002B0435">
              <w:t>25</w:t>
            </w:r>
          </w:p>
        </w:tc>
        <w:tc>
          <w:tcPr>
            <w:tcW w:w="1150" w:type="dxa"/>
            <w:noWrap/>
            <w:hideMark/>
          </w:tcPr>
          <w:p w14:paraId="7461253E" w14:textId="77777777" w:rsidR="00812B3A" w:rsidRPr="002B0435" w:rsidRDefault="00812B3A" w:rsidP="00812B3A">
            <w:pPr>
              <w:pStyle w:val="a6"/>
              <w:jc w:val="center"/>
            </w:pPr>
            <w:r w:rsidRPr="002B0435">
              <w:t>63</w:t>
            </w:r>
          </w:p>
        </w:tc>
        <w:tc>
          <w:tcPr>
            <w:tcW w:w="1150" w:type="dxa"/>
            <w:noWrap/>
            <w:hideMark/>
          </w:tcPr>
          <w:p w14:paraId="4DDEB941" w14:textId="77777777" w:rsidR="00812B3A" w:rsidRPr="002B0435" w:rsidRDefault="00812B3A" w:rsidP="00812B3A">
            <w:pPr>
              <w:pStyle w:val="a6"/>
              <w:jc w:val="center"/>
            </w:pPr>
            <w:r w:rsidRPr="002B0435">
              <w:t>37</w:t>
            </w:r>
          </w:p>
        </w:tc>
        <w:tc>
          <w:tcPr>
            <w:tcW w:w="1110" w:type="dxa"/>
            <w:noWrap/>
            <w:hideMark/>
          </w:tcPr>
          <w:p w14:paraId="7475C4A8" w14:textId="77777777" w:rsidR="00812B3A" w:rsidRPr="002B0435" w:rsidRDefault="00812B3A" w:rsidP="00812B3A">
            <w:pPr>
              <w:pStyle w:val="a6"/>
              <w:jc w:val="center"/>
            </w:pPr>
            <w:r w:rsidRPr="002B0435">
              <w:t>77</w:t>
            </w:r>
          </w:p>
        </w:tc>
        <w:tc>
          <w:tcPr>
            <w:tcW w:w="1350" w:type="dxa"/>
            <w:noWrap/>
            <w:hideMark/>
          </w:tcPr>
          <w:p w14:paraId="65065D43" w14:textId="77777777" w:rsidR="00812B3A" w:rsidRPr="002B0435" w:rsidRDefault="00812B3A" w:rsidP="00812B3A">
            <w:pPr>
              <w:pStyle w:val="a6"/>
              <w:jc w:val="center"/>
            </w:pPr>
            <w:r w:rsidRPr="002B0435">
              <w:t>79</w:t>
            </w:r>
          </w:p>
        </w:tc>
        <w:tc>
          <w:tcPr>
            <w:tcW w:w="1190" w:type="dxa"/>
            <w:noWrap/>
            <w:hideMark/>
          </w:tcPr>
          <w:p w14:paraId="4034B379" w14:textId="77777777" w:rsidR="00812B3A" w:rsidRPr="002B0435" w:rsidRDefault="00812B3A" w:rsidP="00812B3A">
            <w:pPr>
              <w:pStyle w:val="a6"/>
              <w:jc w:val="center"/>
            </w:pPr>
            <w:r w:rsidRPr="002B0435">
              <w:t>1,9/1</w:t>
            </w:r>
          </w:p>
        </w:tc>
      </w:tr>
      <w:tr w:rsidR="00812B3A" w:rsidRPr="002B0435" w14:paraId="520EBFD4" w14:textId="77777777" w:rsidTr="00812B3A">
        <w:trPr>
          <w:trHeight w:val="620"/>
        </w:trPr>
        <w:tc>
          <w:tcPr>
            <w:tcW w:w="2689" w:type="dxa"/>
            <w:hideMark/>
          </w:tcPr>
          <w:p w14:paraId="3874DE88" w14:textId="77777777" w:rsidR="00812B3A" w:rsidRPr="002B0435" w:rsidRDefault="00812B3A" w:rsidP="00310B0E">
            <w:pPr>
              <w:pStyle w:val="a6"/>
              <w:jc w:val="both"/>
              <w:rPr>
                <w:lang w:val="en-US"/>
              </w:rPr>
            </w:pPr>
            <w:r w:rsidRPr="002B0435">
              <w:rPr>
                <w:lang w:val="en-US"/>
              </w:rPr>
              <w:t>Central Asia Fashion/</w:t>
            </w:r>
            <w:r w:rsidRPr="002B0435">
              <w:rPr>
                <w:lang w:val="en-US"/>
              </w:rPr>
              <w:br/>
              <w:t>International exhibition company</w:t>
            </w:r>
          </w:p>
        </w:tc>
        <w:tc>
          <w:tcPr>
            <w:tcW w:w="956" w:type="dxa"/>
            <w:hideMark/>
          </w:tcPr>
          <w:p w14:paraId="7689DE3F" w14:textId="77777777" w:rsidR="00812B3A" w:rsidRPr="002B0435" w:rsidRDefault="00812B3A" w:rsidP="00812B3A">
            <w:pPr>
              <w:pStyle w:val="a6"/>
              <w:jc w:val="center"/>
            </w:pPr>
            <w:r w:rsidRPr="002B0435">
              <w:t>25</w:t>
            </w:r>
          </w:p>
        </w:tc>
        <w:tc>
          <w:tcPr>
            <w:tcW w:w="1150" w:type="dxa"/>
            <w:noWrap/>
            <w:hideMark/>
          </w:tcPr>
          <w:p w14:paraId="222004BC" w14:textId="77777777" w:rsidR="00812B3A" w:rsidRPr="002B0435" w:rsidRDefault="00812B3A" w:rsidP="00812B3A">
            <w:pPr>
              <w:pStyle w:val="a6"/>
              <w:jc w:val="center"/>
            </w:pPr>
            <w:r w:rsidRPr="002B0435">
              <w:t>68</w:t>
            </w:r>
          </w:p>
        </w:tc>
        <w:tc>
          <w:tcPr>
            <w:tcW w:w="1150" w:type="dxa"/>
            <w:noWrap/>
            <w:hideMark/>
          </w:tcPr>
          <w:p w14:paraId="41625EDD" w14:textId="77777777" w:rsidR="00812B3A" w:rsidRPr="002B0435" w:rsidRDefault="00812B3A" w:rsidP="00812B3A">
            <w:pPr>
              <w:pStyle w:val="a6"/>
              <w:jc w:val="center"/>
            </w:pPr>
            <w:r w:rsidRPr="002B0435">
              <w:t>42</w:t>
            </w:r>
          </w:p>
        </w:tc>
        <w:tc>
          <w:tcPr>
            <w:tcW w:w="1110" w:type="dxa"/>
            <w:noWrap/>
            <w:hideMark/>
          </w:tcPr>
          <w:p w14:paraId="75DE1175" w14:textId="77777777" w:rsidR="00812B3A" w:rsidRPr="002B0435" w:rsidRDefault="00812B3A" w:rsidP="00812B3A">
            <w:pPr>
              <w:pStyle w:val="a6"/>
              <w:jc w:val="center"/>
            </w:pPr>
            <w:r w:rsidRPr="002B0435">
              <w:t>81</w:t>
            </w:r>
          </w:p>
        </w:tc>
        <w:tc>
          <w:tcPr>
            <w:tcW w:w="1350" w:type="dxa"/>
            <w:noWrap/>
            <w:hideMark/>
          </w:tcPr>
          <w:p w14:paraId="6350B927" w14:textId="77777777" w:rsidR="00812B3A" w:rsidRPr="002B0435" w:rsidRDefault="00812B3A" w:rsidP="00812B3A">
            <w:pPr>
              <w:pStyle w:val="a6"/>
              <w:jc w:val="center"/>
            </w:pPr>
            <w:r w:rsidRPr="002B0435">
              <w:t>83</w:t>
            </w:r>
          </w:p>
        </w:tc>
        <w:tc>
          <w:tcPr>
            <w:tcW w:w="1190" w:type="dxa"/>
            <w:noWrap/>
            <w:hideMark/>
          </w:tcPr>
          <w:p w14:paraId="2ADBEC8E" w14:textId="77777777" w:rsidR="00812B3A" w:rsidRPr="002B0435" w:rsidRDefault="00812B3A" w:rsidP="00812B3A">
            <w:pPr>
              <w:pStyle w:val="a6"/>
              <w:jc w:val="center"/>
            </w:pPr>
            <w:r w:rsidRPr="002B0435">
              <w:t>1,5/1</w:t>
            </w:r>
          </w:p>
        </w:tc>
      </w:tr>
      <w:tr w:rsidR="00812B3A" w:rsidRPr="002B0435" w14:paraId="6189EE04" w14:textId="77777777" w:rsidTr="00812B3A">
        <w:trPr>
          <w:trHeight w:val="930"/>
        </w:trPr>
        <w:tc>
          <w:tcPr>
            <w:tcW w:w="2689" w:type="dxa"/>
            <w:tcBorders>
              <w:bottom w:val="nil"/>
            </w:tcBorders>
            <w:hideMark/>
          </w:tcPr>
          <w:p w14:paraId="6BA77DA4" w14:textId="77777777" w:rsidR="00812B3A" w:rsidRPr="002B0435" w:rsidRDefault="00812B3A" w:rsidP="00310B0E">
            <w:pPr>
              <w:pStyle w:val="a6"/>
              <w:jc w:val="both"/>
              <w:rPr>
                <w:lang w:val="en-US"/>
              </w:rPr>
            </w:pPr>
            <w:r w:rsidRPr="002B0435">
              <w:rPr>
                <w:lang w:val="en-US"/>
              </w:rPr>
              <w:t>InSales/</w:t>
            </w:r>
            <w:r w:rsidRPr="002B0435">
              <w:rPr>
                <w:lang w:val="en-US"/>
              </w:rPr>
              <w:br/>
              <w:t>IT developers of solutions for online stores</w:t>
            </w:r>
          </w:p>
        </w:tc>
        <w:tc>
          <w:tcPr>
            <w:tcW w:w="956" w:type="dxa"/>
            <w:tcBorders>
              <w:bottom w:val="nil"/>
            </w:tcBorders>
            <w:hideMark/>
          </w:tcPr>
          <w:p w14:paraId="138BF6A4" w14:textId="77777777" w:rsidR="00812B3A" w:rsidRPr="002B0435" w:rsidRDefault="00812B3A" w:rsidP="00812B3A">
            <w:pPr>
              <w:pStyle w:val="a6"/>
              <w:jc w:val="center"/>
            </w:pPr>
            <w:r w:rsidRPr="002B0435">
              <w:t>40</w:t>
            </w:r>
          </w:p>
        </w:tc>
        <w:tc>
          <w:tcPr>
            <w:tcW w:w="1150" w:type="dxa"/>
            <w:tcBorders>
              <w:bottom w:val="nil"/>
            </w:tcBorders>
            <w:noWrap/>
            <w:hideMark/>
          </w:tcPr>
          <w:p w14:paraId="7B81A101" w14:textId="77777777" w:rsidR="00812B3A" w:rsidRPr="002B0435" w:rsidRDefault="00812B3A" w:rsidP="00812B3A">
            <w:pPr>
              <w:pStyle w:val="a6"/>
              <w:jc w:val="center"/>
            </w:pPr>
            <w:r w:rsidRPr="002B0435">
              <w:t>79</w:t>
            </w:r>
          </w:p>
        </w:tc>
        <w:tc>
          <w:tcPr>
            <w:tcW w:w="1150" w:type="dxa"/>
            <w:tcBorders>
              <w:bottom w:val="nil"/>
            </w:tcBorders>
            <w:noWrap/>
            <w:hideMark/>
          </w:tcPr>
          <w:p w14:paraId="370AA2BE" w14:textId="77777777" w:rsidR="00812B3A" w:rsidRPr="002B0435" w:rsidRDefault="00812B3A" w:rsidP="00812B3A">
            <w:pPr>
              <w:pStyle w:val="a6"/>
              <w:jc w:val="center"/>
            </w:pPr>
            <w:r w:rsidRPr="002B0435">
              <w:t>21</w:t>
            </w:r>
          </w:p>
        </w:tc>
        <w:tc>
          <w:tcPr>
            <w:tcW w:w="1110" w:type="dxa"/>
            <w:tcBorders>
              <w:bottom w:val="nil"/>
            </w:tcBorders>
            <w:noWrap/>
            <w:hideMark/>
          </w:tcPr>
          <w:p w14:paraId="2E1224C6" w14:textId="77777777" w:rsidR="00812B3A" w:rsidRPr="002B0435" w:rsidRDefault="00812B3A" w:rsidP="00812B3A">
            <w:pPr>
              <w:pStyle w:val="a6"/>
              <w:jc w:val="center"/>
            </w:pPr>
            <w:r w:rsidRPr="002B0435">
              <w:t>81</w:t>
            </w:r>
          </w:p>
        </w:tc>
        <w:tc>
          <w:tcPr>
            <w:tcW w:w="1350" w:type="dxa"/>
            <w:tcBorders>
              <w:bottom w:val="nil"/>
            </w:tcBorders>
            <w:noWrap/>
            <w:hideMark/>
          </w:tcPr>
          <w:p w14:paraId="091979EE" w14:textId="77777777" w:rsidR="00812B3A" w:rsidRPr="002B0435" w:rsidRDefault="00812B3A" w:rsidP="00812B3A">
            <w:pPr>
              <w:pStyle w:val="a6"/>
              <w:jc w:val="center"/>
            </w:pPr>
            <w:r w:rsidRPr="002B0435">
              <w:t>84</w:t>
            </w:r>
          </w:p>
        </w:tc>
        <w:tc>
          <w:tcPr>
            <w:tcW w:w="1190" w:type="dxa"/>
            <w:tcBorders>
              <w:bottom w:val="nil"/>
            </w:tcBorders>
            <w:noWrap/>
            <w:hideMark/>
          </w:tcPr>
          <w:p w14:paraId="31674334" w14:textId="77777777" w:rsidR="00812B3A" w:rsidRPr="002B0435" w:rsidRDefault="00812B3A" w:rsidP="00812B3A">
            <w:pPr>
              <w:pStyle w:val="a6"/>
              <w:jc w:val="center"/>
            </w:pPr>
            <w:r w:rsidRPr="002B0435">
              <w:t>2,4/1</w:t>
            </w:r>
          </w:p>
        </w:tc>
      </w:tr>
      <w:tr w:rsidR="00812B3A" w:rsidRPr="002B0435" w14:paraId="29263643" w14:textId="77777777" w:rsidTr="00812B3A">
        <w:trPr>
          <w:trHeight w:val="310"/>
        </w:trPr>
        <w:tc>
          <w:tcPr>
            <w:tcW w:w="2689" w:type="dxa"/>
            <w:hideMark/>
          </w:tcPr>
          <w:p w14:paraId="6D338FB4" w14:textId="77777777" w:rsidR="00812B3A" w:rsidRPr="002B0435" w:rsidRDefault="00812B3A" w:rsidP="00310B0E">
            <w:pPr>
              <w:pStyle w:val="a6"/>
              <w:jc w:val="both"/>
            </w:pPr>
            <w:r w:rsidRPr="002B0435">
              <w:t>Printing Services</w:t>
            </w:r>
          </w:p>
        </w:tc>
        <w:tc>
          <w:tcPr>
            <w:tcW w:w="956" w:type="dxa"/>
            <w:hideMark/>
          </w:tcPr>
          <w:p w14:paraId="6E1CE925" w14:textId="77777777" w:rsidR="00812B3A" w:rsidRPr="002B0435" w:rsidRDefault="00812B3A" w:rsidP="00812B3A">
            <w:pPr>
              <w:pStyle w:val="a6"/>
              <w:jc w:val="center"/>
            </w:pPr>
            <w:r w:rsidRPr="002B0435">
              <w:t>22</w:t>
            </w:r>
          </w:p>
        </w:tc>
        <w:tc>
          <w:tcPr>
            <w:tcW w:w="1150" w:type="dxa"/>
            <w:noWrap/>
            <w:hideMark/>
          </w:tcPr>
          <w:p w14:paraId="66291AEA" w14:textId="77777777" w:rsidR="00812B3A" w:rsidRPr="002B0435" w:rsidRDefault="00812B3A" w:rsidP="00812B3A">
            <w:pPr>
              <w:pStyle w:val="a6"/>
              <w:jc w:val="center"/>
            </w:pPr>
            <w:r w:rsidRPr="002B0435">
              <w:t>53</w:t>
            </w:r>
          </w:p>
        </w:tc>
        <w:tc>
          <w:tcPr>
            <w:tcW w:w="1150" w:type="dxa"/>
            <w:noWrap/>
            <w:hideMark/>
          </w:tcPr>
          <w:p w14:paraId="51FA6131" w14:textId="77777777" w:rsidR="00812B3A" w:rsidRPr="002B0435" w:rsidRDefault="00812B3A" w:rsidP="00812B3A">
            <w:pPr>
              <w:pStyle w:val="a6"/>
              <w:jc w:val="center"/>
            </w:pPr>
            <w:r w:rsidRPr="002B0435">
              <w:t>47</w:t>
            </w:r>
          </w:p>
        </w:tc>
        <w:tc>
          <w:tcPr>
            <w:tcW w:w="1110" w:type="dxa"/>
            <w:noWrap/>
            <w:hideMark/>
          </w:tcPr>
          <w:p w14:paraId="0D6F7B02" w14:textId="77777777" w:rsidR="00812B3A" w:rsidRPr="002B0435" w:rsidRDefault="00812B3A" w:rsidP="00812B3A">
            <w:pPr>
              <w:pStyle w:val="a6"/>
              <w:jc w:val="center"/>
            </w:pPr>
            <w:r w:rsidRPr="002B0435">
              <w:t>74</w:t>
            </w:r>
          </w:p>
        </w:tc>
        <w:tc>
          <w:tcPr>
            <w:tcW w:w="1350" w:type="dxa"/>
            <w:noWrap/>
            <w:hideMark/>
          </w:tcPr>
          <w:p w14:paraId="08CEA5EA" w14:textId="77777777" w:rsidR="00812B3A" w:rsidRPr="002B0435" w:rsidRDefault="00812B3A" w:rsidP="00812B3A">
            <w:pPr>
              <w:pStyle w:val="a6"/>
              <w:jc w:val="center"/>
            </w:pPr>
            <w:r w:rsidRPr="002B0435">
              <w:t>76</w:t>
            </w:r>
          </w:p>
        </w:tc>
        <w:tc>
          <w:tcPr>
            <w:tcW w:w="1190" w:type="dxa"/>
            <w:noWrap/>
            <w:hideMark/>
          </w:tcPr>
          <w:p w14:paraId="7ABFBF98" w14:textId="77777777" w:rsidR="00812B3A" w:rsidRPr="002B0435" w:rsidRDefault="00812B3A" w:rsidP="00812B3A">
            <w:pPr>
              <w:pStyle w:val="a6"/>
              <w:jc w:val="center"/>
            </w:pPr>
            <w:r w:rsidRPr="002B0435">
              <w:t>1,7/1</w:t>
            </w:r>
          </w:p>
        </w:tc>
      </w:tr>
      <w:tr w:rsidR="00812B3A" w:rsidRPr="002B0435" w14:paraId="4268C6D8" w14:textId="77777777" w:rsidTr="00812B3A">
        <w:trPr>
          <w:trHeight w:val="620"/>
        </w:trPr>
        <w:tc>
          <w:tcPr>
            <w:tcW w:w="2689" w:type="dxa"/>
            <w:hideMark/>
          </w:tcPr>
          <w:p w14:paraId="2429D245" w14:textId="77777777" w:rsidR="00812B3A" w:rsidRPr="002B0435" w:rsidRDefault="00812B3A" w:rsidP="00310B0E">
            <w:pPr>
              <w:pStyle w:val="a6"/>
              <w:jc w:val="both"/>
            </w:pPr>
            <w:r w:rsidRPr="002B0435">
              <w:t>LastMinuteTravel/</w:t>
            </w:r>
            <w:r w:rsidRPr="002B0435">
              <w:br/>
              <w:t>Travel agency</w:t>
            </w:r>
          </w:p>
        </w:tc>
        <w:tc>
          <w:tcPr>
            <w:tcW w:w="956" w:type="dxa"/>
            <w:hideMark/>
          </w:tcPr>
          <w:p w14:paraId="737459A2" w14:textId="77777777" w:rsidR="00812B3A" w:rsidRPr="002B0435" w:rsidRDefault="00812B3A" w:rsidP="00812B3A">
            <w:pPr>
              <w:pStyle w:val="a6"/>
              <w:jc w:val="center"/>
            </w:pPr>
            <w:r w:rsidRPr="002B0435">
              <w:t>70</w:t>
            </w:r>
          </w:p>
        </w:tc>
        <w:tc>
          <w:tcPr>
            <w:tcW w:w="1150" w:type="dxa"/>
            <w:noWrap/>
            <w:hideMark/>
          </w:tcPr>
          <w:p w14:paraId="519FA15F" w14:textId="77777777" w:rsidR="00812B3A" w:rsidRPr="002B0435" w:rsidRDefault="00812B3A" w:rsidP="00812B3A">
            <w:pPr>
              <w:pStyle w:val="a6"/>
              <w:jc w:val="center"/>
            </w:pPr>
            <w:r w:rsidRPr="002B0435">
              <w:t>73</w:t>
            </w:r>
          </w:p>
        </w:tc>
        <w:tc>
          <w:tcPr>
            <w:tcW w:w="1150" w:type="dxa"/>
            <w:noWrap/>
            <w:hideMark/>
          </w:tcPr>
          <w:p w14:paraId="73FEADB9" w14:textId="77777777" w:rsidR="00812B3A" w:rsidRPr="002B0435" w:rsidRDefault="00812B3A" w:rsidP="00812B3A">
            <w:pPr>
              <w:pStyle w:val="a6"/>
              <w:jc w:val="center"/>
            </w:pPr>
            <w:r w:rsidRPr="002B0435">
              <w:t>27</w:t>
            </w:r>
          </w:p>
        </w:tc>
        <w:tc>
          <w:tcPr>
            <w:tcW w:w="1110" w:type="dxa"/>
            <w:noWrap/>
            <w:hideMark/>
          </w:tcPr>
          <w:p w14:paraId="0C5B87D9" w14:textId="77777777" w:rsidR="00812B3A" w:rsidRPr="002B0435" w:rsidRDefault="00812B3A" w:rsidP="00812B3A">
            <w:pPr>
              <w:pStyle w:val="a6"/>
              <w:jc w:val="center"/>
            </w:pPr>
            <w:r w:rsidRPr="002B0435">
              <w:t>86</w:t>
            </w:r>
          </w:p>
        </w:tc>
        <w:tc>
          <w:tcPr>
            <w:tcW w:w="1350" w:type="dxa"/>
            <w:noWrap/>
            <w:hideMark/>
          </w:tcPr>
          <w:p w14:paraId="2E774A34" w14:textId="77777777" w:rsidR="00812B3A" w:rsidRPr="002B0435" w:rsidRDefault="00812B3A" w:rsidP="00812B3A">
            <w:pPr>
              <w:pStyle w:val="a6"/>
              <w:jc w:val="center"/>
            </w:pPr>
            <w:r w:rsidRPr="002B0435">
              <w:t>88</w:t>
            </w:r>
          </w:p>
        </w:tc>
        <w:tc>
          <w:tcPr>
            <w:tcW w:w="1190" w:type="dxa"/>
            <w:noWrap/>
            <w:hideMark/>
          </w:tcPr>
          <w:p w14:paraId="31667379" w14:textId="77777777" w:rsidR="00812B3A" w:rsidRPr="002B0435" w:rsidRDefault="00812B3A" w:rsidP="00812B3A">
            <w:pPr>
              <w:pStyle w:val="a6"/>
              <w:jc w:val="center"/>
            </w:pPr>
            <w:r w:rsidRPr="002B0435">
              <w:t>3,1/1</w:t>
            </w:r>
          </w:p>
        </w:tc>
      </w:tr>
      <w:tr w:rsidR="00812B3A" w:rsidRPr="00A915F7" w14:paraId="233CC3E9" w14:textId="77777777" w:rsidTr="00812B3A">
        <w:trPr>
          <w:trHeight w:val="393"/>
        </w:trPr>
        <w:tc>
          <w:tcPr>
            <w:tcW w:w="9595" w:type="dxa"/>
            <w:gridSpan w:val="7"/>
          </w:tcPr>
          <w:p w14:paraId="0814DBB1" w14:textId="0FF3FA83" w:rsidR="00812B3A" w:rsidRPr="002B0435" w:rsidRDefault="00812B3A" w:rsidP="0065375B">
            <w:pPr>
              <w:pStyle w:val="a6"/>
              <w:ind w:firstLine="740"/>
              <w:jc w:val="both"/>
              <w:rPr>
                <w:lang w:val="en-US"/>
              </w:rPr>
            </w:pPr>
            <w:r w:rsidRPr="002B0435">
              <w:rPr>
                <w:rFonts w:eastAsia="Times New Roman"/>
                <w:lang w:val="en-US"/>
              </w:rPr>
              <w:t>Note – Compiled by the author based on the research data</w:t>
            </w:r>
          </w:p>
        </w:tc>
      </w:tr>
    </w:tbl>
    <w:p w14:paraId="4AA55489" w14:textId="32BAD209" w:rsidR="00F97F57" w:rsidRPr="002B0435" w:rsidRDefault="00F97F57" w:rsidP="00F97F57">
      <w:pPr>
        <w:pStyle w:val="a5"/>
        <w:ind w:left="0" w:firstLine="708"/>
        <w:jc w:val="both"/>
        <w:rPr>
          <w:rFonts w:ascii="Times New Roman" w:eastAsia="Times New Roman" w:hAnsi="Times New Roman" w:cs="Times New Roman"/>
          <w:noProof/>
          <w:sz w:val="28"/>
          <w:szCs w:val="28"/>
          <w:lang w:val="en-US" w:eastAsia="ru-RU"/>
        </w:rPr>
      </w:pPr>
    </w:p>
    <w:p w14:paraId="43A8D92C" w14:textId="0E6C29D4" w:rsidR="00F97F57" w:rsidRPr="002B0435" w:rsidRDefault="00F97F57" w:rsidP="00F97F57">
      <w:pPr>
        <w:pStyle w:val="a5"/>
        <w:ind w:left="0" w:firstLine="708"/>
        <w:jc w:val="both"/>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t>All</w:t>
      </w:r>
      <w:r w:rsidR="00CD272C" w:rsidRPr="002B0435">
        <w:rPr>
          <w:rFonts w:ascii="Times New Roman" w:hAnsi="Times New Roman" w:cs="Times New Roman"/>
          <w:noProof/>
          <w:sz w:val="28"/>
          <w:szCs w:val="28"/>
          <w:lang w:val="en-US"/>
        </w:rPr>
        <w:t xml:space="preserve"> analyzed</w:t>
      </w:r>
      <w:r w:rsidRPr="002B0435">
        <w:rPr>
          <w:rFonts w:ascii="Times New Roman" w:hAnsi="Times New Roman" w:cs="Times New Roman"/>
          <w:noProof/>
          <w:sz w:val="28"/>
          <w:szCs w:val="28"/>
          <w:lang w:val="en-US"/>
        </w:rPr>
        <w:t xml:space="preserve"> companies have significant sales growth from 22% to 70%. 70% growth has a travel agency that responds to the travel boom after the pandemic period. However, t</w:t>
      </w:r>
      <w:r w:rsidR="0065375B">
        <w:rPr>
          <w:rFonts w:ascii="Times New Roman" w:hAnsi="Times New Roman" w:cs="Times New Roman"/>
          <w:noProof/>
          <w:sz w:val="28"/>
          <w:szCs w:val="28"/>
          <w:lang w:val="en-US"/>
        </w:rPr>
        <w:t xml:space="preserve">ravel </w:t>
      </w:r>
      <w:r w:rsidRPr="002B0435">
        <w:rPr>
          <w:rFonts w:ascii="Times New Roman" w:hAnsi="Times New Roman" w:cs="Times New Roman"/>
          <w:noProof/>
          <w:sz w:val="28"/>
          <w:szCs w:val="28"/>
          <w:lang w:val="en-US"/>
        </w:rPr>
        <w:t>agency also has high CI metrics: CRR</w:t>
      </w:r>
      <w:r w:rsidR="005362E9" w:rsidRPr="002B0435">
        <w:rPr>
          <w:rFonts w:ascii="Times New Roman" w:hAnsi="Times New Roman" w:cs="Times New Roman"/>
          <w:noProof/>
          <w:sz w:val="28"/>
          <w:szCs w:val="28"/>
          <w:lang w:val="en-US"/>
        </w:rPr>
        <w:t xml:space="preserve"> – </w:t>
      </w:r>
      <w:r w:rsidRPr="002B0435">
        <w:rPr>
          <w:rFonts w:ascii="Times New Roman" w:hAnsi="Times New Roman" w:cs="Times New Roman"/>
          <w:noProof/>
          <w:sz w:val="28"/>
          <w:szCs w:val="28"/>
          <w:lang w:val="en-US"/>
        </w:rPr>
        <w:t>73%, CCR</w:t>
      </w:r>
      <w:r w:rsidR="005362E9" w:rsidRPr="002B0435">
        <w:rPr>
          <w:rFonts w:ascii="Times New Roman" w:hAnsi="Times New Roman" w:cs="Times New Roman"/>
          <w:noProof/>
          <w:sz w:val="28"/>
          <w:szCs w:val="28"/>
          <w:lang w:val="en-US"/>
        </w:rPr>
        <w:t xml:space="preserve"> – </w:t>
      </w:r>
      <w:r w:rsidRPr="002B0435">
        <w:rPr>
          <w:rFonts w:ascii="Times New Roman" w:hAnsi="Times New Roman" w:cs="Times New Roman"/>
          <w:noProof/>
          <w:sz w:val="28"/>
          <w:szCs w:val="28"/>
          <w:lang w:val="en-US"/>
        </w:rPr>
        <w:t xml:space="preserve">27%, NPS is 86%, CSS is 88%, and finally, the best ratio of new and churned customers is 3,1/1. All these indicators demonstrate </w:t>
      </w:r>
      <w:r w:rsidR="00CD272C" w:rsidRPr="002B0435">
        <w:rPr>
          <w:rFonts w:ascii="Times New Roman" w:hAnsi="Times New Roman" w:cs="Times New Roman"/>
          <w:noProof/>
          <w:sz w:val="28"/>
          <w:szCs w:val="28"/>
          <w:lang w:val="en-US"/>
        </w:rPr>
        <w:t>level of efficiency of their CI functioning</w:t>
      </w:r>
      <w:r w:rsidRPr="002B0435">
        <w:rPr>
          <w:rFonts w:ascii="Times New Roman" w:hAnsi="Times New Roman" w:cs="Times New Roman"/>
          <w:noProof/>
          <w:sz w:val="28"/>
          <w:szCs w:val="28"/>
          <w:lang w:val="en-US"/>
        </w:rPr>
        <w:t xml:space="preserve">. </w:t>
      </w:r>
    </w:p>
    <w:p w14:paraId="3FA038D0" w14:textId="083D580A" w:rsidR="00F97F57" w:rsidRPr="002B0435" w:rsidRDefault="00F97F57" w:rsidP="00F97F57">
      <w:pPr>
        <w:pStyle w:val="a5"/>
        <w:ind w:left="0" w:firstLine="708"/>
        <w:jc w:val="both"/>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t>The lowest growth of 22% through ten companies demonstrates the printing house. Their CI metrics are not high: CRR 53%, CCR 47%, NPS 74%, CSS 76%, and finally, the ratio of new and churned customers is 1,7/1. That demonstrates not enough amount of new clients</w:t>
      </w:r>
      <w:r w:rsidR="00CD272C" w:rsidRPr="002B0435">
        <w:rPr>
          <w:rFonts w:ascii="Times New Roman" w:hAnsi="Times New Roman" w:cs="Times New Roman"/>
          <w:noProof/>
          <w:sz w:val="28"/>
          <w:szCs w:val="28"/>
          <w:lang w:val="en-US"/>
        </w:rPr>
        <w:t xml:space="preserve"> and low level of efficiency in these companies.</w:t>
      </w:r>
      <w:r w:rsidRPr="002B0435">
        <w:rPr>
          <w:rFonts w:ascii="Times New Roman" w:hAnsi="Times New Roman" w:cs="Times New Roman"/>
          <w:noProof/>
          <w:sz w:val="28"/>
          <w:szCs w:val="28"/>
          <w:lang w:val="en-US"/>
        </w:rPr>
        <w:t xml:space="preserve"> </w:t>
      </w:r>
    </w:p>
    <w:p w14:paraId="00B05683" w14:textId="5225370D" w:rsidR="00F97F57" w:rsidRPr="002B0435" w:rsidRDefault="00F97F57" w:rsidP="00F97F57">
      <w:pPr>
        <w:pStyle w:val="a5"/>
        <w:ind w:left="0" w:firstLine="708"/>
        <w:jc w:val="both"/>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t>Among the three IT companies, there is a significant sales growth from 38% to 55%, as well as NPS is 81% (for two companies) and 84%, SCC – 82, 85, 84%, and the ratio of new and churned customers are 2,3</w:t>
      </w:r>
      <w:r w:rsidR="0065375B">
        <w:rPr>
          <w:rFonts w:ascii="Times New Roman" w:hAnsi="Times New Roman" w:cs="Times New Roman"/>
          <w:noProof/>
          <w:sz w:val="28"/>
          <w:szCs w:val="28"/>
          <w:lang w:val="en-US"/>
        </w:rPr>
        <w:t xml:space="preserve">/1, </w:t>
      </w:r>
      <w:r w:rsidRPr="002B0435">
        <w:rPr>
          <w:rFonts w:ascii="Times New Roman" w:hAnsi="Times New Roman" w:cs="Times New Roman"/>
          <w:noProof/>
          <w:sz w:val="28"/>
          <w:szCs w:val="28"/>
          <w:lang w:val="en-US"/>
        </w:rPr>
        <w:t>2,8</w:t>
      </w:r>
      <w:r w:rsidR="0065375B">
        <w:rPr>
          <w:rFonts w:ascii="Times New Roman" w:hAnsi="Times New Roman" w:cs="Times New Roman"/>
          <w:noProof/>
          <w:sz w:val="28"/>
          <w:szCs w:val="28"/>
          <w:lang w:val="en-US"/>
        </w:rPr>
        <w:t>/1,</w:t>
      </w:r>
      <w:r w:rsidRPr="002B0435">
        <w:rPr>
          <w:rFonts w:ascii="Times New Roman" w:hAnsi="Times New Roman" w:cs="Times New Roman"/>
          <w:noProof/>
          <w:sz w:val="28"/>
          <w:szCs w:val="28"/>
          <w:lang w:val="en-US"/>
        </w:rPr>
        <w:t xml:space="preserve"> and 2,4/1. Summarizing data shows that the CI application has positive economic efficiency for every ten Almaty SMEs.</w:t>
      </w:r>
    </w:p>
    <w:p w14:paraId="07F395FE" w14:textId="203CE2B6" w:rsidR="00F97F57" w:rsidRPr="002B0435" w:rsidRDefault="00F97F57" w:rsidP="00F97F57">
      <w:pPr>
        <w:pStyle w:val="a5"/>
        <w:ind w:left="0" w:firstLine="708"/>
        <w:jc w:val="both"/>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lastRenderedPageBreak/>
        <w:t xml:space="preserve">To further understand CI's economic </w:t>
      </w:r>
      <w:r w:rsidRPr="00757707">
        <w:rPr>
          <w:rFonts w:ascii="Times New Roman" w:hAnsi="Times New Roman" w:cs="Times New Roman"/>
          <w:noProof/>
          <w:sz w:val="28"/>
          <w:szCs w:val="28"/>
          <w:lang w:val="en-US"/>
        </w:rPr>
        <w:t xml:space="preserve">efficiency, consider table </w:t>
      </w:r>
      <w:r w:rsidR="00757707" w:rsidRPr="00757707">
        <w:rPr>
          <w:rFonts w:ascii="Times New Roman" w:hAnsi="Times New Roman" w:cs="Times New Roman"/>
          <w:noProof/>
          <w:sz w:val="28"/>
          <w:szCs w:val="28"/>
          <w:lang w:val="en-US"/>
        </w:rPr>
        <w:t>38</w:t>
      </w:r>
      <w:r w:rsidRPr="00757707">
        <w:rPr>
          <w:rFonts w:ascii="Times New Roman" w:hAnsi="Times New Roman" w:cs="Times New Roman"/>
          <w:noProof/>
          <w:sz w:val="28"/>
          <w:szCs w:val="28"/>
          <w:lang w:val="en-US"/>
        </w:rPr>
        <w:t xml:space="preserve">, </w:t>
      </w:r>
      <w:r w:rsidRPr="002B0435">
        <w:rPr>
          <w:rFonts w:ascii="Times New Roman" w:hAnsi="Times New Roman" w:cs="Times New Roman"/>
          <w:noProof/>
          <w:sz w:val="28"/>
          <w:szCs w:val="28"/>
          <w:lang w:val="en-US"/>
        </w:rPr>
        <w:t>which presents data on the company's business activity type. It used CI metrics and methods, financial results for the fifth year, and their industries' developing results in 2022 in KZ. This analysis aims to understand what CI metrics are used and what financial results companies receive annually.</w:t>
      </w:r>
    </w:p>
    <w:p w14:paraId="26CDDFCF" w14:textId="7DF633BC" w:rsidR="00F97F57" w:rsidRPr="002B0435" w:rsidRDefault="00F97F57" w:rsidP="00F97F57">
      <w:pPr>
        <w:pStyle w:val="a5"/>
        <w:ind w:left="0" w:firstLine="708"/>
        <w:jc w:val="both"/>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t xml:space="preserve">For the impact of practical CI applications, </w:t>
      </w:r>
      <w:r w:rsidR="0065375B">
        <w:rPr>
          <w:rFonts w:ascii="Times New Roman" w:hAnsi="Times New Roman" w:cs="Times New Roman"/>
          <w:noProof/>
          <w:sz w:val="28"/>
          <w:szCs w:val="28"/>
          <w:lang w:val="en-US"/>
        </w:rPr>
        <w:t>lets consider</w:t>
      </w:r>
      <w:r w:rsidRPr="002B0435">
        <w:rPr>
          <w:rFonts w:ascii="Times New Roman" w:hAnsi="Times New Roman" w:cs="Times New Roman"/>
          <w:noProof/>
          <w:sz w:val="28"/>
          <w:szCs w:val="28"/>
          <w:lang w:val="en-US"/>
        </w:rPr>
        <w:t xml:space="preserve"> their financial results</w:t>
      </w:r>
      <w:r w:rsidR="0065375B">
        <w:rPr>
          <w:rFonts w:ascii="Times New Roman" w:hAnsi="Times New Roman" w:cs="Times New Roman"/>
          <w:noProof/>
          <w:sz w:val="28"/>
          <w:szCs w:val="28"/>
          <w:lang w:val="en-US"/>
        </w:rPr>
        <w:t>,</w:t>
      </w:r>
      <w:r w:rsidRPr="002B0435">
        <w:rPr>
          <w:rFonts w:ascii="Times New Roman" w:hAnsi="Times New Roman" w:cs="Times New Roman"/>
          <w:noProof/>
          <w:sz w:val="28"/>
          <w:szCs w:val="28"/>
          <w:lang w:val="en-US"/>
        </w:rPr>
        <w:t xml:space="preserve"> CI metrics</w:t>
      </w:r>
      <w:r w:rsidR="0065375B">
        <w:rPr>
          <w:rFonts w:ascii="Times New Roman" w:hAnsi="Times New Roman" w:cs="Times New Roman"/>
          <w:noProof/>
          <w:sz w:val="28"/>
          <w:szCs w:val="28"/>
          <w:lang w:val="en-US"/>
        </w:rPr>
        <w:t>,</w:t>
      </w:r>
      <w:r w:rsidRPr="002B0435">
        <w:rPr>
          <w:rFonts w:ascii="Times New Roman" w:hAnsi="Times New Roman" w:cs="Times New Roman"/>
          <w:noProof/>
          <w:sz w:val="28"/>
          <w:szCs w:val="28"/>
          <w:lang w:val="en-US"/>
        </w:rPr>
        <w:t xml:space="preserve"> and methods applied by them. </w:t>
      </w:r>
      <w:r w:rsidR="0065375B">
        <w:rPr>
          <w:rFonts w:ascii="Times New Roman" w:hAnsi="Times New Roman" w:cs="Times New Roman"/>
          <w:noProof/>
          <w:sz w:val="28"/>
          <w:szCs w:val="28"/>
          <w:lang w:val="en-US"/>
        </w:rPr>
        <w:t>This</w:t>
      </w:r>
      <w:r w:rsidRPr="002B0435">
        <w:rPr>
          <w:rFonts w:ascii="Times New Roman" w:hAnsi="Times New Roman" w:cs="Times New Roman"/>
          <w:noProof/>
          <w:sz w:val="28"/>
          <w:szCs w:val="28"/>
          <w:lang w:val="en-US"/>
        </w:rPr>
        <w:t xml:space="preserve"> study covered a fifth-year period from 2018 to 2022, including the Pandemic period </w:t>
      </w:r>
      <w:r w:rsidR="00E8741F" w:rsidRPr="002B0435">
        <w:rPr>
          <w:rFonts w:ascii="Times New Roman" w:hAnsi="Times New Roman" w:cs="Times New Roman"/>
          <w:noProof/>
          <w:sz w:val="28"/>
          <w:szCs w:val="28"/>
          <w:lang w:val="en-US"/>
        </w:rPr>
        <w:t>COVID</w:t>
      </w:r>
      <w:r w:rsidR="00E8741F">
        <w:rPr>
          <w:rFonts w:ascii="Times New Roman" w:hAnsi="Times New Roman" w:cs="Times New Roman"/>
          <w:noProof/>
          <w:sz w:val="28"/>
          <w:szCs w:val="28"/>
          <w:lang w:val="en-US"/>
        </w:rPr>
        <w:t>-</w:t>
      </w:r>
      <w:r w:rsidRPr="002B0435">
        <w:rPr>
          <w:rFonts w:ascii="Times New Roman" w:hAnsi="Times New Roman" w:cs="Times New Roman"/>
          <w:noProof/>
          <w:sz w:val="28"/>
          <w:szCs w:val="28"/>
          <w:lang w:val="en-US"/>
        </w:rPr>
        <w:t>19. Here is one more critical detail: the year when companies started CI practicing</w:t>
      </w:r>
      <w:r w:rsidR="0065375B">
        <w:rPr>
          <w:rFonts w:ascii="Times New Roman" w:hAnsi="Times New Roman" w:cs="Times New Roman"/>
          <w:noProof/>
          <w:sz w:val="28"/>
          <w:szCs w:val="28"/>
          <w:lang w:val="en-US"/>
        </w:rPr>
        <w:t xml:space="preserve"> colomn three in table 40</w:t>
      </w:r>
      <w:r w:rsidRPr="002B0435">
        <w:rPr>
          <w:rFonts w:ascii="Times New Roman" w:hAnsi="Times New Roman" w:cs="Times New Roman"/>
          <w:noProof/>
          <w:sz w:val="28"/>
          <w:szCs w:val="28"/>
          <w:lang w:val="en-US"/>
        </w:rPr>
        <w:t xml:space="preserve">. </w:t>
      </w:r>
    </w:p>
    <w:p w14:paraId="430FBF75" w14:textId="23D3AA73" w:rsidR="00F97F57" w:rsidRPr="002B0435" w:rsidRDefault="00F97F57" w:rsidP="00F97F57">
      <w:pPr>
        <w:pStyle w:val="a5"/>
        <w:ind w:left="0" w:firstLine="708"/>
        <w:jc w:val="both"/>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t xml:space="preserve">Considering the dependence on the year of the CI launch, </w:t>
      </w:r>
      <w:r w:rsidR="00F079A2">
        <w:rPr>
          <w:rFonts w:ascii="Times New Roman" w:hAnsi="Times New Roman" w:cs="Times New Roman"/>
          <w:noProof/>
          <w:sz w:val="28"/>
          <w:szCs w:val="28"/>
          <w:lang w:val="en-US"/>
        </w:rPr>
        <w:t>it is</w:t>
      </w:r>
      <w:r w:rsidRPr="002B0435">
        <w:rPr>
          <w:rFonts w:ascii="Times New Roman" w:hAnsi="Times New Roman" w:cs="Times New Roman"/>
          <w:noProof/>
          <w:sz w:val="28"/>
          <w:szCs w:val="28"/>
          <w:lang w:val="en-US"/>
        </w:rPr>
        <w:t xml:space="preserve"> see</w:t>
      </w:r>
      <w:r w:rsidR="00F079A2">
        <w:rPr>
          <w:rFonts w:ascii="Times New Roman" w:hAnsi="Times New Roman" w:cs="Times New Roman"/>
          <w:noProof/>
          <w:sz w:val="28"/>
          <w:szCs w:val="28"/>
          <w:lang w:val="en-US"/>
        </w:rPr>
        <w:t>n</w:t>
      </w:r>
      <w:r w:rsidRPr="002B0435">
        <w:rPr>
          <w:rFonts w:ascii="Times New Roman" w:hAnsi="Times New Roman" w:cs="Times New Roman"/>
          <w:noProof/>
          <w:sz w:val="28"/>
          <w:szCs w:val="28"/>
          <w:lang w:val="en-US"/>
        </w:rPr>
        <w:t xml:space="preserve"> a significant increase in financial performance in the same year or the next one. In addition to this, it should be noted that the four companies (hair care products, brand studio, printing service, and travel agency) that launched CI in 2020 suffered severe losses according to their industry of activity but came out of them with a significantly better result than the industry generally. According to top managers of these companies, the lockdown was a massive stimulus for them to be close to customers and strengthen and speed the digitalization of all businesses.</w:t>
      </w:r>
    </w:p>
    <w:p w14:paraId="4E30D6FD" w14:textId="5E12D407" w:rsidR="00A23DC0" w:rsidRPr="002B0435" w:rsidRDefault="00B276AE" w:rsidP="00855A9E">
      <w:pPr>
        <w:pStyle w:val="a6"/>
        <w:ind w:firstLine="708"/>
        <w:jc w:val="both"/>
        <w:rPr>
          <w:sz w:val="28"/>
          <w:szCs w:val="28"/>
          <w:lang w:val="en-US"/>
        </w:rPr>
      </w:pPr>
      <w:r w:rsidRPr="00B276AE">
        <w:rPr>
          <w:noProof/>
          <w:sz w:val="28"/>
          <w:szCs w:val="28"/>
          <w:lang w:val="en-US"/>
        </w:rPr>
        <w:t xml:space="preserve">As can be seen </w:t>
      </w:r>
      <w:r w:rsidR="00F97F57" w:rsidRPr="002B0435">
        <w:rPr>
          <w:noProof/>
          <w:sz w:val="28"/>
          <w:szCs w:val="28"/>
          <w:lang w:val="en-US"/>
        </w:rPr>
        <w:t xml:space="preserve">(table </w:t>
      </w:r>
      <w:r w:rsidR="00BD2BB9" w:rsidRPr="002B0435">
        <w:rPr>
          <w:noProof/>
          <w:sz w:val="28"/>
          <w:szCs w:val="28"/>
          <w:lang w:val="en-US"/>
        </w:rPr>
        <w:t>39</w:t>
      </w:r>
      <w:r w:rsidR="00F97F57" w:rsidRPr="002B0435">
        <w:rPr>
          <w:noProof/>
          <w:sz w:val="28"/>
          <w:szCs w:val="28"/>
          <w:lang w:val="en-US"/>
        </w:rPr>
        <w:t>) all ten companies presented dynamic development in their activity before, during, and after the Pandemic. During the pandemic period, the financial results were different. Four of the companies get negative financial results: sale and distribution of premium hair care products (-20%), brand studio (-30%),  Printing Services (-20%), and Travel agency (-30%). The international exhibition company has ceased its activities due to the quarantine in 2020. This data reflected the economic situation in Kazakhstan during the pandemic period. At the end of 2020, the service sector in Kazakhstan suffered the most, ending the year with a negative growth rate of 5,6%. However, in the field of information and communication, an increase of 8</w:t>
      </w:r>
      <w:r w:rsidR="00B53D43">
        <w:rPr>
          <w:noProof/>
          <w:sz w:val="28"/>
          <w:szCs w:val="28"/>
          <w:lang w:val="en-US"/>
        </w:rPr>
        <w:t>,</w:t>
      </w:r>
      <w:r w:rsidR="00F97F57" w:rsidRPr="002B0435">
        <w:rPr>
          <w:noProof/>
          <w:sz w:val="28"/>
          <w:szCs w:val="28"/>
          <w:lang w:val="en-US"/>
        </w:rPr>
        <w:t>6% was observed, in agriculture</w:t>
      </w:r>
      <w:r w:rsidR="005362E9" w:rsidRPr="002B0435">
        <w:rPr>
          <w:noProof/>
          <w:sz w:val="28"/>
          <w:szCs w:val="28"/>
          <w:lang w:val="en-US"/>
        </w:rPr>
        <w:t xml:space="preserve"> – </w:t>
      </w:r>
      <w:r w:rsidR="00F97F57" w:rsidRPr="002B0435">
        <w:rPr>
          <w:noProof/>
          <w:sz w:val="28"/>
          <w:szCs w:val="28"/>
          <w:lang w:val="en-US"/>
        </w:rPr>
        <w:t>by 5</w:t>
      </w:r>
      <w:r w:rsidR="00B53D43">
        <w:rPr>
          <w:noProof/>
          <w:sz w:val="28"/>
          <w:szCs w:val="28"/>
          <w:lang w:val="en-US"/>
        </w:rPr>
        <w:t>,</w:t>
      </w:r>
      <w:r w:rsidR="00F97F57" w:rsidRPr="002B0435">
        <w:rPr>
          <w:noProof/>
          <w:sz w:val="28"/>
          <w:szCs w:val="28"/>
          <w:lang w:val="en-US"/>
        </w:rPr>
        <w:t>6% and in education</w:t>
      </w:r>
      <w:r w:rsidR="005362E9" w:rsidRPr="002B0435">
        <w:rPr>
          <w:noProof/>
          <w:sz w:val="28"/>
          <w:szCs w:val="28"/>
          <w:lang w:val="en-US"/>
        </w:rPr>
        <w:t xml:space="preserve"> – </w:t>
      </w:r>
      <w:r w:rsidR="00F97F57" w:rsidRPr="002B0435">
        <w:rPr>
          <w:noProof/>
          <w:sz w:val="28"/>
          <w:szCs w:val="28"/>
          <w:lang w:val="en-US"/>
        </w:rPr>
        <w:t>by 2</w:t>
      </w:r>
      <w:r w:rsidR="00B53D43">
        <w:rPr>
          <w:noProof/>
          <w:sz w:val="28"/>
          <w:szCs w:val="28"/>
          <w:lang w:val="en-US"/>
        </w:rPr>
        <w:t>,</w:t>
      </w:r>
      <w:r w:rsidR="00F97F57" w:rsidRPr="002B0435">
        <w:rPr>
          <w:noProof/>
          <w:sz w:val="28"/>
          <w:szCs w:val="28"/>
          <w:lang w:val="en-US"/>
        </w:rPr>
        <w:t>3%. Generally, in 2020, Kazakhstan's GDP fell by 2</w:t>
      </w:r>
      <w:r w:rsidR="00B53D43">
        <w:rPr>
          <w:noProof/>
          <w:sz w:val="28"/>
          <w:szCs w:val="28"/>
          <w:lang w:val="en-US"/>
        </w:rPr>
        <w:t>,</w:t>
      </w:r>
      <w:r w:rsidR="00F97F57" w:rsidRPr="002B0435">
        <w:rPr>
          <w:noProof/>
          <w:sz w:val="28"/>
          <w:szCs w:val="28"/>
          <w:lang w:val="en-US"/>
        </w:rPr>
        <w:t>6% [2</w:t>
      </w:r>
      <w:r w:rsidR="00193A81" w:rsidRPr="002B0435">
        <w:rPr>
          <w:noProof/>
          <w:sz w:val="28"/>
          <w:szCs w:val="28"/>
          <w:lang w:val="en-US"/>
        </w:rPr>
        <w:t>4</w:t>
      </w:r>
      <w:r w:rsidR="00201D45" w:rsidRPr="002B0435">
        <w:rPr>
          <w:noProof/>
          <w:sz w:val="28"/>
          <w:szCs w:val="28"/>
          <w:lang w:val="en-US"/>
        </w:rPr>
        <w:t>6</w:t>
      </w:r>
      <w:r w:rsidR="00F97F57" w:rsidRPr="002B0435">
        <w:rPr>
          <w:noProof/>
          <w:sz w:val="28"/>
          <w:szCs w:val="28"/>
          <w:lang w:val="en-US"/>
        </w:rPr>
        <w:t xml:space="preserve">]. Among the CI-using companies, three exposed the growth in 2020 from 3% to 100%. All of these companies are from the </w:t>
      </w:r>
      <w:bookmarkStart w:id="99" w:name="_Hlk143797006"/>
      <w:r w:rsidR="00F97F57" w:rsidRPr="002B0435">
        <w:rPr>
          <w:noProof/>
          <w:sz w:val="28"/>
          <w:szCs w:val="28"/>
          <w:lang w:val="en-US"/>
        </w:rPr>
        <w:t xml:space="preserve">Information </w:t>
      </w:r>
      <w:bookmarkStart w:id="100" w:name="_Hlk143797072"/>
      <w:r w:rsidR="00F97F57" w:rsidRPr="002B0435">
        <w:rPr>
          <w:noProof/>
          <w:sz w:val="28"/>
          <w:szCs w:val="28"/>
          <w:lang w:val="en-US"/>
        </w:rPr>
        <w:t>technology</w:t>
      </w:r>
      <w:bookmarkEnd w:id="100"/>
      <w:r w:rsidR="00F97F57" w:rsidRPr="002B0435">
        <w:rPr>
          <w:noProof/>
          <w:sz w:val="28"/>
          <w:szCs w:val="28"/>
          <w:lang w:val="en-US"/>
        </w:rPr>
        <w:t xml:space="preserve"> (IT) </w:t>
      </w:r>
      <w:bookmarkEnd w:id="99"/>
      <w:r w:rsidR="00F97F57" w:rsidRPr="002B0435">
        <w:rPr>
          <w:noProof/>
          <w:sz w:val="28"/>
          <w:szCs w:val="28"/>
          <w:lang w:val="en-US"/>
        </w:rPr>
        <w:t>industry. The most significant rise of 100% had IT developers of solutions for online stores, which is understandable because, in 2020, e-commerce got to jump all around the world.</w:t>
      </w:r>
      <w:r w:rsidR="00F97F57" w:rsidRPr="002B0435">
        <w:rPr>
          <w:sz w:val="28"/>
          <w:szCs w:val="28"/>
          <w:lang w:val="en-US"/>
        </w:rPr>
        <w:tab/>
      </w:r>
    </w:p>
    <w:p w14:paraId="42B48439" w14:textId="77777777" w:rsidR="00F97F57" w:rsidRPr="002B0435" w:rsidRDefault="00F97F57" w:rsidP="00A23DC0">
      <w:pPr>
        <w:pStyle w:val="a6"/>
        <w:jc w:val="both"/>
        <w:rPr>
          <w:noProof/>
          <w:sz w:val="28"/>
          <w:szCs w:val="28"/>
          <w:lang w:val="en-US"/>
        </w:rPr>
      </w:pPr>
      <w:r w:rsidRPr="002B0435">
        <w:rPr>
          <w:noProof/>
          <w:sz w:val="28"/>
          <w:szCs w:val="28"/>
          <w:lang w:val="en-US"/>
        </w:rPr>
        <w:t xml:space="preserve"> </w:t>
      </w:r>
      <w:r w:rsidRPr="002B0435">
        <w:rPr>
          <w:sz w:val="28"/>
          <w:szCs w:val="28"/>
          <w:lang w:val="en-US"/>
        </w:rPr>
        <w:tab/>
      </w:r>
    </w:p>
    <w:p w14:paraId="22415028" w14:textId="639E9245" w:rsidR="00F97F57" w:rsidRPr="002B0435" w:rsidRDefault="00F97F57" w:rsidP="00A23DC0">
      <w:pPr>
        <w:pStyle w:val="a6"/>
        <w:jc w:val="both"/>
        <w:rPr>
          <w:noProof/>
          <w:sz w:val="28"/>
          <w:szCs w:val="28"/>
          <w:lang w:val="en-US"/>
        </w:rPr>
      </w:pPr>
      <w:r w:rsidRPr="002B0435">
        <w:rPr>
          <w:noProof/>
          <w:sz w:val="28"/>
          <w:szCs w:val="28"/>
          <w:lang w:val="en-US"/>
        </w:rPr>
        <w:t xml:space="preserve">Table </w:t>
      </w:r>
      <w:r w:rsidR="00BF6EB3" w:rsidRPr="002B0435">
        <w:rPr>
          <w:noProof/>
          <w:sz w:val="28"/>
          <w:szCs w:val="28"/>
          <w:lang w:val="en-US"/>
        </w:rPr>
        <w:t>40</w:t>
      </w:r>
      <w:r w:rsidR="005362E9" w:rsidRPr="002B0435">
        <w:rPr>
          <w:noProof/>
          <w:sz w:val="28"/>
          <w:szCs w:val="28"/>
          <w:lang w:val="en-US"/>
        </w:rPr>
        <w:t xml:space="preserve"> – </w:t>
      </w:r>
      <w:r w:rsidRPr="002B0435">
        <w:rPr>
          <w:noProof/>
          <w:sz w:val="28"/>
          <w:szCs w:val="28"/>
          <w:lang w:val="en-US"/>
        </w:rPr>
        <w:t xml:space="preserve">Almaty SMEs using CI </w:t>
      </w:r>
    </w:p>
    <w:p w14:paraId="3EACD304" w14:textId="63DB6A44" w:rsidR="00F97F57" w:rsidRPr="002B0435" w:rsidRDefault="009559EB" w:rsidP="00A23DC0">
      <w:pPr>
        <w:pStyle w:val="a6"/>
        <w:jc w:val="both"/>
        <w:rPr>
          <w:noProof/>
          <w:sz w:val="28"/>
          <w:szCs w:val="28"/>
          <w:lang w:val="en-US"/>
        </w:rPr>
      </w:pPr>
      <w:r w:rsidRPr="002B0435">
        <w:rPr>
          <w:noProof/>
          <w:sz w:val="28"/>
          <w:szCs w:val="28"/>
        </w:rPr>
        <mc:AlternateContent>
          <mc:Choice Requires="wps">
            <w:drawing>
              <wp:anchor distT="0" distB="0" distL="114300" distR="114300" simplePos="0" relativeHeight="251668480" behindDoc="0" locked="0" layoutInCell="1" allowOverlap="1" wp14:anchorId="738899F4" wp14:editId="44B6C4B5">
                <wp:simplePos x="0" y="0"/>
                <wp:positionH relativeFrom="column">
                  <wp:posOffset>-11827</wp:posOffset>
                </wp:positionH>
                <wp:positionV relativeFrom="paragraph">
                  <wp:posOffset>4029553</wp:posOffset>
                </wp:positionV>
                <wp:extent cx="5948127" cy="0"/>
                <wp:effectExtent l="0" t="0" r="0" b="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59481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3F7741" id="Прямая соединительная линия 4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5pt,317.3pt" to="467.4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" strokecolor="black [3200]" strokeweight=".5pt">
                <v:stroke joinstyle="miter"/>
              </v:line>
            </w:pict>
          </mc:Fallback>
        </mc:AlternateContent>
      </w:r>
    </w:p>
    <w:tbl>
      <w:tblPr>
        <w:tblW w:w="9356" w:type="dxa"/>
        <w:tblInd w:w="-5" w:type="dxa"/>
        <w:tblLayout w:type="fixed"/>
        <w:tblLook w:val="04A0" w:firstRow="1" w:lastRow="0" w:firstColumn="1" w:lastColumn="0" w:noHBand="0" w:noVBand="1"/>
      </w:tblPr>
      <w:tblGrid>
        <w:gridCol w:w="567"/>
        <w:gridCol w:w="2977"/>
        <w:gridCol w:w="992"/>
        <w:gridCol w:w="709"/>
        <w:gridCol w:w="567"/>
        <w:gridCol w:w="709"/>
        <w:gridCol w:w="709"/>
        <w:gridCol w:w="567"/>
        <w:gridCol w:w="1559"/>
      </w:tblGrid>
      <w:tr w:rsidR="00B53D43" w:rsidRPr="00A915F7" w14:paraId="2EC9BD3F" w14:textId="77777777" w:rsidTr="00B53D43">
        <w:trPr>
          <w:trHeight w:val="630"/>
        </w:trPr>
        <w:tc>
          <w:tcPr>
            <w:tcW w:w="567" w:type="dxa"/>
            <w:vMerge w:val="restart"/>
            <w:tcBorders>
              <w:top w:val="single" w:sz="4" w:space="0" w:color="auto"/>
              <w:left w:val="single" w:sz="4" w:space="0" w:color="auto"/>
              <w:right w:val="single" w:sz="4" w:space="0" w:color="auto"/>
            </w:tcBorders>
            <w:shd w:val="clear" w:color="auto" w:fill="auto"/>
            <w:hideMark/>
          </w:tcPr>
          <w:p w14:paraId="07281B0C" w14:textId="77777777" w:rsidR="00B53D43" w:rsidRPr="002B0435" w:rsidRDefault="00B53D43" w:rsidP="00443F8A">
            <w:pPr>
              <w:pStyle w:val="a6"/>
              <w:jc w:val="center"/>
            </w:pPr>
            <w:r w:rsidRPr="002B0435">
              <w:t>#</w:t>
            </w:r>
          </w:p>
        </w:tc>
        <w:tc>
          <w:tcPr>
            <w:tcW w:w="2977" w:type="dxa"/>
            <w:vMerge w:val="restart"/>
            <w:tcBorders>
              <w:top w:val="single" w:sz="4" w:space="0" w:color="auto"/>
              <w:left w:val="nil"/>
              <w:right w:val="single" w:sz="4" w:space="0" w:color="auto"/>
            </w:tcBorders>
            <w:shd w:val="clear" w:color="auto" w:fill="auto"/>
            <w:hideMark/>
          </w:tcPr>
          <w:p w14:paraId="28A23FA0" w14:textId="77777777" w:rsidR="00B53D43" w:rsidRPr="002B0435" w:rsidRDefault="00B53D43" w:rsidP="00855A9E">
            <w:pPr>
              <w:pStyle w:val="a6"/>
              <w:rPr>
                <w:lang w:val="en-US"/>
              </w:rPr>
            </w:pPr>
            <w:r w:rsidRPr="002B0435">
              <w:rPr>
                <w:lang w:val="en-US"/>
              </w:rPr>
              <w:t>Company name/Type of business direction</w:t>
            </w:r>
          </w:p>
        </w:tc>
        <w:tc>
          <w:tcPr>
            <w:tcW w:w="992" w:type="dxa"/>
            <w:vMerge w:val="restart"/>
            <w:tcBorders>
              <w:top w:val="single" w:sz="4" w:space="0" w:color="auto"/>
              <w:left w:val="nil"/>
              <w:right w:val="single" w:sz="4" w:space="0" w:color="auto"/>
            </w:tcBorders>
            <w:shd w:val="clear" w:color="auto" w:fill="auto"/>
            <w:hideMark/>
          </w:tcPr>
          <w:p w14:paraId="736FB3AA" w14:textId="33990175" w:rsidR="00B53D43" w:rsidRPr="002B0435" w:rsidRDefault="00B53D43" w:rsidP="00855A9E">
            <w:pPr>
              <w:pStyle w:val="a6"/>
              <w:rPr>
                <w:lang w:val="en-US"/>
              </w:rPr>
            </w:pPr>
            <w:r w:rsidRPr="002B0435">
              <w:rPr>
                <w:lang w:val="en-US"/>
              </w:rPr>
              <w:t>The year CI started to use</w:t>
            </w:r>
          </w:p>
        </w:tc>
        <w:tc>
          <w:tcPr>
            <w:tcW w:w="3261" w:type="dxa"/>
            <w:gridSpan w:val="5"/>
            <w:tcBorders>
              <w:top w:val="single" w:sz="4" w:space="0" w:color="auto"/>
              <w:left w:val="nil"/>
              <w:bottom w:val="single" w:sz="4" w:space="0" w:color="auto"/>
              <w:right w:val="single" w:sz="4" w:space="0" w:color="auto"/>
            </w:tcBorders>
            <w:shd w:val="clear" w:color="auto" w:fill="auto"/>
            <w:hideMark/>
          </w:tcPr>
          <w:p w14:paraId="1F4C7918" w14:textId="138D1365" w:rsidR="00B53D43" w:rsidRPr="002B0435" w:rsidRDefault="00B53D43" w:rsidP="00855A9E">
            <w:pPr>
              <w:pStyle w:val="a6"/>
              <w:rPr>
                <w:lang w:val="en-US"/>
              </w:rPr>
            </w:pPr>
            <w:r w:rsidRPr="002B0435">
              <w:t>С</w:t>
            </w:r>
            <w:r w:rsidRPr="002B0435">
              <w:rPr>
                <w:lang w:val="en-US"/>
              </w:rPr>
              <w:t>ompany's financial results, sales growth, %</w:t>
            </w:r>
          </w:p>
        </w:tc>
        <w:tc>
          <w:tcPr>
            <w:tcW w:w="1559" w:type="dxa"/>
            <w:vMerge w:val="restart"/>
            <w:tcBorders>
              <w:top w:val="single" w:sz="4" w:space="0" w:color="auto"/>
              <w:left w:val="nil"/>
              <w:right w:val="single" w:sz="4" w:space="0" w:color="auto"/>
            </w:tcBorders>
            <w:shd w:val="clear" w:color="auto" w:fill="auto"/>
            <w:hideMark/>
          </w:tcPr>
          <w:p w14:paraId="53CE5CC4" w14:textId="77777777" w:rsidR="00B53D43" w:rsidRPr="002B0435" w:rsidRDefault="00B53D43" w:rsidP="00855A9E">
            <w:pPr>
              <w:pStyle w:val="a6"/>
              <w:rPr>
                <w:lang w:val="en-US"/>
              </w:rPr>
            </w:pPr>
            <w:r w:rsidRPr="002B0435">
              <w:rPr>
                <w:lang w:val="en-US"/>
              </w:rPr>
              <w:t>Industries developing results 2022 in KZ, %</w:t>
            </w:r>
          </w:p>
        </w:tc>
      </w:tr>
      <w:tr w:rsidR="00B53D43" w:rsidRPr="002C00AC" w14:paraId="27A2E87B" w14:textId="77777777" w:rsidTr="00B53D43">
        <w:trPr>
          <w:trHeight w:val="573"/>
        </w:trPr>
        <w:tc>
          <w:tcPr>
            <w:tcW w:w="567" w:type="dxa"/>
            <w:vMerge/>
            <w:tcBorders>
              <w:left w:val="single" w:sz="4" w:space="0" w:color="auto"/>
              <w:bottom w:val="single" w:sz="4" w:space="0" w:color="auto"/>
              <w:right w:val="single" w:sz="4" w:space="0" w:color="auto"/>
            </w:tcBorders>
            <w:shd w:val="clear" w:color="auto" w:fill="auto"/>
          </w:tcPr>
          <w:p w14:paraId="768063A7" w14:textId="77777777" w:rsidR="00B53D43" w:rsidRPr="00186360" w:rsidRDefault="00B53D43" w:rsidP="00B53D43">
            <w:pPr>
              <w:pStyle w:val="a6"/>
              <w:jc w:val="center"/>
              <w:rPr>
                <w:lang w:val="en-US"/>
              </w:rPr>
            </w:pPr>
          </w:p>
        </w:tc>
        <w:tc>
          <w:tcPr>
            <w:tcW w:w="2977" w:type="dxa"/>
            <w:vMerge/>
            <w:tcBorders>
              <w:left w:val="nil"/>
              <w:bottom w:val="single" w:sz="4" w:space="0" w:color="auto"/>
              <w:right w:val="single" w:sz="4" w:space="0" w:color="auto"/>
            </w:tcBorders>
            <w:shd w:val="clear" w:color="auto" w:fill="auto"/>
          </w:tcPr>
          <w:p w14:paraId="367C03DE" w14:textId="77777777" w:rsidR="00B53D43" w:rsidRPr="002B0435" w:rsidRDefault="00B53D43" w:rsidP="00B53D43">
            <w:pPr>
              <w:pStyle w:val="a6"/>
              <w:rPr>
                <w:lang w:val="en-US"/>
              </w:rPr>
            </w:pPr>
          </w:p>
        </w:tc>
        <w:tc>
          <w:tcPr>
            <w:tcW w:w="992" w:type="dxa"/>
            <w:vMerge/>
            <w:tcBorders>
              <w:left w:val="nil"/>
              <w:bottom w:val="single" w:sz="4" w:space="0" w:color="auto"/>
              <w:right w:val="single" w:sz="4" w:space="0" w:color="auto"/>
            </w:tcBorders>
            <w:shd w:val="clear" w:color="auto" w:fill="auto"/>
          </w:tcPr>
          <w:p w14:paraId="4EAD1B69" w14:textId="77777777" w:rsidR="00B53D43" w:rsidRPr="002B0435" w:rsidRDefault="00B53D43" w:rsidP="00B53D43">
            <w:pPr>
              <w:pStyle w:val="a6"/>
              <w:rPr>
                <w:lang w:val="en-US"/>
              </w:rPr>
            </w:pPr>
          </w:p>
        </w:tc>
        <w:tc>
          <w:tcPr>
            <w:tcW w:w="709" w:type="dxa"/>
            <w:tcBorders>
              <w:top w:val="single" w:sz="4" w:space="0" w:color="auto"/>
              <w:left w:val="nil"/>
              <w:bottom w:val="single" w:sz="4" w:space="0" w:color="auto"/>
              <w:right w:val="single" w:sz="4" w:space="0" w:color="auto"/>
            </w:tcBorders>
            <w:shd w:val="clear" w:color="auto" w:fill="auto"/>
            <w:textDirection w:val="btLr"/>
          </w:tcPr>
          <w:p w14:paraId="5D508D00" w14:textId="3323E4A3" w:rsidR="00B53D43" w:rsidRPr="002B0435" w:rsidRDefault="00B53D43" w:rsidP="00B53D43">
            <w:pPr>
              <w:pStyle w:val="a6"/>
            </w:pPr>
            <w:r w:rsidRPr="002B0435">
              <w:t>2018</w:t>
            </w:r>
          </w:p>
        </w:tc>
        <w:tc>
          <w:tcPr>
            <w:tcW w:w="567" w:type="dxa"/>
            <w:tcBorders>
              <w:top w:val="single" w:sz="4" w:space="0" w:color="auto"/>
              <w:left w:val="nil"/>
              <w:bottom w:val="single" w:sz="4" w:space="0" w:color="auto"/>
              <w:right w:val="single" w:sz="4" w:space="0" w:color="auto"/>
            </w:tcBorders>
            <w:shd w:val="clear" w:color="auto" w:fill="auto"/>
            <w:textDirection w:val="btLr"/>
          </w:tcPr>
          <w:p w14:paraId="763E1C21" w14:textId="03071C55" w:rsidR="00B53D43" w:rsidRPr="002B0435" w:rsidRDefault="00B53D43" w:rsidP="00B53D43">
            <w:pPr>
              <w:pStyle w:val="a6"/>
            </w:pPr>
            <w:r w:rsidRPr="002B0435">
              <w:t>2019</w:t>
            </w:r>
          </w:p>
        </w:tc>
        <w:tc>
          <w:tcPr>
            <w:tcW w:w="709" w:type="dxa"/>
            <w:tcBorders>
              <w:top w:val="single" w:sz="4" w:space="0" w:color="auto"/>
              <w:left w:val="nil"/>
              <w:bottom w:val="single" w:sz="4" w:space="0" w:color="auto"/>
              <w:right w:val="single" w:sz="4" w:space="0" w:color="auto"/>
            </w:tcBorders>
            <w:shd w:val="clear" w:color="auto" w:fill="auto"/>
            <w:textDirection w:val="btLr"/>
          </w:tcPr>
          <w:p w14:paraId="47CA03BE" w14:textId="42D6978F" w:rsidR="00B53D43" w:rsidRPr="002B0435" w:rsidRDefault="00B53D43" w:rsidP="00B53D43">
            <w:pPr>
              <w:pStyle w:val="a6"/>
            </w:pPr>
            <w:r w:rsidRPr="002B0435">
              <w:t>2020</w:t>
            </w:r>
          </w:p>
        </w:tc>
        <w:tc>
          <w:tcPr>
            <w:tcW w:w="709" w:type="dxa"/>
            <w:tcBorders>
              <w:top w:val="single" w:sz="4" w:space="0" w:color="auto"/>
              <w:left w:val="nil"/>
              <w:bottom w:val="single" w:sz="4" w:space="0" w:color="auto"/>
              <w:right w:val="single" w:sz="4" w:space="0" w:color="auto"/>
            </w:tcBorders>
            <w:shd w:val="clear" w:color="auto" w:fill="auto"/>
            <w:textDirection w:val="btLr"/>
          </w:tcPr>
          <w:p w14:paraId="2BFE5D47" w14:textId="3D812903" w:rsidR="00B53D43" w:rsidRPr="002B0435" w:rsidRDefault="00B53D43" w:rsidP="00B53D43">
            <w:pPr>
              <w:pStyle w:val="a6"/>
            </w:pPr>
            <w:r w:rsidRPr="002B0435">
              <w:t>2021</w:t>
            </w:r>
          </w:p>
        </w:tc>
        <w:tc>
          <w:tcPr>
            <w:tcW w:w="567" w:type="dxa"/>
            <w:tcBorders>
              <w:top w:val="single" w:sz="4" w:space="0" w:color="auto"/>
              <w:left w:val="nil"/>
              <w:bottom w:val="single" w:sz="4" w:space="0" w:color="auto"/>
              <w:right w:val="single" w:sz="4" w:space="0" w:color="auto"/>
            </w:tcBorders>
            <w:shd w:val="clear" w:color="auto" w:fill="auto"/>
            <w:textDirection w:val="btLr"/>
          </w:tcPr>
          <w:p w14:paraId="62017B16" w14:textId="1F0F1D53" w:rsidR="00B53D43" w:rsidRPr="002B0435" w:rsidRDefault="00B53D43" w:rsidP="00B53D43">
            <w:pPr>
              <w:pStyle w:val="a6"/>
            </w:pPr>
            <w:r w:rsidRPr="002B0435">
              <w:t>2022</w:t>
            </w:r>
          </w:p>
        </w:tc>
        <w:tc>
          <w:tcPr>
            <w:tcW w:w="1559" w:type="dxa"/>
            <w:vMerge/>
            <w:tcBorders>
              <w:left w:val="nil"/>
              <w:bottom w:val="single" w:sz="4" w:space="0" w:color="auto"/>
              <w:right w:val="single" w:sz="4" w:space="0" w:color="auto"/>
            </w:tcBorders>
            <w:shd w:val="clear" w:color="auto" w:fill="auto"/>
          </w:tcPr>
          <w:p w14:paraId="6DDBE311" w14:textId="77777777" w:rsidR="00B53D43" w:rsidRPr="002B0435" w:rsidRDefault="00B53D43" w:rsidP="00B53D43">
            <w:pPr>
              <w:pStyle w:val="a6"/>
              <w:rPr>
                <w:lang w:val="en-US"/>
              </w:rPr>
            </w:pPr>
          </w:p>
        </w:tc>
      </w:tr>
      <w:tr w:rsidR="00B53D43" w:rsidRPr="002B0435" w14:paraId="44518B9F" w14:textId="77777777" w:rsidTr="00470F18">
        <w:trPr>
          <w:trHeight w:val="273"/>
        </w:trPr>
        <w:tc>
          <w:tcPr>
            <w:tcW w:w="567" w:type="dxa"/>
            <w:tcBorders>
              <w:top w:val="nil"/>
              <w:left w:val="single" w:sz="4" w:space="0" w:color="auto"/>
              <w:bottom w:val="single" w:sz="4" w:space="0" w:color="auto"/>
              <w:right w:val="single" w:sz="4" w:space="0" w:color="auto"/>
            </w:tcBorders>
            <w:shd w:val="clear" w:color="auto" w:fill="auto"/>
          </w:tcPr>
          <w:p w14:paraId="0CB3FA8E" w14:textId="77777777" w:rsidR="00B53D43" w:rsidRPr="002B0435" w:rsidRDefault="00B53D43" w:rsidP="00B53D43">
            <w:pPr>
              <w:pStyle w:val="a6"/>
              <w:jc w:val="center"/>
              <w:rPr>
                <w:lang w:val="en-US"/>
              </w:rPr>
            </w:pPr>
            <w:r w:rsidRPr="002B0435">
              <w:rPr>
                <w:lang w:val="en-US"/>
              </w:rPr>
              <w:t>1</w:t>
            </w:r>
          </w:p>
        </w:tc>
        <w:tc>
          <w:tcPr>
            <w:tcW w:w="2977" w:type="dxa"/>
            <w:tcBorders>
              <w:top w:val="nil"/>
              <w:left w:val="nil"/>
              <w:bottom w:val="single" w:sz="4" w:space="0" w:color="auto"/>
              <w:right w:val="single" w:sz="4" w:space="0" w:color="auto"/>
            </w:tcBorders>
            <w:shd w:val="clear" w:color="auto" w:fill="auto"/>
          </w:tcPr>
          <w:p w14:paraId="6F9FD30E" w14:textId="77777777" w:rsidR="00B53D43" w:rsidRPr="002B0435" w:rsidRDefault="00B53D43" w:rsidP="00B53D43">
            <w:pPr>
              <w:pStyle w:val="a6"/>
              <w:jc w:val="center"/>
              <w:rPr>
                <w:lang w:val="en-US"/>
              </w:rPr>
            </w:pPr>
            <w:r w:rsidRPr="002B0435">
              <w:rPr>
                <w:lang w:val="en-US"/>
              </w:rPr>
              <w:t>2</w:t>
            </w:r>
          </w:p>
        </w:tc>
        <w:tc>
          <w:tcPr>
            <w:tcW w:w="992" w:type="dxa"/>
            <w:tcBorders>
              <w:top w:val="nil"/>
              <w:left w:val="nil"/>
              <w:bottom w:val="single" w:sz="4" w:space="0" w:color="auto"/>
              <w:right w:val="single" w:sz="4" w:space="0" w:color="auto"/>
            </w:tcBorders>
            <w:shd w:val="clear" w:color="auto" w:fill="auto"/>
          </w:tcPr>
          <w:p w14:paraId="6170A623" w14:textId="77777777" w:rsidR="00B53D43" w:rsidRPr="002B0435" w:rsidRDefault="00B53D43" w:rsidP="00B53D43">
            <w:pPr>
              <w:pStyle w:val="a6"/>
              <w:jc w:val="center"/>
              <w:rPr>
                <w:lang w:val="en-US"/>
              </w:rPr>
            </w:pPr>
            <w:r w:rsidRPr="002B0435">
              <w:rPr>
                <w:lang w:val="en-US"/>
              </w:rPr>
              <w:t>3</w:t>
            </w:r>
          </w:p>
        </w:tc>
        <w:tc>
          <w:tcPr>
            <w:tcW w:w="709" w:type="dxa"/>
            <w:tcBorders>
              <w:top w:val="nil"/>
              <w:left w:val="nil"/>
              <w:bottom w:val="single" w:sz="4" w:space="0" w:color="auto"/>
              <w:right w:val="single" w:sz="4" w:space="0" w:color="auto"/>
            </w:tcBorders>
            <w:shd w:val="clear" w:color="auto" w:fill="auto"/>
          </w:tcPr>
          <w:p w14:paraId="39A275D7" w14:textId="77777777" w:rsidR="00B53D43" w:rsidRPr="002B0435" w:rsidRDefault="00B53D43" w:rsidP="00B53D43">
            <w:pPr>
              <w:pStyle w:val="a6"/>
              <w:jc w:val="center"/>
              <w:rPr>
                <w:lang w:val="en-US"/>
              </w:rPr>
            </w:pPr>
            <w:r w:rsidRPr="002B0435">
              <w:rPr>
                <w:lang w:val="en-US"/>
              </w:rPr>
              <w:t>4</w:t>
            </w:r>
          </w:p>
        </w:tc>
        <w:tc>
          <w:tcPr>
            <w:tcW w:w="567" w:type="dxa"/>
            <w:tcBorders>
              <w:top w:val="nil"/>
              <w:left w:val="nil"/>
              <w:bottom w:val="single" w:sz="4" w:space="0" w:color="auto"/>
              <w:right w:val="single" w:sz="4" w:space="0" w:color="auto"/>
            </w:tcBorders>
            <w:shd w:val="clear" w:color="auto" w:fill="auto"/>
          </w:tcPr>
          <w:p w14:paraId="288F8CE1" w14:textId="77777777" w:rsidR="00B53D43" w:rsidRPr="002B0435" w:rsidRDefault="00B53D43" w:rsidP="00B53D43">
            <w:pPr>
              <w:pStyle w:val="a6"/>
              <w:jc w:val="center"/>
              <w:rPr>
                <w:lang w:val="en-US"/>
              </w:rPr>
            </w:pPr>
            <w:r w:rsidRPr="002B0435">
              <w:rPr>
                <w:lang w:val="en-US"/>
              </w:rPr>
              <w:t>5</w:t>
            </w:r>
          </w:p>
        </w:tc>
        <w:tc>
          <w:tcPr>
            <w:tcW w:w="709" w:type="dxa"/>
            <w:tcBorders>
              <w:top w:val="nil"/>
              <w:left w:val="nil"/>
              <w:bottom w:val="single" w:sz="4" w:space="0" w:color="auto"/>
              <w:right w:val="single" w:sz="4" w:space="0" w:color="auto"/>
            </w:tcBorders>
            <w:shd w:val="clear" w:color="auto" w:fill="auto"/>
          </w:tcPr>
          <w:p w14:paraId="261C4A10" w14:textId="77777777" w:rsidR="00B53D43" w:rsidRPr="002B0435" w:rsidRDefault="00B53D43" w:rsidP="00B53D43">
            <w:pPr>
              <w:pStyle w:val="a6"/>
              <w:jc w:val="center"/>
              <w:rPr>
                <w:lang w:val="en-US"/>
              </w:rPr>
            </w:pPr>
            <w:r w:rsidRPr="002B0435">
              <w:rPr>
                <w:lang w:val="en-US"/>
              </w:rPr>
              <w:t>6</w:t>
            </w:r>
          </w:p>
        </w:tc>
        <w:tc>
          <w:tcPr>
            <w:tcW w:w="709" w:type="dxa"/>
            <w:tcBorders>
              <w:top w:val="nil"/>
              <w:left w:val="nil"/>
              <w:bottom w:val="single" w:sz="4" w:space="0" w:color="auto"/>
              <w:right w:val="single" w:sz="4" w:space="0" w:color="auto"/>
            </w:tcBorders>
            <w:shd w:val="clear" w:color="auto" w:fill="auto"/>
          </w:tcPr>
          <w:p w14:paraId="265215BD" w14:textId="77777777" w:rsidR="00B53D43" w:rsidRPr="002B0435" w:rsidRDefault="00B53D43" w:rsidP="00B53D43">
            <w:pPr>
              <w:pStyle w:val="a6"/>
              <w:jc w:val="center"/>
              <w:rPr>
                <w:lang w:val="en-US"/>
              </w:rPr>
            </w:pPr>
            <w:r w:rsidRPr="002B0435">
              <w:rPr>
                <w:lang w:val="en-US"/>
              </w:rPr>
              <w:t>7</w:t>
            </w:r>
          </w:p>
        </w:tc>
        <w:tc>
          <w:tcPr>
            <w:tcW w:w="567" w:type="dxa"/>
            <w:tcBorders>
              <w:top w:val="nil"/>
              <w:left w:val="nil"/>
              <w:bottom w:val="single" w:sz="4" w:space="0" w:color="auto"/>
              <w:right w:val="single" w:sz="4" w:space="0" w:color="auto"/>
            </w:tcBorders>
            <w:shd w:val="clear" w:color="auto" w:fill="auto"/>
          </w:tcPr>
          <w:p w14:paraId="3618C9E7" w14:textId="77777777" w:rsidR="00B53D43" w:rsidRPr="002B0435" w:rsidRDefault="00B53D43" w:rsidP="00B53D43">
            <w:pPr>
              <w:pStyle w:val="a6"/>
              <w:jc w:val="center"/>
              <w:rPr>
                <w:lang w:val="en-US"/>
              </w:rPr>
            </w:pPr>
            <w:r w:rsidRPr="002B0435">
              <w:rPr>
                <w:lang w:val="en-US"/>
              </w:rPr>
              <w:t>8</w:t>
            </w:r>
          </w:p>
        </w:tc>
        <w:tc>
          <w:tcPr>
            <w:tcW w:w="1559" w:type="dxa"/>
            <w:tcBorders>
              <w:top w:val="nil"/>
              <w:left w:val="nil"/>
              <w:bottom w:val="single" w:sz="4" w:space="0" w:color="auto"/>
              <w:right w:val="single" w:sz="4" w:space="0" w:color="auto"/>
            </w:tcBorders>
            <w:shd w:val="clear" w:color="auto" w:fill="auto"/>
          </w:tcPr>
          <w:p w14:paraId="70067F60" w14:textId="77777777" w:rsidR="00B53D43" w:rsidRPr="002B0435" w:rsidRDefault="00B53D43" w:rsidP="00B53D43">
            <w:pPr>
              <w:pStyle w:val="a6"/>
              <w:jc w:val="center"/>
              <w:rPr>
                <w:lang w:val="en-US"/>
              </w:rPr>
            </w:pPr>
            <w:r w:rsidRPr="002B0435">
              <w:rPr>
                <w:lang w:val="en-US"/>
              </w:rPr>
              <w:t>9</w:t>
            </w:r>
          </w:p>
        </w:tc>
      </w:tr>
      <w:tr w:rsidR="00B53D43" w:rsidRPr="002B0435" w14:paraId="20008C20" w14:textId="77777777" w:rsidTr="00470F18">
        <w:trPr>
          <w:trHeight w:val="1128"/>
        </w:trPr>
        <w:tc>
          <w:tcPr>
            <w:tcW w:w="567" w:type="dxa"/>
            <w:tcBorders>
              <w:top w:val="single" w:sz="4" w:space="0" w:color="auto"/>
              <w:left w:val="single" w:sz="4" w:space="0" w:color="auto"/>
              <w:right w:val="single" w:sz="4" w:space="0" w:color="auto"/>
            </w:tcBorders>
            <w:shd w:val="clear" w:color="auto" w:fill="auto"/>
            <w:hideMark/>
          </w:tcPr>
          <w:p w14:paraId="07663572" w14:textId="77777777" w:rsidR="00B53D43" w:rsidRPr="002B0435" w:rsidRDefault="00B53D43" w:rsidP="00B53D43">
            <w:pPr>
              <w:pStyle w:val="a6"/>
              <w:jc w:val="center"/>
            </w:pPr>
            <w:r w:rsidRPr="002B0435">
              <w:t>1</w:t>
            </w:r>
          </w:p>
        </w:tc>
        <w:tc>
          <w:tcPr>
            <w:tcW w:w="2977" w:type="dxa"/>
            <w:tcBorders>
              <w:top w:val="single" w:sz="4" w:space="0" w:color="auto"/>
              <w:left w:val="single" w:sz="4" w:space="0" w:color="auto"/>
              <w:right w:val="single" w:sz="4" w:space="0" w:color="auto"/>
            </w:tcBorders>
            <w:shd w:val="clear" w:color="auto" w:fill="auto"/>
            <w:hideMark/>
          </w:tcPr>
          <w:p w14:paraId="771D125B" w14:textId="55794925" w:rsidR="00B53D43" w:rsidRPr="002B0435" w:rsidRDefault="00B53D43" w:rsidP="00B53D43">
            <w:pPr>
              <w:pStyle w:val="a6"/>
              <w:jc w:val="both"/>
              <w:rPr>
                <w:lang w:val="en-US"/>
              </w:rPr>
            </w:pPr>
            <w:r w:rsidRPr="002B0435">
              <w:rPr>
                <w:lang w:val="en-US"/>
              </w:rPr>
              <w:t>1</w:t>
            </w:r>
            <w:r w:rsidRPr="002B0435">
              <w:t>С</w:t>
            </w:r>
            <w:r w:rsidRPr="002B0435">
              <w:rPr>
                <w:lang w:val="en-US"/>
              </w:rPr>
              <w:t xml:space="preserve"> Sapa, IT company, software development, and software distribution</w:t>
            </w:r>
          </w:p>
        </w:tc>
        <w:tc>
          <w:tcPr>
            <w:tcW w:w="992" w:type="dxa"/>
            <w:tcBorders>
              <w:top w:val="single" w:sz="4" w:space="0" w:color="auto"/>
              <w:left w:val="single" w:sz="4" w:space="0" w:color="auto"/>
              <w:right w:val="single" w:sz="4" w:space="0" w:color="auto"/>
            </w:tcBorders>
            <w:shd w:val="clear" w:color="auto" w:fill="auto"/>
            <w:hideMark/>
          </w:tcPr>
          <w:p w14:paraId="315612E3" w14:textId="77777777" w:rsidR="00B53D43" w:rsidRPr="002B0435" w:rsidRDefault="00B53D43" w:rsidP="00B53D43">
            <w:pPr>
              <w:pStyle w:val="a6"/>
              <w:rPr>
                <w:lang w:val="en-US"/>
              </w:rPr>
            </w:pPr>
            <w:r w:rsidRPr="002B0435">
              <w:rPr>
                <w:lang w:val="en-US"/>
              </w:rPr>
              <w:t>2018</w:t>
            </w:r>
          </w:p>
        </w:tc>
        <w:tc>
          <w:tcPr>
            <w:tcW w:w="709" w:type="dxa"/>
            <w:tcBorders>
              <w:top w:val="single" w:sz="4" w:space="0" w:color="auto"/>
              <w:left w:val="single" w:sz="4" w:space="0" w:color="auto"/>
              <w:right w:val="single" w:sz="4" w:space="0" w:color="auto"/>
            </w:tcBorders>
            <w:shd w:val="clear" w:color="auto" w:fill="auto"/>
            <w:hideMark/>
          </w:tcPr>
          <w:p w14:paraId="4E1F629C" w14:textId="77777777" w:rsidR="00B53D43" w:rsidRPr="002B0435" w:rsidRDefault="00B53D43" w:rsidP="00B53D43">
            <w:pPr>
              <w:pStyle w:val="a6"/>
            </w:pPr>
            <w:r w:rsidRPr="002B0435">
              <w:t>4</w:t>
            </w:r>
          </w:p>
        </w:tc>
        <w:tc>
          <w:tcPr>
            <w:tcW w:w="567" w:type="dxa"/>
            <w:tcBorders>
              <w:top w:val="single" w:sz="4" w:space="0" w:color="auto"/>
              <w:left w:val="single" w:sz="4" w:space="0" w:color="auto"/>
              <w:right w:val="single" w:sz="4" w:space="0" w:color="auto"/>
            </w:tcBorders>
            <w:shd w:val="clear" w:color="auto" w:fill="auto"/>
            <w:hideMark/>
          </w:tcPr>
          <w:p w14:paraId="2516D3D7" w14:textId="77777777" w:rsidR="00B53D43" w:rsidRPr="002B0435" w:rsidRDefault="00B53D43" w:rsidP="00B53D43">
            <w:pPr>
              <w:pStyle w:val="a6"/>
            </w:pPr>
            <w:r w:rsidRPr="002B0435">
              <w:t>16</w:t>
            </w:r>
          </w:p>
        </w:tc>
        <w:tc>
          <w:tcPr>
            <w:tcW w:w="709" w:type="dxa"/>
            <w:tcBorders>
              <w:top w:val="single" w:sz="4" w:space="0" w:color="auto"/>
              <w:left w:val="single" w:sz="4" w:space="0" w:color="auto"/>
              <w:right w:val="single" w:sz="4" w:space="0" w:color="auto"/>
            </w:tcBorders>
            <w:shd w:val="clear" w:color="auto" w:fill="auto"/>
            <w:hideMark/>
          </w:tcPr>
          <w:p w14:paraId="77C9986C" w14:textId="77777777" w:rsidR="00B53D43" w:rsidRPr="002B0435" w:rsidRDefault="00B53D43" w:rsidP="00B53D43">
            <w:pPr>
              <w:pStyle w:val="a6"/>
            </w:pPr>
            <w:r w:rsidRPr="002B0435">
              <w:t>3</w:t>
            </w:r>
          </w:p>
        </w:tc>
        <w:tc>
          <w:tcPr>
            <w:tcW w:w="709" w:type="dxa"/>
            <w:tcBorders>
              <w:top w:val="single" w:sz="4" w:space="0" w:color="auto"/>
              <w:left w:val="single" w:sz="4" w:space="0" w:color="auto"/>
              <w:right w:val="single" w:sz="4" w:space="0" w:color="auto"/>
            </w:tcBorders>
            <w:shd w:val="clear" w:color="auto" w:fill="auto"/>
            <w:hideMark/>
          </w:tcPr>
          <w:p w14:paraId="0BE965B8" w14:textId="77777777" w:rsidR="00B53D43" w:rsidRPr="002B0435" w:rsidRDefault="00B53D43" w:rsidP="00B53D43">
            <w:pPr>
              <w:pStyle w:val="a6"/>
            </w:pPr>
            <w:r w:rsidRPr="002B0435">
              <w:t>32</w:t>
            </w:r>
          </w:p>
        </w:tc>
        <w:tc>
          <w:tcPr>
            <w:tcW w:w="567" w:type="dxa"/>
            <w:tcBorders>
              <w:top w:val="single" w:sz="4" w:space="0" w:color="auto"/>
              <w:left w:val="single" w:sz="4" w:space="0" w:color="auto"/>
              <w:right w:val="single" w:sz="4" w:space="0" w:color="auto"/>
            </w:tcBorders>
            <w:shd w:val="clear" w:color="auto" w:fill="auto"/>
            <w:hideMark/>
          </w:tcPr>
          <w:p w14:paraId="13EFE856" w14:textId="77777777" w:rsidR="00B53D43" w:rsidRPr="002B0435" w:rsidRDefault="00B53D43" w:rsidP="00B53D43">
            <w:pPr>
              <w:pStyle w:val="a6"/>
            </w:pPr>
            <w:r w:rsidRPr="002B0435">
              <w:rPr>
                <w:lang w:val="en-US"/>
              </w:rPr>
              <w:t>3</w:t>
            </w:r>
            <w:r w:rsidRPr="002B0435">
              <w:t>8</w:t>
            </w:r>
          </w:p>
        </w:tc>
        <w:tc>
          <w:tcPr>
            <w:tcW w:w="1559" w:type="dxa"/>
            <w:tcBorders>
              <w:top w:val="single" w:sz="4" w:space="0" w:color="auto"/>
              <w:left w:val="single" w:sz="4" w:space="0" w:color="auto"/>
              <w:right w:val="single" w:sz="4" w:space="0" w:color="auto"/>
            </w:tcBorders>
            <w:shd w:val="clear" w:color="auto" w:fill="auto"/>
            <w:hideMark/>
          </w:tcPr>
          <w:p w14:paraId="75B0F053" w14:textId="47A32C8E" w:rsidR="00B53D43" w:rsidRPr="002B0435" w:rsidRDefault="00B53D43" w:rsidP="00B53D43">
            <w:pPr>
              <w:pStyle w:val="a6"/>
              <w:jc w:val="both"/>
            </w:pPr>
            <w:r w:rsidRPr="002B0435">
              <w:t>Information and communication, 2,1</w:t>
            </w:r>
          </w:p>
        </w:tc>
      </w:tr>
    </w:tbl>
    <w:p w14:paraId="0C47EC2D" w14:textId="79BFD5DF" w:rsidR="00B53D43" w:rsidRDefault="00B53D43">
      <w:pPr>
        <w:autoSpaceDE/>
        <w:autoSpaceDN/>
        <w:adjustRightInd/>
        <w:spacing w:before="0" w:after="0"/>
      </w:pPr>
      <w:r>
        <w:br w:type="page"/>
      </w:r>
    </w:p>
    <w:p w14:paraId="2920A203" w14:textId="55E0CB3B" w:rsidR="00B53D43" w:rsidRPr="00B53D43" w:rsidRDefault="00B53D43">
      <w:pPr>
        <w:rPr>
          <w:lang w:val="en-US"/>
        </w:rPr>
      </w:pPr>
      <w:r>
        <w:rPr>
          <w:lang w:val="en-US"/>
        </w:rPr>
        <w:lastRenderedPageBreak/>
        <w:t>Table 40 continuation</w:t>
      </w:r>
    </w:p>
    <w:tbl>
      <w:tblPr>
        <w:tblW w:w="9356" w:type="dxa"/>
        <w:tblInd w:w="-5" w:type="dxa"/>
        <w:tblLayout w:type="fixed"/>
        <w:tblLook w:val="04A0" w:firstRow="1" w:lastRow="0" w:firstColumn="1" w:lastColumn="0" w:noHBand="0" w:noVBand="1"/>
      </w:tblPr>
      <w:tblGrid>
        <w:gridCol w:w="567"/>
        <w:gridCol w:w="2977"/>
        <w:gridCol w:w="992"/>
        <w:gridCol w:w="709"/>
        <w:gridCol w:w="567"/>
        <w:gridCol w:w="709"/>
        <w:gridCol w:w="709"/>
        <w:gridCol w:w="567"/>
        <w:gridCol w:w="1559"/>
      </w:tblGrid>
      <w:tr w:rsidR="00B53D43" w:rsidRPr="002B0435" w14:paraId="1CD383B6" w14:textId="77777777" w:rsidTr="00B53D43">
        <w:trPr>
          <w:trHeight w:val="32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F4E4C8D" w14:textId="7970A472" w:rsidR="00B53D43" w:rsidRPr="00B53D43" w:rsidRDefault="00B53D43" w:rsidP="00B53D43">
            <w:pPr>
              <w:pStyle w:val="a6"/>
              <w:jc w:val="center"/>
              <w:rPr>
                <w:lang w:val="en-US"/>
              </w:rPr>
            </w:pPr>
            <w:r>
              <w:rPr>
                <w:lang w:val="en-US"/>
              </w:rPr>
              <w:t>1</w:t>
            </w:r>
          </w:p>
        </w:tc>
        <w:tc>
          <w:tcPr>
            <w:tcW w:w="2977" w:type="dxa"/>
            <w:tcBorders>
              <w:top w:val="single" w:sz="4" w:space="0" w:color="auto"/>
              <w:left w:val="nil"/>
              <w:bottom w:val="single" w:sz="4" w:space="0" w:color="auto"/>
              <w:right w:val="single" w:sz="4" w:space="0" w:color="auto"/>
            </w:tcBorders>
            <w:shd w:val="clear" w:color="auto" w:fill="auto"/>
          </w:tcPr>
          <w:p w14:paraId="79DBB854" w14:textId="7161A69E" w:rsidR="00B53D43" w:rsidRPr="002B0435" w:rsidRDefault="00B53D43" w:rsidP="00B53D43">
            <w:pPr>
              <w:pStyle w:val="a6"/>
              <w:jc w:val="center"/>
              <w:rPr>
                <w:lang w:val="en-US"/>
              </w:rPr>
            </w:pPr>
            <w:r>
              <w:rPr>
                <w:lang w:val="en-US"/>
              </w:rPr>
              <w:t>2</w:t>
            </w:r>
          </w:p>
        </w:tc>
        <w:tc>
          <w:tcPr>
            <w:tcW w:w="992" w:type="dxa"/>
            <w:tcBorders>
              <w:top w:val="single" w:sz="4" w:space="0" w:color="auto"/>
              <w:left w:val="nil"/>
              <w:bottom w:val="single" w:sz="4" w:space="0" w:color="auto"/>
              <w:right w:val="single" w:sz="4" w:space="0" w:color="auto"/>
            </w:tcBorders>
            <w:shd w:val="clear" w:color="auto" w:fill="auto"/>
          </w:tcPr>
          <w:p w14:paraId="7D3B5923" w14:textId="4A41E951" w:rsidR="00B53D43" w:rsidRPr="002B0435" w:rsidRDefault="00B53D43" w:rsidP="00B53D43">
            <w:pPr>
              <w:pStyle w:val="a6"/>
              <w:jc w:val="center"/>
              <w:rPr>
                <w:lang w:val="en-US"/>
              </w:rPr>
            </w:pPr>
            <w:r>
              <w:rPr>
                <w:lang w:val="en-US"/>
              </w:rPr>
              <w:t>3</w:t>
            </w:r>
          </w:p>
        </w:tc>
        <w:tc>
          <w:tcPr>
            <w:tcW w:w="709" w:type="dxa"/>
            <w:tcBorders>
              <w:top w:val="single" w:sz="4" w:space="0" w:color="auto"/>
              <w:left w:val="nil"/>
              <w:bottom w:val="single" w:sz="4" w:space="0" w:color="auto"/>
              <w:right w:val="single" w:sz="4" w:space="0" w:color="auto"/>
            </w:tcBorders>
            <w:shd w:val="clear" w:color="auto" w:fill="auto"/>
          </w:tcPr>
          <w:p w14:paraId="68D77FD6" w14:textId="5DA0B43F" w:rsidR="00B53D43" w:rsidRPr="00B53D43" w:rsidRDefault="00B53D43" w:rsidP="00B53D43">
            <w:pPr>
              <w:pStyle w:val="a6"/>
              <w:jc w:val="center"/>
              <w:rPr>
                <w:lang w:val="en-US"/>
              </w:rPr>
            </w:pPr>
            <w:r>
              <w:rPr>
                <w:lang w:val="en-US"/>
              </w:rPr>
              <w:t>4</w:t>
            </w:r>
          </w:p>
        </w:tc>
        <w:tc>
          <w:tcPr>
            <w:tcW w:w="567" w:type="dxa"/>
            <w:tcBorders>
              <w:top w:val="single" w:sz="4" w:space="0" w:color="auto"/>
              <w:left w:val="nil"/>
              <w:bottom w:val="single" w:sz="4" w:space="0" w:color="auto"/>
              <w:right w:val="single" w:sz="4" w:space="0" w:color="auto"/>
            </w:tcBorders>
            <w:shd w:val="clear" w:color="auto" w:fill="auto"/>
          </w:tcPr>
          <w:p w14:paraId="2E5012C7" w14:textId="792FBD55" w:rsidR="00B53D43" w:rsidRPr="00B53D43" w:rsidRDefault="00B53D43" w:rsidP="00B53D43">
            <w:pPr>
              <w:pStyle w:val="a6"/>
              <w:jc w:val="center"/>
              <w:rPr>
                <w:lang w:val="en-US"/>
              </w:rPr>
            </w:pPr>
            <w:r>
              <w:rPr>
                <w:lang w:val="en-US"/>
              </w:rPr>
              <w:t>5</w:t>
            </w:r>
          </w:p>
        </w:tc>
        <w:tc>
          <w:tcPr>
            <w:tcW w:w="709" w:type="dxa"/>
            <w:tcBorders>
              <w:top w:val="single" w:sz="4" w:space="0" w:color="auto"/>
              <w:left w:val="nil"/>
              <w:bottom w:val="single" w:sz="4" w:space="0" w:color="auto"/>
              <w:right w:val="single" w:sz="4" w:space="0" w:color="auto"/>
            </w:tcBorders>
            <w:shd w:val="clear" w:color="auto" w:fill="auto"/>
          </w:tcPr>
          <w:p w14:paraId="50ED348F" w14:textId="377F6E06" w:rsidR="00B53D43" w:rsidRPr="00B53D43" w:rsidRDefault="00B53D43" w:rsidP="00B53D43">
            <w:pPr>
              <w:pStyle w:val="a6"/>
              <w:jc w:val="center"/>
              <w:rPr>
                <w:lang w:val="en-US"/>
              </w:rPr>
            </w:pPr>
            <w:r>
              <w:rPr>
                <w:lang w:val="en-US"/>
              </w:rPr>
              <w:t>6</w:t>
            </w:r>
          </w:p>
        </w:tc>
        <w:tc>
          <w:tcPr>
            <w:tcW w:w="709" w:type="dxa"/>
            <w:tcBorders>
              <w:top w:val="single" w:sz="4" w:space="0" w:color="auto"/>
              <w:left w:val="nil"/>
              <w:bottom w:val="single" w:sz="4" w:space="0" w:color="auto"/>
              <w:right w:val="single" w:sz="4" w:space="0" w:color="auto"/>
            </w:tcBorders>
            <w:shd w:val="clear" w:color="auto" w:fill="auto"/>
          </w:tcPr>
          <w:p w14:paraId="37062ABD" w14:textId="2EACB7AB" w:rsidR="00B53D43" w:rsidRPr="00B53D43" w:rsidRDefault="00B53D43" w:rsidP="00B53D43">
            <w:pPr>
              <w:pStyle w:val="a6"/>
              <w:jc w:val="center"/>
              <w:rPr>
                <w:lang w:val="en-US"/>
              </w:rPr>
            </w:pPr>
            <w:r>
              <w:rPr>
                <w:lang w:val="en-US"/>
              </w:rPr>
              <w:t>7</w:t>
            </w:r>
          </w:p>
        </w:tc>
        <w:tc>
          <w:tcPr>
            <w:tcW w:w="567" w:type="dxa"/>
            <w:tcBorders>
              <w:top w:val="single" w:sz="4" w:space="0" w:color="auto"/>
              <w:left w:val="nil"/>
              <w:bottom w:val="single" w:sz="4" w:space="0" w:color="auto"/>
              <w:right w:val="single" w:sz="4" w:space="0" w:color="auto"/>
            </w:tcBorders>
            <w:shd w:val="clear" w:color="auto" w:fill="auto"/>
          </w:tcPr>
          <w:p w14:paraId="02A277DF" w14:textId="330EECA5" w:rsidR="00B53D43" w:rsidRPr="00B53D43" w:rsidRDefault="00B53D43" w:rsidP="00B53D43">
            <w:pPr>
              <w:pStyle w:val="a6"/>
              <w:jc w:val="center"/>
              <w:rPr>
                <w:lang w:val="en-US"/>
              </w:rPr>
            </w:pPr>
            <w:r>
              <w:rPr>
                <w:lang w:val="en-US"/>
              </w:rPr>
              <w:t>8</w:t>
            </w:r>
          </w:p>
        </w:tc>
        <w:tc>
          <w:tcPr>
            <w:tcW w:w="1559" w:type="dxa"/>
            <w:tcBorders>
              <w:top w:val="single" w:sz="4" w:space="0" w:color="auto"/>
              <w:left w:val="nil"/>
              <w:bottom w:val="single" w:sz="4" w:space="0" w:color="auto"/>
              <w:right w:val="single" w:sz="4" w:space="0" w:color="auto"/>
            </w:tcBorders>
            <w:shd w:val="clear" w:color="auto" w:fill="auto"/>
          </w:tcPr>
          <w:p w14:paraId="2DDD4602" w14:textId="5E994165" w:rsidR="00B53D43" w:rsidRPr="00B53D43" w:rsidRDefault="00B53D43" w:rsidP="00B53D43">
            <w:pPr>
              <w:pStyle w:val="a6"/>
              <w:jc w:val="center"/>
              <w:rPr>
                <w:lang w:val="en-US"/>
              </w:rPr>
            </w:pPr>
            <w:r>
              <w:rPr>
                <w:lang w:val="en-US"/>
              </w:rPr>
              <w:t>9</w:t>
            </w:r>
          </w:p>
        </w:tc>
      </w:tr>
      <w:tr w:rsidR="00B53D43" w:rsidRPr="002B0435" w14:paraId="184006B8" w14:textId="77777777" w:rsidTr="00CD272C">
        <w:trPr>
          <w:trHeight w:val="847"/>
        </w:trPr>
        <w:tc>
          <w:tcPr>
            <w:tcW w:w="567" w:type="dxa"/>
            <w:tcBorders>
              <w:top w:val="nil"/>
              <w:left w:val="single" w:sz="4" w:space="0" w:color="auto"/>
              <w:bottom w:val="single" w:sz="4" w:space="0" w:color="auto"/>
              <w:right w:val="single" w:sz="4" w:space="0" w:color="auto"/>
            </w:tcBorders>
            <w:shd w:val="clear" w:color="auto" w:fill="auto"/>
            <w:hideMark/>
          </w:tcPr>
          <w:p w14:paraId="500C77B9" w14:textId="42BA9DE3" w:rsidR="00B53D43" w:rsidRPr="002B0435" w:rsidRDefault="00B53D43" w:rsidP="00B53D43">
            <w:pPr>
              <w:pStyle w:val="a6"/>
              <w:jc w:val="center"/>
            </w:pPr>
            <w:r w:rsidRPr="002B0435">
              <w:t>2</w:t>
            </w:r>
          </w:p>
        </w:tc>
        <w:tc>
          <w:tcPr>
            <w:tcW w:w="2977" w:type="dxa"/>
            <w:tcBorders>
              <w:top w:val="nil"/>
              <w:left w:val="nil"/>
              <w:bottom w:val="single" w:sz="4" w:space="0" w:color="auto"/>
              <w:right w:val="single" w:sz="4" w:space="0" w:color="auto"/>
            </w:tcBorders>
            <w:shd w:val="clear" w:color="auto" w:fill="auto"/>
            <w:hideMark/>
          </w:tcPr>
          <w:p w14:paraId="0959D4B8" w14:textId="77777777" w:rsidR="00B53D43" w:rsidRPr="002B0435" w:rsidRDefault="00B53D43" w:rsidP="00B53D43">
            <w:pPr>
              <w:pStyle w:val="a6"/>
              <w:jc w:val="both"/>
              <w:rPr>
                <w:lang w:val="en-US"/>
              </w:rPr>
            </w:pPr>
            <w:r w:rsidRPr="002B0435">
              <w:rPr>
                <w:lang w:val="en-US"/>
              </w:rPr>
              <w:t>Santi Clinic/</w:t>
            </w:r>
          </w:p>
          <w:p w14:paraId="56424885" w14:textId="77777777" w:rsidR="00B53D43" w:rsidRPr="002B0435" w:rsidRDefault="00B53D43" w:rsidP="00B53D43">
            <w:pPr>
              <w:pStyle w:val="a6"/>
              <w:jc w:val="both"/>
              <w:rPr>
                <w:lang w:val="en-US"/>
              </w:rPr>
            </w:pPr>
            <w:r w:rsidRPr="002B0435">
              <w:rPr>
                <w:lang w:val="en-US"/>
              </w:rPr>
              <w:t>Cleansing and Restoration Center</w:t>
            </w:r>
          </w:p>
        </w:tc>
        <w:tc>
          <w:tcPr>
            <w:tcW w:w="992" w:type="dxa"/>
            <w:tcBorders>
              <w:top w:val="nil"/>
              <w:left w:val="nil"/>
              <w:bottom w:val="single" w:sz="4" w:space="0" w:color="auto"/>
              <w:right w:val="single" w:sz="4" w:space="0" w:color="auto"/>
            </w:tcBorders>
            <w:shd w:val="clear" w:color="auto" w:fill="auto"/>
            <w:hideMark/>
          </w:tcPr>
          <w:p w14:paraId="47E50091" w14:textId="03A0BD61" w:rsidR="00B53D43" w:rsidRPr="002B0435" w:rsidRDefault="00B53D43" w:rsidP="00B53D43">
            <w:pPr>
              <w:pStyle w:val="a6"/>
            </w:pPr>
            <w:r w:rsidRPr="002B0435">
              <w:rPr>
                <w:lang w:val="en-US"/>
              </w:rPr>
              <w:t>20</w:t>
            </w:r>
            <w:r w:rsidRPr="002B0435">
              <w:t>21</w:t>
            </w:r>
          </w:p>
        </w:tc>
        <w:tc>
          <w:tcPr>
            <w:tcW w:w="709" w:type="dxa"/>
            <w:tcBorders>
              <w:top w:val="nil"/>
              <w:left w:val="nil"/>
              <w:bottom w:val="single" w:sz="4" w:space="0" w:color="auto"/>
              <w:right w:val="single" w:sz="4" w:space="0" w:color="auto"/>
            </w:tcBorders>
            <w:shd w:val="clear" w:color="auto" w:fill="auto"/>
            <w:hideMark/>
          </w:tcPr>
          <w:p w14:paraId="375383E2" w14:textId="77777777" w:rsidR="00B53D43" w:rsidRPr="002B0435" w:rsidRDefault="00B53D43" w:rsidP="00B53D43">
            <w:pPr>
              <w:pStyle w:val="a6"/>
            </w:pPr>
            <w:r w:rsidRPr="002B0435">
              <w:t>17</w:t>
            </w:r>
          </w:p>
        </w:tc>
        <w:tc>
          <w:tcPr>
            <w:tcW w:w="567" w:type="dxa"/>
            <w:tcBorders>
              <w:top w:val="nil"/>
              <w:left w:val="nil"/>
              <w:bottom w:val="single" w:sz="4" w:space="0" w:color="auto"/>
              <w:right w:val="single" w:sz="4" w:space="0" w:color="auto"/>
            </w:tcBorders>
            <w:shd w:val="clear" w:color="auto" w:fill="auto"/>
            <w:hideMark/>
          </w:tcPr>
          <w:p w14:paraId="19F73A57" w14:textId="77777777" w:rsidR="00B53D43" w:rsidRPr="002B0435" w:rsidRDefault="00B53D43" w:rsidP="00B53D43">
            <w:pPr>
              <w:pStyle w:val="a6"/>
            </w:pPr>
            <w:r w:rsidRPr="002B0435">
              <w:t>15</w:t>
            </w:r>
          </w:p>
        </w:tc>
        <w:tc>
          <w:tcPr>
            <w:tcW w:w="709" w:type="dxa"/>
            <w:tcBorders>
              <w:top w:val="nil"/>
              <w:left w:val="nil"/>
              <w:bottom w:val="single" w:sz="4" w:space="0" w:color="auto"/>
              <w:right w:val="single" w:sz="4" w:space="0" w:color="auto"/>
            </w:tcBorders>
            <w:shd w:val="clear" w:color="auto" w:fill="auto"/>
            <w:hideMark/>
          </w:tcPr>
          <w:p w14:paraId="3C85C8CA" w14:textId="77777777" w:rsidR="00B53D43" w:rsidRPr="002B0435" w:rsidRDefault="00B53D43" w:rsidP="00B53D43">
            <w:pPr>
              <w:pStyle w:val="a6"/>
            </w:pPr>
            <w:r w:rsidRPr="002B0435">
              <w:t>3</w:t>
            </w:r>
          </w:p>
        </w:tc>
        <w:tc>
          <w:tcPr>
            <w:tcW w:w="709" w:type="dxa"/>
            <w:tcBorders>
              <w:top w:val="nil"/>
              <w:left w:val="nil"/>
              <w:bottom w:val="single" w:sz="4" w:space="0" w:color="auto"/>
              <w:right w:val="single" w:sz="4" w:space="0" w:color="auto"/>
            </w:tcBorders>
            <w:shd w:val="clear" w:color="auto" w:fill="auto"/>
            <w:hideMark/>
          </w:tcPr>
          <w:p w14:paraId="7374B529" w14:textId="77777777" w:rsidR="00B53D43" w:rsidRPr="002B0435" w:rsidRDefault="00B53D43" w:rsidP="00B53D43">
            <w:pPr>
              <w:pStyle w:val="a6"/>
            </w:pPr>
            <w:r w:rsidRPr="002B0435">
              <w:t>25</w:t>
            </w:r>
          </w:p>
        </w:tc>
        <w:tc>
          <w:tcPr>
            <w:tcW w:w="567" w:type="dxa"/>
            <w:tcBorders>
              <w:top w:val="nil"/>
              <w:left w:val="nil"/>
              <w:bottom w:val="single" w:sz="4" w:space="0" w:color="auto"/>
              <w:right w:val="single" w:sz="4" w:space="0" w:color="auto"/>
            </w:tcBorders>
            <w:shd w:val="clear" w:color="auto" w:fill="auto"/>
            <w:hideMark/>
          </w:tcPr>
          <w:p w14:paraId="5F56E68B" w14:textId="77777777" w:rsidR="00B53D43" w:rsidRPr="002B0435" w:rsidRDefault="00B53D43" w:rsidP="00B53D43">
            <w:pPr>
              <w:pStyle w:val="a6"/>
            </w:pPr>
            <w:r w:rsidRPr="002B0435">
              <w:t>26</w:t>
            </w:r>
          </w:p>
        </w:tc>
        <w:tc>
          <w:tcPr>
            <w:tcW w:w="1559" w:type="dxa"/>
            <w:tcBorders>
              <w:top w:val="nil"/>
              <w:left w:val="nil"/>
              <w:bottom w:val="single" w:sz="4" w:space="0" w:color="auto"/>
              <w:right w:val="single" w:sz="4" w:space="0" w:color="auto"/>
            </w:tcBorders>
            <w:shd w:val="clear" w:color="auto" w:fill="auto"/>
            <w:hideMark/>
          </w:tcPr>
          <w:p w14:paraId="23D75E0E" w14:textId="77777777" w:rsidR="00B53D43" w:rsidRPr="002B0435" w:rsidRDefault="00B53D43" w:rsidP="00B53D43">
            <w:pPr>
              <w:pStyle w:val="a6"/>
              <w:jc w:val="both"/>
            </w:pPr>
            <w:r w:rsidRPr="002B0435">
              <w:t>He</w:t>
            </w:r>
            <w:r w:rsidRPr="002B0435">
              <w:rPr>
                <w:lang w:val="en-US"/>
              </w:rPr>
              <w:t>a</w:t>
            </w:r>
            <w:r w:rsidRPr="002B0435">
              <w:t>lthcare, 2,8</w:t>
            </w:r>
          </w:p>
        </w:tc>
      </w:tr>
      <w:tr w:rsidR="00B53D43" w:rsidRPr="002B0435" w14:paraId="0E3C101B" w14:textId="77777777" w:rsidTr="00CD272C">
        <w:trPr>
          <w:trHeight w:val="634"/>
        </w:trPr>
        <w:tc>
          <w:tcPr>
            <w:tcW w:w="567" w:type="dxa"/>
            <w:tcBorders>
              <w:top w:val="nil"/>
              <w:left w:val="single" w:sz="4" w:space="0" w:color="auto"/>
              <w:bottom w:val="single" w:sz="4" w:space="0" w:color="auto"/>
              <w:right w:val="single" w:sz="4" w:space="0" w:color="auto"/>
            </w:tcBorders>
            <w:shd w:val="clear" w:color="auto" w:fill="auto"/>
            <w:hideMark/>
          </w:tcPr>
          <w:p w14:paraId="6B4E8D32" w14:textId="77777777" w:rsidR="00B53D43" w:rsidRPr="002B0435" w:rsidRDefault="00B53D43" w:rsidP="00B53D43">
            <w:pPr>
              <w:pStyle w:val="a6"/>
              <w:jc w:val="center"/>
            </w:pPr>
            <w:r w:rsidRPr="002B0435">
              <w:t>3</w:t>
            </w:r>
          </w:p>
        </w:tc>
        <w:tc>
          <w:tcPr>
            <w:tcW w:w="2977" w:type="dxa"/>
            <w:tcBorders>
              <w:top w:val="nil"/>
              <w:left w:val="nil"/>
              <w:bottom w:val="single" w:sz="4" w:space="0" w:color="auto"/>
              <w:right w:val="single" w:sz="4" w:space="0" w:color="auto"/>
            </w:tcBorders>
            <w:shd w:val="clear" w:color="auto" w:fill="auto"/>
            <w:hideMark/>
          </w:tcPr>
          <w:p w14:paraId="3F8B9486" w14:textId="77777777" w:rsidR="00B53D43" w:rsidRPr="002B0435" w:rsidRDefault="00B53D43" w:rsidP="00B53D43">
            <w:pPr>
              <w:pStyle w:val="a6"/>
              <w:jc w:val="both"/>
            </w:pPr>
            <w:r w:rsidRPr="002B0435">
              <w:t>Caramel/</w:t>
            </w:r>
          </w:p>
          <w:p w14:paraId="68CDBF1B" w14:textId="77777777" w:rsidR="00B53D43" w:rsidRPr="002B0435" w:rsidRDefault="00B53D43" w:rsidP="00B53D43">
            <w:pPr>
              <w:pStyle w:val="a6"/>
              <w:jc w:val="both"/>
            </w:pPr>
            <w:r w:rsidRPr="002B0435">
              <w:t>Food store</w:t>
            </w:r>
          </w:p>
        </w:tc>
        <w:tc>
          <w:tcPr>
            <w:tcW w:w="992" w:type="dxa"/>
            <w:tcBorders>
              <w:top w:val="nil"/>
              <w:left w:val="nil"/>
              <w:bottom w:val="single" w:sz="4" w:space="0" w:color="auto"/>
              <w:right w:val="single" w:sz="4" w:space="0" w:color="auto"/>
            </w:tcBorders>
            <w:shd w:val="clear" w:color="auto" w:fill="auto"/>
            <w:hideMark/>
          </w:tcPr>
          <w:p w14:paraId="38295443" w14:textId="77777777" w:rsidR="00B53D43" w:rsidRPr="002B0435" w:rsidRDefault="00B53D43" w:rsidP="00B53D43">
            <w:pPr>
              <w:pStyle w:val="a6"/>
              <w:rPr>
                <w:lang w:val="en-US"/>
              </w:rPr>
            </w:pPr>
            <w:r w:rsidRPr="002B0435">
              <w:rPr>
                <w:lang w:val="en-US"/>
              </w:rPr>
              <w:t>2018</w:t>
            </w:r>
          </w:p>
        </w:tc>
        <w:tc>
          <w:tcPr>
            <w:tcW w:w="709" w:type="dxa"/>
            <w:tcBorders>
              <w:top w:val="nil"/>
              <w:left w:val="nil"/>
              <w:bottom w:val="single" w:sz="4" w:space="0" w:color="auto"/>
              <w:right w:val="single" w:sz="4" w:space="0" w:color="auto"/>
            </w:tcBorders>
            <w:shd w:val="clear" w:color="auto" w:fill="auto"/>
            <w:hideMark/>
          </w:tcPr>
          <w:p w14:paraId="249265EF" w14:textId="77777777" w:rsidR="00B53D43" w:rsidRPr="002B0435" w:rsidRDefault="00B53D43" w:rsidP="00B53D43">
            <w:pPr>
              <w:pStyle w:val="a6"/>
            </w:pPr>
            <w:r w:rsidRPr="002B0435">
              <w:t>30</w:t>
            </w:r>
          </w:p>
        </w:tc>
        <w:tc>
          <w:tcPr>
            <w:tcW w:w="567" w:type="dxa"/>
            <w:tcBorders>
              <w:top w:val="nil"/>
              <w:left w:val="nil"/>
              <w:bottom w:val="single" w:sz="4" w:space="0" w:color="auto"/>
              <w:right w:val="single" w:sz="4" w:space="0" w:color="auto"/>
            </w:tcBorders>
            <w:shd w:val="clear" w:color="auto" w:fill="auto"/>
            <w:hideMark/>
          </w:tcPr>
          <w:p w14:paraId="1F5D4244" w14:textId="77777777" w:rsidR="00B53D43" w:rsidRPr="002B0435" w:rsidRDefault="00B53D43" w:rsidP="00B53D43">
            <w:pPr>
              <w:pStyle w:val="a6"/>
            </w:pPr>
            <w:r w:rsidRPr="002B0435">
              <w:t>50</w:t>
            </w:r>
          </w:p>
        </w:tc>
        <w:tc>
          <w:tcPr>
            <w:tcW w:w="709" w:type="dxa"/>
            <w:tcBorders>
              <w:top w:val="nil"/>
              <w:left w:val="nil"/>
              <w:bottom w:val="single" w:sz="4" w:space="0" w:color="auto"/>
              <w:right w:val="single" w:sz="4" w:space="0" w:color="auto"/>
            </w:tcBorders>
            <w:shd w:val="clear" w:color="auto" w:fill="auto"/>
            <w:hideMark/>
          </w:tcPr>
          <w:p w14:paraId="57C3E645" w14:textId="77777777" w:rsidR="00B53D43" w:rsidRPr="002B0435" w:rsidRDefault="00B53D43" w:rsidP="00B53D43">
            <w:pPr>
              <w:pStyle w:val="a6"/>
            </w:pPr>
            <w:r w:rsidRPr="002B0435">
              <w:t>40</w:t>
            </w:r>
          </w:p>
        </w:tc>
        <w:tc>
          <w:tcPr>
            <w:tcW w:w="709" w:type="dxa"/>
            <w:tcBorders>
              <w:top w:val="nil"/>
              <w:left w:val="nil"/>
              <w:bottom w:val="single" w:sz="4" w:space="0" w:color="auto"/>
              <w:right w:val="single" w:sz="4" w:space="0" w:color="auto"/>
            </w:tcBorders>
            <w:shd w:val="clear" w:color="auto" w:fill="auto"/>
            <w:hideMark/>
          </w:tcPr>
          <w:p w14:paraId="1165CE6B" w14:textId="77777777" w:rsidR="00B53D43" w:rsidRPr="002B0435" w:rsidRDefault="00B53D43" w:rsidP="00B53D43">
            <w:pPr>
              <w:pStyle w:val="a6"/>
            </w:pPr>
            <w:r w:rsidRPr="002B0435">
              <w:t>20</w:t>
            </w:r>
          </w:p>
        </w:tc>
        <w:tc>
          <w:tcPr>
            <w:tcW w:w="567" w:type="dxa"/>
            <w:tcBorders>
              <w:top w:val="nil"/>
              <w:left w:val="nil"/>
              <w:bottom w:val="single" w:sz="4" w:space="0" w:color="auto"/>
              <w:right w:val="single" w:sz="4" w:space="0" w:color="auto"/>
            </w:tcBorders>
            <w:shd w:val="clear" w:color="auto" w:fill="auto"/>
            <w:hideMark/>
          </w:tcPr>
          <w:p w14:paraId="09ACA130" w14:textId="77777777" w:rsidR="00B53D43" w:rsidRPr="002B0435" w:rsidRDefault="00B53D43" w:rsidP="00B53D43">
            <w:pPr>
              <w:pStyle w:val="a6"/>
            </w:pPr>
            <w:r w:rsidRPr="002B0435">
              <w:rPr>
                <w:lang w:val="en-US"/>
              </w:rPr>
              <w:t>25</w:t>
            </w:r>
          </w:p>
        </w:tc>
        <w:tc>
          <w:tcPr>
            <w:tcW w:w="1559" w:type="dxa"/>
            <w:tcBorders>
              <w:top w:val="nil"/>
              <w:left w:val="nil"/>
              <w:bottom w:val="single" w:sz="4" w:space="0" w:color="auto"/>
              <w:right w:val="single" w:sz="4" w:space="0" w:color="auto"/>
            </w:tcBorders>
            <w:shd w:val="clear" w:color="auto" w:fill="auto"/>
            <w:hideMark/>
          </w:tcPr>
          <w:p w14:paraId="3EB05866" w14:textId="77777777" w:rsidR="00B53D43" w:rsidRPr="002B0435" w:rsidRDefault="00B53D43" w:rsidP="00B53D43">
            <w:pPr>
              <w:pStyle w:val="a6"/>
              <w:jc w:val="both"/>
            </w:pPr>
            <w:r w:rsidRPr="002B0435">
              <w:t>Wholesale and retail trade, 16,8</w:t>
            </w:r>
          </w:p>
        </w:tc>
      </w:tr>
      <w:tr w:rsidR="00B53D43" w:rsidRPr="002B0435" w14:paraId="6C2C2F7C" w14:textId="77777777" w:rsidTr="009559EB">
        <w:trPr>
          <w:trHeight w:val="984"/>
        </w:trPr>
        <w:tc>
          <w:tcPr>
            <w:tcW w:w="567" w:type="dxa"/>
            <w:tcBorders>
              <w:top w:val="nil"/>
              <w:left w:val="single" w:sz="4" w:space="0" w:color="auto"/>
              <w:right w:val="single" w:sz="4" w:space="0" w:color="auto"/>
            </w:tcBorders>
            <w:shd w:val="clear" w:color="auto" w:fill="auto"/>
            <w:hideMark/>
          </w:tcPr>
          <w:p w14:paraId="3142A77D" w14:textId="77777777" w:rsidR="00B53D43" w:rsidRPr="002B0435" w:rsidRDefault="00B53D43" w:rsidP="00B53D43">
            <w:pPr>
              <w:pStyle w:val="a6"/>
              <w:jc w:val="center"/>
            </w:pPr>
            <w:r w:rsidRPr="002B0435">
              <w:t>4</w:t>
            </w:r>
          </w:p>
        </w:tc>
        <w:tc>
          <w:tcPr>
            <w:tcW w:w="2977" w:type="dxa"/>
            <w:tcBorders>
              <w:top w:val="nil"/>
              <w:left w:val="nil"/>
              <w:right w:val="single" w:sz="4" w:space="0" w:color="auto"/>
            </w:tcBorders>
            <w:shd w:val="clear" w:color="auto" w:fill="auto"/>
            <w:hideMark/>
          </w:tcPr>
          <w:p w14:paraId="65202B6B" w14:textId="77777777" w:rsidR="00B53D43" w:rsidRPr="002B0435" w:rsidRDefault="00B53D43" w:rsidP="00B53D43">
            <w:pPr>
              <w:pStyle w:val="a6"/>
              <w:jc w:val="both"/>
              <w:rPr>
                <w:lang w:val="en-US"/>
              </w:rPr>
            </w:pPr>
            <w:r w:rsidRPr="002B0435">
              <w:rPr>
                <w:lang w:val="en-US"/>
              </w:rPr>
              <w:t>IT company, development and sale of CRM software</w:t>
            </w:r>
          </w:p>
        </w:tc>
        <w:tc>
          <w:tcPr>
            <w:tcW w:w="992" w:type="dxa"/>
            <w:tcBorders>
              <w:top w:val="nil"/>
              <w:left w:val="nil"/>
              <w:right w:val="single" w:sz="4" w:space="0" w:color="auto"/>
            </w:tcBorders>
            <w:shd w:val="clear" w:color="auto" w:fill="auto"/>
            <w:hideMark/>
          </w:tcPr>
          <w:p w14:paraId="1E2E8CE0" w14:textId="77777777" w:rsidR="00B53D43" w:rsidRPr="002B0435" w:rsidRDefault="00B53D43" w:rsidP="00B53D43">
            <w:pPr>
              <w:pStyle w:val="a6"/>
              <w:rPr>
                <w:lang w:val="en-US"/>
              </w:rPr>
            </w:pPr>
            <w:r w:rsidRPr="002B0435">
              <w:rPr>
                <w:lang w:val="en-US"/>
              </w:rPr>
              <w:t>2016</w:t>
            </w:r>
          </w:p>
        </w:tc>
        <w:tc>
          <w:tcPr>
            <w:tcW w:w="709" w:type="dxa"/>
            <w:tcBorders>
              <w:top w:val="nil"/>
              <w:left w:val="nil"/>
              <w:right w:val="single" w:sz="4" w:space="0" w:color="auto"/>
            </w:tcBorders>
            <w:shd w:val="clear" w:color="auto" w:fill="auto"/>
            <w:hideMark/>
          </w:tcPr>
          <w:p w14:paraId="7ADF4184" w14:textId="77777777" w:rsidR="00B53D43" w:rsidRPr="002B0435" w:rsidRDefault="00B53D43" w:rsidP="00B53D43">
            <w:pPr>
              <w:pStyle w:val="a6"/>
            </w:pPr>
            <w:r w:rsidRPr="002B0435">
              <w:t>55</w:t>
            </w:r>
          </w:p>
        </w:tc>
        <w:tc>
          <w:tcPr>
            <w:tcW w:w="567" w:type="dxa"/>
            <w:tcBorders>
              <w:top w:val="nil"/>
              <w:left w:val="nil"/>
              <w:right w:val="single" w:sz="4" w:space="0" w:color="auto"/>
            </w:tcBorders>
            <w:shd w:val="clear" w:color="auto" w:fill="auto"/>
            <w:hideMark/>
          </w:tcPr>
          <w:p w14:paraId="61E1647B" w14:textId="77777777" w:rsidR="00B53D43" w:rsidRPr="002B0435" w:rsidRDefault="00B53D43" w:rsidP="00B53D43">
            <w:pPr>
              <w:pStyle w:val="a6"/>
            </w:pPr>
            <w:r w:rsidRPr="002B0435">
              <w:t>50</w:t>
            </w:r>
          </w:p>
        </w:tc>
        <w:tc>
          <w:tcPr>
            <w:tcW w:w="709" w:type="dxa"/>
            <w:tcBorders>
              <w:top w:val="nil"/>
              <w:left w:val="nil"/>
              <w:right w:val="single" w:sz="4" w:space="0" w:color="auto"/>
            </w:tcBorders>
            <w:shd w:val="clear" w:color="auto" w:fill="auto"/>
            <w:hideMark/>
          </w:tcPr>
          <w:p w14:paraId="1ED8A285" w14:textId="77777777" w:rsidR="00B53D43" w:rsidRPr="002B0435" w:rsidRDefault="00B53D43" w:rsidP="00B53D43">
            <w:pPr>
              <w:pStyle w:val="a6"/>
            </w:pPr>
            <w:r w:rsidRPr="002B0435">
              <w:t>60</w:t>
            </w:r>
          </w:p>
        </w:tc>
        <w:tc>
          <w:tcPr>
            <w:tcW w:w="709" w:type="dxa"/>
            <w:tcBorders>
              <w:top w:val="nil"/>
              <w:left w:val="nil"/>
              <w:right w:val="single" w:sz="4" w:space="0" w:color="auto"/>
            </w:tcBorders>
            <w:shd w:val="clear" w:color="auto" w:fill="auto"/>
            <w:hideMark/>
          </w:tcPr>
          <w:p w14:paraId="77DF8801" w14:textId="77777777" w:rsidR="00B53D43" w:rsidRPr="002B0435" w:rsidRDefault="00B53D43" w:rsidP="00B53D43">
            <w:pPr>
              <w:pStyle w:val="a6"/>
            </w:pPr>
            <w:r w:rsidRPr="002B0435">
              <w:t>50</w:t>
            </w:r>
          </w:p>
        </w:tc>
        <w:tc>
          <w:tcPr>
            <w:tcW w:w="567" w:type="dxa"/>
            <w:tcBorders>
              <w:top w:val="nil"/>
              <w:left w:val="nil"/>
              <w:right w:val="single" w:sz="4" w:space="0" w:color="auto"/>
            </w:tcBorders>
            <w:shd w:val="clear" w:color="auto" w:fill="auto"/>
            <w:hideMark/>
          </w:tcPr>
          <w:p w14:paraId="55717756" w14:textId="77777777" w:rsidR="00B53D43" w:rsidRPr="002B0435" w:rsidRDefault="00B53D43" w:rsidP="00B53D43">
            <w:pPr>
              <w:pStyle w:val="a6"/>
            </w:pPr>
            <w:r w:rsidRPr="002B0435">
              <w:t>55</w:t>
            </w:r>
          </w:p>
        </w:tc>
        <w:tc>
          <w:tcPr>
            <w:tcW w:w="1559" w:type="dxa"/>
            <w:tcBorders>
              <w:top w:val="nil"/>
              <w:left w:val="nil"/>
              <w:right w:val="single" w:sz="4" w:space="0" w:color="auto"/>
            </w:tcBorders>
            <w:shd w:val="clear" w:color="auto" w:fill="auto"/>
            <w:hideMark/>
          </w:tcPr>
          <w:p w14:paraId="7CFC0A83" w14:textId="77777777" w:rsidR="00B53D43" w:rsidRPr="002B0435" w:rsidRDefault="00B53D43" w:rsidP="00B53D43">
            <w:pPr>
              <w:pStyle w:val="a6"/>
              <w:jc w:val="both"/>
            </w:pPr>
            <w:r w:rsidRPr="002B0435">
              <w:t>Information and communication, 2,1</w:t>
            </w:r>
          </w:p>
        </w:tc>
      </w:tr>
      <w:tr w:rsidR="00B53D43" w:rsidRPr="002B0435" w14:paraId="0669BFCF" w14:textId="77777777" w:rsidTr="00D5060C">
        <w:trPr>
          <w:trHeight w:val="70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6269776" w14:textId="77777777" w:rsidR="00B53D43" w:rsidRPr="002B0435" w:rsidRDefault="00B53D43" w:rsidP="00B53D43">
            <w:pPr>
              <w:pStyle w:val="a6"/>
              <w:jc w:val="center"/>
            </w:pPr>
            <w:r w:rsidRPr="002B0435">
              <w:t>5</w:t>
            </w:r>
          </w:p>
        </w:tc>
        <w:tc>
          <w:tcPr>
            <w:tcW w:w="2977" w:type="dxa"/>
            <w:tcBorders>
              <w:top w:val="single" w:sz="4" w:space="0" w:color="auto"/>
              <w:left w:val="nil"/>
              <w:bottom w:val="single" w:sz="4" w:space="0" w:color="auto"/>
              <w:right w:val="single" w:sz="4" w:space="0" w:color="auto"/>
            </w:tcBorders>
            <w:shd w:val="clear" w:color="auto" w:fill="auto"/>
            <w:hideMark/>
          </w:tcPr>
          <w:p w14:paraId="418D8DF7" w14:textId="77777777" w:rsidR="00B53D43" w:rsidRPr="002B0435" w:rsidRDefault="00B53D43" w:rsidP="00B53D43">
            <w:pPr>
              <w:pStyle w:val="a6"/>
              <w:jc w:val="both"/>
              <w:rPr>
                <w:lang w:val="en-US"/>
              </w:rPr>
            </w:pPr>
            <w:r w:rsidRPr="002B0435">
              <w:rPr>
                <w:lang w:val="en-US"/>
              </w:rPr>
              <w:t>Sale and distribution of premium hair care products</w:t>
            </w:r>
          </w:p>
        </w:tc>
        <w:tc>
          <w:tcPr>
            <w:tcW w:w="992" w:type="dxa"/>
            <w:tcBorders>
              <w:top w:val="single" w:sz="4" w:space="0" w:color="auto"/>
              <w:left w:val="nil"/>
              <w:bottom w:val="single" w:sz="4" w:space="0" w:color="auto"/>
              <w:right w:val="single" w:sz="4" w:space="0" w:color="auto"/>
            </w:tcBorders>
            <w:shd w:val="clear" w:color="auto" w:fill="auto"/>
            <w:hideMark/>
          </w:tcPr>
          <w:p w14:paraId="6E8C1F8F" w14:textId="77777777" w:rsidR="00B53D43" w:rsidRPr="002B0435" w:rsidRDefault="00B53D43" w:rsidP="00B53D43">
            <w:pPr>
              <w:pStyle w:val="a6"/>
              <w:rPr>
                <w:lang w:val="en-US"/>
              </w:rPr>
            </w:pPr>
            <w:r w:rsidRPr="002B0435">
              <w:rPr>
                <w:lang w:val="en-US"/>
              </w:rPr>
              <w:t>2020</w:t>
            </w:r>
          </w:p>
        </w:tc>
        <w:tc>
          <w:tcPr>
            <w:tcW w:w="709" w:type="dxa"/>
            <w:tcBorders>
              <w:top w:val="single" w:sz="4" w:space="0" w:color="auto"/>
              <w:left w:val="nil"/>
              <w:bottom w:val="single" w:sz="4" w:space="0" w:color="auto"/>
              <w:right w:val="single" w:sz="4" w:space="0" w:color="auto"/>
            </w:tcBorders>
            <w:shd w:val="clear" w:color="auto" w:fill="auto"/>
            <w:hideMark/>
          </w:tcPr>
          <w:p w14:paraId="10A3A132" w14:textId="77777777" w:rsidR="00B53D43" w:rsidRPr="002B0435" w:rsidRDefault="00B53D43" w:rsidP="00B53D43">
            <w:pPr>
              <w:pStyle w:val="a6"/>
            </w:pPr>
            <w:r w:rsidRPr="002B0435">
              <w:t>10</w:t>
            </w:r>
          </w:p>
        </w:tc>
        <w:tc>
          <w:tcPr>
            <w:tcW w:w="567" w:type="dxa"/>
            <w:tcBorders>
              <w:top w:val="single" w:sz="4" w:space="0" w:color="auto"/>
              <w:left w:val="nil"/>
              <w:bottom w:val="single" w:sz="4" w:space="0" w:color="auto"/>
              <w:right w:val="single" w:sz="4" w:space="0" w:color="auto"/>
            </w:tcBorders>
            <w:shd w:val="clear" w:color="auto" w:fill="auto"/>
            <w:hideMark/>
          </w:tcPr>
          <w:p w14:paraId="706BB289" w14:textId="77777777" w:rsidR="00B53D43" w:rsidRPr="002B0435" w:rsidRDefault="00B53D43" w:rsidP="00B53D43">
            <w:pPr>
              <w:pStyle w:val="a6"/>
            </w:pPr>
            <w:r w:rsidRPr="002B0435">
              <w:t>40</w:t>
            </w:r>
          </w:p>
        </w:tc>
        <w:tc>
          <w:tcPr>
            <w:tcW w:w="709" w:type="dxa"/>
            <w:tcBorders>
              <w:top w:val="single" w:sz="4" w:space="0" w:color="auto"/>
              <w:left w:val="nil"/>
              <w:bottom w:val="single" w:sz="4" w:space="0" w:color="auto"/>
              <w:right w:val="single" w:sz="4" w:space="0" w:color="auto"/>
            </w:tcBorders>
            <w:shd w:val="clear" w:color="auto" w:fill="auto"/>
            <w:hideMark/>
          </w:tcPr>
          <w:p w14:paraId="6EAD1486" w14:textId="7DB35B99" w:rsidR="00B53D43" w:rsidRPr="002B0435" w:rsidRDefault="00B53D43" w:rsidP="00B53D43">
            <w:pPr>
              <w:pStyle w:val="a6"/>
            </w:pPr>
            <w:r w:rsidRPr="002B0435">
              <w:t>-20</w:t>
            </w:r>
          </w:p>
        </w:tc>
        <w:tc>
          <w:tcPr>
            <w:tcW w:w="709" w:type="dxa"/>
            <w:tcBorders>
              <w:top w:val="single" w:sz="4" w:space="0" w:color="auto"/>
              <w:left w:val="nil"/>
              <w:bottom w:val="single" w:sz="4" w:space="0" w:color="auto"/>
              <w:right w:val="single" w:sz="4" w:space="0" w:color="auto"/>
            </w:tcBorders>
            <w:shd w:val="clear" w:color="auto" w:fill="auto"/>
            <w:hideMark/>
          </w:tcPr>
          <w:p w14:paraId="00F9421C" w14:textId="77777777" w:rsidR="00B53D43" w:rsidRPr="002B0435" w:rsidRDefault="00B53D43" w:rsidP="00B53D43">
            <w:pPr>
              <w:pStyle w:val="a6"/>
            </w:pPr>
            <w:r w:rsidRPr="002B0435">
              <w:t>18</w:t>
            </w:r>
          </w:p>
        </w:tc>
        <w:tc>
          <w:tcPr>
            <w:tcW w:w="567" w:type="dxa"/>
            <w:tcBorders>
              <w:top w:val="single" w:sz="4" w:space="0" w:color="auto"/>
              <w:left w:val="nil"/>
              <w:bottom w:val="single" w:sz="4" w:space="0" w:color="auto"/>
              <w:right w:val="single" w:sz="4" w:space="0" w:color="auto"/>
            </w:tcBorders>
            <w:shd w:val="clear" w:color="auto" w:fill="auto"/>
            <w:hideMark/>
          </w:tcPr>
          <w:p w14:paraId="7569CF29" w14:textId="77777777" w:rsidR="00B53D43" w:rsidRPr="002B0435" w:rsidRDefault="00B53D43" w:rsidP="00B53D43">
            <w:pPr>
              <w:pStyle w:val="a6"/>
            </w:pPr>
            <w:r w:rsidRPr="002B0435">
              <w:rPr>
                <w:lang w:val="en-US"/>
              </w:rPr>
              <w:t>28</w:t>
            </w:r>
          </w:p>
        </w:tc>
        <w:tc>
          <w:tcPr>
            <w:tcW w:w="1559" w:type="dxa"/>
            <w:tcBorders>
              <w:top w:val="single" w:sz="4" w:space="0" w:color="auto"/>
              <w:left w:val="nil"/>
              <w:bottom w:val="single" w:sz="4" w:space="0" w:color="auto"/>
              <w:right w:val="single" w:sz="4" w:space="0" w:color="auto"/>
            </w:tcBorders>
            <w:shd w:val="clear" w:color="auto" w:fill="auto"/>
            <w:hideMark/>
          </w:tcPr>
          <w:p w14:paraId="773D516D" w14:textId="77777777" w:rsidR="00B53D43" w:rsidRPr="002B0435" w:rsidRDefault="00B53D43" w:rsidP="00B53D43">
            <w:pPr>
              <w:pStyle w:val="a6"/>
              <w:jc w:val="both"/>
            </w:pPr>
            <w:r w:rsidRPr="002B0435">
              <w:t>Wholesale and retail trade, 16,8</w:t>
            </w:r>
          </w:p>
        </w:tc>
      </w:tr>
      <w:tr w:rsidR="00B53D43" w:rsidRPr="002B0435" w14:paraId="1A7AAC27" w14:textId="77777777" w:rsidTr="00CD272C">
        <w:trPr>
          <w:trHeight w:val="620"/>
        </w:trPr>
        <w:tc>
          <w:tcPr>
            <w:tcW w:w="567" w:type="dxa"/>
            <w:tcBorders>
              <w:top w:val="nil"/>
              <w:left w:val="single" w:sz="4" w:space="0" w:color="auto"/>
              <w:bottom w:val="single" w:sz="4" w:space="0" w:color="auto"/>
              <w:right w:val="single" w:sz="4" w:space="0" w:color="auto"/>
            </w:tcBorders>
            <w:shd w:val="clear" w:color="auto" w:fill="auto"/>
            <w:hideMark/>
          </w:tcPr>
          <w:p w14:paraId="21F00965" w14:textId="77777777" w:rsidR="00B53D43" w:rsidRPr="002B0435" w:rsidRDefault="00B53D43" w:rsidP="00B53D43">
            <w:pPr>
              <w:pStyle w:val="a6"/>
              <w:jc w:val="center"/>
            </w:pPr>
            <w:r w:rsidRPr="002B0435">
              <w:t>6</w:t>
            </w:r>
          </w:p>
        </w:tc>
        <w:tc>
          <w:tcPr>
            <w:tcW w:w="2977" w:type="dxa"/>
            <w:tcBorders>
              <w:top w:val="nil"/>
              <w:left w:val="nil"/>
              <w:bottom w:val="single" w:sz="4" w:space="0" w:color="auto"/>
              <w:right w:val="single" w:sz="4" w:space="0" w:color="auto"/>
            </w:tcBorders>
            <w:shd w:val="clear" w:color="auto" w:fill="auto"/>
            <w:hideMark/>
          </w:tcPr>
          <w:p w14:paraId="10A52D14" w14:textId="77777777" w:rsidR="00B53D43" w:rsidRPr="002B0435" w:rsidRDefault="00B53D43" w:rsidP="00B53D43">
            <w:pPr>
              <w:pStyle w:val="a6"/>
              <w:jc w:val="both"/>
            </w:pPr>
            <w:r w:rsidRPr="002B0435">
              <w:t>Fox</w:t>
            </w:r>
            <w:r w:rsidRPr="002B0435">
              <w:rPr>
                <w:lang w:val="en-US"/>
              </w:rPr>
              <w:t xml:space="preserve"> </w:t>
            </w:r>
            <w:r w:rsidRPr="002B0435">
              <w:t>/</w:t>
            </w:r>
            <w:r w:rsidRPr="002B0435">
              <w:rPr>
                <w:lang w:val="en-US"/>
              </w:rPr>
              <w:t xml:space="preserve"> </w:t>
            </w:r>
            <w:r w:rsidRPr="002B0435">
              <w:t>Brand studio</w:t>
            </w:r>
          </w:p>
        </w:tc>
        <w:tc>
          <w:tcPr>
            <w:tcW w:w="992" w:type="dxa"/>
            <w:tcBorders>
              <w:top w:val="nil"/>
              <w:left w:val="nil"/>
              <w:bottom w:val="single" w:sz="4" w:space="0" w:color="auto"/>
              <w:right w:val="single" w:sz="4" w:space="0" w:color="auto"/>
            </w:tcBorders>
            <w:shd w:val="clear" w:color="auto" w:fill="auto"/>
            <w:hideMark/>
          </w:tcPr>
          <w:p w14:paraId="2BBF1363" w14:textId="77777777" w:rsidR="00B53D43" w:rsidRPr="002B0435" w:rsidRDefault="00B53D43" w:rsidP="00B53D43">
            <w:pPr>
              <w:pStyle w:val="a6"/>
              <w:rPr>
                <w:lang w:val="en-US"/>
              </w:rPr>
            </w:pPr>
            <w:r w:rsidRPr="002B0435">
              <w:rPr>
                <w:lang w:val="en-US"/>
              </w:rPr>
              <w:t>2020</w:t>
            </w:r>
          </w:p>
        </w:tc>
        <w:tc>
          <w:tcPr>
            <w:tcW w:w="709" w:type="dxa"/>
            <w:tcBorders>
              <w:top w:val="nil"/>
              <w:left w:val="nil"/>
              <w:bottom w:val="single" w:sz="4" w:space="0" w:color="auto"/>
              <w:right w:val="single" w:sz="4" w:space="0" w:color="auto"/>
            </w:tcBorders>
            <w:shd w:val="clear" w:color="auto" w:fill="auto"/>
            <w:hideMark/>
          </w:tcPr>
          <w:p w14:paraId="5C577C81" w14:textId="77777777" w:rsidR="00B53D43" w:rsidRPr="002B0435" w:rsidRDefault="00B53D43" w:rsidP="00B53D43">
            <w:pPr>
              <w:pStyle w:val="a6"/>
            </w:pPr>
            <w:r w:rsidRPr="002B0435">
              <w:t>15</w:t>
            </w:r>
          </w:p>
        </w:tc>
        <w:tc>
          <w:tcPr>
            <w:tcW w:w="567" w:type="dxa"/>
            <w:tcBorders>
              <w:top w:val="nil"/>
              <w:left w:val="nil"/>
              <w:bottom w:val="single" w:sz="4" w:space="0" w:color="auto"/>
              <w:right w:val="single" w:sz="4" w:space="0" w:color="auto"/>
            </w:tcBorders>
            <w:shd w:val="clear" w:color="auto" w:fill="auto"/>
            <w:hideMark/>
          </w:tcPr>
          <w:p w14:paraId="23503BE7" w14:textId="77777777" w:rsidR="00B53D43" w:rsidRPr="002B0435" w:rsidRDefault="00B53D43" w:rsidP="00B53D43">
            <w:pPr>
              <w:pStyle w:val="a6"/>
            </w:pPr>
            <w:r w:rsidRPr="002B0435">
              <w:t>20</w:t>
            </w:r>
          </w:p>
        </w:tc>
        <w:tc>
          <w:tcPr>
            <w:tcW w:w="709" w:type="dxa"/>
            <w:tcBorders>
              <w:top w:val="nil"/>
              <w:left w:val="nil"/>
              <w:bottom w:val="single" w:sz="4" w:space="0" w:color="auto"/>
              <w:right w:val="single" w:sz="4" w:space="0" w:color="auto"/>
            </w:tcBorders>
            <w:shd w:val="clear" w:color="auto" w:fill="auto"/>
            <w:hideMark/>
          </w:tcPr>
          <w:p w14:paraId="5816DAFE" w14:textId="7ED681DC" w:rsidR="00B53D43" w:rsidRPr="002B0435" w:rsidRDefault="00B53D43" w:rsidP="00B53D43">
            <w:pPr>
              <w:pStyle w:val="a6"/>
            </w:pPr>
            <w:r w:rsidRPr="002B0435">
              <w:t>-30</w:t>
            </w:r>
          </w:p>
        </w:tc>
        <w:tc>
          <w:tcPr>
            <w:tcW w:w="709" w:type="dxa"/>
            <w:tcBorders>
              <w:top w:val="nil"/>
              <w:left w:val="nil"/>
              <w:bottom w:val="single" w:sz="4" w:space="0" w:color="auto"/>
              <w:right w:val="single" w:sz="4" w:space="0" w:color="auto"/>
            </w:tcBorders>
            <w:shd w:val="clear" w:color="auto" w:fill="auto"/>
            <w:hideMark/>
          </w:tcPr>
          <w:p w14:paraId="7FDC2673" w14:textId="77777777" w:rsidR="00B53D43" w:rsidRPr="002B0435" w:rsidRDefault="00B53D43" w:rsidP="00B53D43">
            <w:pPr>
              <w:pStyle w:val="a6"/>
            </w:pPr>
            <w:r w:rsidRPr="002B0435">
              <w:t>20</w:t>
            </w:r>
          </w:p>
        </w:tc>
        <w:tc>
          <w:tcPr>
            <w:tcW w:w="567" w:type="dxa"/>
            <w:tcBorders>
              <w:top w:val="nil"/>
              <w:left w:val="nil"/>
              <w:bottom w:val="single" w:sz="4" w:space="0" w:color="auto"/>
              <w:right w:val="single" w:sz="4" w:space="0" w:color="auto"/>
            </w:tcBorders>
            <w:shd w:val="clear" w:color="auto" w:fill="auto"/>
            <w:hideMark/>
          </w:tcPr>
          <w:p w14:paraId="3BBC045C" w14:textId="77777777" w:rsidR="00B53D43" w:rsidRPr="002B0435" w:rsidRDefault="00B53D43" w:rsidP="00B53D43">
            <w:pPr>
              <w:pStyle w:val="a6"/>
            </w:pPr>
            <w:r w:rsidRPr="002B0435">
              <w:t>25</w:t>
            </w:r>
          </w:p>
        </w:tc>
        <w:tc>
          <w:tcPr>
            <w:tcW w:w="1559" w:type="dxa"/>
            <w:tcBorders>
              <w:top w:val="nil"/>
              <w:left w:val="nil"/>
              <w:bottom w:val="single" w:sz="4" w:space="0" w:color="auto"/>
              <w:right w:val="single" w:sz="4" w:space="0" w:color="auto"/>
            </w:tcBorders>
            <w:shd w:val="clear" w:color="auto" w:fill="auto"/>
            <w:hideMark/>
          </w:tcPr>
          <w:p w14:paraId="37001D8E" w14:textId="77777777" w:rsidR="00B53D43" w:rsidRPr="002B0435" w:rsidRDefault="00B53D43" w:rsidP="00B53D43">
            <w:pPr>
              <w:pStyle w:val="a6"/>
              <w:jc w:val="both"/>
            </w:pPr>
            <w:r w:rsidRPr="002B0435">
              <w:t xml:space="preserve">Service production, 2,5 </w:t>
            </w:r>
          </w:p>
        </w:tc>
      </w:tr>
      <w:tr w:rsidR="00B53D43" w:rsidRPr="002B0435" w14:paraId="57EDE4AD" w14:textId="77777777" w:rsidTr="00CD272C">
        <w:trPr>
          <w:trHeight w:val="134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F2B064B" w14:textId="77777777" w:rsidR="00B53D43" w:rsidRPr="002B0435" w:rsidRDefault="00B53D43" w:rsidP="00B53D43">
            <w:pPr>
              <w:pStyle w:val="a6"/>
              <w:jc w:val="center"/>
            </w:pPr>
            <w:r w:rsidRPr="002B0435">
              <w:t>7</w:t>
            </w:r>
          </w:p>
        </w:tc>
        <w:tc>
          <w:tcPr>
            <w:tcW w:w="2977" w:type="dxa"/>
            <w:tcBorders>
              <w:top w:val="single" w:sz="4" w:space="0" w:color="auto"/>
              <w:left w:val="nil"/>
              <w:bottom w:val="single" w:sz="4" w:space="0" w:color="auto"/>
              <w:right w:val="single" w:sz="4" w:space="0" w:color="auto"/>
            </w:tcBorders>
            <w:shd w:val="clear" w:color="auto" w:fill="auto"/>
            <w:hideMark/>
          </w:tcPr>
          <w:p w14:paraId="609D58F0" w14:textId="77777777" w:rsidR="00B53D43" w:rsidRPr="002B0435" w:rsidRDefault="00B53D43" w:rsidP="00B53D43">
            <w:pPr>
              <w:pStyle w:val="a6"/>
              <w:jc w:val="both"/>
              <w:rPr>
                <w:lang w:val="en-US"/>
              </w:rPr>
            </w:pPr>
            <w:r w:rsidRPr="002B0435">
              <w:rPr>
                <w:lang w:val="en-US"/>
              </w:rPr>
              <w:t>Central Asia Fashion /</w:t>
            </w:r>
          </w:p>
          <w:p w14:paraId="0F69EC65" w14:textId="77777777" w:rsidR="00B53D43" w:rsidRPr="002B0435" w:rsidRDefault="00B53D43" w:rsidP="00B53D43">
            <w:pPr>
              <w:pStyle w:val="a6"/>
              <w:jc w:val="both"/>
              <w:rPr>
                <w:lang w:val="en-US"/>
              </w:rPr>
            </w:pPr>
            <w:r w:rsidRPr="002B0435">
              <w:rPr>
                <w:lang w:val="en-US"/>
              </w:rPr>
              <w:t>International exhibition company</w:t>
            </w:r>
          </w:p>
        </w:tc>
        <w:tc>
          <w:tcPr>
            <w:tcW w:w="992" w:type="dxa"/>
            <w:tcBorders>
              <w:top w:val="single" w:sz="4" w:space="0" w:color="auto"/>
              <w:left w:val="nil"/>
              <w:bottom w:val="single" w:sz="4" w:space="0" w:color="auto"/>
              <w:right w:val="single" w:sz="4" w:space="0" w:color="auto"/>
            </w:tcBorders>
            <w:shd w:val="clear" w:color="auto" w:fill="auto"/>
            <w:hideMark/>
          </w:tcPr>
          <w:p w14:paraId="6D9EA62C" w14:textId="77777777" w:rsidR="00B53D43" w:rsidRPr="002B0435" w:rsidRDefault="00B53D43" w:rsidP="00B53D43">
            <w:pPr>
              <w:pStyle w:val="a6"/>
              <w:rPr>
                <w:lang w:val="en-US"/>
              </w:rPr>
            </w:pPr>
            <w:r w:rsidRPr="002B0435">
              <w:rPr>
                <w:lang w:val="en-US"/>
              </w:rPr>
              <w:t>2018</w:t>
            </w:r>
          </w:p>
        </w:tc>
        <w:tc>
          <w:tcPr>
            <w:tcW w:w="709" w:type="dxa"/>
            <w:tcBorders>
              <w:top w:val="single" w:sz="4" w:space="0" w:color="auto"/>
              <w:left w:val="nil"/>
              <w:bottom w:val="single" w:sz="4" w:space="0" w:color="auto"/>
              <w:right w:val="single" w:sz="4" w:space="0" w:color="auto"/>
            </w:tcBorders>
            <w:shd w:val="clear" w:color="auto" w:fill="auto"/>
            <w:hideMark/>
          </w:tcPr>
          <w:p w14:paraId="7A59CAC2" w14:textId="77777777" w:rsidR="00B53D43" w:rsidRPr="002B0435" w:rsidRDefault="00B53D43" w:rsidP="00B53D43">
            <w:pPr>
              <w:pStyle w:val="a6"/>
            </w:pPr>
            <w:r w:rsidRPr="002B0435">
              <w:t>30</w:t>
            </w:r>
          </w:p>
        </w:tc>
        <w:tc>
          <w:tcPr>
            <w:tcW w:w="567" w:type="dxa"/>
            <w:tcBorders>
              <w:top w:val="single" w:sz="4" w:space="0" w:color="auto"/>
              <w:left w:val="nil"/>
              <w:bottom w:val="single" w:sz="4" w:space="0" w:color="auto"/>
              <w:right w:val="single" w:sz="4" w:space="0" w:color="auto"/>
            </w:tcBorders>
            <w:shd w:val="clear" w:color="auto" w:fill="auto"/>
            <w:hideMark/>
          </w:tcPr>
          <w:p w14:paraId="61C48084" w14:textId="77777777" w:rsidR="00B53D43" w:rsidRPr="002B0435" w:rsidRDefault="00B53D43" w:rsidP="00B53D43">
            <w:pPr>
              <w:pStyle w:val="a6"/>
            </w:pPr>
            <w:r w:rsidRPr="002B0435">
              <w:t>30</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4A833486" w14:textId="77777777" w:rsidR="00B53D43" w:rsidRPr="002B0435" w:rsidRDefault="00B53D43" w:rsidP="00B53D43">
            <w:pPr>
              <w:pStyle w:val="a6"/>
            </w:pPr>
            <w:r w:rsidRPr="002B0435">
              <w:t>stop activity</w:t>
            </w:r>
          </w:p>
        </w:tc>
        <w:tc>
          <w:tcPr>
            <w:tcW w:w="709" w:type="dxa"/>
            <w:tcBorders>
              <w:top w:val="single" w:sz="4" w:space="0" w:color="auto"/>
              <w:left w:val="nil"/>
              <w:bottom w:val="single" w:sz="4" w:space="0" w:color="auto"/>
              <w:right w:val="single" w:sz="4" w:space="0" w:color="auto"/>
            </w:tcBorders>
            <w:shd w:val="clear" w:color="auto" w:fill="auto"/>
            <w:hideMark/>
          </w:tcPr>
          <w:p w14:paraId="2682DA17" w14:textId="4A3A014A" w:rsidR="00B53D43" w:rsidRPr="002B0435" w:rsidRDefault="00B53D43" w:rsidP="00B53D43">
            <w:pPr>
              <w:pStyle w:val="a6"/>
            </w:pPr>
            <w:r w:rsidRPr="002B0435">
              <w:t>-5</w:t>
            </w:r>
          </w:p>
        </w:tc>
        <w:tc>
          <w:tcPr>
            <w:tcW w:w="567" w:type="dxa"/>
            <w:tcBorders>
              <w:top w:val="single" w:sz="4" w:space="0" w:color="auto"/>
              <w:left w:val="nil"/>
              <w:bottom w:val="single" w:sz="4" w:space="0" w:color="auto"/>
              <w:right w:val="single" w:sz="4" w:space="0" w:color="auto"/>
            </w:tcBorders>
            <w:shd w:val="clear" w:color="auto" w:fill="auto"/>
            <w:hideMark/>
          </w:tcPr>
          <w:p w14:paraId="04F55CEE" w14:textId="77777777" w:rsidR="00B53D43" w:rsidRPr="002B0435" w:rsidRDefault="00B53D43" w:rsidP="00B53D43">
            <w:pPr>
              <w:pStyle w:val="a6"/>
            </w:pPr>
            <w:r w:rsidRPr="002B0435">
              <w:t>25</w:t>
            </w:r>
          </w:p>
        </w:tc>
        <w:tc>
          <w:tcPr>
            <w:tcW w:w="1559" w:type="dxa"/>
            <w:tcBorders>
              <w:top w:val="single" w:sz="4" w:space="0" w:color="auto"/>
              <w:left w:val="nil"/>
              <w:bottom w:val="single" w:sz="4" w:space="0" w:color="auto"/>
              <w:right w:val="single" w:sz="4" w:space="0" w:color="auto"/>
            </w:tcBorders>
            <w:shd w:val="clear" w:color="auto" w:fill="auto"/>
            <w:hideMark/>
          </w:tcPr>
          <w:p w14:paraId="53FACF41" w14:textId="77777777" w:rsidR="00B53D43" w:rsidRPr="002B0435" w:rsidRDefault="00B53D43" w:rsidP="00B53D43">
            <w:pPr>
              <w:pStyle w:val="a6"/>
              <w:jc w:val="both"/>
            </w:pPr>
            <w:r w:rsidRPr="002B0435">
              <w:t>Service production, 2,5</w:t>
            </w:r>
          </w:p>
        </w:tc>
      </w:tr>
      <w:tr w:rsidR="00B53D43" w:rsidRPr="002B0435" w14:paraId="36A5FD3F" w14:textId="77777777" w:rsidTr="00B53D43">
        <w:trPr>
          <w:trHeight w:val="123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C6AA88C" w14:textId="77777777" w:rsidR="00B53D43" w:rsidRPr="002B0435" w:rsidRDefault="00B53D43" w:rsidP="00B53D43">
            <w:pPr>
              <w:pStyle w:val="a6"/>
              <w:jc w:val="center"/>
            </w:pPr>
            <w:r w:rsidRPr="002B0435">
              <w:t>8</w:t>
            </w:r>
          </w:p>
        </w:tc>
        <w:tc>
          <w:tcPr>
            <w:tcW w:w="2977" w:type="dxa"/>
            <w:tcBorders>
              <w:top w:val="single" w:sz="4" w:space="0" w:color="auto"/>
              <w:left w:val="nil"/>
              <w:bottom w:val="single" w:sz="4" w:space="0" w:color="auto"/>
              <w:right w:val="single" w:sz="4" w:space="0" w:color="auto"/>
            </w:tcBorders>
            <w:shd w:val="clear" w:color="auto" w:fill="auto"/>
            <w:hideMark/>
          </w:tcPr>
          <w:p w14:paraId="02D0EBB0" w14:textId="77777777" w:rsidR="00B53D43" w:rsidRPr="002B0435" w:rsidRDefault="00B53D43" w:rsidP="00B53D43">
            <w:pPr>
              <w:pStyle w:val="a6"/>
              <w:jc w:val="both"/>
              <w:rPr>
                <w:lang w:val="en-US"/>
              </w:rPr>
            </w:pPr>
            <w:r w:rsidRPr="002B0435">
              <w:rPr>
                <w:lang w:val="en-US"/>
              </w:rPr>
              <w:t>InSales / IT developers of solutions for online stores</w:t>
            </w:r>
          </w:p>
        </w:tc>
        <w:tc>
          <w:tcPr>
            <w:tcW w:w="992" w:type="dxa"/>
            <w:tcBorders>
              <w:top w:val="single" w:sz="4" w:space="0" w:color="auto"/>
              <w:left w:val="nil"/>
              <w:bottom w:val="single" w:sz="4" w:space="0" w:color="auto"/>
              <w:right w:val="single" w:sz="4" w:space="0" w:color="auto"/>
            </w:tcBorders>
            <w:shd w:val="clear" w:color="auto" w:fill="auto"/>
            <w:hideMark/>
          </w:tcPr>
          <w:p w14:paraId="23EE76D6" w14:textId="77777777" w:rsidR="00B53D43" w:rsidRPr="002B0435" w:rsidRDefault="00B53D43" w:rsidP="00B53D43">
            <w:pPr>
              <w:pStyle w:val="a6"/>
              <w:rPr>
                <w:lang w:val="en-US"/>
              </w:rPr>
            </w:pPr>
            <w:r w:rsidRPr="002B0435">
              <w:rPr>
                <w:lang w:val="en-US"/>
              </w:rPr>
              <w:t>2017</w:t>
            </w:r>
          </w:p>
        </w:tc>
        <w:tc>
          <w:tcPr>
            <w:tcW w:w="709" w:type="dxa"/>
            <w:tcBorders>
              <w:top w:val="single" w:sz="4" w:space="0" w:color="auto"/>
              <w:left w:val="nil"/>
              <w:bottom w:val="single" w:sz="4" w:space="0" w:color="auto"/>
              <w:right w:val="single" w:sz="4" w:space="0" w:color="auto"/>
            </w:tcBorders>
            <w:shd w:val="clear" w:color="auto" w:fill="auto"/>
            <w:hideMark/>
          </w:tcPr>
          <w:p w14:paraId="0E51B68E" w14:textId="77777777" w:rsidR="00B53D43" w:rsidRPr="002B0435" w:rsidRDefault="00B53D43" w:rsidP="00B53D43">
            <w:pPr>
              <w:pStyle w:val="a6"/>
            </w:pPr>
            <w:r w:rsidRPr="002B0435">
              <w:t>50</w:t>
            </w:r>
          </w:p>
        </w:tc>
        <w:tc>
          <w:tcPr>
            <w:tcW w:w="567" w:type="dxa"/>
            <w:tcBorders>
              <w:top w:val="single" w:sz="4" w:space="0" w:color="auto"/>
              <w:left w:val="nil"/>
              <w:bottom w:val="single" w:sz="4" w:space="0" w:color="auto"/>
              <w:right w:val="single" w:sz="4" w:space="0" w:color="auto"/>
            </w:tcBorders>
            <w:shd w:val="clear" w:color="auto" w:fill="auto"/>
            <w:hideMark/>
          </w:tcPr>
          <w:p w14:paraId="6FD522A6" w14:textId="77777777" w:rsidR="00B53D43" w:rsidRPr="002B0435" w:rsidRDefault="00B53D43" w:rsidP="00B53D43">
            <w:pPr>
              <w:pStyle w:val="a6"/>
            </w:pPr>
            <w:r w:rsidRPr="002B0435">
              <w:t>15</w:t>
            </w:r>
          </w:p>
        </w:tc>
        <w:tc>
          <w:tcPr>
            <w:tcW w:w="709" w:type="dxa"/>
            <w:tcBorders>
              <w:top w:val="single" w:sz="4" w:space="0" w:color="auto"/>
              <w:left w:val="nil"/>
              <w:bottom w:val="single" w:sz="4" w:space="0" w:color="auto"/>
              <w:right w:val="single" w:sz="4" w:space="0" w:color="auto"/>
            </w:tcBorders>
            <w:shd w:val="clear" w:color="auto" w:fill="auto"/>
            <w:hideMark/>
          </w:tcPr>
          <w:p w14:paraId="5E9F3BEE" w14:textId="77777777" w:rsidR="00B53D43" w:rsidRPr="002B0435" w:rsidRDefault="00B53D43" w:rsidP="00B53D43">
            <w:pPr>
              <w:pStyle w:val="a6"/>
            </w:pPr>
            <w:r w:rsidRPr="002B0435">
              <w:t>100</w:t>
            </w:r>
          </w:p>
        </w:tc>
        <w:tc>
          <w:tcPr>
            <w:tcW w:w="709" w:type="dxa"/>
            <w:tcBorders>
              <w:top w:val="single" w:sz="4" w:space="0" w:color="auto"/>
              <w:left w:val="nil"/>
              <w:bottom w:val="single" w:sz="4" w:space="0" w:color="auto"/>
              <w:right w:val="single" w:sz="4" w:space="0" w:color="auto"/>
            </w:tcBorders>
            <w:shd w:val="clear" w:color="auto" w:fill="auto"/>
            <w:hideMark/>
          </w:tcPr>
          <w:p w14:paraId="1DCAFC98" w14:textId="77777777" w:rsidR="00B53D43" w:rsidRPr="002B0435" w:rsidRDefault="00B53D43" w:rsidP="00B53D43">
            <w:pPr>
              <w:pStyle w:val="a6"/>
            </w:pPr>
            <w:r w:rsidRPr="002B0435">
              <w:t>50</w:t>
            </w:r>
          </w:p>
        </w:tc>
        <w:tc>
          <w:tcPr>
            <w:tcW w:w="567" w:type="dxa"/>
            <w:tcBorders>
              <w:top w:val="single" w:sz="4" w:space="0" w:color="auto"/>
              <w:left w:val="nil"/>
              <w:bottom w:val="single" w:sz="4" w:space="0" w:color="auto"/>
              <w:right w:val="single" w:sz="4" w:space="0" w:color="auto"/>
            </w:tcBorders>
            <w:shd w:val="clear" w:color="auto" w:fill="auto"/>
            <w:hideMark/>
          </w:tcPr>
          <w:p w14:paraId="0F49129D" w14:textId="77777777" w:rsidR="00B53D43" w:rsidRPr="002B0435" w:rsidRDefault="00B53D43" w:rsidP="00B53D43">
            <w:pPr>
              <w:pStyle w:val="a6"/>
            </w:pPr>
            <w:r w:rsidRPr="002B0435">
              <w:t>40</w:t>
            </w:r>
          </w:p>
        </w:tc>
        <w:tc>
          <w:tcPr>
            <w:tcW w:w="1559" w:type="dxa"/>
            <w:tcBorders>
              <w:top w:val="single" w:sz="4" w:space="0" w:color="auto"/>
              <w:left w:val="nil"/>
              <w:bottom w:val="single" w:sz="4" w:space="0" w:color="auto"/>
              <w:right w:val="single" w:sz="4" w:space="0" w:color="auto"/>
            </w:tcBorders>
            <w:shd w:val="clear" w:color="auto" w:fill="auto"/>
            <w:hideMark/>
          </w:tcPr>
          <w:p w14:paraId="015BB7C7" w14:textId="77777777" w:rsidR="00B53D43" w:rsidRPr="002B0435" w:rsidRDefault="00B53D43" w:rsidP="00B53D43">
            <w:pPr>
              <w:pStyle w:val="a6"/>
              <w:jc w:val="both"/>
            </w:pPr>
            <w:r w:rsidRPr="002B0435">
              <w:t>Information and communication, 2,1</w:t>
            </w:r>
          </w:p>
        </w:tc>
      </w:tr>
      <w:tr w:rsidR="00B53D43" w:rsidRPr="002B0435" w14:paraId="74AE31BA" w14:textId="77777777" w:rsidTr="00CD272C">
        <w:trPr>
          <w:trHeight w:val="69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8F13D52" w14:textId="77777777" w:rsidR="00B53D43" w:rsidRPr="002B0435" w:rsidRDefault="00B53D43" w:rsidP="00B53D43">
            <w:pPr>
              <w:pStyle w:val="a6"/>
              <w:jc w:val="center"/>
            </w:pPr>
            <w:r w:rsidRPr="002B0435">
              <w:t>9</w:t>
            </w:r>
          </w:p>
        </w:tc>
        <w:tc>
          <w:tcPr>
            <w:tcW w:w="2977" w:type="dxa"/>
            <w:tcBorders>
              <w:top w:val="single" w:sz="4" w:space="0" w:color="auto"/>
              <w:left w:val="nil"/>
              <w:bottom w:val="single" w:sz="4" w:space="0" w:color="auto"/>
              <w:right w:val="single" w:sz="4" w:space="0" w:color="auto"/>
            </w:tcBorders>
            <w:shd w:val="clear" w:color="auto" w:fill="auto"/>
            <w:hideMark/>
          </w:tcPr>
          <w:p w14:paraId="79CA3326" w14:textId="77777777" w:rsidR="00B53D43" w:rsidRPr="002B0435" w:rsidRDefault="00B53D43" w:rsidP="00B53D43">
            <w:pPr>
              <w:pStyle w:val="a6"/>
              <w:jc w:val="both"/>
            </w:pPr>
            <w:r w:rsidRPr="002B0435">
              <w:t>Printing Services</w:t>
            </w:r>
          </w:p>
        </w:tc>
        <w:tc>
          <w:tcPr>
            <w:tcW w:w="992" w:type="dxa"/>
            <w:tcBorders>
              <w:top w:val="single" w:sz="4" w:space="0" w:color="auto"/>
              <w:left w:val="nil"/>
              <w:bottom w:val="single" w:sz="4" w:space="0" w:color="auto"/>
              <w:right w:val="single" w:sz="4" w:space="0" w:color="auto"/>
            </w:tcBorders>
            <w:shd w:val="clear" w:color="auto" w:fill="auto"/>
            <w:hideMark/>
          </w:tcPr>
          <w:p w14:paraId="5D193A21" w14:textId="77777777" w:rsidR="00B53D43" w:rsidRPr="002B0435" w:rsidRDefault="00B53D43" w:rsidP="00B53D43">
            <w:pPr>
              <w:pStyle w:val="a6"/>
              <w:rPr>
                <w:lang w:val="en-US"/>
              </w:rPr>
            </w:pPr>
            <w:r w:rsidRPr="002B0435">
              <w:rPr>
                <w:lang w:val="en-US"/>
              </w:rPr>
              <w:t>2020</w:t>
            </w:r>
          </w:p>
        </w:tc>
        <w:tc>
          <w:tcPr>
            <w:tcW w:w="709" w:type="dxa"/>
            <w:tcBorders>
              <w:top w:val="single" w:sz="4" w:space="0" w:color="auto"/>
              <w:left w:val="nil"/>
              <w:bottom w:val="single" w:sz="4" w:space="0" w:color="auto"/>
              <w:right w:val="single" w:sz="4" w:space="0" w:color="auto"/>
            </w:tcBorders>
            <w:shd w:val="clear" w:color="auto" w:fill="auto"/>
            <w:hideMark/>
          </w:tcPr>
          <w:p w14:paraId="2BD7F19C" w14:textId="77777777" w:rsidR="00B53D43" w:rsidRPr="002B0435" w:rsidRDefault="00B53D43" w:rsidP="00B53D43">
            <w:pPr>
              <w:pStyle w:val="a6"/>
            </w:pPr>
            <w:r w:rsidRPr="002B0435">
              <w:t>10</w:t>
            </w:r>
          </w:p>
        </w:tc>
        <w:tc>
          <w:tcPr>
            <w:tcW w:w="567" w:type="dxa"/>
            <w:tcBorders>
              <w:top w:val="single" w:sz="4" w:space="0" w:color="auto"/>
              <w:left w:val="nil"/>
              <w:bottom w:val="single" w:sz="4" w:space="0" w:color="auto"/>
              <w:right w:val="single" w:sz="4" w:space="0" w:color="auto"/>
            </w:tcBorders>
            <w:shd w:val="clear" w:color="auto" w:fill="auto"/>
            <w:hideMark/>
          </w:tcPr>
          <w:p w14:paraId="165CBD8C" w14:textId="77777777" w:rsidR="00B53D43" w:rsidRPr="002B0435" w:rsidRDefault="00B53D43" w:rsidP="00B53D43">
            <w:pPr>
              <w:pStyle w:val="a6"/>
            </w:pPr>
            <w:r w:rsidRPr="002B0435">
              <w:t>10</w:t>
            </w:r>
          </w:p>
        </w:tc>
        <w:tc>
          <w:tcPr>
            <w:tcW w:w="709" w:type="dxa"/>
            <w:tcBorders>
              <w:top w:val="single" w:sz="4" w:space="0" w:color="auto"/>
              <w:left w:val="nil"/>
              <w:bottom w:val="single" w:sz="4" w:space="0" w:color="auto"/>
              <w:right w:val="single" w:sz="4" w:space="0" w:color="auto"/>
            </w:tcBorders>
            <w:shd w:val="clear" w:color="auto" w:fill="auto"/>
            <w:hideMark/>
          </w:tcPr>
          <w:p w14:paraId="7EE06F75" w14:textId="5BFE8A24" w:rsidR="00B53D43" w:rsidRPr="002B0435" w:rsidRDefault="00B53D43" w:rsidP="00B53D43">
            <w:pPr>
              <w:pStyle w:val="a6"/>
            </w:pPr>
            <w:r w:rsidRPr="002B0435">
              <w:t>-20</w:t>
            </w:r>
          </w:p>
        </w:tc>
        <w:tc>
          <w:tcPr>
            <w:tcW w:w="709" w:type="dxa"/>
            <w:tcBorders>
              <w:top w:val="single" w:sz="4" w:space="0" w:color="auto"/>
              <w:left w:val="nil"/>
              <w:bottom w:val="single" w:sz="4" w:space="0" w:color="auto"/>
              <w:right w:val="single" w:sz="4" w:space="0" w:color="auto"/>
            </w:tcBorders>
            <w:shd w:val="clear" w:color="auto" w:fill="auto"/>
            <w:hideMark/>
          </w:tcPr>
          <w:p w14:paraId="0320E646" w14:textId="77777777" w:rsidR="00B53D43" w:rsidRPr="002B0435" w:rsidRDefault="00B53D43" w:rsidP="00B53D43">
            <w:pPr>
              <w:pStyle w:val="a6"/>
            </w:pPr>
            <w:r w:rsidRPr="002B0435">
              <w:t>15</w:t>
            </w:r>
          </w:p>
        </w:tc>
        <w:tc>
          <w:tcPr>
            <w:tcW w:w="567" w:type="dxa"/>
            <w:tcBorders>
              <w:top w:val="single" w:sz="4" w:space="0" w:color="auto"/>
              <w:left w:val="nil"/>
              <w:bottom w:val="single" w:sz="4" w:space="0" w:color="auto"/>
              <w:right w:val="single" w:sz="4" w:space="0" w:color="auto"/>
            </w:tcBorders>
            <w:shd w:val="clear" w:color="auto" w:fill="auto"/>
            <w:hideMark/>
          </w:tcPr>
          <w:p w14:paraId="202ECE31" w14:textId="77777777" w:rsidR="00B53D43" w:rsidRPr="002B0435" w:rsidRDefault="00B53D43" w:rsidP="00B53D43">
            <w:pPr>
              <w:pStyle w:val="a6"/>
            </w:pPr>
            <w:r w:rsidRPr="002B0435">
              <w:t>22</w:t>
            </w:r>
          </w:p>
        </w:tc>
        <w:tc>
          <w:tcPr>
            <w:tcW w:w="1559" w:type="dxa"/>
            <w:tcBorders>
              <w:top w:val="single" w:sz="4" w:space="0" w:color="auto"/>
              <w:left w:val="nil"/>
              <w:bottom w:val="single" w:sz="4" w:space="0" w:color="auto"/>
              <w:right w:val="single" w:sz="4" w:space="0" w:color="auto"/>
            </w:tcBorders>
            <w:shd w:val="clear" w:color="auto" w:fill="auto"/>
            <w:hideMark/>
          </w:tcPr>
          <w:p w14:paraId="3EA90193" w14:textId="77777777" w:rsidR="00B53D43" w:rsidRPr="002B0435" w:rsidRDefault="00B53D43" w:rsidP="00B53D43">
            <w:pPr>
              <w:pStyle w:val="a6"/>
              <w:jc w:val="both"/>
            </w:pPr>
            <w:r w:rsidRPr="002B0435">
              <w:t>Service production, 2,5</w:t>
            </w:r>
          </w:p>
        </w:tc>
      </w:tr>
      <w:tr w:rsidR="00B53D43" w:rsidRPr="00A915F7" w14:paraId="0CD7CE71" w14:textId="77777777" w:rsidTr="00B53D43">
        <w:trPr>
          <w:trHeight w:val="1146"/>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8D6DBAF" w14:textId="77777777" w:rsidR="00B53D43" w:rsidRPr="002B0435" w:rsidRDefault="00B53D43" w:rsidP="00B53D43">
            <w:pPr>
              <w:pStyle w:val="a6"/>
              <w:jc w:val="center"/>
            </w:pPr>
            <w:r w:rsidRPr="002B0435">
              <w:t>10</w:t>
            </w:r>
          </w:p>
        </w:tc>
        <w:tc>
          <w:tcPr>
            <w:tcW w:w="2977" w:type="dxa"/>
            <w:tcBorders>
              <w:top w:val="single" w:sz="4" w:space="0" w:color="auto"/>
              <w:left w:val="nil"/>
              <w:bottom w:val="single" w:sz="4" w:space="0" w:color="auto"/>
              <w:right w:val="single" w:sz="4" w:space="0" w:color="auto"/>
            </w:tcBorders>
            <w:shd w:val="clear" w:color="auto" w:fill="auto"/>
            <w:hideMark/>
          </w:tcPr>
          <w:p w14:paraId="25B6A2CA" w14:textId="77777777" w:rsidR="00B53D43" w:rsidRPr="002B0435" w:rsidRDefault="00B53D43" w:rsidP="00B53D43">
            <w:pPr>
              <w:pStyle w:val="a6"/>
              <w:jc w:val="both"/>
            </w:pPr>
            <w:r w:rsidRPr="002B0435">
              <w:t>LastMinute</w:t>
            </w:r>
          </w:p>
          <w:p w14:paraId="6A8FED88" w14:textId="77777777" w:rsidR="00B53D43" w:rsidRPr="002B0435" w:rsidRDefault="00B53D43" w:rsidP="00B53D43">
            <w:pPr>
              <w:pStyle w:val="a6"/>
              <w:jc w:val="both"/>
            </w:pPr>
            <w:r w:rsidRPr="002B0435">
              <w:t>Travel/</w:t>
            </w:r>
          </w:p>
          <w:p w14:paraId="2E98658E" w14:textId="77777777" w:rsidR="00B53D43" w:rsidRPr="002B0435" w:rsidRDefault="00B53D43" w:rsidP="00B53D43">
            <w:pPr>
              <w:pStyle w:val="a6"/>
              <w:jc w:val="both"/>
            </w:pPr>
            <w:r w:rsidRPr="002B0435">
              <w:t>Travel agency</w:t>
            </w:r>
          </w:p>
        </w:tc>
        <w:tc>
          <w:tcPr>
            <w:tcW w:w="992" w:type="dxa"/>
            <w:tcBorders>
              <w:top w:val="single" w:sz="4" w:space="0" w:color="auto"/>
              <w:left w:val="nil"/>
              <w:bottom w:val="single" w:sz="4" w:space="0" w:color="auto"/>
              <w:right w:val="single" w:sz="4" w:space="0" w:color="auto"/>
            </w:tcBorders>
            <w:shd w:val="clear" w:color="auto" w:fill="auto"/>
            <w:hideMark/>
          </w:tcPr>
          <w:p w14:paraId="277CC8B0" w14:textId="77777777" w:rsidR="00B53D43" w:rsidRPr="002B0435" w:rsidRDefault="00B53D43" w:rsidP="00B53D43">
            <w:pPr>
              <w:pStyle w:val="a6"/>
              <w:rPr>
                <w:lang w:val="en-US"/>
              </w:rPr>
            </w:pPr>
            <w:r w:rsidRPr="002B0435">
              <w:rPr>
                <w:lang w:val="en-US"/>
              </w:rPr>
              <w:t>2020</w:t>
            </w:r>
          </w:p>
        </w:tc>
        <w:tc>
          <w:tcPr>
            <w:tcW w:w="709" w:type="dxa"/>
            <w:tcBorders>
              <w:top w:val="single" w:sz="4" w:space="0" w:color="auto"/>
              <w:left w:val="nil"/>
              <w:bottom w:val="single" w:sz="4" w:space="0" w:color="auto"/>
              <w:right w:val="single" w:sz="4" w:space="0" w:color="auto"/>
            </w:tcBorders>
            <w:shd w:val="clear" w:color="auto" w:fill="auto"/>
            <w:hideMark/>
          </w:tcPr>
          <w:p w14:paraId="792BC214" w14:textId="77777777" w:rsidR="00B53D43" w:rsidRPr="002B0435" w:rsidRDefault="00B53D43" w:rsidP="00B53D43">
            <w:pPr>
              <w:pStyle w:val="a6"/>
            </w:pPr>
            <w:r w:rsidRPr="002B0435">
              <w:t>6</w:t>
            </w:r>
          </w:p>
        </w:tc>
        <w:tc>
          <w:tcPr>
            <w:tcW w:w="567" w:type="dxa"/>
            <w:tcBorders>
              <w:top w:val="single" w:sz="4" w:space="0" w:color="auto"/>
              <w:left w:val="nil"/>
              <w:bottom w:val="single" w:sz="4" w:space="0" w:color="auto"/>
              <w:right w:val="single" w:sz="4" w:space="0" w:color="auto"/>
            </w:tcBorders>
            <w:shd w:val="clear" w:color="auto" w:fill="auto"/>
            <w:hideMark/>
          </w:tcPr>
          <w:p w14:paraId="1EC177AC" w14:textId="77777777" w:rsidR="00B53D43" w:rsidRPr="002B0435" w:rsidRDefault="00B53D43" w:rsidP="00B53D43">
            <w:pPr>
              <w:pStyle w:val="a6"/>
            </w:pPr>
            <w:r w:rsidRPr="002B0435">
              <w:t>10</w:t>
            </w:r>
          </w:p>
        </w:tc>
        <w:tc>
          <w:tcPr>
            <w:tcW w:w="709" w:type="dxa"/>
            <w:tcBorders>
              <w:top w:val="single" w:sz="4" w:space="0" w:color="auto"/>
              <w:left w:val="nil"/>
              <w:bottom w:val="single" w:sz="4" w:space="0" w:color="auto"/>
              <w:right w:val="single" w:sz="4" w:space="0" w:color="auto"/>
            </w:tcBorders>
            <w:shd w:val="clear" w:color="auto" w:fill="auto"/>
            <w:hideMark/>
          </w:tcPr>
          <w:p w14:paraId="7F18C571" w14:textId="77777777" w:rsidR="00B53D43" w:rsidRPr="002B0435" w:rsidRDefault="00B53D43" w:rsidP="00B53D43">
            <w:pPr>
              <w:pStyle w:val="a6"/>
            </w:pPr>
            <w:r w:rsidRPr="002B0435">
              <w:t>(-30)</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745B7696" w14:textId="7A18B238" w:rsidR="00B53D43" w:rsidRPr="002B0435" w:rsidRDefault="00B53D43" w:rsidP="00B53D43">
            <w:pPr>
              <w:pStyle w:val="a6"/>
            </w:pPr>
            <w:r w:rsidRPr="002B0435">
              <w:t>breakeven</w:t>
            </w:r>
          </w:p>
        </w:tc>
        <w:tc>
          <w:tcPr>
            <w:tcW w:w="567" w:type="dxa"/>
            <w:tcBorders>
              <w:top w:val="single" w:sz="4" w:space="0" w:color="auto"/>
              <w:left w:val="nil"/>
              <w:bottom w:val="single" w:sz="4" w:space="0" w:color="auto"/>
              <w:right w:val="single" w:sz="4" w:space="0" w:color="auto"/>
            </w:tcBorders>
            <w:shd w:val="clear" w:color="auto" w:fill="auto"/>
            <w:hideMark/>
          </w:tcPr>
          <w:p w14:paraId="73E1401D" w14:textId="77777777" w:rsidR="00B53D43" w:rsidRPr="002B0435" w:rsidRDefault="00B53D43" w:rsidP="00B53D43">
            <w:pPr>
              <w:pStyle w:val="a6"/>
            </w:pPr>
            <w:r w:rsidRPr="002B0435">
              <w:t>70</w:t>
            </w:r>
          </w:p>
        </w:tc>
        <w:tc>
          <w:tcPr>
            <w:tcW w:w="1559" w:type="dxa"/>
            <w:tcBorders>
              <w:top w:val="single" w:sz="4" w:space="0" w:color="auto"/>
              <w:left w:val="nil"/>
              <w:bottom w:val="single" w:sz="4" w:space="0" w:color="auto"/>
              <w:right w:val="single" w:sz="4" w:space="0" w:color="auto"/>
            </w:tcBorders>
            <w:shd w:val="clear" w:color="auto" w:fill="auto"/>
            <w:hideMark/>
          </w:tcPr>
          <w:p w14:paraId="2365A0D5" w14:textId="77777777" w:rsidR="00B53D43" w:rsidRPr="002B0435" w:rsidRDefault="00B53D43" w:rsidP="00B53D43">
            <w:pPr>
              <w:pStyle w:val="a6"/>
              <w:jc w:val="both"/>
              <w:rPr>
                <w:lang w:val="en-US"/>
              </w:rPr>
            </w:pPr>
            <w:r w:rsidRPr="002B0435">
              <w:rPr>
                <w:lang w:val="en-US"/>
              </w:rPr>
              <w:t>Travel and hospitality, 121,5% (domestic tourism)</w:t>
            </w:r>
          </w:p>
        </w:tc>
      </w:tr>
      <w:tr w:rsidR="00B53D43" w:rsidRPr="00A915F7" w14:paraId="78BC1F14" w14:textId="77777777" w:rsidTr="007A6B57">
        <w:trPr>
          <w:trHeight w:val="354"/>
        </w:trPr>
        <w:tc>
          <w:tcPr>
            <w:tcW w:w="9356" w:type="dxa"/>
            <w:gridSpan w:val="9"/>
            <w:tcBorders>
              <w:top w:val="single" w:sz="4" w:space="0" w:color="auto"/>
              <w:left w:val="single" w:sz="4" w:space="0" w:color="auto"/>
              <w:bottom w:val="single" w:sz="4" w:space="0" w:color="auto"/>
              <w:right w:val="single" w:sz="4" w:space="0" w:color="auto"/>
            </w:tcBorders>
            <w:shd w:val="clear" w:color="auto" w:fill="auto"/>
          </w:tcPr>
          <w:p w14:paraId="4E178E55" w14:textId="514DB47C" w:rsidR="00B53D43" w:rsidRPr="002B0435" w:rsidRDefault="00B53D43" w:rsidP="00B53D43">
            <w:pPr>
              <w:pStyle w:val="a6"/>
              <w:ind w:firstLine="595"/>
              <w:rPr>
                <w:lang w:val="en-US"/>
              </w:rPr>
            </w:pPr>
            <w:r w:rsidRPr="002B0435">
              <w:rPr>
                <w:noProof/>
                <w:lang w:val="en-US"/>
              </w:rPr>
              <w:t>Note – Compiled by the author based on analysis Almaty SMEs applies CI and [240, 241]</w:t>
            </w:r>
          </w:p>
        </w:tc>
      </w:tr>
    </w:tbl>
    <w:p w14:paraId="6401380D" w14:textId="135CFF37" w:rsidR="00F97F57" w:rsidRPr="002B0435" w:rsidRDefault="00F97F57" w:rsidP="00F97F57">
      <w:pPr>
        <w:pStyle w:val="a5"/>
        <w:ind w:left="-426"/>
        <w:jc w:val="both"/>
        <w:rPr>
          <w:rFonts w:ascii="Times New Roman" w:hAnsi="Times New Roman" w:cs="Times New Roman"/>
          <w:noProof/>
          <w:sz w:val="28"/>
          <w:szCs w:val="28"/>
          <w:lang w:val="en-US"/>
        </w:rPr>
      </w:pPr>
    </w:p>
    <w:p w14:paraId="1DD0393F" w14:textId="1E91A640" w:rsidR="00A23DC0" w:rsidRPr="002B0435" w:rsidRDefault="00F97F57" w:rsidP="00855A9E">
      <w:pPr>
        <w:pStyle w:val="a5"/>
        <w:ind w:left="0" w:firstLine="567"/>
        <w:jc w:val="both"/>
        <w:rPr>
          <w:rFonts w:ascii="Times New Roman" w:hAnsi="Times New Roman" w:cs="Times New Roman"/>
          <w:noProof/>
          <w:sz w:val="28"/>
          <w:szCs w:val="28"/>
          <w:lang w:val="en-US"/>
        </w:rPr>
      </w:pPr>
      <w:bookmarkStart w:id="101" w:name="_Hlk136258348"/>
      <w:r w:rsidRPr="002B0435">
        <w:rPr>
          <w:rFonts w:ascii="Times New Roman" w:hAnsi="Times New Roman" w:cs="Times New Roman"/>
          <w:noProof/>
          <w:sz w:val="28"/>
          <w:szCs w:val="28"/>
          <w:lang w:val="en-US"/>
        </w:rPr>
        <w:t>To understand the development of companies in the post-pandemic period, let</w:t>
      </w:r>
      <w:r w:rsidR="00154B9E">
        <w:rPr>
          <w:rFonts w:ascii="Times New Roman" w:hAnsi="Times New Roman" w:cs="Times New Roman"/>
          <w:noProof/>
          <w:sz w:val="28"/>
          <w:szCs w:val="28"/>
          <w:lang w:val="en-US"/>
        </w:rPr>
        <w:t xml:space="preserve">s </w:t>
      </w:r>
      <w:r w:rsidRPr="002B0435">
        <w:rPr>
          <w:rFonts w:ascii="Times New Roman" w:hAnsi="Times New Roman" w:cs="Times New Roman"/>
          <w:noProof/>
          <w:sz w:val="28"/>
          <w:szCs w:val="28"/>
          <w:lang w:val="en-US"/>
        </w:rPr>
        <w:t>consider the results of companies' activities for 2022, comparing them with industrial indicators. The volume of produced GDP in 2022 amounted to 101</w:t>
      </w:r>
      <w:r w:rsidR="00B53D43">
        <w:rPr>
          <w:rFonts w:ascii="Times New Roman" w:hAnsi="Times New Roman" w:cs="Times New Roman"/>
          <w:noProof/>
          <w:sz w:val="28"/>
          <w:szCs w:val="28"/>
          <w:lang w:val="en-US"/>
        </w:rPr>
        <w:t>,</w:t>
      </w:r>
      <w:r w:rsidRPr="002B0435">
        <w:rPr>
          <w:rFonts w:ascii="Times New Roman" w:hAnsi="Times New Roman" w:cs="Times New Roman"/>
          <w:noProof/>
          <w:sz w:val="28"/>
          <w:szCs w:val="28"/>
          <w:lang w:val="en-US"/>
        </w:rPr>
        <w:t>5 trillion tenge and increased in real terms by 3</w:t>
      </w:r>
      <w:r w:rsidR="00B53D43">
        <w:rPr>
          <w:rFonts w:ascii="Times New Roman" w:hAnsi="Times New Roman" w:cs="Times New Roman"/>
          <w:noProof/>
          <w:sz w:val="28"/>
          <w:szCs w:val="28"/>
          <w:lang w:val="en-US"/>
        </w:rPr>
        <w:t>,</w:t>
      </w:r>
      <w:r w:rsidRPr="002B0435">
        <w:rPr>
          <w:rFonts w:ascii="Times New Roman" w:hAnsi="Times New Roman" w:cs="Times New Roman"/>
          <w:noProof/>
          <w:sz w:val="28"/>
          <w:szCs w:val="28"/>
          <w:lang w:val="en-US"/>
        </w:rPr>
        <w:t>2% compared to the corresponding period of the previous year [2</w:t>
      </w:r>
      <w:r w:rsidR="00193A81" w:rsidRPr="002B0435">
        <w:rPr>
          <w:rFonts w:ascii="Times New Roman" w:hAnsi="Times New Roman" w:cs="Times New Roman"/>
          <w:noProof/>
          <w:sz w:val="28"/>
          <w:szCs w:val="28"/>
          <w:lang w:val="en-US"/>
        </w:rPr>
        <w:t>4</w:t>
      </w:r>
      <w:r w:rsidR="00201D45" w:rsidRPr="002B0435">
        <w:rPr>
          <w:rFonts w:ascii="Times New Roman" w:hAnsi="Times New Roman" w:cs="Times New Roman"/>
          <w:noProof/>
          <w:sz w:val="28"/>
          <w:szCs w:val="28"/>
          <w:lang w:val="en-US"/>
        </w:rPr>
        <w:t>7</w:t>
      </w:r>
      <w:r w:rsidRPr="002B0435">
        <w:rPr>
          <w:rFonts w:ascii="Times New Roman" w:hAnsi="Times New Roman" w:cs="Times New Roman"/>
          <w:noProof/>
          <w:sz w:val="28"/>
          <w:szCs w:val="28"/>
          <w:lang w:val="en-US"/>
        </w:rPr>
        <w:t>]. All types of considering industries demonstrated growth in 2022 [2</w:t>
      </w:r>
      <w:r w:rsidR="00201D45" w:rsidRPr="002B0435">
        <w:rPr>
          <w:rFonts w:ascii="Times New Roman" w:hAnsi="Times New Roman" w:cs="Times New Roman"/>
          <w:noProof/>
          <w:sz w:val="28"/>
          <w:szCs w:val="28"/>
          <w:lang w:val="en-US"/>
        </w:rPr>
        <w:t>48</w:t>
      </w:r>
      <w:r w:rsidRPr="002B0435">
        <w:rPr>
          <w:rFonts w:ascii="Times New Roman" w:hAnsi="Times New Roman" w:cs="Times New Roman"/>
          <w:noProof/>
          <w:sz w:val="28"/>
          <w:szCs w:val="28"/>
          <w:lang w:val="en-US"/>
        </w:rPr>
        <w:t>]. The information and communication industry grew by 2</w:t>
      </w:r>
      <w:r w:rsidR="00B53D43">
        <w:rPr>
          <w:rFonts w:ascii="Times New Roman" w:hAnsi="Times New Roman" w:cs="Times New Roman"/>
          <w:noProof/>
          <w:sz w:val="28"/>
          <w:szCs w:val="28"/>
          <w:lang w:val="en-US"/>
        </w:rPr>
        <w:t>,</w:t>
      </w:r>
      <w:r w:rsidRPr="002B0435">
        <w:rPr>
          <w:rFonts w:ascii="Times New Roman" w:hAnsi="Times New Roman" w:cs="Times New Roman"/>
          <w:noProof/>
          <w:sz w:val="28"/>
          <w:szCs w:val="28"/>
          <w:lang w:val="en-US"/>
        </w:rPr>
        <w:t xml:space="preserve">1%, and three IT companies in </w:t>
      </w:r>
      <w:r w:rsidR="00B53D43">
        <w:rPr>
          <w:rFonts w:ascii="Times New Roman" w:hAnsi="Times New Roman" w:cs="Times New Roman"/>
          <w:noProof/>
          <w:sz w:val="28"/>
          <w:szCs w:val="28"/>
          <w:lang w:val="en-US"/>
        </w:rPr>
        <w:t>the participants</w:t>
      </w:r>
      <w:r w:rsidRPr="002B0435">
        <w:rPr>
          <w:rFonts w:ascii="Times New Roman" w:hAnsi="Times New Roman" w:cs="Times New Roman"/>
          <w:noProof/>
          <w:sz w:val="28"/>
          <w:szCs w:val="28"/>
          <w:lang w:val="en-US"/>
        </w:rPr>
        <w:t xml:space="preserve"> list grew by 38%, 55%, and 40%, which is faster than the industry. Wholesale and retail trade increased by 16</w:t>
      </w:r>
      <w:r w:rsidR="00B53D43">
        <w:rPr>
          <w:rFonts w:ascii="Times New Roman" w:hAnsi="Times New Roman" w:cs="Times New Roman"/>
          <w:noProof/>
          <w:sz w:val="28"/>
          <w:szCs w:val="28"/>
          <w:lang w:val="en-US"/>
        </w:rPr>
        <w:t>,</w:t>
      </w:r>
      <w:r w:rsidRPr="002B0435">
        <w:rPr>
          <w:rFonts w:ascii="Times New Roman" w:hAnsi="Times New Roman" w:cs="Times New Roman"/>
          <w:noProof/>
          <w:sz w:val="28"/>
          <w:szCs w:val="28"/>
          <w:lang w:val="en-US"/>
        </w:rPr>
        <w:t>8%, and two companies in this industry in the CI users list rose by 25% and 28%, service production hike of 2</w:t>
      </w:r>
      <w:r w:rsidR="00B53D43">
        <w:rPr>
          <w:rFonts w:ascii="Times New Roman" w:hAnsi="Times New Roman" w:cs="Times New Roman"/>
          <w:noProof/>
          <w:sz w:val="28"/>
          <w:szCs w:val="28"/>
          <w:lang w:val="en-US"/>
        </w:rPr>
        <w:t>,</w:t>
      </w:r>
      <w:r w:rsidRPr="002B0435">
        <w:rPr>
          <w:rFonts w:ascii="Times New Roman" w:hAnsi="Times New Roman" w:cs="Times New Roman"/>
          <w:noProof/>
          <w:sz w:val="28"/>
          <w:szCs w:val="28"/>
          <w:lang w:val="en-US"/>
        </w:rPr>
        <w:t>5% [2</w:t>
      </w:r>
      <w:r w:rsidR="00201D45" w:rsidRPr="002B0435">
        <w:rPr>
          <w:rFonts w:ascii="Times New Roman" w:hAnsi="Times New Roman" w:cs="Times New Roman"/>
          <w:noProof/>
          <w:sz w:val="28"/>
          <w:szCs w:val="28"/>
          <w:lang w:val="en-US"/>
        </w:rPr>
        <w:t>49</w:t>
      </w:r>
      <w:r w:rsidRPr="002B0435">
        <w:rPr>
          <w:rFonts w:ascii="Times New Roman" w:hAnsi="Times New Roman" w:cs="Times New Roman"/>
          <w:noProof/>
          <w:sz w:val="28"/>
          <w:szCs w:val="28"/>
          <w:lang w:val="en-US"/>
        </w:rPr>
        <w:t xml:space="preserve">]. </w:t>
      </w:r>
    </w:p>
    <w:p w14:paraId="5830D64A" w14:textId="1B9F5583" w:rsidR="00F97F57" w:rsidRPr="002B0435" w:rsidRDefault="00F97F57" w:rsidP="00855A9E">
      <w:pPr>
        <w:pStyle w:val="a5"/>
        <w:ind w:left="0" w:firstLine="567"/>
        <w:jc w:val="both"/>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lastRenderedPageBreak/>
        <w:t xml:space="preserve">Service production is relatively broad, including the production and supply of services to consumers. The author uses this concept since it is official, and there is data on the development of this industry in Kazakhstan. In </w:t>
      </w:r>
      <w:r w:rsidR="00B53D43">
        <w:rPr>
          <w:rFonts w:ascii="Times New Roman" w:hAnsi="Times New Roman" w:cs="Times New Roman"/>
          <w:noProof/>
          <w:sz w:val="28"/>
          <w:szCs w:val="28"/>
          <w:lang w:val="en-US"/>
        </w:rPr>
        <w:t>the participants</w:t>
      </w:r>
      <w:r w:rsidR="00B53D43" w:rsidRPr="002B0435">
        <w:rPr>
          <w:rFonts w:ascii="Times New Roman" w:hAnsi="Times New Roman" w:cs="Times New Roman"/>
          <w:noProof/>
          <w:sz w:val="28"/>
          <w:szCs w:val="28"/>
          <w:lang w:val="en-US"/>
        </w:rPr>
        <w:t xml:space="preserve"> list</w:t>
      </w:r>
      <w:r w:rsidRPr="002B0435">
        <w:rPr>
          <w:rFonts w:ascii="Times New Roman" w:hAnsi="Times New Roman" w:cs="Times New Roman"/>
          <w:noProof/>
          <w:sz w:val="28"/>
          <w:szCs w:val="28"/>
          <w:lang w:val="en-US"/>
        </w:rPr>
        <w:t>, the brand studio grew by 25%, and the exhibition and printing companies rose by 22%, which is more than the industry shows. Here are two other industries healthcare gained by 2</w:t>
      </w:r>
      <w:r w:rsidR="00B53D43">
        <w:rPr>
          <w:rFonts w:ascii="Times New Roman" w:hAnsi="Times New Roman" w:cs="Times New Roman"/>
          <w:noProof/>
          <w:sz w:val="28"/>
          <w:szCs w:val="28"/>
          <w:lang w:val="en-US"/>
        </w:rPr>
        <w:t>,</w:t>
      </w:r>
      <w:r w:rsidRPr="002B0435">
        <w:rPr>
          <w:rFonts w:ascii="Times New Roman" w:hAnsi="Times New Roman" w:cs="Times New Roman"/>
          <w:noProof/>
          <w:sz w:val="28"/>
          <w:szCs w:val="28"/>
          <w:lang w:val="en-US"/>
        </w:rPr>
        <w:t>8% and domestic tourism by 121</w:t>
      </w:r>
      <w:r w:rsidR="00B53D43">
        <w:rPr>
          <w:rFonts w:ascii="Times New Roman" w:hAnsi="Times New Roman" w:cs="Times New Roman"/>
          <w:noProof/>
          <w:sz w:val="28"/>
          <w:szCs w:val="28"/>
          <w:lang w:val="en-US"/>
        </w:rPr>
        <w:t>,</w:t>
      </w:r>
      <w:r w:rsidRPr="002B0435">
        <w:rPr>
          <w:rFonts w:ascii="Times New Roman" w:hAnsi="Times New Roman" w:cs="Times New Roman"/>
          <w:noProof/>
          <w:sz w:val="28"/>
          <w:szCs w:val="28"/>
          <w:lang w:val="en-US"/>
        </w:rPr>
        <w:t>5% [25</w:t>
      </w:r>
      <w:r w:rsidR="00201D45" w:rsidRPr="002B0435">
        <w:rPr>
          <w:rFonts w:ascii="Times New Roman" w:hAnsi="Times New Roman" w:cs="Times New Roman"/>
          <w:noProof/>
          <w:sz w:val="28"/>
          <w:szCs w:val="28"/>
          <w:lang w:val="en-US"/>
        </w:rPr>
        <w:t>0</w:t>
      </w:r>
      <w:r w:rsidRPr="002B0435">
        <w:rPr>
          <w:rFonts w:ascii="Times New Roman" w:hAnsi="Times New Roman" w:cs="Times New Roman"/>
          <w:noProof/>
          <w:sz w:val="28"/>
          <w:szCs w:val="28"/>
          <w:lang w:val="en-US"/>
        </w:rPr>
        <w:t xml:space="preserve">]. Companies in </w:t>
      </w:r>
      <w:r w:rsidR="00A7500B">
        <w:rPr>
          <w:rFonts w:ascii="Times New Roman" w:hAnsi="Times New Roman" w:cs="Times New Roman"/>
          <w:noProof/>
          <w:sz w:val="28"/>
          <w:szCs w:val="28"/>
          <w:lang w:val="en-US"/>
        </w:rPr>
        <w:t>the</w:t>
      </w:r>
      <w:r w:rsidRPr="002B0435">
        <w:rPr>
          <w:rFonts w:ascii="Times New Roman" w:hAnsi="Times New Roman" w:cs="Times New Roman"/>
          <w:noProof/>
          <w:sz w:val="28"/>
          <w:szCs w:val="28"/>
          <w:lang w:val="en-US"/>
        </w:rPr>
        <w:t xml:space="preserve"> list expanded by 26% and 70%, accordingly. The travel agency from </w:t>
      </w:r>
      <w:r w:rsidR="00B53D43">
        <w:rPr>
          <w:rFonts w:ascii="Times New Roman" w:hAnsi="Times New Roman" w:cs="Times New Roman"/>
          <w:noProof/>
          <w:sz w:val="28"/>
          <w:szCs w:val="28"/>
          <w:lang w:val="en-US"/>
        </w:rPr>
        <w:t>the</w:t>
      </w:r>
      <w:r w:rsidRPr="002B0435">
        <w:rPr>
          <w:rFonts w:ascii="Times New Roman" w:hAnsi="Times New Roman" w:cs="Times New Roman"/>
          <w:noProof/>
          <w:sz w:val="28"/>
          <w:szCs w:val="28"/>
          <w:lang w:val="en-US"/>
        </w:rPr>
        <w:t xml:space="preserve"> list specialized in external tourism, which is less active than the domestic one, which explains the growth is less than 121</w:t>
      </w:r>
      <w:r w:rsidR="00B53D43">
        <w:rPr>
          <w:rFonts w:ascii="Times New Roman" w:hAnsi="Times New Roman" w:cs="Times New Roman"/>
          <w:noProof/>
          <w:sz w:val="28"/>
          <w:szCs w:val="28"/>
          <w:lang w:val="en-US"/>
        </w:rPr>
        <w:t>,</w:t>
      </w:r>
      <w:r w:rsidRPr="002B0435">
        <w:rPr>
          <w:rFonts w:ascii="Times New Roman" w:hAnsi="Times New Roman" w:cs="Times New Roman"/>
          <w:noProof/>
          <w:sz w:val="28"/>
          <w:szCs w:val="28"/>
          <w:lang w:val="en-US"/>
        </w:rPr>
        <w:t>5%.</w:t>
      </w:r>
    </w:p>
    <w:p w14:paraId="6499BBC2" w14:textId="56ED6831" w:rsidR="00F97F57" w:rsidRPr="002B0435" w:rsidRDefault="00F97F57" w:rsidP="00F97F57">
      <w:pPr>
        <w:pStyle w:val="a5"/>
        <w:ind w:left="0" w:firstLine="709"/>
        <w:jc w:val="both"/>
        <w:rPr>
          <w:rFonts w:ascii="Times New Roman" w:hAnsi="Times New Roman" w:cs="Times New Roman"/>
          <w:noProof/>
          <w:sz w:val="28"/>
          <w:szCs w:val="28"/>
          <w:lang w:val="en-US"/>
        </w:rPr>
      </w:pPr>
      <w:r w:rsidRPr="002B0435">
        <w:rPr>
          <w:rFonts w:ascii="Times New Roman" w:hAnsi="Times New Roman" w:cs="Times New Roman"/>
          <w:noProof/>
          <w:sz w:val="28"/>
          <w:szCs w:val="28"/>
          <w:lang w:val="en-US"/>
        </w:rPr>
        <w:t xml:space="preserve">Summarizing this analysis, </w:t>
      </w:r>
      <w:r w:rsidR="00B53D43">
        <w:rPr>
          <w:rFonts w:ascii="Times New Roman" w:hAnsi="Times New Roman" w:cs="Times New Roman"/>
          <w:noProof/>
          <w:sz w:val="28"/>
          <w:szCs w:val="28"/>
          <w:lang w:val="en-US"/>
        </w:rPr>
        <w:t>it should be said</w:t>
      </w:r>
      <w:r w:rsidRPr="002B0435">
        <w:rPr>
          <w:rFonts w:ascii="Times New Roman" w:hAnsi="Times New Roman" w:cs="Times New Roman"/>
          <w:noProof/>
          <w:sz w:val="28"/>
          <w:szCs w:val="28"/>
          <w:lang w:val="en-US"/>
        </w:rPr>
        <w:t xml:space="preserve"> that companies from </w:t>
      </w:r>
      <w:r w:rsidR="00B53D43">
        <w:rPr>
          <w:rFonts w:ascii="Times New Roman" w:hAnsi="Times New Roman" w:cs="Times New Roman"/>
          <w:noProof/>
          <w:sz w:val="28"/>
          <w:szCs w:val="28"/>
          <w:lang w:val="en-US"/>
        </w:rPr>
        <w:t>the</w:t>
      </w:r>
      <w:r w:rsidRPr="002B0435">
        <w:rPr>
          <w:rFonts w:ascii="Times New Roman" w:hAnsi="Times New Roman" w:cs="Times New Roman"/>
          <w:noProof/>
          <w:sz w:val="28"/>
          <w:szCs w:val="28"/>
          <w:lang w:val="en-US"/>
        </w:rPr>
        <w:t xml:space="preserve"> list reflect their industries' development, and most of them demonstrate higher growth, in some cases multiple rises. </w:t>
      </w:r>
      <w:bookmarkEnd w:id="101"/>
      <w:r w:rsidR="00E8741F">
        <w:rPr>
          <w:rFonts w:ascii="Times New Roman" w:hAnsi="Times New Roman" w:cs="Times New Roman"/>
          <w:noProof/>
          <w:sz w:val="28"/>
          <w:szCs w:val="28"/>
          <w:lang w:val="en-US"/>
        </w:rPr>
        <w:t>It is concluded</w:t>
      </w:r>
      <w:r w:rsidR="00CD272C" w:rsidRPr="002B0435">
        <w:rPr>
          <w:rFonts w:ascii="Times New Roman" w:hAnsi="Times New Roman" w:cs="Times New Roman"/>
          <w:noProof/>
          <w:sz w:val="28"/>
          <w:szCs w:val="28"/>
          <w:lang w:val="en-US"/>
        </w:rPr>
        <w:t xml:space="preserve"> that the use of CI affects business efficiency and increases the sustainability of the company.</w:t>
      </w:r>
    </w:p>
    <w:p w14:paraId="4A07B092" w14:textId="32DD7880" w:rsidR="00F97F57" w:rsidRPr="002B0435" w:rsidRDefault="00F97F57" w:rsidP="00F97F57">
      <w:pPr>
        <w:pStyle w:val="a5"/>
        <w:ind w:left="0" w:firstLine="709"/>
        <w:jc w:val="both"/>
        <w:rPr>
          <w:noProof/>
          <w:sz w:val="28"/>
          <w:szCs w:val="28"/>
          <w:lang w:val="en-US"/>
        </w:rPr>
      </w:pPr>
      <w:bookmarkStart w:id="102" w:name="_Hlk147501091"/>
      <w:bookmarkEnd w:id="95"/>
      <w:r w:rsidRPr="002B0435">
        <w:rPr>
          <w:noProof/>
          <w:sz w:val="28"/>
          <w:szCs w:val="28"/>
          <w:lang w:val="en-US"/>
        </w:rPr>
        <w:t xml:space="preserve">The results of the quantitative study of the influence of the CI system on decision-making and on the results of marketing activities allowed to assume that one of the main prerequisites for improving the effectiveness of marketing activities is the creation and use of CI in the company, which also affects the company's sustainable development. </w:t>
      </w:r>
      <w:r w:rsidRPr="002B0435">
        <w:rPr>
          <w:sz w:val="28"/>
          <w:szCs w:val="28"/>
          <w:lang w:val="en-US"/>
        </w:rPr>
        <w:t>The group of acceptable conditions fo</w:t>
      </w:r>
      <w:r w:rsidR="00357CFC" w:rsidRPr="002B0435">
        <w:rPr>
          <w:sz w:val="28"/>
          <w:szCs w:val="28"/>
          <w:lang w:val="en-US"/>
        </w:rPr>
        <w:t>r "Customer Intelligence" through</w:t>
      </w:r>
      <w:r w:rsidRPr="002B0435">
        <w:rPr>
          <w:sz w:val="28"/>
          <w:szCs w:val="28"/>
          <w:lang w:val="en-US"/>
        </w:rPr>
        <w:t xml:space="preserve"> marketing performance, decision making, customer journey map, feedback system, loyalty program, customer data platform, and multidimensional analysis was established. The method for successfully implementing the CI system by domestic businesses was established, and the economic effectiveness of the CI system in Almaty SMEs was estimated. </w:t>
      </w:r>
      <w:r w:rsidRPr="002B0435">
        <w:rPr>
          <w:noProof/>
          <w:sz w:val="28"/>
          <w:szCs w:val="28"/>
          <w:lang w:val="en-US"/>
        </w:rPr>
        <w:t>Based on these findings, the author proposed recommendations for building a CI system</w:t>
      </w:r>
      <w:r w:rsidR="00B276AE">
        <w:rPr>
          <w:noProof/>
          <w:sz w:val="28"/>
          <w:szCs w:val="28"/>
          <w:lang w:val="en-US"/>
        </w:rPr>
        <w:t xml:space="preserve"> in </w:t>
      </w:r>
      <w:r w:rsidR="00E8741F">
        <w:rPr>
          <w:noProof/>
          <w:sz w:val="28"/>
          <w:szCs w:val="28"/>
          <w:lang w:val="en-US"/>
        </w:rPr>
        <w:t>c</w:t>
      </w:r>
      <w:r w:rsidR="00B276AE">
        <w:rPr>
          <w:noProof/>
          <w:sz w:val="28"/>
          <w:szCs w:val="28"/>
          <w:lang w:val="en-US"/>
        </w:rPr>
        <w:t>hapter 1</w:t>
      </w:r>
      <w:r w:rsidRPr="002B0435">
        <w:rPr>
          <w:noProof/>
          <w:sz w:val="28"/>
          <w:szCs w:val="28"/>
          <w:lang w:val="en-US"/>
        </w:rPr>
        <w:t xml:space="preserve"> and launching its work to increase the effectiveness of the company's marketing activities and, as a result, its business performance in general.</w:t>
      </w:r>
    </w:p>
    <w:p w14:paraId="5801A326" w14:textId="7564941F" w:rsidR="00E8741F" w:rsidRDefault="00E8741F">
      <w:pPr>
        <w:autoSpaceDE/>
        <w:autoSpaceDN/>
        <w:adjustRightInd/>
        <w:spacing w:before="0" w:after="0"/>
        <w:rPr>
          <w:rFonts w:asciiTheme="minorHAnsi" w:eastAsiaTheme="minorHAnsi" w:hAnsiTheme="minorHAnsi" w:cstheme="minorBidi"/>
          <w:noProof/>
          <w:sz w:val="28"/>
          <w:szCs w:val="28"/>
          <w:lang w:val="kk-KZ" w:eastAsia="en-US"/>
        </w:rPr>
      </w:pPr>
      <w:r>
        <w:rPr>
          <w:noProof/>
          <w:sz w:val="28"/>
          <w:szCs w:val="28"/>
          <w:lang w:val="kk-KZ"/>
        </w:rPr>
        <w:br w:type="page"/>
      </w:r>
    </w:p>
    <w:p w14:paraId="09F1196E" w14:textId="77777777" w:rsidR="00EF025E" w:rsidRPr="002B0435" w:rsidRDefault="00EF025E" w:rsidP="00E8741F">
      <w:pPr>
        <w:pStyle w:val="a6"/>
        <w:jc w:val="center"/>
        <w:rPr>
          <w:b/>
          <w:sz w:val="28"/>
          <w:szCs w:val="28"/>
          <w:lang w:val="en-US"/>
        </w:rPr>
      </w:pPr>
      <w:bookmarkStart w:id="103" w:name="_Hlk149068518"/>
      <w:bookmarkEnd w:id="2"/>
      <w:bookmarkEnd w:id="9"/>
      <w:bookmarkEnd w:id="70"/>
      <w:bookmarkEnd w:id="98"/>
      <w:bookmarkEnd w:id="102"/>
      <w:r w:rsidRPr="002B0435">
        <w:rPr>
          <w:b/>
          <w:sz w:val="28"/>
          <w:szCs w:val="28"/>
          <w:lang w:val="en-US"/>
        </w:rPr>
        <w:lastRenderedPageBreak/>
        <w:t>CONCLUSION</w:t>
      </w:r>
    </w:p>
    <w:p w14:paraId="016951A1" w14:textId="77777777" w:rsidR="00EF025E" w:rsidRPr="002B0435" w:rsidRDefault="00EF025E" w:rsidP="00EF025E">
      <w:pPr>
        <w:pStyle w:val="a6"/>
        <w:jc w:val="both"/>
        <w:rPr>
          <w:sz w:val="28"/>
          <w:szCs w:val="28"/>
          <w:lang w:val="en-US"/>
        </w:rPr>
      </w:pPr>
    </w:p>
    <w:p w14:paraId="6FAD74EC" w14:textId="77777777" w:rsidR="007D330E" w:rsidRPr="007D330E" w:rsidRDefault="007D330E" w:rsidP="007D330E">
      <w:pPr>
        <w:pStyle w:val="a6"/>
        <w:ind w:firstLine="708"/>
        <w:jc w:val="both"/>
        <w:rPr>
          <w:sz w:val="28"/>
          <w:szCs w:val="28"/>
          <w:lang w:val="en-US"/>
        </w:rPr>
      </w:pPr>
      <w:r w:rsidRPr="007D330E">
        <w:rPr>
          <w:sz w:val="28"/>
          <w:szCs w:val="28"/>
          <w:lang w:val="en-US"/>
        </w:rPr>
        <w:t>Several theoretical and practical outcomes were obtained as a result of the investigation, leading to the formation of the following conclusions:</w:t>
      </w:r>
    </w:p>
    <w:p w14:paraId="2F20C4C5" w14:textId="77777777" w:rsidR="007D330E" w:rsidRDefault="007D330E" w:rsidP="007D330E">
      <w:pPr>
        <w:pStyle w:val="a6"/>
        <w:ind w:firstLine="708"/>
        <w:jc w:val="both"/>
        <w:rPr>
          <w:sz w:val="28"/>
          <w:szCs w:val="28"/>
          <w:lang w:val="en-US"/>
        </w:rPr>
      </w:pPr>
      <w:r>
        <w:rPr>
          <w:sz w:val="28"/>
          <w:szCs w:val="28"/>
          <w:lang w:val="en-US"/>
        </w:rPr>
        <w:t xml:space="preserve">1. </w:t>
      </w:r>
      <w:r w:rsidRPr="007D330E">
        <w:rPr>
          <w:sz w:val="28"/>
          <w:szCs w:val="28"/>
          <w:lang w:val="en-US"/>
        </w:rPr>
        <w:t>A comprehensive approach to investigating CI, based on the observation and generalization of prime theoretical sources such as consumer behavior theory, relationship marketing theory, marketing attribution theory, decision-making theory, and the concept of key performance indicators, has been established. The study delves into the scientific and theoretical underpinnings of marketing effectiveness and CI, examining it from three angles: the development of CI, the CI creation process, and the impact of CI on marketing efficacy. The literature review identified six CI academic perspectives, and the study revealed that the current understanding of CI's impact on marketing efficiency is insufficiently explored: determining the value to the customer; updating the customer experience; steady corporate development; data mining and processing methods; customer knowledge and insight; and the progress and innovation of products and services. CI definitions were also scrutinized from 2002 to the present, considering CI technologies and techniques and providing instances of their use in the business realities of global leaders' organizations today. The study demonstrated that nowadays, the CI impact on marketing efficiency is not examined enough.</w:t>
      </w:r>
    </w:p>
    <w:p w14:paraId="759CA6E6" w14:textId="77777777" w:rsidR="00F57F33" w:rsidRPr="00F57F33" w:rsidRDefault="00F57F33" w:rsidP="00F57F33">
      <w:pPr>
        <w:pStyle w:val="a6"/>
        <w:ind w:firstLine="708"/>
        <w:jc w:val="both"/>
        <w:rPr>
          <w:sz w:val="28"/>
          <w:szCs w:val="28"/>
          <w:lang w:val="en-US"/>
        </w:rPr>
      </w:pPr>
      <w:r w:rsidRPr="00F57F33">
        <w:rPr>
          <w:sz w:val="28"/>
          <w:szCs w:val="28"/>
          <w:lang w:val="en-US"/>
        </w:rPr>
        <w:t>The research results enabled the comprehension of CI and the development of a seven-step CI model. The model includes understanding marketing performance, setting CI targets, customer data platform (CDP), multidimensional analysis (MDA), CI tool activation, measuring results with KPIs, and decision-making. The research results were used for model creation based on applying mixed-methods research. The author, in detail, describes each step of the CI model, covering the main ideas and techniques. It was also done to acknowledge the relationship between CI and marketing effectiveness through various financial and non-financial measures, including customer behavior and marketing effectiveness at the company level, among marketing effectiveness at the customer profit level. Studies of this crucial issue have been conducted from the last decade of the 20th century to the present.</w:t>
      </w:r>
    </w:p>
    <w:p w14:paraId="33EB84A7" w14:textId="01FA93DD" w:rsidR="00F57F33" w:rsidRDefault="00F57F33" w:rsidP="00F57F33">
      <w:pPr>
        <w:pStyle w:val="a6"/>
        <w:ind w:firstLine="708"/>
        <w:jc w:val="both"/>
        <w:rPr>
          <w:sz w:val="28"/>
          <w:szCs w:val="28"/>
          <w:lang w:val="en-US"/>
        </w:rPr>
      </w:pPr>
      <w:r w:rsidRPr="00F57F33">
        <w:rPr>
          <w:sz w:val="28"/>
          <w:szCs w:val="28"/>
          <w:lang w:val="en-US"/>
        </w:rPr>
        <w:t xml:space="preserve">The research question was: how does the CI system affect marketing performance results in SMEs through decision-making? The research object was the marketing activities of Almaty SME. The subject of the study is the totality of social-economic relations in the process of CI formation and their relationship with the effectiveness of marketing activities. </w:t>
      </w:r>
    </w:p>
    <w:p w14:paraId="156626D0" w14:textId="77777777" w:rsidR="00CE1389" w:rsidRDefault="00CE1389" w:rsidP="00305DBA">
      <w:pPr>
        <w:pStyle w:val="a6"/>
        <w:ind w:firstLine="708"/>
        <w:jc w:val="both"/>
        <w:rPr>
          <w:sz w:val="28"/>
          <w:szCs w:val="28"/>
          <w:lang w:val="en-US"/>
        </w:rPr>
      </w:pPr>
      <w:r w:rsidRPr="00CE1389">
        <w:rPr>
          <w:sz w:val="28"/>
          <w:szCs w:val="28"/>
          <w:lang w:val="en-US"/>
        </w:rPr>
        <w:t xml:space="preserve">The empirical mixed-method research, employing an exploratory sequential design through qualitative and quantitative analysis methods, was conducted. The qualitative method involved semi-conducted interviews with Almaty SME experts, and the quantitative method used 25 interviews analyzed with SmartPLS-4 for statistical relationships and significance. Chapter two, through qualitative research, demonstrates the impact of CI on marketing effectiveness in SMEs. The third chapter presents, through quantitative investigation (214 questionnaires), a set of adequate conditions for CI between marketing performance, decision-making, customer journey map, feedback system, loyalty program, customer data platform, and multidimensional </w:t>
      </w:r>
      <w:r w:rsidRPr="00CE1389">
        <w:rPr>
          <w:sz w:val="28"/>
          <w:szCs w:val="28"/>
          <w:lang w:val="en-US"/>
        </w:rPr>
        <w:lastRenderedPageBreak/>
        <w:t xml:space="preserve">analysis. The effectiveness of CI using examples of domestic enterprises in Almaty in various fields of activity was empirically proven, and CI economic efficiency in Almaty SMEs was calculated. The collected and processed data showed that one of the most important things for making marketing activities more effective is for the company to create and use CI. This has an effect on the company's long-term growth, as shown by the results of the quantitative study of how the CI system affects decision-making and the results of marketing activities. </w:t>
      </w:r>
    </w:p>
    <w:p w14:paraId="3267C73E" w14:textId="6E3682F9" w:rsidR="008454A2" w:rsidRDefault="00A71F32" w:rsidP="00305DBA">
      <w:pPr>
        <w:pStyle w:val="a6"/>
        <w:ind w:firstLine="708"/>
        <w:jc w:val="both"/>
        <w:rPr>
          <w:sz w:val="28"/>
          <w:szCs w:val="28"/>
          <w:lang w:val="en-US"/>
        </w:rPr>
      </w:pPr>
      <w:r w:rsidRPr="00A71F32">
        <w:rPr>
          <w:sz w:val="28"/>
          <w:szCs w:val="28"/>
          <w:lang w:val="en-US"/>
        </w:rPr>
        <w:t xml:space="preserve">In Chapter Two, the Almaty SMEs investigation spanning six years, from 2017 to 2022, is presented. The dynamics of the number of operating SMEs in Kazakhstan demonstrated a growth of 158.7%. The shares of operating registered SMEs increased from 74.4% in 2017 to 89.7% in 2022. Among the research metrics considered were the dynamics of SMEs' output and the GRP of Almaty. Additionally, the share of people employed in SMEs in the total number of employed people in Almaty and the share of SMEs' CIT in total CIT for Almaty were examined. While most metrics show a positive change, the dynamics of the liquidation of Kazakhstani companies from 2017 to 2022 grew by </w:t>
      </w:r>
      <w:bookmarkStart w:id="104" w:name="_Hlk157180501"/>
      <w:r w:rsidRPr="00A71F32">
        <w:rPr>
          <w:sz w:val="28"/>
          <w:szCs w:val="28"/>
          <w:lang w:val="en-US"/>
        </w:rPr>
        <w:t xml:space="preserve">294.5% </w:t>
      </w:r>
      <w:bookmarkEnd w:id="104"/>
      <w:r w:rsidRPr="00A71F32">
        <w:rPr>
          <w:sz w:val="28"/>
          <w:szCs w:val="28"/>
          <w:lang w:val="en-US"/>
        </w:rPr>
        <w:t>over six years. The author explores the reasons behind the increase in the number of liquidated companies. Furthermore, an analysis was conducted on the marketing activity of a number of SMEs in Almaty. Based on this analysis, proposals were formulated and implemented to improve marketing efficiency through CI applications.</w:t>
      </w:r>
    </w:p>
    <w:p w14:paraId="6F91E99D" w14:textId="61B04538" w:rsidR="00EB5025" w:rsidRDefault="00EF025E" w:rsidP="00305DBA">
      <w:pPr>
        <w:pStyle w:val="a6"/>
        <w:ind w:firstLine="708"/>
        <w:jc w:val="both"/>
        <w:rPr>
          <w:sz w:val="28"/>
          <w:szCs w:val="28"/>
          <w:lang w:val="en-US"/>
        </w:rPr>
      </w:pPr>
      <w:r w:rsidRPr="00305DBA">
        <w:rPr>
          <w:sz w:val="28"/>
          <w:szCs w:val="28"/>
          <w:lang w:val="en-US"/>
        </w:rPr>
        <w:t xml:space="preserve">2. </w:t>
      </w:r>
      <w:r w:rsidR="00CE1389" w:rsidRPr="00CE1389">
        <w:rPr>
          <w:sz w:val="28"/>
          <w:szCs w:val="28"/>
          <w:lang w:val="en-US"/>
        </w:rPr>
        <w:t>Practical recommendations are proposed in the form of a four-step strategy for developing a CI system in a company. The strategy aims to enhance consumer interaction, increase company value, and improve decision-making. The recommended steps include defining indicators for marketing effectiveness, choosing CI key performance indicators (KPIs), determining the type of CDP to be used, and deciding on the analyses and visualizations beneficial for marketing decisions through CI's KPIs and marketing effectiveness KPIs. When establishing the CI system, it is important to first make decisions on the indicators that will be used to assess marketing effectiveness. These indicators should reflect the customers' priorities and preferences. It should supplement the situation and further convert into a customer-oriented company. Secondly, CI KPIs should be chosen to reflect and add the marketing effectiveness indicators. According to this study, it is better to integrate the KPIs of four CI tasks, which could be integrated into a CJM. Thirdly, it is required to determine what kind of CDP will be used. Understand the resources for it and the appropriate software for running CDP. It will significantly contribute to efficient functioning and achieving positive results from the CI system implementation. Fourthly, it raises essential questions about what type of analysis and whether visualization will be beneficial for marketing decisions through CI’s KPI and marketing effectiveness's KPI. Typically, the CI system serves as the primary framework for constructing a successful marketing system and a customer-centric organization, resulting in a significant competitive edge in the market and consistent corporate growth.</w:t>
      </w:r>
    </w:p>
    <w:p w14:paraId="4DC6FADF" w14:textId="425C4EF5" w:rsidR="00EF025E" w:rsidRPr="00305DBA" w:rsidRDefault="00EF025E" w:rsidP="00305DBA">
      <w:pPr>
        <w:pStyle w:val="a6"/>
        <w:ind w:firstLine="708"/>
        <w:jc w:val="both"/>
        <w:rPr>
          <w:sz w:val="28"/>
          <w:szCs w:val="28"/>
          <w:lang w:val="en-US"/>
        </w:rPr>
      </w:pPr>
      <w:r w:rsidRPr="00305DBA">
        <w:rPr>
          <w:sz w:val="28"/>
          <w:szCs w:val="28"/>
          <w:lang w:val="en-US"/>
        </w:rPr>
        <w:t>SMEs can use the author’s recommendations for choosing software among Kazakhstan suppliers for building CI, given in the third chapter. An overview of modern global opportunities for building CI is also presented. Chapter</w:t>
      </w:r>
      <w:r w:rsidR="00CE1389">
        <w:rPr>
          <w:sz w:val="28"/>
          <w:szCs w:val="28"/>
          <w:lang w:val="en-US"/>
        </w:rPr>
        <w:t>s</w:t>
      </w:r>
      <w:r w:rsidRPr="00305DBA">
        <w:rPr>
          <w:sz w:val="28"/>
          <w:szCs w:val="28"/>
          <w:lang w:val="en-US"/>
        </w:rPr>
        <w:t xml:space="preserve"> two, three, and </w:t>
      </w:r>
      <w:r w:rsidRPr="00305DBA">
        <w:rPr>
          <w:sz w:val="28"/>
          <w:szCs w:val="28"/>
          <w:lang w:val="en-US"/>
        </w:rPr>
        <w:lastRenderedPageBreak/>
        <w:t>application four introduce the results of implementing the CI model based on a four-step strategy for creating CI, demonstrating the high efficiency of its implementation.</w:t>
      </w:r>
    </w:p>
    <w:p w14:paraId="65930E75" w14:textId="77777777" w:rsidR="00EF025E" w:rsidRPr="00305DBA" w:rsidRDefault="00EF025E" w:rsidP="00305DBA">
      <w:pPr>
        <w:pStyle w:val="a6"/>
        <w:jc w:val="both"/>
        <w:rPr>
          <w:sz w:val="28"/>
          <w:szCs w:val="28"/>
          <w:lang w:val="en-US"/>
        </w:rPr>
      </w:pPr>
      <w:r w:rsidRPr="00305DBA">
        <w:rPr>
          <w:sz w:val="28"/>
          <w:szCs w:val="28"/>
          <w:lang w:val="en-US"/>
        </w:rPr>
        <w:t xml:space="preserve">Therefore, SMEs should adhere to the author's strategy in building a CI system and working on it to maximize decision-making efficiency. This strategy has excellent prospects for practical application to improve the effectiveness of marketing activities in SMEs. </w:t>
      </w:r>
    </w:p>
    <w:p w14:paraId="467A2B93" w14:textId="77777777" w:rsidR="00CE1389" w:rsidRPr="00CE1389" w:rsidRDefault="00EF025E" w:rsidP="00CE1389">
      <w:pPr>
        <w:pStyle w:val="a6"/>
        <w:ind w:firstLine="708"/>
        <w:jc w:val="both"/>
        <w:rPr>
          <w:sz w:val="28"/>
          <w:szCs w:val="28"/>
          <w:lang w:val="en-US"/>
        </w:rPr>
      </w:pPr>
      <w:r w:rsidRPr="00305DBA">
        <w:rPr>
          <w:sz w:val="28"/>
          <w:szCs w:val="28"/>
          <w:lang w:val="en-US"/>
        </w:rPr>
        <w:t xml:space="preserve">3. </w:t>
      </w:r>
      <w:r w:rsidR="00CE1389" w:rsidRPr="00CE1389">
        <w:rPr>
          <w:sz w:val="28"/>
          <w:szCs w:val="28"/>
          <w:lang w:val="en-US"/>
        </w:rPr>
        <w:t>This study's main conclusions and recommendations can make an appropriate theoretical contribution to the existing scientific base.</w:t>
      </w:r>
    </w:p>
    <w:p w14:paraId="57E68A0E" w14:textId="77777777" w:rsidR="00CE1389" w:rsidRPr="00CE1389" w:rsidRDefault="00CE1389" w:rsidP="00CE1389">
      <w:pPr>
        <w:pStyle w:val="a6"/>
        <w:ind w:firstLine="708"/>
        <w:jc w:val="both"/>
        <w:rPr>
          <w:sz w:val="28"/>
          <w:szCs w:val="28"/>
          <w:lang w:val="en-US"/>
        </w:rPr>
      </w:pPr>
      <w:r w:rsidRPr="00CE1389">
        <w:rPr>
          <w:sz w:val="28"/>
          <w:szCs w:val="28"/>
          <w:lang w:val="en-US"/>
        </w:rPr>
        <w:t>First, the text introduces a novel approach to integrating five distinct theoretical frameworks, including consumer behavior theory, relationship marketing theory, marketing attribution theory, decision-making theory, and the concept of performance indicators, in order to effectively implement a CI application. The combined theoretical prism, which consists of four fundamental theories and a concept, is a new scientific approach that has not been the subject of prior research.</w:t>
      </w:r>
    </w:p>
    <w:p w14:paraId="58C7333B" w14:textId="77777777" w:rsidR="00CE1389" w:rsidRPr="00CE1389" w:rsidRDefault="00CE1389" w:rsidP="00CE1389">
      <w:pPr>
        <w:pStyle w:val="a6"/>
        <w:ind w:firstLine="708"/>
        <w:jc w:val="both"/>
        <w:rPr>
          <w:sz w:val="28"/>
          <w:szCs w:val="28"/>
          <w:lang w:val="en-US"/>
        </w:rPr>
      </w:pPr>
      <w:r w:rsidRPr="00CE1389">
        <w:rPr>
          <w:sz w:val="28"/>
          <w:szCs w:val="28"/>
          <w:lang w:val="en-US"/>
        </w:rPr>
        <w:t>Second, a theoretical framework has been devised to construct a CI system using five specific tools: a customer journey map, a feedback system, a loyalty program, a customer data platform, and multidimensional analysis. This framework aims to enhance the efficacy of marketing endeavors by optimizing decision-making processes and fostering a customer-centric approach.</w:t>
      </w:r>
    </w:p>
    <w:p w14:paraId="7C2A28A6" w14:textId="77777777" w:rsidR="00CE1389" w:rsidRPr="00CE1389" w:rsidRDefault="00CE1389" w:rsidP="00CE1389">
      <w:pPr>
        <w:pStyle w:val="a6"/>
        <w:ind w:firstLine="708"/>
        <w:jc w:val="both"/>
        <w:rPr>
          <w:sz w:val="28"/>
          <w:szCs w:val="28"/>
          <w:lang w:val="en-US"/>
        </w:rPr>
      </w:pPr>
      <w:r w:rsidRPr="00CE1389">
        <w:rPr>
          <w:sz w:val="28"/>
          <w:szCs w:val="28"/>
          <w:lang w:val="en-US"/>
        </w:rPr>
        <w:t>Third, the five system tools were examined and specified as necessary elements and prerequisites for the CI system, which form the cornerstone of its practical implementation.</w:t>
      </w:r>
    </w:p>
    <w:p w14:paraId="0D62025B" w14:textId="77777777" w:rsidR="00CE1389" w:rsidRPr="00CE1389" w:rsidRDefault="00CE1389" w:rsidP="00CE1389">
      <w:pPr>
        <w:pStyle w:val="a6"/>
        <w:ind w:firstLine="708"/>
        <w:jc w:val="both"/>
        <w:rPr>
          <w:sz w:val="28"/>
          <w:szCs w:val="28"/>
          <w:lang w:val="en-US"/>
        </w:rPr>
      </w:pPr>
      <w:r w:rsidRPr="00CE1389">
        <w:rPr>
          <w:sz w:val="28"/>
          <w:szCs w:val="28"/>
          <w:lang w:val="en-US"/>
        </w:rPr>
        <w:t>Fourth, the mixed marketing research approach was used. The exploratory sequential design uses qualitative and quantitative methods. The results of both methods complemented each other and provided the basis for a reasoned conclusion.</w:t>
      </w:r>
    </w:p>
    <w:p w14:paraId="10FA0D76" w14:textId="77777777" w:rsidR="00CE1389" w:rsidRPr="00E21C37" w:rsidRDefault="00CE1389" w:rsidP="00CE1389">
      <w:pPr>
        <w:pStyle w:val="a6"/>
        <w:ind w:firstLine="708"/>
        <w:jc w:val="both"/>
        <w:rPr>
          <w:sz w:val="28"/>
          <w:szCs w:val="28"/>
          <w:lang w:val="en-US"/>
        </w:rPr>
      </w:pPr>
      <w:r w:rsidRPr="00CE1389">
        <w:rPr>
          <w:sz w:val="28"/>
          <w:szCs w:val="28"/>
          <w:lang w:val="en-US"/>
        </w:rPr>
        <w:t xml:space="preserve">Fifth, a calculation of the effectiveness of CI in the SMEs of Almaty was made using ROI, NPV, and IRR indicators. In PraticaMente company, ROI was 369%, IRR 369,6%, in two other cases ROI was 172% and 202%. Also, the CI KPIs were scrutinized based on the example of ten companies from various fields of activity, as well as their financial results before and after CI implementation. All this data </w:t>
      </w:r>
      <w:r w:rsidRPr="00E21C37">
        <w:rPr>
          <w:sz w:val="28"/>
          <w:szCs w:val="28"/>
          <w:lang w:val="en-US"/>
        </w:rPr>
        <w:t>demonstrates the economic efficiency of using CI in marketing activities.</w:t>
      </w:r>
    </w:p>
    <w:p w14:paraId="1332ABE7" w14:textId="7696B906" w:rsidR="00EF025E" w:rsidRPr="00E21C37" w:rsidRDefault="00EF025E" w:rsidP="00CE1389">
      <w:pPr>
        <w:pStyle w:val="a6"/>
        <w:ind w:firstLine="708"/>
        <w:jc w:val="both"/>
        <w:rPr>
          <w:sz w:val="28"/>
          <w:szCs w:val="28"/>
          <w:lang w:val="en-US"/>
        </w:rPr>
      </w:pPr>
      <w:r w:rsidRPr="00E21C37">
        <w:rPr>
          <w:sz w:val="28"/>
          <w:szCs w:val="28"/>
          <w:lang w:val="en-US"/>
        </w:rPr>
        <w:t xml:space="preserve">Accordingly, </w:t>
      </w:r>
      <w:r w:rsidR="00E8741F">
        <w:rPr>
          <w:sz w:val="28"/>
          <w:szCs w:val="28"/>
          <w:lang w:val="en-US"/>
        </w:rPr>
        <w:t>this research contribution</w:t>
      </w:r>
      <w:r w:rsidRPr="00E21C37">
        <w:rPr>
          <w:sz w:val="28"/>
          <w:szCs w:val="28"/>
          <w:lang w:val="en-US"/>
        </w:rPr>
        <w:t xml:space="preserve"> to scientific theory is expressed in the following context:</w:t>
      </w:r>
    </w:p>
    <w:p w14:paraId="19F98A2C" w14:textId="77777777" w:rsidR="00EF025E" w:rsidRPr="00305DBA" w:rsidRDefault="00EF025E" w:rsidP="00305DBA">
      <w:pPr>
        <w:pStyle w:val="a6"/>
        <w:jc w:val="both"/>
        <w:rPr>
          <w:sz w:val="28"/>
          <w:szCs w:val="28"/>
          <w:lang w:val="en-US"/>
        </w:rPr>
      </w:pPr>
      <w:r w:rsidRPr="00E21C37">
        <w:rPr>
          <w:sz w:val="28"/>
          <w:szCs w:val="28"/>
          <w:lang w:val="en-US"/>
        </w:rPr>
        <w:tab/>
        <w:t>1)</w:t>
      </w:r>
      <w:r w:rsidRPr="00305DBA">
        <w:rPr>
          <w:sz w:val="28"/>
          <w:szCs w:val="28"/>
          <w:lang w:val="en-US"/>
        </w:rPr>
        <w:t xml:space="preserve"> The existence of a positive relationship between CI, decision-making, and the effectiveness of marketing activities based on consumer behavior theory, relationship marketing theory, marketing attribution theory, decision-making theory, and the concept of key performance indicators.  </w:t>
      </w:r>
    </w:p>
    <w:p w14:paraId="153677E1" w14:textId="795E6378" w:rsidR="00EF025E" w:rsidRPr="00305DBA" w:rsidRDefault="00EF025E" w:rsidP="00305DBA">
      <w:pPr>
        <w:pStyle w:val="a6"/>
        <w:jc w:val="both"/>
        <w:rPr>
          <w:sz w:val="28"/>
          <w:szCs w:val="28"/>
          <w:lang w:val="en-US"/>
        </w:rPr>
      </w:pPr>
      <w:r w:rsidRPr="00305DBA">
        <w:rPr>
          <w:sz w:val="28"/>
          <w:szCs w:val="28"/>
          <w:lang w:val="en-US"/>
        </w:rPr>
        <w:tab/>
        <w:t xml:space="preserve">2) </w:t>
      </w:r>
      <w:r w:rsidR="00E21C37" w:rsidRPr="00E21C37">
        <w:rPr>
          <w:sz w:val="28"/>
          <w:szCs w:val="28"/>
          <w:lang w:val="en-US"/>
        </w:rPr>
        <w:t>It has been empirically proven that the use of CI tools such as customer journey maps, feedback systems, loyalty programs, customer data platforms, and multidimensional analysis improves the quality of decision-making and increases the effectiveness of marketing activities.</w:t>
      </w:r>
    </w:p>
    <w:p w14:paraId="65A1A790" w14:textId="77777777" w:rsidR="00EF025E" w:rsidRPr="00305DBA" w:rsidRDefault="00EF025E" w:rsidP="00305DBA">
      <w:pPr>
        <w:pStyle w:val="a6"/>
        <w:jc w:val="both"/>
        <w:rPr>
          <w:sz w:val="28"/>
          <w:szCs w:val="28"/>
          <w:lang w:val="en-US"/>
        </w:rPr>
      </w:pPr>
      <w:r w:rsidRPr="00305DBA">
        <w:rPr>
          <w:sz w:val="28"/>
          <w:szCs w:val="28"/>
          <w:lang w:val="en-US"/>
        </w:rPr>
        <w:tab/>
        <w:t xml:space="preserve">3) A working strategy has been developed to create a CI and its successful company operation to improve marketing performance indicators. </w:t>
      </w:r>
    </w:p>
    <w:p w14:paraId="05A61B54" w14:textId="77777777" w:rsidR="00EF025E" w:rsidRPr="00305DBA" w:rsidRDefault="00EF025E" w:rsidP="00305DBA">
      <w:pPr>
        <w:pStyle w:val="a6"/>
        <w:ind w:firstLine="708"/>
        <w:jc w:val="both"/>
        <w:rPr>
          <w:sz w:val="28"/>
          <w:szCs w:val="28"/>
          <w:lang w:val="en-US"/>
        </w:rPr>
      </w:pPr>
      <w:r w:rsidRPr="00305DBA">
        <w:rPr>
          <w:sz w:val="28"/>
          <w:szCs w:val="28"/>
          <w:lang w:val="en-US"/>
        </w:rPr>
        <w:lastRenderedPageBreak/>
        <w:t xml:space="preserve">4. The study suggests new avenues for effective management and prospects for future research. It should be noted that the study was focused on various types of economic activity but was geographically limited to the city of Almaty. Therefore, it cannot give an accurate idea of the CI effect in other regions of Kazakhstan. Nevertheless, it must be said that the scientific model considered in this study can be used to create CI in other cities and regions, making it possible to call the proposed research model universal. In further studies, it is possible to use the existing model and determine whether the CI tools affect the company's marketing performance and compare the findings with the results of this study, based on empirical data collected from Almaty companies. Here, it is appropriate to talk about the technical readiness of various regions to increase the digitalization of business and the integration of CI into the decision-making process, which leads to improvements in marketing activity indicators.  </w:t>
      </w:r>
    </w:p>
    <w:p w14:paraId="50731B17" w14:textId="77777777" w:rsidR="00EF025E" w:rsidRPr="00305DBA" w:rsidRDefault="00EF025E" w:rsidP="00305DBA">
      <w:pPr>
        <w:pStyle w:val="a6"/>
        <w:ind w:firstLine="708"/>
        <w:jc w:val="both"/>
        <w:rPr>
          <w:sz w:val="28"/>
          <w:szCs w:val="28"/>
          <w:lang w:val="en-US"/>
        </w:rPr>
      </w:pPr>
      <w:r w:rsidRPr="00305DBA">
        <w:rPr>
          <w:sz w:val="28"/>
          <w:szCs w:val="28"/>
          <w:lang w:val="en-US"/>
        </w:rPr>
        <w:t>This study was based on a review of data from completed projects; each stage of project implementation was not studied separately. In the future, it may be possible to determine the impact of a CI system in real time using a lengthy case study. It can be implemented by considering each stage of the project creation, the CI formation and application, which will provide a deeper understanding of its impact, positive and negative effects, on the effectiveness of decisions made and the result of marketing effectiveness.</w:t>
      </w:r>
    </w:p>
    <w:p w14:paraId="0A090E47" w14:textId="027F0D20" w:rsidR="00E21C37" w:rsidRDefault="00E21C37" w:rsidP="00A57A7E">
      <w:pPr>
        <w:pStyle w:val="a6"/>
        <w:ind w:firstLine="708"/>
        <w:jc w:val="both"/>
        <w:rPr>
          <w:sz w:val="28"/>
          <w:szCs w:val="28"/>
          <w:lang w:val="en-US"/>
        </w:rPr>
      </w:pPr>
      <w:r w:rsidRPr="00E21C37">
        <w:rPr>
          <w:sz w:val="28"/>
          <w:szCs w:val="28"/>
          <w:lang w:val="en-US"/>
        </w:rPr>
        <w:t>In this scientific work,</w:t>
      </w:r>
      <w:r w:rsidR="00E8741F">
        <w:rPr>
          <w:sz w:val="28"/>
          <w:szCs w:val="28"/>
          <w:lang w:val="en-US"/>
        </w:rPr>
        <w:t xml:space="preserve"> it was </w:t>
      </w:r>
      <w:r w:rsidRPr="00E21C37">
        <w:rPr>
          <w:sz w:val="28"/>
          <w:szCs w:val="28"/>
          <w:lang w:val="en-US"/>
        </w:rPr>
        <w:t>studied the company's processes from the point of view of marketers making decisions about marketing activities or company executives involved in making decisions about the marketing activities of companies. The accurate representation of SMEs, which shows that not every SME, particularly a small enterprise, employs a separately hired marketer, justifies this situation. The marketing function is decentralized or delegated to the top leaders in such companies. The engagement of corporate personnel who are responsible for marketing decision-making or actively contribute to these decisions enabled them to obtain valuable insights from managers who are invested in enhancing the overall success of the firm and its marketing endeavors.</w:t>
      </w:r>
    </w:p>
    <w:p w14:paraId="1156B49A" w14:textId="77777777" w:rsidR="00E21C37" w:rsidRDefault="00E21C37" w:rsidP="00305DBA">
      <w:pPr>
        <w:pStyle w:val="a6"/>
        <w:ind w:firstLine="708"/>
        <w:jc w:val="both"/>
        <w:rPr>
          <w:sz w:val="28"/>
          <w:szCs w:val="28"/>
          <w:lang w:val="en-US"/>
        </w:rPr>
      </w:pPr>
      <w:r w:rsidRPr="00E21C37">
        <w:rPr>
          <w:sz w:val="28"/>
          <w:szCs w:val="28"/>
          <w:lang w:val="en-US"/>
        </w:rPr>
        <w:t xml:space="preserve">In future studies, it is possible to consider the opinions of managers of a related function to marketing - sales. Managers involved in sales can give a new perspective on the use of CI and its effectiveness, as digitalization has provided opportunities for integrating marketing and sales. In this case, interviews or surveys should be carried out for marketing and sales managers in companies involved in decision-making processes in order to obtain a more complete and reliable assessment of the studied parameters. </w:t>
      </w:r>
    </w:p>
    <w:p w14:paraId="3EB76655" w14:textId="5F1BDBF1" w:rsidR="00E21C37" w:rsidRPr="00E21C37" w:rsidRDefault="00E21C37" w:rsidP="00E21C37">
      <w:pPr>
        <w:pStyle w:val="a6"/>
        <w:ind w:firstLine="708"/>
        <w:jc w:val="both"/>
        <w:rPr>
          <w:sz w:val="28"/>
          <w:szCs w:val="28"/>
          <w:lang w:val="en-US"/>
        </w:rPr>
      </w:pPr>
      <w:r w:rsidRPr="00E21C37">
        <w:rPr>
          <w:sz w:val="28"/>
          <w:szCs w:val="28"/>
          <w:lang w:val="en-US"/>
        </w:rPr>
        <w:t xml:space="preserve">In this study, five CI tools and their specific conditions were </w:t>
      </w:r>
      <w:r w:rsidR="00E8741F">
        <w:rPr>
          <w:sz w:val="28"/>
          <w:szCs w:val="28"/>
          <w:lang w:val="en-US"/>
        </w:rPr>
        <w:t>applied</w:t>
      </w:r>
      <w:r w:rsidRPr="00E21C37">
        <w:rPr>
          <w:sz w:val="28"/>
          <w:szCs w:val="28"/>
          <w:lang w:val="en-US"/>
        </w:rPr>
        <w:t>. These tools are more commonly known and used (customer journey maps, feedback systems, loyalty programs, customer data platforms, and multidimensional analysis) in practice and in the scientific literature. In future studies, the research model could be supplemented with a different set of tools, new regions, and possibly a single type of economic activity.</w:t>
      </w:r>
    </w:p>
    <w:p w14:paraId="291F939A" w14:textId="7468426E" w:rsidR="00E21C37" w:rsidRDefault="00E21C37" w:rsidP="00E21C37">
      <w:pPr>
        <w:pStyle w:val="a6"/>
        <w:ind w:firstLine="708"/>
        <w:jc w:val="both"/>
        <w:rPr>
          <w:sz w:val="28"/>
          <w:szCs w:val="28"/>
          <w:lang w:val="en-US"/>
        </w:rPr>
      </w:pPr>
      <w:r w:rsidRPr="00E21C37">
        <w:rPr>
          <w:sz w:val="28"/>
          <w:szCs w:val="28"/>
          <w:lang w:val="en-US"/>
        </w:rPr>
        <w:lastRenderedPageBreak/>
        <w:t>One limitation was the special conditions for qualitative research during the lockdown period due to the quarantine of the COVID</w:t>
      </w:r>
      <w:r w:rsidR="00E8741F">
        <w:rPr>
          <w:sz w:val="28"/>
          <w:szCs w:val="28"/>
          <w:lang w:val="en-US"/>
        </w:rPr>
        <w:t>-</w:t>
      </w:r>
      <w:r w:rsidRPr="00E21C37">
        <w:rPr>
          <w:sz w:val="28"/>
          <w:szCs w:val="28"/>
          <w:lang w:val="en-US"/>
        </w:rPr>
        <w:t xml:space="preserve">19 pandemic, where these conditions-imposed restrictions on the research method's choice and an in-depth telephone interview was used. In further investigation, new research methods could be used, and a new research model could be examined too. </w:t>
      </w:r>
      <w:r w:rsidR="00EF025E" w:rsidRPr="00305DBA">
        <w:rPr>
          <w:sz w:val="28"/>
          <w:szCs w:val="28"/>
          <w:lang w:val="en-US"/>
        </w:rPr>
        <w:t xml:space="preserve">In this dissertation, </w:t>
      </w:r>
      <w:r w:rsidR="00E8741F" w:rsidRPr="00305DBA">
        <w:rPr>
          <w:sz w:val="28"/>
          <w:szCs w:val="28"/>
          <w:lang w:val="en-US"/>
        </w:rPr>
        <w:t xml:space="preserve">CI </w:t>
      </w:r>
      <w:r w:rsidR="00EF025E" w:rsidRPr="00305DBA">
        <w:rPr>
          <w:sz w:val="28"/>
          <w:szCs w:val="28"/>
          <w:lang w:val="en-US"/>
        </w:rPr>
        <w:t>w</w:t>
      </w:r>
      <w:r w:rsidR="00E8741F">
        <w:rPr>
          <w:sz w:val="28"/>
          <w:szCs w:val="28"/>
          <w:lang w:val="en-US"/>
        </w:rPr>
        <w:t>as</w:t>
      </w:r>
      <w:r w:rsidR="00EF025E" w:rsidRPr="00305DBA">
        <w:rPr>
          <w:sz w:val="28"/>
          <w:szCs w:val="28"/>
          <w:lang w:val="en-US"/>
        </w:rPr>
        <w:t xml:space="preserve"> examined and its impact on the effectiveness of marketing activities.</w:t>
      </w:r>
    </w:p>
    <w:p w14:paraId="45B45644" w14:textId="3B6E450D" w:rsidR="00EF025E" w:rsidRPr="00305DBA" w:rsidRDefault="00EF025E" w:rsidP="00E21C37">
      <w:pPr>
        <w:pStyle w:val="a6"/>
        <w:ind w:firstLine="708"/>
        <w:jc w:val="both"/>
        <w:rPr>
          <w:sz w:val="28"/>
          <w:szCs w:val="28"/>
          <w:lang w:val="en-US"/>
        </w:rPr>
      </w:pPr>
      <w:r w:rsidRPr="00305DBA">
        <w:rPr>
          <w:sz w:val="28"/>
          <w:szCs w:val="28"/>
          <w:lang w:val="en-US"/>
        </w:rPr>
        <w:t>The first chapter of the dissertation presents six areas of study and application of CI by various authors: determining the value to the customer, updating the customer experience, steady corporate development, data mining and processing methods, customer knowledge and insight, and the evolution, advancement, and innovation of products and services. In further research, it is possible to consider new aspects of the development of CI or combine some areas to achieve a multiplier effect to improve the stability of the company.</w:t>
      </w:r>
    </w:p>
    <w:p w14:paraId="68E62D93" w14:textId="77777777" w:rsidR="00EF025E" w:rsidRPr="00305DBA" w:rsidRDefault="00EF025E" w:rsidP="00305DBA">
      <w:pPr>
        <w:pStyle w:val="a6"/>
        <w:ind w:firstLine="708"/>
        <w:jc w:val="both"/>
        <w:rPr>
          <w:sz w:val="28"/>
          <w:szCs w:val="28"/>
          <w:lang w:val="en-US"/>
        </w:rPr>
      </w:pPr>
      <w:r w:rsidRPr="00305DBA">
        <w:rPr>
          <w:sz w:val="28"/>
          <w:szCs w:val="28"/>
          <w:lang w:val="en-US"/>
        </w:rPr>
        <w:t>In conclusion, the theoretical, practical, and empirical contributions presented in this study serve as valuable reference points for future research and guidelines for successfully applying CI.</w:t>
      </w:r>
    </w:p>
    <w:p w14:paraId="1D8A7D53" w14:textId="5EC9642E" w:rsidR="00E8741F" w:rsidRDefault="00E8741F">
      <w:pPr>
        <w:autoSpaceDE/>
        <w:autoSpaceDN/>
        <w:adjustRightInd/>
        <w:spacing w:before="0" w:after="0"/>
        <w:rPr>
          <w:rStyle w:val="hps"/>
          <w:lang w:val="en-US"/>
        </w:rPr>
      </w:pPr>
      <w:r>
        <w:rPr>
          <w:rStyle w:val="hps"/>
          <w:lang w:val="en-US"/>
        </w:rPr>
        <w:br w:type="page"/>
      </w:r>
    </w:p>
    <w:bookmarkEnd w:id="103"/>
    <w:p w14:paraId="44A5F78C" w14:textId="590F84DC" w:rsidR="008B4852" w:rsidRPr="002B0435" w:rsidRDefault="008B4852" w:rsidP="002336E4">
      <w:pPr>
        <w:autoSpaceDE/>
        <w:autoSpaceDN/>
        <w:adjustRightInd/>
        <w:spacing w:before="0" w:after="0"/>
        <w:contextualSpacing/>
        <w:jc w:val="center"/>
        <w:rPr>
          <w:rFonts w:eastAsiaTheme="minorHAnsi"/>
          <w:b/>
          <w:sz w:val="28"/>
          <w:szCs w:val="28"/>
          <w:lang w:val="en-US" w:eastAsia="en-US"/>
        </w:rPr>
      </w:pPr>
      <w:r w:rsidRPr="002B0435">
        <w:rPr>
          <w:rFonts w:eastAsiaTheme="minorHAnsi"/>
          <w:b/>
          <w:sz w:val="28"/>
          <w:szCs w:val="28"/>
          <w:lang w:val="en-US" w:eastAsia="en-US"/>
        </w:rPr>
        <w:lastRenderedPageBreak/>
        <w:t>REFERENCES</w:t>
      </w:r>
    </w:p>
    <w:p w14:paraId="77F5880F" w14:textId="77777777" w:rsidR="002336E4" w:rsidRPr="002B0435" w:rsidRDefault="002336E4" w:rsidP="002336E4">
      <w:pPr>
        <w:autoSpaceDE/>
        <w:autoSpaceDN/>
        <w:adjustRightInd/>
        <w:spacing w:before="0" w:after="0"/>
        <w:contextualSpacing/>
        <w:jc w:val="center"/>
        <w:rPr>
          <w:rFonts w:eastAsiaTheme="minorHAnsi"/>
          <w:b/>
          <w:sz w:val="28"/>
          <w:szCs w:val="28"/>
          <w:lang w:val="en-US" w:eastAsia="en-US"/>
        </w:rPr>
      </w:pPr>
    </w:p>
    <w:p w14:paraId="7E669B8F" w14:textId="388412AB" w:rsidR="00C2174A" w:rsidRPr="000862D5" w:rsidRDefault="00C2174A" w:rsidP="00905FEC">
      <w:pPr>
        <w:numPr>
          <w:ilvl w:val="0"/>
          <w:numId w:val="6"/>
        </w:numPr>
        <w:autoSpaceDE/>
        <w:autoSpaceDN/>
        <w:adjustRightInd/>
        <w:spacing w:before="0" w:after="0"/>
        <w:ind w:left="0" w:firstLine="709"/>
        <w:contextualSpacing/>
        <w:rPr>
          <w:rFonts w:asciiTheme="minorHAnsi" w:eastAsiaTheme="minorHAnsi" w:hAnsiTheme="minorHAnsi" w:cstheme="minorBidi"/>
          <w:sz w:val="28"/>
          <w:szCs w:val="28"/>
          <w:lang w:val="en-US" w:eastAsia="en-US"/>
        </w:rPr>
      </w:pPr>
      <w:r w:rsidRPr="00C2174A">
        <w:rPr>
          <w:rFonts w:asciiTheme="minorHAnsi" w:eastAsiaTheme="minorHAnsi" w:hAnsiTheme="minorHAnsi" w:cstheme="minorBidi"/>
          <w:sz w:val="28"/>
          <w:szCs w:val="28"/>
          <w:lang w:val="en-US" w:eastAsia="en-US"/>
        </w:rPr>
        <w:t xml:space="preserve">Unlocking the potential: Small </w:t>
      </w:r>
      <w:r w:rsidRPr="000862D5">
        <w:rPr>
          <w:rFonts w:asciiTheme="minorHAnsi" w:eastAsiaTheme="minorHAnsi" w:hAnsiTheme="minorHAnsi" w:cstheme="minorBidi"/>
          <w:sz w:val="28"/>
          <w:szCs w:val="28"/>
          <w:lang w:val="en-US" w:eastAsia="en-US"/>
        </w:rPr>
        <w:t>and mid-sized businesses grow in</w:t>
      </w:r>
      <w:r w:rsidR="00A26A74" w:rsidRPr="000862D5">
        <w:rPr>
          <w:rFonts w:asciiTheme="minorHAnsi" w:eastAsiaTheme="minorHAnsi" w:hAnsiTheme="minorHAnsi" w:cstheme="minorBidi"/>
          <w:sz w:val="28"/>
          <w:szCs w:val="28"/>
          <w:lang w:val="en-US" w:eastAsia="en-US"/>
        </w:rPr>
        <w:t xml:space="preserve"> </w:t>
      </w:r>
      <w:r w:rsidRPr="000862D5">
        <w:rPr>
          <w:rFonts w:asciiTheme="minorHAnsi" w:eastAsiaTheme="minorHAnsi" w:hAnsiTheme="minorHAnsi" w:cstheme="minorBidi"/>
          <w:sz w:val="28"/>
          <w:szCs w:val="28"/>
          <w:lang w:val="en-US" w:eastAsia="en-US"/>
        </w:rPr>
        <w:t>Kazakhstan</w:t>
      </w:r>
      <w:r w:rsidR="004F2286" w:rsidRPr="000862D5">
        <w:rPr>
          <w:rFonts w:asciiTheme="minorHAnsi" w:eastAsiaTheme="minorHAnsi" w:hAnsiTheme="minorHAnsi" w:cstheme="minorBidi"/>
          <w:sz w:val="28"/>
          <w:szCs w:val="28"/>
          <w:lang w:val="en-US" w:eastAsia="en-US"/>
        </w:rPr>
        <w:t xml:space="preserve"> </w:t>
      </w:r>
      <w:r w:rsidRPr="000862D5">
        <w:rPr>
          <w:rFonts w:asciiTheme="minorHAnsi" w:eastAsiaTheme="minorHAnsi" w:hAnsiTheme="minorHAnsi" w:cstheme="minorBidi"/>
          <w:sz w:val="28"/>
          <w:szCs w:val="28"/>
          <w:lang w:val="en-US" w:eastAsia="en-US"/>
        </w:rPr>
        <w:t xml:space="preserve">// </w:t>
      </w:r>
      <w:hyperlink r:id="rId46" w:history="1">
        <w:r w:rsidRPr="000862D5">
          <w:rPr>
            <w:rStyle w:val="a4"/>
            <w:rFonts w:asciiTheme="minorHAnsi" w:eastAsiaTheme="minorHAnsi" w:hAnsiTheme="minorHAnsi" w:cstheme="minorBidi"/>
            <w:sz w:val="28"/>
            <w:szCs w:val="28"/>
            <w:lang w:val="en-US" w:eastAsia="en-US"/>
          </w:rPr>
          <w:t>https://en.inform.kz/news/unlocking-the-potential-small-and-mid-sized-businesses-grow-in-kazakhstan_a4056054/</w:t>
        </w:r>
      </w:hyperlink>
      <w:r w:rsidR="004F2286" w:rsidRPr="000862D5">
        <w:rPr>
          <w:rStyle w:val="a4"/>
          <w:rFonts w:asciiTheme="minorHAnsi" w:eastAsiaTheme="minorHAnsi" w:hAnsiTheme="minorHAnsi" w:cstheme="minorBidi"/>
          <w:sz w:val="28"/>
          <w:szCs w:val="28"/>
          <w:lang w:val="en-US" w:eastAsia="en-US"/>
        </w:rPr>
        <w:t xml:space="preserve"> , </w:t>
      </w:r>
      <w:r w:rsidR="004F2286" w:rsidRPr="000862D5">
        <w:rPr>
          <w:rFonts w:asciiTheme="minorHAnsi" w:eastAsiaTheme="minorHAnsi" w:hAnsiTheme="minorHAnsi" w:cstheme="minorBidi"/>
          <w:sz w:val="28"/>
          <w:szCs w:val="28"/>
          <w:lang w:val="en-US" w:eastAsia="en-US"/>
        </w:rPr>
        <w:t xml:space="preserve">14.04.2023. </w:t>
      </w:r>
      <w:r w:rsidRPr="000862D5">
        <w:rPr>
          <w:rFonts w:asciiTheme="minorHAnsi" w:eastAsiaTheme="minorHAnsi" w:hAnsiTheme="minorHAnsi" w:cstheme="minorBidi"/>
          <w:sz w:val="28"/>
          <w:szCs w:val="28"/>
          <w:lang w:val="en-US" w:eastAsia="en-US"/>
        </w:rPr>
        <w:t xml:space="preserve"> </w:t>
      </w:r>
    </w:p>
    <w:p w14:paraId="3B54C946" w14:textId="5F90290F" w:rsidR="00C2174A" w:rsidRPr="000862D5" w:rsidRDefault="00C2174A" w:rsidP="00905FEC">
      <w:pPr>
        <w:numPr>
          <w:ilvl w:val="0"/>
          <w:numId w:val="6"/>
        </w:numPr>
        <w:autoSpaceDE/>
        <w:autoSpaceDN/>
        <w:adjustRightInd/>
        <w:spacing w:before="0" w:after="0"/>
        <w:ind w:left="0" w:firstLine="709"/>
        <w:contextualSpacing/>
        <w:rPr>
          <w:rFonts w:asciiTheme="minorHAnsi" w:eastAsiaTheme="minorHAnsi" w:hAnsiTheme="minorHAnsi" w:cstheme="minorBidi"/>
          <w:sz w:val="28"/>
          <w:szCs w:val="28"/>
          <w:lang w:val="en-US" w:eastAsia="en-US"/>
        </w:rPr>
      </w:pPr>
      <w:r w:rsidRPr="000862D5">
        <w:rPr>
          <w:rFonts w:asciiTheme="minorHAnsi" w:eastAsiaTheme="minorHAnsi" w:hAnsiTheme="minorHAnsi" w:cstheme="minorBidi"/>
          <w:noProof/>
          <w:sz w:val="28"/>
          <w:szCs w:val="28"/>
          <w:shd w:val="clear" w:color="auto" w:fill="FFFFFF"/>
          <w:lang w:val="en-US" w:eastAsia="en-US"/>
        </w:rPr>
        <w:t>Small and Medium Enterprises (SMEs) Finance</w:t>
      </w:r>
      <w:r w:rsidR="004F2286" w:rsidRPr="000862D5">
        <w:rPr>
          <w:rFonts w:asciiTheme="minorHAnsi" w:eastAsiaTheme="minorHAnsi" w:hAnsiTheme="minorHAnsi" w:cstheme="minorBidi"/>
          <w:noProof/>
          <w:sz w:val="28"/>
          <w:szCs w:val="28"/>
          <w:shd w:val="clear" w:color="auto" w:fill="FFFFFF"/>
          <w:lang w:val="en-US" w:eastAsia="en-US"/>
        </w:rPr>
        <w:t xml:space="preserve"> </w:t>
      </w:r>
      <w:r w:rsidRPr="000862D5">
        <w:rPr>
          <w:rFonts w:asciiTheme="minorHAnsi" w:eastAsiaTheme="minorHAnsi" w:hAnsiTheme="minorHAnsi" w:cstheme="minorBidi"/>
          <w:noProof/>
          <w:sz w:val="28"/>
          <w:szCs w:val="28"/>
          <w:shd w:val="clear" w:color="auto" w:fill="FFFFFF"/>
          <w:lang w:val="en-US" w:eastAsia="en-US"/>
        </w:rPr>
        <w:t xml:space="preserve">// </w:t>
      </w:r>
      <w:hyperlink r:id="rId47" w:history="1">
        <w:r w:rsidR="000B2D63" w:rsidRPr="000862D5">
          <w:rPr>
            <w:rStyle w:val="a4"/>
            <w:rFonts w:asciiTheme="minorHAnsi" w:eastAsiaTheme="minorHAnsi" w:hAnsiTheme="minorHAnsi" w:cstheme="minorBidi"/>
            <w:noProof/>
            <w:sz w:val="28"/>
            <w:szCs w:val="28"/>
            <w:shd w:val="clear" w:color="auto" w:fill="FFFFFF"/>
            <w:lang w:val="en-US" w:eastAsia="en-US"/>
          </w:rPr>
          <w:t>https://www.worldbank.org/en/topic/smefinance</w:t>
        </w:r>
      </w:hyperlink>
      <w:r w:rsidR="000B2D63" w:rsidRPr="000862D5">
        <w:rPr>
          <w:rFonts w:asciiTheme="minorHAnsi" w:eastAsiaTheme="minorHAnsi" w:hAnsiTheme="minorHAnsi" w:cstheme="minorBidi"/>
          <w:noProof/>
          <w:sz w:val="28"/>
          <w:szCs w:val="28"/>
          <w:shd w:val="clear" w:color="auto" w:fill="FFFFFF"/>
          <w:lang w:val="en-US" w:eastAsia="en-US"/>
        </w:rPr>
        <w:t xml:space="preserve"> </w:t>
      </w:r>
      <w:r w:rsidR="004F2286" w:rsidRPr="000862D5">
        <w:rPr>
          <w:rFonts w:asciiTheme="minorHAnsi" w:eastAsiaTheme="minorHAnsi" w:hAnsiTheme="minorHAnsi" w:cstheme="minorBidi"/>
          <w:noProof/>
          <w:sz w:val="28"/>
          <w:szCs w:val="28"/>
          <w:shd w:val="clear" w:color="auto" w:fill="FFFFFF"/>
          <w:lang w:val="en-US" w:eastAsia="en-US"/>
        </w:rPr>
        <w:t>, 19.12.2022.</w:t>
      </w:r>
    </w:p>
    <w:p w14:paraId="66C22EF2" w14:textId="73013FF5" w:rsidR="00320F82" w:rsidRPr="005E238C" w:rsidRDefault="00320F82" w:rsidP="005E238C">
      <w:pPr>
        <w:numPr>
          <w:ilvl w:val="0"/>
          <w:numId w:val="6"/>
        </w:numPr>
        <w:autoSpaceDE/>
        <w:autoSpaceDN/>
        <w:adjustRightInd/>
        <w:spacing w:before="0" w:after="0"/>
        <w:ind w:left="0" w:firstLine="709"/>
        <w:contextualSpacing/>
        <w:rPr>
          <w:rFonts w:asciiTheme="minorHAnsi" w:eastAsiaTheme="minorHAnsi" w:hAnsiTheme="minorHAnsi" w:cstheme="minorBidi"/>
          <w:sz w:val="28"/>
          <w:szCs w:val="28"/>
          <w:lang w:val="en-US" w:eastAsia="en-US"/>
        </w:rPr>
      </w:pPr>
      <w:r w:rsidRPr="000862D5">
        <w:rPr>
          <w:rFonts w:asciiTheme="minorHAnsi" w:eastAsiaTheme="minorHAnsi" w:hAnsiTheme="minorHAnsi" w:cstheme="minorBidi"/>
          <w:noProof/>
          <w:sz w:val="28"/>
          <w:szCs w:val="28"/>
          <w:shd w:val="clear" w:color="auto" w:fill="FFFFFF"/>
          <w:lang w:val="en-US" w:eastAsia="en-US"/>
        </w:rPr>
        <w:t>President Kassym-Jomart Tokayev`s State of the Nation Address</w:t>
      </w:r>
      <w:r w:rsidR="00A26A74" w:rsidRPr="000862D5">
        <w:rPr>
          <w:rFonts w:asciiTheme="minorHAnsi" w:eastAsiaTheme="minorHAnsi" w:hAnsiTheme="minorHAnsi" w:cstheme="minorBidi"/>
          <w:noProof/>
          <w:sz w:val="28"/>
          <w:szCs w:val="28"/>
          <w:shd w:val="clear" w:color="auto" w:fill="FFFFFF"/>
          <w:lang w:val="en-US" w:eastAsia="en-US"/>
        </w:rPr>
        <w:t xml:space="preserve"> </w:t>
      </w:r>
      <w:r w:rsidRPr="000862D5">
        <w:rPr>
          <w:rFonts w:asciiTheme="minorHAnsi" w:eastAsiaTheme="minorHAnsi" w:hAnsiTheme="minorHAnsi" w:cstheme="minorBidi"/>
          <w:noProof/>
          <w:sz w:val="28"/>
          <w:szCs w:val="28"/>
          <w:shd w:val="clear" w:color="auto" w:fill="FFFFFF"/>
          <w:lang w:val="en-US" w:eastAsia="en-US"/>
        </w:rPr>
        <w:t>"Economic course of a Just Kazakhstan". September 1, 2023 //</w:t>
      </w:r>
      <w:r w:rsidR="005E238C" w:rsidRPr="000862D5">
        <w:rPr>
          <w:rFonts w:asciiTheme="minorHAnsi" w:eastAsiaTheme="minorHAnsi" w:hAnsiTheme="minorHAnsi" w:cstheme="minorBidi"/>
          <w:noProof/>
          <w:sz w:val="28"/>
          <w:szCs w:val="28"/>
          <w:shd w:val="clear" w:color="auto" w:fill="FFFFFF"/>
          <w:lang w:val="en-US" w:eastAsia="en-US"/>
        </w:rPr>
        <w:t xml:space="preserve"> </w:t>
      </w:r>
      <w:hyperlink r:id="rId48" w:history="1">
        <w:r w:rsidR="005E238C" w:rsidRPr="000862D5">
          <w:rPr>
            <w:rStyle w:val="a4"/>
            <w:rFonts w:asciiTheme="minorHAnsi" w:eastAsiaTheme="minorHAnsi" w:hAnsiTheme="minorHAnsi" w:cstheme="minorBidi"/>
            <w:noProof/>
            <w:sz w:val="28"/>
            <w:szCs w:val="28"/>
            <w:shd w:val="clear" w:color="auto" w:fill="FFFFFF"/>
            <w:lang w:val="en-US" w:eastAsia="en-US"/>
          </w:rPr>
          <w:t>https://baiterek.gov.kz/en/president-messages/president-kassym-jomart-tokayev-s-state-of-the-nation-address-economic-course-of-a-just-kazakhstan</w:t>
        </w:r>
      </w:hyperlink>
      <w:r w:rsidR="005E238C" w:rsidRPr="005E238C">
        <w:rPr>
          <w:rFonts w:asciiTheme="minorHAnsi" w:eastAsiaTheme="minorHAnsi" w:hAnsiTheme="minorHAnsi" w:cstheme="minorBidi"/>
          <w:noProof/>
          <w:sz w:val="28"/>
          <w:szCs w:val="28"/>
          <w:shd w:val="clear" w:color="auto" w:fill="FFFFFF"/>
          <w:lang w:val="en-US" w:eastAsia="en-US"/>
        </w:rPr>
        <w:t xml:space="preserve">, </w:t>
      </w:r>
      <w:r w:rsidR="005E238C">
        <w:rPr>
          <w:rFonts w:asciiTheme="minorHAnsi" w:eastAsiaTheme="minorHAnsi" w:hAnsiTheme="minorHAnsi" w:cstheme="minorBidi"/>
          <w:noProof/>
          <w:sz w:val="28"/>
          <w:szCs w:val="28"/>
          <w:shd w:val="clear" w:color="auto" w:fill="FFFFFF"/>
          <w:lang w:val="en-US" w:eastAsia="en-US"/>
        </w:rPr>
        <w:t>04.09.2023.</w:t>
      </w:r>
    </w:p>
    <w:p w14:paraId="417B8844" w14:textId="11FF9989" w:rsidR="002336E4" w:rsidRPr="005E238C" w:rsidRDefault="002336E4" w:rsidP="005E238C">
      <w:pPr>
        <w:pStyle w:val="a5"/>
        <w:numPr>
          <w:ilvl w:val="0"/>
          <w:numId w:val="6"/>
        </w:numPr>
        <w:ind w:left="0" w:firstLine="709"/>
        <w:rPr>
          <w:sz w:val="28"/>
          <w:szCs w:val="28"/>
          <w:lang w:val="en-US"/>
        </w:rPr>
      </w:pPr>
      <w:r w:rsidRPr="002B0435">
        <w:rPr>
          <w:sz w:val="28"/>
          <w:szCs w:val="28"/>
          <w:lang w:val="en-US"/>
        </w:rPr>
        <w:t>A nationwide action plan for the implementation of the Addressing of the Head of State “New Kazakhstan: the path of renewal and modernization” in 10 key areas, dated 29.03.2022 //https://baiterek.gov.kz/ru/programs/natsionalnyy-proekt-po-razvitiyu-predprinimatelstva-na-2021-2025-gody</w:t>
      </w:r>
      <w:proofErr w:type="gramStart"/>
      <w:r w:rsidR="005E238C" w:rsidRPr="005E238C">
        <w:rPr>
          <w:sz w:val="28"/>
          <w:szCs w:val="28"/>
          <w:lang w:val="en-US"/>
        </w:rPr>
        <w:t>,</w:t>
      </w:r>
      <w:r w:rsidR="005E238C">
        <w:rPr>
          <w:sz w:val="28"/>
          <w:szCs w:val="28"/>
          <w:lang w:val="en-US"/>
        </w:rPr>
        <w:t xml:space="preserve"> </w:t>
      </w:r>
      <w:r w:rsidR="005E238C" w:rsidRPr="005E238C">
        <w:rPr>
          <w:sz w:val="28"/>
          <w:szCs w:val="28"/>
          <w:lang w:val="en-US"/>
        </w:rPr>
        <w:t xml:space="preserve"> </w:t>
      </w:r>
      <w:r w:rsidR="005E238C">
        <w:rPr>
          <w:sz w:val="28"/>
          <w:szCs w:val="28"/>
          <w:lang w:val="en-US"/>
        </w:rPr>
        <w:t>08.08.2023.</w:t>
      </w:r>
      <w:proofErr w:type="gramEnd"/>
    </w:p>
    <w:p w14:paraId="70D2ADA7" w14:textId="02EBF8A8" w:rsidR="002336E4" w:rsidRPr="00320F82" w:rsidRDefault="002336E4" w:rsidP="00905FEC">
      <w:pPr>
        <w:pStyle w:val="a5"/>
        <w:numPr>
          <w:ilvl w:val="0"/>
          <w:numId w:val="6"/>
        </w:numPr>
        <w:ind w:left="0" w:firstLine="709"/>
        <w:rPr>
          <w:sz w:val="28"/>
          <w:szCs w:val="28"/>
          <w:lang w:val="en-US"/>
        </w:rPr>
      </w:pPr>
      <w:r w:rsidRPr="00320F82">
        <w:rPr>
          <w:sz w:val="28"/>
          <w:szCs w:val="28"/>
          <w:lang w:val="en-US"/>
        </w:rPr>
        <w:t>National project “Entrepreneurship Development for 2021-2025”, October 12, 2021//https://www.nur.kz/politics/kazakhstan/1962518-obschenatsionalnyy-plan-po-realizatsii-poslaniya-tokaeva-chto-izmenitsya-v-kazahstane</w:t>
      </w:r>
      <w:r w:rsidR="005E238C">
        <w:rPr>
          <w:sz w:val="28"/>
          <w:szCs w:val="28"/>
          <w:lang w:val="en-US"/>
        </w:rPr>
        <w:t>, 08.08.2023.</w:t>
      </w:r>
    </w:p>
    <w:p w14:paraId="3BA635A7" w14:textId="77777777" w:rsidR="007E1D0D" w:rsidRPr="007E1D0D" w:rsidRDefault="002336E4" w:rsidP="00553F71">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7E1D0D">
        <w:rPr>
          <w:rFonts w:asciiTheme="minorHAnsi" w:eastAsiaTheme="minorHAnsi" w:hAnsiTheme="minorHAnsi" w:cstheme="minorHAnsi"/>
          <w:sz w:val="28"/>
          <w:szCs w:val="28"/>
          <w:shd w:val="clear" w:color="auto" w:fill="FFFFFF"/>
          <w:lang w:val="en-US" w:eastAsia="en-US"/>
        </w:rPr>
        <w:t xml:space="preserve">Drucker P. The practice of management. – Routledge, 2012. </w:t>
      </w:r>
    </w:p>
    <w:p w14:paraId="4C08A229" w14:textId="55F0390B" w:rsidR="002336E4" w:rsidRPr="007E1D0D" w:rsidRDefault="002336E4" w:rsidP="00553F71">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proofErr w:type="spellStart"/>
      <w:r w:rsidRPr="007E1D0D">
        <w:rPr>
          <w:rFonts w:asciiTheme="minorHAnsi" w:eastAsiaTheme="minorHAnsi" w:hAnsiTheme="minorHAnsi" w:cstheme="minorHAnsi"/>
          <w:sz w:val="28"/>
          <w:szCs w:val="28"/>
          <w:shd w:val="clear" w:color="auto" w:fill="FFFFFF"/>
          <w:lang w:val="en-US" w:eastAsia="en-US"/>
        </w:rPr>
        <w:t>Gibbert</w:t>
      </w:r>
      <w:proofErr w:type="spellEnd"/>
      <w:r w:rsidRPr="007E1D0D">
        <w:rPr>
          <w:rFonts w:asciiTheme="minorHAnsi" w:eastAsiaTheme="minorHAnsi" w:hAnsiTheme="minorHAnsi" w:cstheme="minorHAnsi"/>
          <w:sz w:val="28"/>
          <w:szCs w:val="28"/>
          <w:shd w:val="clear" w:color="auto" w:fill="FFFFFF"/>
          <w:lang w:val="en-US" w:eastAsia="en-US"/>
        </w:rPr>
        <w:t xml:space="preserve"> M., </w:t>
      </w:r>
      <w:proofErr w:type="spellStart"/>
      <w:r w:rsidRPr="007E1D0D">
        <w:rPr>
          <w:rFonts w:asciiTheme="minorHAnsi" w:eastAsiaTheme="minorHAnsi" w:hAnsiTheme="minorHAnsi" w:cstheme="minorHAnsi"/>
          <w:sz w:val="28"/>
          <w:szCs w:val="28"/>
          <w:shd w:val="clear" w:color="auto" w:fill="FFFFFF"/>
          <w:lang w:val="en-US" w:eastAsia="en-US"/>
        </w:rPr>
        <w:t>Leibold</w:t>
      </w:r>
      <w:proofErr w:type="spellEnd"/>
      <w:r w:rsidRPr="007E1D0D">
        <w:rPr>
          <w:rFonts w:asciiTheme="minorHAnsi" w:eastAsiaTheme="minorHAnsi" w:hAnsiTheme="minorHAnsi" w:cstheme="minorHAnsi"/>
          <w:sz w:val="28"/>
          <w:szCs w:val="28"/>
          <w:shd w:val="clear" w:color="auto" w:fill="FFFFFF"/>
          <w:lang w:val="en-US" w:eastAsia="en-US"/>
        </w:rPr>
        <w:t xml:space="preserve"> M., Probst G. Five styles of customer knowledge management, and how smart companies use them to create value //European management journal. – 2002. – </w:t>
      </w:r>
      <w:r w:rsidRPr="007E1D0D">
        <w:rPr>
          <w:rFonts w:asciiTheme="minorHAnsi" w:eastAsiaTheme="minorHAnsi" w:hAnsiTheme="minorHAnsi" w:cstheme="minorHAnsi"/>
          <w:sz w:val="28"/>
          <w:szCs w:val="28"/>
          <w:shd w:val="clear" w:color="auto" w:fill="FFFFFF"/>
          <w:lang w:eastAsia="en-US"/>
        </w:rPr>
        <w:t>Т</w:t>
      </w:r>
      <w:r w:rsidRPr="007E1D0D">
        <w:rPr>
          <w:rFonts w:asciiTheme="minorHAnsi" w:eastAsiaTheme="minorHAnsi" w:hAnsiTheme="minorHAnsi" w:cstheme="minorHAnsi"/>
          <w:sz w:val="28"/>
          <w:szCs w:val="28"/>
          <w:shd w:val="clear" w:color="auto" w:fill="FFFFFF"/>
          <w:lang w:val="en-US" w:eastAsia="en-US"/>
        </w:rPr>
        <w:t xml:space="preserve">. 20. – №. 5. – </w:t>
      </w:r>
      <w:r w:rsidRPr="007E1D0D">
        <w:rPr>
          <w:rFonts w:asciiTheme="minorHAnsi" w:eastAsiaTheme="minorHAnsi" w:hAnsiTheme="minorHAnsi" w:cstheme="minorHAnsi"/>
          <w:sz w:val="28"/>
          <w:szCs w:val="28"/>
          <w:shd w:val="clear" w:color="auto" w:fill="FFFFFF"/>
          <w:lang w:eastAsia="en-US"/>
        </w:rPr>
        <w:t>С</w:t>
      </w:r>
      <w:r w:rsidRPr="007E1D0D">
        <w:rPr>
          <w:rFonts w:asciiTheme="minorHAnsi" w:eastAsiaTheme="minorHAnsi" w:hAnsiTheme="minorHAnsi" w:cstheme="minorHAnsi"/>
          <w:sz w:val="28"/>
          <w:szCs w:val="28"/>
          <w:shd w:val="clear" w:color="auto" w:fill="FFFFFF"/>
          <w:lang w:val="en-US" w:eastAsia="en-US"/>
        </w:rPr>
        <w:t>. 459-469.</w:t>
      </w:r>
    </w:p>
    <w:p w14:paraId="0241CEEC" w14:textId="342845FE"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Rygielski C., Wang J. C., Yen D. C. Data mining techniques for customer relationship management //Technology in society. – 2002. – Т. 24. – №. 4. – С. 483-502.</w:t>
      </w:r>
    </w:p>
    <w:p w14:paraId="31ABE6E9" w14:textId="296C1F72"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Ngai E. W. T., Xiu L., Chau D. C. K. Application of data mining techniques in customer relationship management: A literature review and classification //Expert systems with applications. – 2009. – Т. 36. – №. 2. – С. 2592-2602. </w:t>
      </w:r>
    </w:p>
    <w:p w14:paraId="2AC654CF" w14:textId="15874619"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Clark, M., &amp; Baker, S. Business success through service excellence//Routledge. – 2007. </w:t>
      </w:r>
    </w:p>
    <w:p w14:paraId="15B063B7" w14:textId="61A69558"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Bidi"/>
          <w:sz w:val="28"/>
          <w:szCs w:val="28"/>
          <w:lang w:val="en-US"/>
        </w:rPr>
        <w:t xml:space="preserve">Homburg, C., </w:t>
      </w:r>
      <w:proofErr w:type="spellStart"/>
      <w:r w:rsidRPr="002B0435">
        <w:rPr>
          <w:rFonts w:asciiTheme="minorHAnsi" w:eastAsiaTheme="minorHAnsi" w:hAnsiTheme="minorHAnsi" w:cstheme="minorBidi"/>
          <w:sz w:val="28"/>
          <w:szCs w:val="28"/>
          <w:lang w:val="en-US"/>
        </w:rPr>
        <w:t>Grozdanovic</w:t>
      </w:r>
      <w:proofErr w:type="spellEnd"/>
      <w:r w:rsidRPr="002B0435">
        <w:rPr>
          <w:rFonts w:asciiTheme="minorHAnsi" w:eastAsiaTheme="minorHAnsi" w:hAnsiTheme="minorHAnsi" w:cstheme="minorBidi"/>
          <w:sz w:val="28"/>
          <w:szCs w:val="28"/>
          <w:lang w:val="en-US"/>
        </w:rPr>
        <w:t xml:space="preserve">, M. and </w:t>
      </w:r>
      <w:proofErr w:type="spellStart"/>
      <w:r w:rsidRPr="002B0435">
        <w:rPr>
          <w:rFonts w:asciiTheme="minorHAnsi" w:eastAsiaTheme="minorHAnsi" w:hAnsiTheme="minorHAnsi" w:cstheme="minorBidi"/>
          <w:sz w:val="28"/>
          <w:szCs w:val="28"/>
          <w:lang w:val="en-US"/>
        </w:rPr>
        <w:t>Klarmann</w:t>
      </w:r>
      <w:proofErr w:type="spellEnd"/>
      <w:r w:rsidRPr="002B0435">
        <w:rPr>
          <w:rFonts w:asciiTheme="minorHAnsi" w:eastAsiaTheme="minorHAnsi" w:hAnsiTheme="minorHAnsi" w:cstheme="minorBidi"/>
          <w:sz w:val="28"/>
          <w:szCs w:val="28"/>
          <w:lang w:val="en-US"/>
        </w:rPr>
        <w:t xml:space="preserve">, M. "Responsiveness to Customers and Competitors: The Role of Affective and Cognitive Organizational Systems"// </w:t>
      </w:r>
      <w:r w:rsidRPr="002B0435">
        <w:rPr>
          <w:rFonts w:asciiTheme="minorHAnsi" w:eastAsiaTheme="minorHAnsi" w:hAnsiTheme="minorHAnsi" w:cstheme="minorBidi"/>
          <w:i/>
          <w:sz w:val="28"/>
          <w:szCs w:val="28"/>
          <w:lang w:val="en-US"/>
        </w:rPr>
        <w:t>Journal of Marketing</w:t>
      </w:r>
      <w:r w:rsidRPr="002B0435">
        <w:rPr>
          <w:rFonts w:asciiTheme="minorHAnsi" w:eastAsiaTheme="minorHAnsi" w:hAnsiTheme="minorHAnsi" w:cstheme="minorBidi"/>
          <w:sz w:val="28"/>
          <w:szCs w:val="28"/>
          <w:lang w:val="en-US"/>
        </w:rPr>
        <w:t xml:space="preserve">. – 2007. – Vol. 71, No.3: 18-38. </w:t>
      </w:r>
    </w:p>
    <w:p w14:paraId="2AEE2724" w14:textId="19C91A93"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Erevelles, S., Fukawa, N., &amp; Swayne, L. Big Data consumer analytics and the transformation of marketing// Journal of business research. -2016 – T. 69(2)- C. 897-904. </w:t>
      </w:r>
    </w:p>
    <w:p w14:paraId="0D606ABF" w14:textId="4A921BE7"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Zerbino, P., Aloini, D., Dulmin, R., &amp; Mininno, V. Big Data-enabled customer relationship management: A holistic approach// Information Processing &amp; Management.- 2018- T. 54(5) – C. 818–846. </w:t>
      </w:r>
    </w:p>
    <w:p w14:paraId="46EBCC9F" w14:textId="47E7EA22"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bookmarkStart w:id="105" w:name="_Hlk142927795"/>
      <w:r w:rsidRPr="002B0435">
        <w:rPr>
          <w:rFonts w:asciiTheme="minorHAnsi" w:eastAsiaTheme="minorHAnsi" w:hAnsiTheme="minorHAnsi" w:cstheme="minorHAnsi"/>
          <w:noProof/>
          <w:sz w:val="28"/>
          <w:szCs w:val="28"/>
          <w:lang w:val="en-US" w:eastAsia="en-US"/>
        </w:rPr>
        <w:t xml:space="preserve">Anshari, M., Almunawar, M. N., Lim, S. A., &amp; Al-Mudimigh, A. Customer relationship  management and big data enabled: Personalization &amp; </w:t>
      </w:r>
      <w:r w:rsidRPr="002B0435">
        <w:rPr>
          <w:rFonts w:asciiTheme="minorHAnsi" w:eastAsiaTheme="minorHAnsi" w:hAnsiTheme="minorHAnsi" w:cstheme="minorHAnsi"/>
          <w:noProof/>
          <w:sz w:val="28"/>
          <w:szCs w:val="28"/>
          <w:lang w:val="en-US" w:eastAsia="en-US"/>
        </w:rPr>
        <w:lastRenderedPageBreak/>
        <w:t xml:space="preserve">customization of services// Applied Computing and Informatics. – 2019- T. 15(2) – C. 94-101. </w:t>
      </w:r>
    </w:p>
    <w:bookmarkEnd w:id="105"/>
    <w:p w14:paraId="5F15C22E" w14:textId="28B17176"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Ramaswamy, V., &amp; Ozcan, K. Digitalized Interactive Platforms: Turning Goods and Servicesinto Retail Co-Creation Experiences// NIM Marketing Intelligence Review.-2019- T. 11(1) – C. 18–23. </w:t>
      </w:r>
    </w:p>
    <w:p w14:paraId="60C7576B" w14:textId="442972F0"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France S. L. and S. Ghose. "Marketing analytics: Methods, practice, implementation, and links to other fields"// Expert Systems with Applications. – 2018- T. 119 – C. 456-475.  </w:t>
      </w:r>
    </w:p>
    <w:p w14:paraId="5A71959C" w14:textId="3115EF97" w:rsidR="002336E4" w:rsidRPr="007E1D0D" w:rsidRDefault="002336E4" w:rsidP="007E1D0D">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Yan, Y., Huang, C., Wang, Q. &amp; Hu, B. Data mining of customer choice behavior in Internet of things within relationship network// International Journal of Information Management. – 2020 – T. 50 – C. 566–574.</w:t>
      </w:r>
      <w:r w:rsidR="007E1D0D">
        <w:rPr>
          <w:rFonts w:asciiTheme="minorHAnsi" w:eastAsiaTheme="minorHAnsi" w:hAnsiTheme="minorHAnsi" w:cstheme="minorBidi"/>
          <w:noProof/>
          <w:sz w:val="28"/>
          <w:szCs w:val="28"/>
          <w:lang w:val="en-US" w:eastAsia="en-US"/>
        </w:rPr>
        <w:t>,</w:t>
      </w:r>
      <w:r w:rsidRPr="007E1D0D">
        <w:rPr>
          <w:rFonts w:asciiTheme="minorHAnsi" w:eastAsiaTheme="minorHAnsi" w:hAnsiTheme="minorHAnsi" w:cstheme="minorBidi"/>
          <w:noProof/>
          <w:sz w:val="28"/>
          <w:szCs w:val="28"/>
          <w:lang w:val="en-US" w:eastAsia="en-US"/>
        </w:rPr>
        <w:t xml:space="preserve"> doi:10.1016/j. ijinfomgt.2018.11.013</w:t>
      </w:r>
      <w:r w:rsidR="00B806DF" w:rsidRPr="007E1D0D">
        <w:rPr>
          <w:rFonts w:asciiTheme="minorHAnsi" w:eastAsiaTheme="minorHAnsi" w:hAnsiTheme="minorHAnsi" w:cstheme="minorBidi"/>
          <w:noProof/>
          <w:sz w:val="28"/>
          <w:szCs w:val="28"/>
          <w:lang w:val="en-US" w:eastAsia="en-US"/>
        </w:rPr>
        <w:t>.</w:t>
      </w:r>
    </w:p>
    <w:p w14:paraId="4F0A5490" w14:textId="77777777" w:rsidR="000862D5" w:rsidRDefault="000862D5" w:rsidP="00905FEC">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0862D5">
        <w:rPr>
          <w:rFonts w:asciiTheme="minorHAnsi" w:eastAsiaTheme="minorHAnsi" w:hAnsiTheme="minorHAnsi" w:cstheme="minorBidi"/>
          <w:noProof/>
          <w:sz w:val="28"/>
          <w:szCs w:val="28"/>
          <w:lang w:val="en-US" w:eastAsia="en-US"/>
        </w:rPr>
        <w:t xml:space="preserve">Baecke P., Van den Poel D. Including spatial interdependence in customer acquisition models: a cross-category comparison //Expert Systems with Applications. – 2012. – Т. 39. – №. 15. – С. 12105-12113. </w:t>
      </w:r>
    </w:p>
    <w:p w14:paraId="5C7939D5" w14:textId="77777777" w:rsidR="000862D5" w:rsidRPr="00BF6351" w:rsidRDefault="002336E4" w:rsidP="00553F71">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0862D5">
        <w:rPr>
          <w:rFonts w:asciiTheme="minorHAnsi" w:eastAsiaTheme="minorHAnsi" w:hAnsiTheme="minorHAnsi" w:cstheme="minorBidi"/>
          <w:noProof/>
          <w:sz w:val="28"/>
          <w:szCs w:val="28"/>
          <w:lang w:val="en-US" w:eastAsia="en-US"/>
        </w:rPr>
        <w:t xml:space="preserve">Navarro-García A., Peris-Oritz M., Ramón Barrera-Barrera. Market intelligence effect on perceived psychic distance, strategic behaviours and export </w:t>
      </w:r>
      <w:r w:rsidRPr="00BF6351">
        <w:rPr>
          <w:rFonts w:asciiTheme="minorHAnsi" w:eastAsiaTheme="minorHAnsi" w:hAnsiTheme="minorHAnsi" w:cstheme="minorBidi"/>
          <w:noProof/>
          <w:sz w:val="28"/>
          <w:szCs w:val="28"/>
          <w:lang w:val="en-US" w:eastAsia="en-US"/>
        </w:rPr>
        <w:t xml:space="preserve">performance in industrial SMEs // Journal of Business &amp; Industrial Marketing. -2016 – T. 31 Issue: 3 – C. 365-380. </w:t>
      </w:r>
    </w:p>
    <w:p w14:paraId="1D9B71D1" w14:textId="77777777" w:rsidR="00C5253D" w:rsidRPr="00BF6351" w:rsidRDefault="000862D5" w:rsidP="00553F71">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BF6351">
        <w:rPr>
          <w:rFonts w:asciiTheme="minorHAnsi" w:eastAsiaTheme="minorHAnsi" w:hAnsiTheme="minorHAnsi" w:cstheme="minorBidi"/>
          <w:noProof/>
          <w:sz w:val="28"/>
          <w:szCs w:val="28"/>
          <w:lang w:val="en-US" w:eastAsia="en-US"/>
        </w:rPr>
        <w:t>Lafrenière D. Digital transformation: start with the customer, not IT //Les Affaires. – 2020.</w:t>
      </w:r>
    </w:p>
    <w:p w14:paraId="04BC88FF" w14:textId="1B7CCB99" w:rsidR="002336E4" w:rsidRPr="00BF6351" w:rsidRDefault="002336E4" w:rsidP="00553F71">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BF6351">
        <w:rPr>
          <w:rFonts w:asciiTheme="minorHAnsi" w:eastAsiaTheme="minorHAnsi" w:hAnsiTheme="minorHAnsi" w:cstheme="minorBidi"/>
          <w:noProof/>
          <w:sz w:val="28"/>
          <w:szCs w:val="28"/>
          <w:lang w:val="en-US" w:eastAsia="en-US"/>
        </w:rPr>
        <w:t xml:space="preserve">Maglio, P. P., &amp; Spohrer, J. A service science perspective on business model innovation// Industrial Marketing Managemen. – 2013 – T. 42(5) – C. 665-670.  </w:t>
      </w:r>
    </w:p>
    <w:p w14:paraId="4FE05DA7" w14:textId="3C4D255D"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 xml:space="preserve">Cooke, A. D., &amp; Zubcsek, P. P. The connected consumer: Connected devices and the evolution of customer intelligence// Journal of the Association for Consumer Research. – 2017- T. 2(2) – C. 164-178. </w:t>
      </w:r>
    </w:p>
    <w:p w14:paraId="6D75A04A" w14:textId="2EC207E9"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 xml:space="preserve">Davenport, T. H., &amp; Spanyi, A. Digital Transformation Should Start With Customers// MIT Sloan Management Review -2019 – T. </w:t>
      </w:r>
      <w:r w:rsidRPr="007E1D0D">
        <w:rPr>
          <w:rFonts w:asciiTheme="minorHAnsi" w:eastAsiaTheme="minorHAnsi" w:hAnsiTheme="minorHAnsi" w:cstheme="minorBidi"/>
          <w:noProof/>
          <w:sz w:val="28"/>
          <w:szCs w:val="28"/>
          <w:lang w:val="en-US" w:eastAsia="en-US"/>
        </w:rPr>
        <w:t>8.</w:t>
      </w:r>
      <w:r w:rsidR="00EE2983" w:rsidRPr="007E1D0D">
        <w:rPr>
          <w:rFonts w:asciiTheme="minorHAnsi" w:eastAsiaTheme="minorHAnsi" w:hAnsiTheme="minorHAnsi" w:cstheme="minorBidi"/>
          <w:noProof/>
          <w:sz w:val="28"/>
          <w:szCs w:val="28"/>
          <w:lang w:val="en-US" w:eastAsia="en-US"/>
        </w:rPr>
        <w:t xml:space="preserve"> – C.</w:t>
      </w:r>
      <w:r w:rsidR="00EE2983" w:rsidRPr="007E1D0D">
        <w:rPr>
          <w:rFonts w:eastAsia="Times New Roman"/>
          <w:noProof/>
          <w:sz w:val="28"/>
          <w:szCs w:val="28"/>
          <w:shd w:val="clear" w:color="auto" w:fill="FFFFFF"/>
          <w:lang w:val="en-US" w:eastAsia="en-GB"/>
        </w:rPr>
        <w:t>165</w:t>
      </w:r>
      <w:r w:rsidRPr="002B0435">
        <w:rPr>
          <w:rFonts w:asciiTheme="minorHAnsi" w:eastAsiaTheme="minorHAnsi" w:hAnsiTheme="minorHAnsi" w:cstheme="minorBidi"/>
          <w:noProof/>
          <w:sz w:val="28"/>
          <w:szCs w:val="28"/>
          <w:lang w:val="en-US" w:eastAsia="en-US"/>
        </w:rPr>
        <w:t xml:space="preserve"> </w:t>
      </w:r>
    </w:p>
    <w:p w14:paraId="549321CE" w14:textId="3471CA2A"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 xml:space="preserve">Dam, N. A. K., Le Dinh, T., &amp; Menvielle, W. Towards a Conceptual Framework for Customer Intelligence in the Era of Big Data// International Journal of Intelligent Information Technologies (IJIIT).- 2021 – T. 17(4) – C. 1-17. </w:t>
      </w:r>
    </w:p>
    <w:p w14:paraId="2B84BD78" w14:textId="2347CDFC"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 xml:space="preserve">Dam, N. A. K., Le Dinh, T., and Menvielle, W.  "The Quest for Customer Intelligence to SupportMarketing Decisions: A Knowledge-Based Framework," //Vietnam Journal of Computer Science(0:0). – 2022 – C. 1-20.   </w:t>
      </w:r>
    </w:p>
    <w:p w14:paraId="1E657212" w14:textId="6B5C6FE1"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Yohn, D. L. 6 Ways to Build a Customer-Centric Culture// Havard Business Review.- 2018</w:t>
      </w:r>
      <w:r w:rsidR="00E26CEA">
        <w:rPr>
          <w:rFonts w:asciiTheme="minorHAnsi" w:eastAsiaTheme="minorHAnsi" w:hAnsiTheme="minorHAnsi" w:cstheme="minorBidi"/>
          <w:noProof/>
          <w:sz w:val="28"/>
          <w:szCs w:val="28"/>
          <w:lang w:val="en-US" w:eastAsia="en-US"/>
        </w:rPr>
        <w:t>, //</w:t>
      </w:r>
      <w:r w:rsidR="00E26CEA" w:rsidRPr="00E26CEA">
        <w:rPr>
          <w:lang w:val="en-US"/>
        </w:rPr>
        <w:t xml:space="preserve"> </w:t>
      </w:r>
      <w:hyperlink r:id="rId49" w:history="1">
        <w:r w:rsidR="00E26CEA" w:rsidRPr="005A4B8F">
          <w:rPr>
            <w:rStyle w:val="a4"/>
            <w:rFonts w:asciiTheme="minorHAnsi" w:eastAsiaTheme="minorHAnsi" w:hAnsiTheme="minorHAnsi" w:cstheme="minorBidi"/>
            <w:noProof/>
            <w:sz w:val="28"/>
            <w:szCs w:val="28"/>
            <w:lang w:val="en-US" w:eastAsia="en-US"/>
          </w:rPr>
          <w:t>https://hbr.org/2018/10/6-ways-to-build-a-customer-centric-culture</w:t>
        </w:r>
      </w:hyperlink>
      <w:r w:rsidR="00E26CEA">
        <w:rPr>
          <w:rFonts w:asciiTheme="minorHAnsi" w:eastAsiaTheme="minorHAnsi" w:hAnsiTheme="minorHAnsi" w:cstheme="minorBidi"/>
          <w:noProof/>
          <w:sz w:val="28"/>
          <w:szCs w:val="28"/>
          <w:lang w:val="en-US" w:eastAsia="en-US"/>
        </w:rPr>
        <w:t>, 08.02.2020</w:t>
      </w:r>
    </w:p>
    <w:p w14:paraId="7428113F" w14:textId="77777777" w:rsidR="0069551F" w:rsidRDefault="0069551F" w:rsidP="00905FEC">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69551F">
        <w:rPr>
          <w:rFonts w:asciiTheme="minorHAnsi" w:eastAsiaTheme="minorHAnsi" w:hAnsiTheme="minorHAnsi" w:cstheme="minorBidi"/>
          <w:noProof/>
          <w:sz w:val="28"/>
          <w:szCs w:val="28"/>
          <w:lang w:val="en-US" w:eastAsia="en-US"/>
        </w:rPr>
        <w:t>McCarthy D., Fader P. How to value a company by analyzing its customers //Harvard Business Review. – 2020. – Т. 98. – С. 51-55.</w:t>
      </w:r>
    </w:p>
    <w:p w14:paraId="52F1F916" w14:textId="76F243CD" w:rsidR="0069551F" w:rsidRPr="0069551F" w:rsidRDefault="0069551F" w:rsidP="00905FEC">
      <w:pPr>
        <w:numPr>
          <w:ilvl w:val="0"/>
          <w:numId w:val="6"/>
        </w:numPr>
        <w:autoSpaceDE/>
        <w:autoSpaceDN/>
        <w:adjustRightInd/>
        <w:spacing w:before="0" w:after="0"/>
        <w:ind w:left="0" w:firstLine="709"/>
        <w:jc w:val="both"/>
        <w:rPr>
          <w:rFonts w:eastAsiaTheme="minorHAnsi"/>
          <w:noProof/>
          <w:sz w:val="28"/>
          <w:szCs w:val="28"/>
          <w:lang w:val="en-US" w:eastAsia="en-US"/>
        </w:rPr>
      </w:pPr>
      <w:r w:rsidRPr="0069551F">
        <w:rPr>
          <w:rFonts w:asciiTheme="minorHAnsi" w:eastAsiaTheme="minorHAnsi" w:hAnsiTheme="minorHAnsi" w:cstheme="minorBidi"/>
          <w:noProof/>
          <w:sz w:val="28"/>
          <w:szCs w:val="28"/>
          <w:lang w:val="en-US" w:eastAsia="en-US"/>
        </w:rPr>
        <w:t>Markey R. Are you undervaluing your customers //Harvard Business Review. – 2020. – Т. 1.</w:t>
      </w:r>
      <w:r w:rsidR="006616EA">
        <w:rPr>
          <w:rFonts w:asciiTheme="minorHAnsi" w:eastAsiaTheme="minorHAnsi" w:hAnsiTheme="minorHAnsi" w:cstheme="minorBidi"/>
          <w:noProof/>
          <w:sz w:val="28"/>
          <w:szCs w:val="28"/>
          <w:lang w:val="en-US" w:eastAsia="en-US"/>
        </w:rPr>
        <w:t xml:space="preserve">// </w:t>
      </w:r>
      <w:hyperlink r:id="rId50" w:history="1">
        <w:r w:rsidR="006616EA" w:rsidRPr="005A4B8F">
          <w:rPr>
            <w:rStyle w:val="a4"/>
            <w:rFonts w:asciiTheme="minorHAnsi" w:eastAsiaTheme="minorHAnsi" w:hAnsiTheme="minorHAnsi" w:cstheme="minorBidi"/>
            <w:noProof/>
            <w:sz w:val="28"/>
            <w:szCs w:val="28"/>
            <w:lang w:val="en-US" w:eastAsia="en-US"/>
          </w:rPr>
          <w:t>https://hbr.org/2020/01/are-you-undervaluing-your-customers</w:t>
        </w:r>
      </w:hyperlink>
      <w:r w:rsidR="006616EA">
        <w:rPr>
          <w:rFonts w:asciiTheme="minorHAnsi" w:eastAsiaTheme="minorHAnsi" w:hAnsiTheme="minorHAnsi" w:cstheme="minorBidi"/>
          <w:noProof/>
          <w:sz w:val="28"/>
          <w:szCs w:val="28"/>
          <w:lang w:val="en-US" w:eastAsia="en-US"/>
        </w:rPr>
        <w:t>, 19.03.2020</w:t>
      </w:r>
    </w:p>
    <w:p w14:paraId="023CBA51" w14:textId="5508F027" w:rsidR="002336E4" w:rsidRPr="002B0435" w:rsidRDefault="002336E4" w:rsidP="00905FEC">
      <w:pPr>
        <w:numPr>
          <w:ilvl w:val="0"/>
          <w:numId w:val="6"/>
        </w:numPr>
        <w:autoSpaceDE/>
        <w:autoSpaceDN/>
        <w:adjustRightInd/>
        <w:spacing w:before="0" w:after="0"/>
        <w:ind w:left="0" w:firstLine="709"/>
        <w:jc w:val="both"/>
        <w:rPr>
          <w:rFonts w:eastAsiaTheme="minorHAnsi"/>
          <w:noProof/>
          <w:sz w:val="28"/>
          <w:szCs w:val="28"/>
          <w:lang w:val="en-US" w:eastAsia="en-US"/>
        </w:rPr>
      </w:pPr>
      <w:r w:rsidRPr="002B0435">
        <w:rPr>
          <w:rFonts w:eastAsiaTheme="minorHAnsi"/>
          <w:noProof/>
          <w:sz w:val="28"/>
          <w:szCs w:val="28"/>
          <w:lang w:val="en-US" w:eastAsia="en-US"/>
        </w:rPr>
        <w:lastRenderedPageBreak/>
        <w:t>Chan, J. O. Toward a unified view of customer relationship management// Journal of American Academy of Business. – 2005 – T. 6(1) – C. 32-38.</w:t>
      </w:r>
    </w:p>
    <w:p w14:paraId="6EC4606F" w14:textId="27ED9091" w:rsidR="002336E4" w:rsidRPr="002B0435" w:rsidRDefault="002336E4" w:rsidP="00905FEC">
      <w:pPr>
        <w:numPr>
          <w:ilvl w:val="0"/>
          <w:numId w:val="6"/>
        </w:numPr>
        <w:autoSpaceDE/>
        <w:autoSpaceDN/>
        <w:adjustRightInd/>
        <w:spacing w:before="0" w:after="0"/>
        <w:ind w:left="0" w:firstLine="709"/>
        <w:jc w:val="both"/>
        <w:rPr>
          <w:rFonts w:eastAsiaTheme="minorHAnsi"/>
          <w:noProof/>
          <w:sz w:val="28"/>
          <w:szCs w:val="28"/>
          <w:lang w:val="en-US" w:eastAsia="en-US"/>
        </w:rPr>
      </w:pPr>
      <w:r w:rsidRPr="002B0435">
        <w:rPr>
          <w:rFonts w:eastAsiaTheme="minorHAnsi"/>
          <w:noProof/>
          <w:sz w:val="28"/>
          <w:szCs w:val="28"/>
          <w:lang w:val="en-US" w:eastAsia="en-US"/>
        </w:rPr>
        <w:t xml:space="preserve">Micheaux, A., &amp; Bosio, B. Customer journey mapping as a new way to teach data-driven marketing as a service// Journal of Marketing Education. – 2019 – T. 41(2) – C. 127-140. </w:t>
      </w:r>
    </w:p>
    <w:p w14:paraId="7EB46634" w14:textId="5FCFE0C4" w:rsidR="002336E4" w:rsidRPr="002B0435" w:rsidRDefault="002336E4" w:rsidP="00905FEC">
      <w:pPr>
        <w:numPr>
          <w:ilvl w:val="0"/>
          <w:numId w:val="6"/>
        </w:numPr>
        <w:autoSpaceDE/>
        <w:autoSpaceDN/>
        <w:adjustRightInd/>
        <w:spacing w:before="0" w:after="0"/>
        <w:ind w:left="0" w:firstLine="709"/>
        <w:contextualSpacing/>
        <w:rPr>
          <w:rFonts w:eastAsiaTheme="minorHAnsi"/>
          <w:noProof/>
          <w:sz w:val="28"/>
          <w:szCs w:val="28"/>
          <w:lang w:val="en-US"/>
        </w:rPr>
      </w:pPr>
      <w:bookmarkStart w:id="106" w:name="_Hlk93419948"/>
      <w:r w:rsidRPr="002B0435">
        <w:rPr>
          <w:rFonts w:eastAsiaTheme="minorHAnsi"/>
          <w:noProof/>
          <w:sz w:val="28"/>
          <w:szCs w:val="28"/>
          <w:lang w:val="en-US"/>
        </w:rPr>
        <w:t xml:space="preserve">Ali, F., Kim, W.G., Li, J., Jeon, H.M., Make it delightful: customers’ experience, satisfaction and loyalty in Malaysian theme parks.// J. Destination Marketing Manage. – 2018 – T. 7 – C. 1–11. </w:t>
      </w:r>
    </w:p>
    <w:p w14:paraId="69C1CE9A" w14:textId="0511A33B" w:rsidR="002336E4" w:rsidRPr="002B0435" w:rsidRDefault="002336E4" w:rsidP="00905FEC">
      <w:pPr>
        <w:numPr>
          <w:ilvl w:val="0"/>
          <w:numId w:val="6"/>
        </w:numPr>
        <w:autoSpaceDE/>
        <w:autoSpaceDN/>
        <w:adjustRightInd/>
        <w:spacing w:before="0" w:after="0"/>
        <w:ind w:left="0" w:firstLine="709"/>
        <w:jc w:val="both"/>
        <w:rPr>
          <w:rFonts w:eastAsiaTheme="minorHAnsi"/>
          <w:noProof/>
          <w:sz w:val="28"/>
          <w:szCs w:val="28"/>
          <w:lang w:val="en-US"/>
        </w:rPr>
      </w:pPr>
      <w:r w:rsidRPr="002B0435">
        <w:rPr>
          <w:rFonts w:eastAsiaTheme="minorHAnsi"/>
          <w:noProof/>
          <w:sz w:val="28"/>
          <w:szCs w:val="28"/>
          <w:lang w:val="en-US"/>
        </w:rPr>
        <w:t>Clark, G., Customer focus: making it happen. Cranfield University School of Management. Retrieved April 15 2014 from. http://www.som.cranfield.ac.uk/som/ p16639/Think-Cranfield/2011/August-2011/Customer-Focus-Making-it-happen</w:t>
      </w:r>
      <w:r w:rsidR="0069551F">
        <w:rPr>
          <w:rFonts w:eastAsiaTheme="minorHAnsi"/>
          <w:noProof/>
          <w:sz w:val="28"/>
          <w:szCs w:val="28"/>
          <w:lang w:val="en-US"/>
        </w:rPr>
        <w:t>, 09.09.2022</w:t>
      </w:r>
    </w:p>
    <w:p w14:paraId="4B1FD192" w14:textId="206F4141" w:rsidR="002336E4" w:rsidRPr="002B0435" w:rsidRDefault="002336E4" w:rsidP="00905FEC">
      <w:pPr>
        <w:numPr>
          <w:ilvl w:val="0"/>
          <w:numId w:val="6"/>
        </w:numPr>
        <w:autoSpaceDE/>
        <w:autoSpaceDN/>
        <w:adjustRightInd/>
        <w:spacing w:before="0" w:after="0"/>
        <w:ind w:left="0" w:firstLine="709"/>
        <w:jc w:val="both"/>
        <w:rPr>
          <w:rFonts w:eastAsiaTheme="minorHAnsi"/>
          <w:noProof/>
          <w:sz w:val="28"/>
          <w:szCs w:val="28"/>
          <w:lang w:val="en-US"/>
        </w:rPr>
      </w:pPr>
      <w:r w:rsidRPr="002B0435">
        <w:rPr>
          <w:rFonts w:eastAsiaTheme="minorHAnsi"/>
          <w:noProof/>
          <w:sz w:val="28"/>
          <w:szCs w:val="28"/>
          <w:lang w:val="en-US"/>
        </w:rPr>
        <w:t>Dev, C.S., Buschman, J.D., Bowen, J.T. Hospitality marketing: a retrospective analysis (1960-2010) and predictions (2010-2020)//Cornell Hospitality Quart.- 2010 – T. 51(4) – C. 459–469.</w:t>
      </w:r>
    </w:p>
    <w:bookmarkEnd w:id="106"/>
    <w:p w14:paraId="1EB7AFE6" w14:textId="63BE32B6" w:rsidR="002336E4" w:rsidRPr="002B0435" w:rsidRDefault="002336E4" w:rsidP="00905FEC">
      <w:pPr>
        <w:numPr>
          <w:ilvl w:val="0"/>
          <w:numId w:val="6"/>
        </w:numPr>
        <w:autoSpaceDE/>
        <w:autoSpaceDN/>
        <w:adjustRightInd/>
        <w:spacing w:before="0" w:after="0"/>
        <w:ind w:left="0" w:firstLine="709"/>
        <w:jc w:val="both"/>
        <w:rPr>
          <w:rFonts w:eastAsiaTheme="minorHAnsi"/>
          <w:noProof/>
          <w:sz w:val="28"/>
          <w:szCs w:val="28"/>
          <w:lang w:val="en-US"/>
        </w:rPr>
      </w:pPr>
      <w:r w:rsidRPr="002B0435">
        <w:rPr>
          <w:rFonts w:eastAsiaTheme="minorHAnsi"/>
          <w:noProof/>
          <w:sz w:val="28"/>
          <w:szCs w:val="28"/>
          <w:lang w:val="en-US" w:eastAsia="en-US"/>
        </w:rPr>
        <w:t>Kim, Y.K., Lee, H.R. Customer satisfaction using low cost carriers// Tourism Management.- 2011 – T. 32 (2) – C. 235–243.</w:t>
      </w:r>
    </w:p>
    <w:p w14:paraId="07E3C693" w14:textId="7886B7B0"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HAnsi"/>
          <w:sz w:val="28"/>
          <w:szCs w:val="28"/>
          <w:lang w:val="en-US" w:eastAsia="en-US"/>
        </w:rPr>
      </w:pPr>
      <w:r w:rsidRPr="002B0435">
        <w:rPr>
          <w:rFonts w:asciiTheme="minorHAnsi" w:eastAsiaTheme="minorHAnsi" w:hAnsiTheme="minorHAnsi" w:cstheme="minorHAnsi"/>
          <w:sz w:val="28"/>
          <w:szCs w:val="28"/>
          <w:lang w:val="en-US" w:eastAsia="en-US"/>
        </w:rPr>
        <w:t xml:space="preserve">Voorhees C.M., </w:t>
      </w:r>
      <w:proofErr w:type="spellStart"/>
      <w:r w:rsidRPr="002B0435">
        <w:rPr>
          <w:rFonts w:asciiTheme="minorHAnsi" w:eastAsiaTheme="minorHAnsi" w:hAnsiTheme="minorHAnsi" w:cstheme="minorHAnsi"/>
          <w:sz w:val="28"/>
          <w:szCs w:val="28"/>
          <w:lang w:val="en-US" w:eastAsia="en-US"/>
        </w:rPr>
        <w:t>Fombelle</w:t>
      </w:r>
      <w:proofErr w:type="spellEnd"/>
      <w:r w:rsidRPr="002B0435">
        <w:rPr>
          <w:rFonts w:asciiTheme="minorHAnsi" w:eastAsiaTheme="minorHAnsi" w:hAnsiTheme="minorHAnsi" w:cstheme="minorHAnsi"/>
          <w:sz w:val="28"/>
          <w:szCs w:val="28"/>
          <w:lang w:val="en-US" w:eastAsia="en-US"/>
        </w:rPr>
        <w:t xml:space="preserve"> P.W., Grégoire Y., Bone S. Service encounters, experiences and the customer journey: defining the field and a call to expand our lens// Journal of Business Research. –  2017 – T.  79 – C. 269–280.</w:t>
      </w:r>
    </w:p>
    <w:p w14:paraId="4845BBD6" w14:textId="7FFB5994"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HAnsi"/>
          <w:sz w:val="28"/>
          <w:szCs w:val="28"/>
          <w:lang w:val="en-US" w:eastAsia="en-US"/>
        </w:rPr>
      </w:pPr>
      <w:bookmarkStart w:id="107" w:name="_Hlk142928054"/>
      <w:proofErr w:type="spellStart"/>
      <w:r w:rsidRPr="002B0435">
        <w:rPr>
          <w:rFonts w:asciiTheme="minorHAnsi" w:eastAsiaTheme="minorHAnsi" w:hAnsiTheme="minorHAnsi" w:cstheme="minorHAnsi"/>
          <w:sz w:val="28"/>
          <w:szCs w:val="28"/>
          <w:shd w:val="clear" w:color="auto" w:fill="FFFFFF"/>
          <w:lang w:val="en-US" w:eastAsia="en-US"/>
        </w:rPr>
        <w:t>Pantouvakis</w:t>
      </w:r>
      <w:proofErr w:type="spellEnd"/>
      <w:r w:rsidRPr="002B0435">
        <w:rPr>
          <w:rFonts w:asciiTheme="minorHAnsi" w:eastAsiaTheme="minorHAnsi" w:hAnsiTheme="minorHAnsi" w:cstheme="minorHAnsi"/>
          <w:sz w:val="28"/>
          <w:szCs w:val="28"/>
          <w:shd w:val="clear" w:color="auto" w:fill="FFFFFF"/>
          <w:lang w:val="en-US" w:eastAsia="en-US"/>
        </w:rPr>
        <w:t xml:space="preserve"> A., </w:t>
      </w:r>
      <w:proofErr w:type="spellStart"/>
      <w:r w:rsidRPr="002B0435">
        <w:rPr>
          <w:rFonts w:asciiTheme="minorHAnsi" w:eastAsiaTheme="minorHAnsi" w:hAnsiTheme="minorHAnsi" w:cstheme="minorHAnsi"/>
          <w:sz w:val="28"/>
          <w:szCs w:val="28"/>
          <w:shd w:val="clear" w:color="auto" w:fill="FFFFFF"/>
          <w:lang w:val="en-US" w:eastAsia="en-US"/>
        </w:rPr>
        <w:t>Gerou</w:t>
      </w:r>
      <w:proofErr w:type="spellEnd"/>
      <w:r w:rsidRPr="002B0435">
        <w:rPr>
          <w:rFonts w:asciiTheme="minorHAnsi" w:eastAsiaTheme="minorHAnsi" w:hAnsiTheme="minorHAnsi" w:cstheme="minorHAnsi"/>
          <w:sz w:val="28"/>
          <w:szCs w:val="28"/>
          <w:shd w:val="clear" w:color="auto" w:fill="FFFFFF"/>
          <w:lang w:val="en-US" w:eastAsia="en-US"/>
        </w:rPr>
        <w:t xml:space="preserve"> A. The Theoretical and Practical Evolution of Customer Journey and Its Significance in Services Sustainability //Sustainability. – 2022. – </w:t>
      </w:r>
      <w:r w:rsidRPr="002B0435">
        <w:rPr>
          <w:rFonts w:asciiTheme="minorHAnsi" w:eastAsiaTheme="minorHAnsi" w:hAnsiTheme="minorHAnsi" w:cstheme="minorHAnsi"/>
          <w:sz w:val="28"/>
          <w:szCs w:val="28"/>
          <w:shd w:val="clear" w:color="auto" w:fill="FFFFFF"/>
          <w:lang w:eastAsia="en-US"/>
        </w:rPr>
        <w:t>Т</w:t>
      </w:r>
      <w:r w:rsidRPr="002B0435">
        <w:rPr>
          <w:rFonts w:asciiTheme="minorHAnsi" w:eastAsiaTheme="minorHAnsi" w:hAnsiTheme="minorHAnsi" w:cstheme="minorHAnsi"/>
          <w:sz w:val="28"/>
          <w:szCs w:val="28"/>
          <w:shd w:val="clear" w:color="auto" w:fill="FFFFFF"/>
          <w:lang w:val="en-US" w:eastAsia="en-US"/>
        </w:rPr>
        <w:t xml:space="preserve">. 14. – №. 15. – </w:t>
      </w:r>
      <w:r w:rsidRPr="002B0435">
        <w:rPr>
          <w:rFonts w:asciiTheme="minorHAnsi" w:eastAsiaTheme="minorHAnsi" w:hAnsiTheme="minorHAnsi" w:cstheme="minorHAnsi"/>
          <w:sz w:val="28"/>
          <w:szCs w:val="28"/>
          <w:shd w:val="clear" w:color="auto" w:fill="FFFFFF"/>
          <w:lang w:eastAsia="en-US"/>
        </w:rPr>
        <w:t>С</w:t>
      </w:r>
      <w:r w:rsidRPr="002B0435">
        <w:rPr>
          <w:rFonts w:asciiTheme="minorHAnsi" w:eastAsiaTheme="minorHAnsi" w:hAnsiTheme="minorHAnsi" w:cstheme="minorHAnsi"/>
          <w:sz w:val="28"/>
          <w:szCs w:val="28"/>
          <w:shd w:val="clear" w:color="auto" w:fill="FFFFFF"/>
          <w:lang w:val="en-US" w:eastAsia="en-US"/>
        </w:rPr>
        <w:t xml:space="preserve">. 9610. </w:t>
      </w:r>
    </w:p>
    <w:bookmarkEnd w:id="107"/>
    <w:p w14:paraId="3643D0B1" w14:textId="45815647"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HAnsi"/>
          <w:sz w:val="28"/>
          <w:szCs w:val="28"/>
          <w:u w:val="single"/>
          <w:lang w:val="en-US" w:eastAsia="en-US"/>
        </w:rPr>
      </w:pPr>
      <w:r w:rsidRPr="002B0435">
        <w:rPr>
          <w:rFonts w:asciiTheme="minorHAnsi" w:eastAsiaTheme="minorHAnsi" w:hAnsiTheme="minorHAnsi" w:cstheme="minorHAnsi"/>
          <w:noProof/>
          <w:sz w:val="28"/>
          <w:szCs w:val="28"/>
          <w:lang w:val="en-US" w:eastAsia="en-US"/>
        </w:rPr>
        <w:t xml:space="preserve">Halvorsrud, R.; Kvale, K.; Følstad, A. Improving service quality through customer journey analysis.//J. Serv. Theory Pract.- 2016- 26, 840–867, </w:t>
      </w:r>
      <w:r w:rsidRPr="002B0435">
        <w:rPr>
          <w:rFonts w:asciiTheme="minorHAnsi" w:eastAsiaTheme="minorHAnsi" w:hAnsiTheme="minorHAnsi" w:cstheme="minorHAnsi"/>
          <w:sz w:val="28"/>
          <w:szCs w:val="28"/>
          <w:lang w:val="en-US" w:eastAsia="en-US"/>
        </w:rPr>
        <w:t>DOI:</w:t>
      </w:r>
      <w:hyperlink r:id="rId51" w:tgtFrame="_blank" w:history="1">
        <w:r w:rsidRPr="002B0435">
          <w:rPr>
            <w:rFonts w:asciiTheme="minorHAnsi" w:eastAsiaTheme="minorHAnsi" w:hAnsiTheme="minorHAnsi" w:cstheme="minorHAnsi"/>
            <w:sz w:val="28"/>
            <w:szCs w:val="28"/>
            <w:u w:val="single"/>
            <w:bdr w:val="none" w:sz="0" w:space="0" w:color="auto" w:frame="1"/>
            <w:lang w:val="en-US" w:eastAsia="en-US"/>
          </w:rPr>
          <w:t>10.1108/JSTP-05-2015-0111</w:t>
        </w:r>
      </w:hyperlink>
      <w:r w:rsidR="00B806DF">
        <w:rPr>
          <w:rFonts w:asciiTheme="minorHAnsi" w:eastAsiaTheme="minorHAnsi" w:hAnsiTheme="minorHAnsi" w:cstheme="minorHAnsi"/>
          <w:sz w:val="28"/>
          <w:szCs w:val="28"/>
          <w:u w:val="single"/>
          <w:bdr w:val="none" w:sz="0" w:space="0" w:color="auto" w:frame="1"/>
          <w:lang w:eastAsia="en-US"/>
        </w:rPr>
        <w:t>.</w:t>
      </w:r>
    </w:p>
    <w:p w14:paraId="62A9E8DF" w14:textId="7B4248CD"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HAnsi"/>
          <w:sz w:val="28"/>
          <w:szCs w:val="28"/>
          <w:lang w:val="en-US" w:eastAsia="en-US"/>
        </w:rPr>
      </w:pPr>
      <w:proofErr w:type="spellStart"/>
      <w:r w:rsidRPr="002B0435">
        <w:rPr>
          <w:rFonts w:asciiTheme="minorHAnsi" w:eastAsiaTheme="minorHAnsi" w:hAnsiTheme="minorHAnsi" w:cstheme="minorHAnsi"/>
          <w:sz w:val="28"/>
          <w:szCs w:val="28"/>
          <w:lang w:val="en-US" w:eastAsia="en-US"/>
        </w:rPr>
        <w:t>Kranzbühler</w:t>
      </w:r>
      <w:proofErr w:type="spellEnd"/>
      <w:r w:rsidRPr="002B0435">
        <w:rPr>
          <w:rFonts w:asciiTheme="minorHAnsi" w:eastAsiaTheme="minorHAnsi" w:hAnsiTheme="minorHAnsi" w:cstheme="minorHAnsi"/>
          <w:sz w:val="28"/>
          <w:szCs w:val="28"/>
          <w:lang w:val="en-US" w:eastAsia="en-US"/>
        </w:rPr>
        <w:t xml:space="preserve"> A.M., </w:t>
      </w:r>
      <w:proofErr w:type="spellStart"/>
      <w:r w:rsidRPr="002B0435">
        <w:rPr>
          <w:rFonts w:asciiTheme="minorHAnsi" w:eastAsiaTheme="minorHAnsi" w:hAnsiTheme="minorHAnsi" w:cstheme="minorHAnsi"/>
          <w:sz w:val="28"/>
          <w:szCs w:val="28"/>
          <w:lang w:val="en-US" w:eastAsia="en-US"/>
        </w:rPr>
        <w:t>Kleijnen</w:t>
      </w:r>
      <w:proofErr w:type="spellEnd"/>
      <w:r w:rsidRPr="002B0435">
        <w:rPr>
          <w:rFonts w:asciiTheme="minorHAnsi" w:eastAsiaTheme="minorHAnsi" w:hAnsiTheme="minorHAnsi" w:cstheme="minorHAnsi"/>
          <w:sz w:val="28"/>
          <w:szCs w:val="28"/>
          <w:lang w:val="en-US" w:eastAsia="en-US"/>
        </w:rPr>
        <w:t xml:space="preserve"> M., Morgan R., </w:t>
      </w:r>
      <w:proofErr w:type="spellStart"/>
      <w:r w:rsidRPr="002B0435">
        <w:rPr>
          <w:rFonts w:asciiTheme="minorHAnsi" w:eastAsiaTheme="minorHAnsi" w:hAnsiTheme="minorHAnsi" w:cstheme="minorHAnsi"/>
          <w:sz w:val="28"/>
          <w:szCs w:val="28"/>
          <w:lang w:val="en-US" w:eastAsia="en-US"/>
        </w:rPr>
        <w:t>Teerling</w:t>
      </w:r>
      <w:proofErr w:type="spellEnd"/>
      <w:r w:rsidRPr="002B0435">
        <w:rPr>
          <w:rFonts w:asciiTheme="minorHAnsi" w:eastAsiaTheme="minorHAnsi" w:hAnsiTheme="minorHAnsi" w:cstheme="minorHAnsi"/>
          <w:sz w:val="28"/>
          <w:szCs w:val="28"/>
          <w:lang w:val="en-US" w:eastAsia="en-US"/>
        </w:rPr>
        <w:t xml:space="preserve"> M. The multilevel nature of customer experience research: an integrative review and research agenda//International Journal of Management Reviews. - 2018 – T. 20(2) – C. 433–456.</w:t>
      </w:r>
    </w:p>
    <w:p w14:paraId="2B57934C" w14:textId="10AFBC71"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HAnsi"/>
          <w:sz w:val="28"/>
          <w:szCs w:val="28"/>
          <w:lang w:val="en-US" w:eastAsia="en-US"/>
        </w:rPr>
        <w:t xml:space="preserve">Fader P. Customer centricity: Focus on the right customers for strategic advantage. – University of Pennsylvania Press. – 2020. </w:t>
      </w:r>
    </w:p>
    <w:p w14:paraId="59BA8DBE" w14:textId="56E3EA2F"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eastAsiaTheme="minorHAnsi"/>
          <w:sz w:val="28"/>
          <w:szCs w:val="28"/>
          <w:lang w:val="en-US" w:eastAsia="en-US"/>
        </w:rPr>
        <w:t>Soldatenko T. A. et al. The customer journey as a tool for improving customer experience in small and medium-sized businesses //Marketing and Marketing Research. –</w:t>
      </w:r>
      <w:r w:rsidR="002F41F4">
        <w:rPr>
          <w:rFonts w:eastAsiaTheme="minorHAnsi"/>
          <w:sz w:val="28"/>
          <w:szCs w:val="28"/>
          <w:lang w:val="en-US" w:eastAsia="en-US"/>
        </w:rPr>
        <w:t xml:space="preserve"> 2022 -</w:t>
      </w:r>
      <w:r w:rsidRPr="002B0435">
        <w:rPr>
          <w:rFonts w:eastAsiaTheme="minorHAnsi"/>
          <w:sz w:val="28"/>
          <w:szCs w:val="28"/>
          <w:lang w:val="en-US" w:eastAsia="en-US"/>
        </w:rPr>
        <w:t xml:space="preserve"> No. 2. – pp. 112-119.</w:t>
      </w:r>
    </w:p>
    <w:p w14:paraId="64DCA8A2" w14:textId="082624B0"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eastAsiaTheme="minorHAnsi"/>
          <w:sz w:val="28"/>
          <w:szCs w:val="28"/>
          <w:lang w:val="en-US" w:eastAsia="en-US"/>
        </w:rPr>
        <w:t>Lemon K.N., Verhoef P.C. Understanding customer experience throughout the customer journey//Journal of Marketing. - 2016 – T. 80(6) – C. 69–96</w:t>
      </w:r>
      <w:r w:rsidRPr="002B0435">
        <w:rPr>
          <w:rFonts w:eastAsiaTheme="minorHAnsi"/>
          <w:noProof/>
          <w:sz w:val="28"/>
          <w:szCs w:val="28"/>
          <w:lang w:val="en-US"/>
        </w:rPr>
        <w:t xml:space="preserve">. </w:t>
      </w:r>
    </w:p>
    <w:p w14:paraId="003E3D4D" w14:textId="30A6B3AC" w:rsidR="002336E4" w:rsidRPr="002B0435" w:rsidRDefault="00A915F7"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HAnsi"/>
          <w:sz w:val="28"/>
          <w:szCs w:val="28"/>
          <w:lang w:val="en-US" w:eastAsia="en-US"/>
        </w:rPr>
      </w:pPr>
      <w:hyperlink r:id="rId52" w:tooltip="Asbjørn Følstad" w:history="1">
        <w:proofErr w:type="spellStart"/>
        <w:r w:rsidR="002336E4" w:rsidRPr="002B0435">
          <w:rPr>
            <w:rFonts w:asciiTheme="minorHAnsi" w:eastAsiaTheme="minorHAnsi" w:hAnsiTheme="minorHAnsi" w:cstheme="minorHAnsi"/>
            <w:sz w:val="28"/>
            <w:szCs w:val="28"/>
            <w:shd w:val="clear" w:color="auto" w:fill="FFFFFF"/>
            <w:lang w:val="en-US" w:eastAsia="en-US"/>
          </w:rPr>
          <w:t>Følstad</w:t>
        </w:r>
        <w:proofErr w:type="spellEnd"/>
        <w:r w:rsidR="002336E4" w:rsidRPr="002B0435">
          <w:rPr>
            <w:rFonts w:asciiTheme="minorHAnsi" w:eastAsiaTheme="minorHAnsi" w:hAnsiTheme="minorHAnsi" w:cstheme="minorHAnsi"/>
            <w:sz w:val="28"/>
            <w:szCs w:val="28"/>
            <w:shd w:val="clear" w:color="auto" w:fill="FFFFFF"/>
            <w:lang w:val="en-US" w:eastAsia="en-US"/>
          </w:rPr>
          <w:t>, A.</w:t>
        </w:r>
      </w:hyperlink>
      <w:r w:rsidR="002336E4" w:rsidRPr="002B0435">
        <w:rPr>
          <w:rFonts w:asciiTheme="minorHAnsi" w:eastAsiaTheme="minorHAnsi" w:hAnsiTheme="minorHAnsi" w:cstheme="minorHAnsi"/>
          <w:sz w:val="28"/>
          <w:szCs w:val="28"/>
          <w:shd w:val="clear" w:color="auto" w:fill="FFFFFF"/>
          <w:lang w:val="en-US" w:eastAsia="en-US"/>
        </w:rPr>
        <w:t> and </w:t>
      </w:r>
      <w:proofErr w:type="spellStart"/>
      <w:r w:rsidR="0089152A">
        <w:fldChar w:fldCharType="begin"/>
      </w:r>
      <w:r w:rsidR="0089152A" w:rsidRPr="0089152A">
        <w:rPr>
          <w:lang w:val="en-US"/>
        </w:rPr>
        <w:instrText xml:space="preserve"> HYPERLINK "https://www.emerald.com/insight/search?q=Knut%20Kvale" \o "Knut Kvale" </w:instrText>
      </w:r>
      <w:r w:rsidR="0089152A">
        <w:fldChar w:fldCharType="separate"/>
      </w:r>
      <w:r w:rsidR="002336E4" w:rsidRPr="002B0435">
        <w:rPr>
          <w:rFonts w:asciiTheme="minorHAnsi" w:eastAsiaTheme="minorHAnsi" w:hAnsiTheme="minorHAnsi" w:cstheme="minorHAnsi"/>
          <w:sz w:val="28"/>
          <w:szCs w:val="28"/>
          <w:shd w:val="clear" w:color="auto" w:fill="FFFFFF"/>
          <w:lang w:val="en-US" w:eastAsia="en-US"/>
        </w:rPr>
        <w:t>Kvale</w:t>
      </w:r>
      <w:proofErr w:type="spellEnd"/>
      <w:r w:rsidR="002336E4" w:rsidRPr="002B0435">
        <w:rPr>
          <w:rFonts w:asciiTheme="minorHAnsi" w:eastAsiaTheme="minorHAnsi" w:hAnsiTheme="minorHAnsi" w:cstheme="minorHAnsi"/>
          <w:sz w:val="28"/>
          <w:szCs w:val="28"/>
          <w:shd w:val="clear" w:color="auto" w:fill="FFFFFF"/>
          <w:lang w:val="en-US" w:eastAsia="en-US"/>
        </w:rPr>
        <w:t>, K.</w:t>
      </w:r>
      <w:r w:rsidR="0089152A">
        <w:rPr>
          <w:rFonts w:asciiTheme="minorHAnsi" w:eastAsiaTheme="minorHAnsi" w:hAnsiTheme="minorHAnsi" w:cstheme="minorHAnsi"/>
          <w:sz w:val="28"/>
          <w:szCs w:val="28"/>
          <w:shd w:val="clear" w:color="auto" w:fill="FFFFFF"/>
          <w:lang w:val="en-US" w:eastAsia="en-US"/>
        </w:rPr>
        <w:fldChar w:fldCharType="end"/>
      </w:r>
      <w:r w:rsidR="002336E4" w:rsidRPr="002B0435">
        <w:rPr>
          <w:rFonts w:asciiTheme="minorHAnsi" w:eastAsiaTheme="minorHAnsi" w:hAnsiTheme="minorHAnsi" w:cstheme="minorHAnsi"/>
          <w:sz w:val="28"/>
          <w:szCs w:val="28"/>
          <w:shd w:val="clear" w:color="auto" w:fill="FFFFFF"/>
          <w:lang w:val="en-US" w:eastAsia="en-US"/>
        </w:rPr>
        <w:t> Customer journeys: a systematic literature review, </w:t>
      </w:r>
      <w:hyperlink r:id="rId53" w:history="1">
        <w:r w:rsidR="002336E4" w:rsidRPr="002B0435">
          <w:rPr>
            <w:rFonts w:asciiTheme="minorHAnsi" w:eastAsiaTheme="minorHAnsi" w:hAnsiTheme="minorHAnsi" w:cstheme="minorHAnsi"/>
            <w:iCs/>
            <w:sz w:val="28"/>
            <w:szCs w:val="28"/>
            <w:lang w:val="en-US" w:eastAsia="en-US"/>
          </w:rPr>
          <w:t>Journal of Service Theory and Practice</w:t>
        </w:r>
      </w:hyperlink>
      <w:r w:rsidR="002336E4" w:rsidRPr="002B0435">
        <w:rPr>
          <w:rFonts w:asciiTheme="minorHAnsi" w:eastAsiaTheme="minorHAnsi" w:hAnsiTheme="minorHAnsi" w:cstheme="minorHAnsi"/>
          <w:sz w:val="28"/>
          <w:szCs w:val="28"/>
          <w:shd w:val="clear" w:color="auto" w:fill="FFFFFF"/>
          <w:lang w:val="en-US" w:eastAsia="en-US"/>
        </w:rPr>
        <w:t>. – 2018 – T. 28 No. 2 – C. 196-227. </w:t>
      </w:r>
      <w:r w:rsidR="002336E4" w:rsidRPr="002B0435">
        <w:rPr>
          <w:rFonts w:asciiTheme="minorHAnsi" w:eastAsiaTheme="minorHAnsi" w:hAnsiTheme="minorHAnsi" w:cstheme="minorHAnsi"/>
          <w:sz w:val="28"/>
          <w:szCs w:val="28"/>
          <w:lang w:val="en-US" w:eastAsia="en-US"/>
        </w:rPr>
        <w:t xml:space="preserve"> </w:t>
      </w:r>
    </w:p>
    <w:p w14:paraId="6EC25C68" w14:textId="02A0B2B9"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HAnsi"/>
          <w:sz w:val="28"/>
          <w:szCs w:val="28"/>
          <w:lang w:val="en-US" w:eastAsia="en-US"/>
        </w:rPr>
      </w:pPr>
      <w:r w:rsidRPr="002B0435">
        <w:rPr>
          <w:rFonts w:asciiTheme="minorHAnsi" w:eastAsiaTheme="minorHAnsi" w:hAnsiTheme="minorHAnsi" w:cstheme="minorHAnsi"/>
          <w:sz w:val="28"/>
          <w:szCs w:val="28"/>
          <w:lang w:val="en-US" w:eastAsia="en-US"/>
        </w:rPr>
        <w:t xml:space="preserve">Van </w:t>
      </w:r>
      <w:proofErr w:type="spellStart"/>
      <w:r w:rsidRPr="002B0435">
        <w:rPr>
          <w:rFonts w:asciiTheme="minorHAnsi" w:eastAsiaTheme="minorHAnsi" w:hAnsiTheme="minorHAnsi" w:cstheme="minorHAnsi"/>
          <w:sz w:val="28"/>
          <w:szCs w:val="28"/>
          <w:lang w:val="en-US" w:eastAsia="en-US"/>
        </w:rPr>
        <w:t>Lierop</w:t>
      </w:r>
      <w:proofErr w:type="spellEnd"/>
      <w:r w:rsidRPr="002B0435">
        <w:rPr>
          <w:rFonts w:asciiTheme="minorHAnsi" w:eastAsiaTheme="minorHAnsi" w:hAnsiTheme="minorHAnsi" w:cstheme="minorHAnsi"/>
          <w:sz w:val="28"/>
          <w:szCs w:val="28"/>
          <w:lang w:val="en-US" w:eastAsia="en-US"/>
        </w:rPr>
        <w:t xml:space="preserve">, D.; </w:t>
      </w:r>
      <w:proofErr w:type="spellStart"/>
      <w:r w:rsidRPr="002B0435">
        <w:rPr>
          <w:rFonts w:asciiTheme="minorHAnsi" w:eastAsiaTheme="minorHAnsi" w:hAnsiTheme="minorHAnsi" w:cstheme="minorHAnsi"/>
          <w:sz w:val="28"/>
          <w:szCs w:val="28"/>
          <w:lang w:val="en-US" w:eastAsia="en-US"/>
        </w:rPr>
        <w:t>Eftekhari</w:t>
      </w:r>
      <w:proofErr w:type="spellEnd"/>
      <w:r w:rsidRPr="002B0435">
        <w:rPr>
          <w:rFonts w:asciiTheme="minorHAnsi" w:eastAsiaTheme="minorHAnsi" w:hAnsiTheme="minorHAnsi" w:cstheme="minorHAnsi"/>
          <w:sz w:val="28"/>
          <w:szCs w:val="28"/>
          <w:lang w:val="en-US" w:eastAsia="en-US"/>
        </w:rPr>
        <w:t xml:space="preserve">, J.; O’Hara, A.; </w:t>
      </w:r>
      <w:proofErr w:type="spellStart"/>
      <w:r w:rsidRPr="002B0435">
        <w:rPr>
          <w:rFonts w:asciiTheme="minorHAnsi" w:eastAsiaTheme="minorHAnsi" w:hAnsiTheme="minorHAnsi" w:cstheme="minorHAnsi"/>
          <w:sz w:val="28"/>
          <w:szCs w:val="28"/>
          <w:lang w:val="en-US" w:eastAsia="en-US"/>
        </w:rPr>
        <w:t>Grinspun</w:t>
      </w:r>
      <w:proofErr w:type="spellEnd"/>
      <w:r w:rsidRPr="002B0435">
        <w:rPr>
          <w:rFonts w:asciiTheme="minorHAnsi" w:eastAsiaTheme="minorHAnsi" w:hAnsiTheme="minorHAnsi" w:cstheme="minorHAnsi"/>
          <w:sz w:val="28"/>
          <w:szCs w:val="28"/>
          <w:lang w:val="en-US" w:eastAsia="en-US"/>
        </w:rPr>
        <w:t>, Y. Humanizing Transit Data: Connecting Customer Experience Statistics to Individuals’ Unique Transit Stories//Transp. Res. Rec. – 2019 – T. 2673 – C. 388–402.</w:t>
      </w:r>
    </w:p>
    <w:p w14:paraId="315FECC8" w14:textId="1F5BF7A8"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eastAsiaTheme="minorHAnsi"/>
          <w:sz w:val="28"/>
          <w:szCs w:val="28"/>
          <w:lang w:val="en-US" w:eastAsia="en-US"/>
        </w:rPr>
        <w:t>E</w:t>
      </w:r>
      <w:r w:rsidRPr="002B0435">
        <w:rPr>
          <w:rFonts w:asciiTheme="minorHAnsi" w:eastAsiaTheme="minorHAnsi" w:hAnsiTheme="minorHAnsi" w:cstheme="minorBidi"/>
          <w:sz w:val="28"/>
          <w:szCs w:val="28"/>
          <w:lang w:val="en-US" w:eastAsia="en-US"/>
        </w:rPr>
        <w:t xml:space="preserve">delman, D.C.; Singer, M. Competing on customer journeys. </w:t>
      </w:r>
      <w:proofErr w:type="spellStart"/>
      <w:r w:rsidRPr="002B0435">
        <w:rPr>
          <w:rFonts w:asciiTheme="minorHAnsi" w:eastAsiaTheme="minorHAnsi" w:hAnsiTheme="minorHAnsi" w:cstheme="minorBidi"/>
          <w:sz w:val="28"/>
          <w:szCs w:val="28"/>
          <w:lang w:val="en-US" w:eastAsia="en-US"/>
        </w:rPr>
        <w:t>Harv</w:t>
      </w:r>
      <w:proofErr w:type="spellEnd"/>
      <w:r w:rsidRPr="002B0435">
        <w:rPr>
          <w:rFonts w:asciiTheme="minorHAnsi" w:eastAsiaTheme="minorHAnsi" w:hAnsiTheme="minorHAnsi" w:cstheme="minorBidi"/>
          <w:sz w:val="28"/>
          <w:szCs w:val="28"/>
          <w:lang w:val="en-US" w:eastAsia="en-US"/>
        </w:rPr>
        <w:t>. Bus. Rev. – 2015 – T. 15 – C. 11.</w:t>
      </w:r>
    </w:p>
    <w:p w14:paraId="480B8534" w14:textId="66AF6501"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eastAsiaTheme="minorHAnsi"/>
          <w:noProof/>
          <w:sz w:val="28"/>
          <w:szCs w:val="28"/>
          <w:lang w:val="en-US"/>
        </w:rPr>
        <w:lastRenderedPageBreak/>
        <w:t>Ordenes, F. V., Theodoulidis, B., Burton, J., Gruber, T., &amp; Zaki, M. Analyzing customer experience feedback using text mining: A linguistics-based approach// Journal of Service Research. – 2014 – T. 17(3) – C. 278-295.</w:t>
      </w:r>
    </w:p>
    <w:p w14:paraId="7D01FFD7" w14:textId="63909DEE"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sz w:val="28"/>
          <w:szCs w:val="28"/>
          <w:lang w:val="en-US" w:eastAsia="en-US"/>
        </w:rPr>
      </w:pPr>
      <w:bookmarkStart w:id="108" w:name="_Hlk142927968"/>
      <w:r w:rsidRPr="002B0435">
        <w:rPr>
          <w:rFonts w:eastAsiaTheme="minorHAnsi"/>
          <w:noProof/>
          <w:sz w:val="28"/>
          <w:szCs w:val="28"/>
          <w:lang w:val="en-US"/>
        </w:rPr>
        <w:t xml:space="preserve">Isson J. P. Unstructured Data Analytics, How to Improve Customer Acquisition, Customer Retention, and Fraud Detection and Prevention, Wiley. – 2018. </w:t>
      </w:r>
    </w:p>
    <w:bookmarkEnd w:id="108"/>
    <w:p w14:paraId="50C0E725" w14:textId="150A86AB"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eastAsiaTheme="minorHAnsi"/>
          <w:noProof/>
          <w:sz w:val="28"/>
          <w:szCs w:val="28"/>
          <w:shd w:val="clear" w:color="auto" w:fill="FFFFFF"/>
          <w:lang w:val="en-US" w:eastAsia="en-US"/>
        </w:rPr>
        <w:t>Ivashina, Victoria, and Esel Çekin. </w:t>
      </w:r>
      <w:hyperlink r:id="rId54" w:tgtFrame="_blank" w:history="1">
        <w:r w:rsidRPr="002B0435">
          <w:rPr>
            <w:rFonts w:eastAsiaTheme="minorHAnsi"/>
            <w:noProof/>
            <w:sz w:val="28"/>
            <w:szCs w:val="28"/>
            <w:shd w:val="clear" w:color="auto" w:fill="FFFFFF"/>
            <w:lang w:val="en-US" w:eastAsia="en-US"/>
          </w:rPr>
          <w:t>"Kaspi.kz IPO."</w:t>
        </w:r>
      </w:hyperlink>
      <w:r w:rsidRPr="002B0435">
        <w:rPr>
          <w:rFonts w:eastAsiaTheme="minorHAnsi"/>
          <w:noProof/>
          <w:sz w:val="28"/>
          <w:szCs w:val="28"/>
          <w:shd w:val="clear" w:color="auto" w:fill="FFFFFF"/>
          <w:lang w:val="en-US" w:eastAsia="en-US"/>
        </w:rPr>
        <w:t> Harvard Business School Case 220-007. – October 2019.</w:t>
      </w:r>
    </w:p>
    <w:p w14:paraId="13706304" w14:textId="70B4ECA9"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eastAsiaTheme="minorHAnsi"/>
          <w:noProof/>
          <w:sz w:val="28"/>
          <w:szCs w:val="28"/>
          <w:lang w:val="en-US" w:eastAsia="en-US"/>
        </w:rPr>
        <w:t>Saunila, M. Performance  measurement  approach  for  innovation  capability in SMEs// International Journal of Productivity and Performance Management. – 2016 – T. 65 No. 2 – C. 162-176.</w:t>
      </w:r>
    </w:p>
    <w:p w14:paraId="59934B7F" w14:textId="6E559ACD"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eastAsiaTheme="minorHAnsi"/>
          <w:noProof/>
          <w:sz w:val="28"/>
          <w:szCs w:val="28"/>
          <w:lang w:val="en-US" w:eastAsia="en-US"/>
        </w:rPr>
        <w:t>Oliveira, M., Ferreira, F., Pérez-Bustamante, G. and Jalali, M. Integrating cognitive mapping and MCDA for bankruptcy prediction in small- and medium-sized enterprises// Journal of the Operational Research Society – 2017 – T. 68 No. 9 – C. 985-997</w:t>
      </w:r>
      <w:r w:rsidR="00B806DF" w:rsidRPr="00B806DF">
        <w:rPr>
          <w:rFonts w:eastAsiaTheme="minorHAnsi"/>
          <w:noProof/>
          <w:sz w:val="28"/>
          <w:szCs w:val="28"/>
          <w:lang w:val="en-US" w:eastAsia="en-US"/>
        </w:rPr>
        <w:t>.</w:t>
      </w:r>
    </w:p>
    <w:p w14:paraId="00A20373" w14:textId="77777777" w:rsidR="00DC5F28" w:rsidRPr="00DC5F28" w:rsidRDefault="00DC5F28"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noProof/>
          <w:sz w:val="28"/>
          <w:szCs w:val="28"/>
          <w:lang w:val="en-US" w:eastAsia="en-GB"/>
        </w:rPr>
      </w:pPr>
      <w:r w:rsidRPr="00DC5F28">
        <w:rPr>
          <w:rFonts w:eastAsiaTheme="minorHAnsi"/>
          <w:noProof/>
          <w:sz w:val="28"/>
          <w:szCs w:val="28"/>
          <w:shd w:val="clear" w:color="auto" w:fill="FFFFFF"/>
          <w:lang w:val="en-US" w:eastAsia="en-US"/>
        </w:rPr>
        <w:t xml:space="preserve">Солдатенко Т. А., Есимжанова С. Р. Modern aspects and trends of customer intelligence development //Экономика: стратегия и практика. – 2020. – Т. 15. – №. 2. – С. 107-113. </w:t>
      </w:r>
    </w:p>
    <w:p w14:paraId="39F55FB3" w14:textId="1962DC16"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noProof/>
          <w:sz w:val="28"/>
          <w:szCs w:val="28"/>
          <w:lang w:val="en-US" w:eastAsia="en-GB"/>
        </w:rPr>
      </w:pPr>
      <w:r w:rsidRPr="002B0435">
        <w:rPr>
          <w:rFonts w:eastAsiaTheme="minorHAnsi"/>
          <w:noProof/>
          <w:spacing w:val="-2"/>
          <w:sz w:val="28"/>
          <w:szCs w:val="28"/>
          <w:lang w:val="en-US" w:eastAsia="en-US"/>
        </w:rPr>
        <w:t>S. Fan, R. Y. K. Lau, and J. L. Zhao. Demystifying big data analytics for business intelligence through the lens of marketing mix//Big Data Research. -2015 – T. 2, no. 1 – C. 28-32</w:t>
      </w:r>
      <w:r w:rsidR="00B806DF" w:rsidRPr="00B806DF">
        <w:rPr>
          <w:rFonts w:eastAsiaTheme="minorHAnsi"/>
          <w:noProof/>
          <w:spacing w:val="-2"/>
          <w:sz w:val="28"/>
          <w:szCs w:val="28"/>
          <w:lang w:val="en-US" w:eastAsia="en-US"/>
        </w:rPr>
        <w:t>.</w:t>
      </w:r>
      <w:r w:rsidRPr="002B0435">
        <w:rPr>
          <w:rFonts w:eastAsiaTheme="minorHAnsi"/>
          <w:noProof/>
          <w:spacing w:val="-2"/>
          <w:sz w:val="28"/>
          <w:szCs w:val="28"/>
          <w:lang w:val="en-US" w:eastAsia="en-US"/>
        </w:rPr>
        <w:t xml:space="preserve"> </w:t>
      </w:r>
    </w:p>
    <w:p w14:paraId="156523BC" w14:textId="4258A37D"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noProof/>
          <w:sz w:val="28"/>
          <w:szCs w:val="28"/>
          <w:lang w:val="en-US" w:eastAsia="en-GB"/>
        </w:rPr>
      </w:pPr>
      <w:r w:rsidRPr="002B0435">
        <w:rPr>
          <w:rFonts w:eastAsiaTheme="minorHAnsi"/>
          <w:noProof/>
          <w:spacing w:val="1"/>
          <w:sz w:val="28"/>
          <w:szCs w:val="28"/>
          <w:lang w:val="en-US" w:eastAsia="en-US"/>
        </w:rPr>
        <w:t>Alexandra Amado, Paulo Cortez, Paulo Rita, Sérgio Moro. Research trends on big data in marketing: A text mining and topic modeling based literature analysis//European Research on Management and Business Economics. – 2018- T. 24, no. 1 – C. 1-7.</w:t>
      </w:r>
    </w:p>
    <w:p w14:paraId="64189546" w14:textId="4AB0A404"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noProof/>
          <w:sz w:val="28"/>
          <w:szCs w:val="28"/>
          <w:lang w:val="en-US" w:eastAsia="en-GB"/>
        </w:rPr>
      </w:pPr>
      <w:r w:rsidRPr="002B0435">
        <w:rPr>
          <w:rFonts w:eastAsiaTheme="minorHAnsi"/>
          <w:noProof/>
          <w:spacing w:val="1"/>
          <w:sz w:val="28"/>
          <w:szCs w:val="28"/>
          <w:lang w:val="en-US" w:eastAsia="en-US"/>
        </w:rPr>
        <w:t>H. Baars and H. G. Kemper. Management support with structured and unstructured data — An integrated business intelligence framework// Information Systems Management.- 2008 – T. 25, no. 2 – C. 132-148.</w:t>
      </w:r>
    </w:p>
    <w:p w14:paraId="1E237E31" w14:textId="59F628A2"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noProof/>
          <w:sz w:val="28"/>
          <w:szCs w:val="28"/>
          <w:lang w:val="en-US" w:eastAsia="en-GB"/>
        </w:rPr>
      </w:pPr>
      <w:r w:rsidRPr="002B0435">
        <w:rPr>
          <w:rFonts w:eastAsia="Times New Roman"/>
          <w:spacing w:val="-1"/>
          <w:sz w:val="28"/>
          <w:szCs w:val="28"/>
          <w:lang w:val="en-US" w:eastAsia="en-US"/>
        </w:rPr>
        <w:t>P</w:t>
      </w:r>
      <w:r w:rsidRPr="002B0435">
        <w:rPr>
          <w:rFonts w:eastAsia="Times New Roman"/>
          <w:spacing w:val="-2"/>
          <w:sz w:val="28"/>
          <w:szCs w:val="28"/>
          <w:lang w:val="en-US" w:eastAsia="en-US"/>
        </w:rPr>
        <w:t>ay</w:t>
      </w:r>
      <w:r w:rsidRPr="002B0435">
        <w:rPr>
          <w:rFonts w:eastAsia="Times New Roman"/>
          <w:sz w:val="28"/>
          <w:szCs w:val="28"/>
          <w:lang w:val="en-US" w:eastAsia="en-US"/>
        </w:rPr>
        <w:t>ne</w:t>
      </w:r>
      <w:r w:rsidRPr="002B0435">
        <w:rPr>
          <w:rFonts w:eastAsia="Times New Roman"/>
          <w:spacing w:val="9"/>
          <w:sz w:val="28"/>
          <w:szCs w:val="28"/>
          <w:lang w:val="en-US" w:eastAsia="en-US"/>
        </w:rPr>
        <w:t xml:space="preserve"> </w:t>
      </w:r>
      <w:r w:rsidRPr="002B0435">
        <w:rPr>
          <w:rFonts w:eastAsia="Times New Roman"/>
          <w:spacing w:val="-2"/>
          <w:sz w:val="28"/>
          <w:szCs w:val="28"/>
          <w:lang w:val="en-US" w:eastAsia="en-US"/>
        </w:rPr>
        <w:t>a</w:t>
      </w:r>
      <w:r w:rsidRPr="002B0435">
        <w:rPr>
          <w:rFonts w:eastAsia="Times New Roman"/>
          <w:sz w:val="28"/>
          <w:szCs w:val="28"/>
          <w:lang w:val="en-US" w:eastAsia="en-US"/>
        </w:rPr>
        <w:t>nd</w:t>
      </w:r>
      <w:r w:rsidRPr="002B0435">
        <w:rPr>
          <w:rFonts w:eastAsia="Times New Roman"/>
          <w:spacing w:val="9"/>
          <w:sz w:val="28"/>
          <w:szCs w:val="28"/>
          <w:lang w:val="en-US" w:eastAsia="en-US"/>
        </w:rPr>
        <w:t xml:space="preserve"> </w:t>
      </w:r>
      <w:r w:rsidRPr="002B0435">
        <w:rPr>
          <w:rFonts w:eastAsia="Times New Roman"/>
          <w:spacing w:val="-1"/>
          <w:sz w:val="28"/>
          <w:szCs w:val="28"/>
          <w:lang w:val="en-US" w:eastAsia="en-US"/>
        </w:rPr>
        <w:t>P</w:t>
      </w:r>
      <w:r w:rsidRPr="002B0435">
        <w:rPr>
          <w:rFonts w:eastAsia="Times New Roman"/>
          <w:sz w:val="28"/>
          <w:szCs w:val="28"/>
          <w:lang w:val="en-US" w:eastAsia="en-US"/>
        </w:rPr>
        <w:t>.</w:t>
      </w:r>
      <w:r w:rsidRPr="002B0435">
        <w:rPr>
          <w:rFonts w:eastAsia="Times New Roman"/>
          <w:spacing w:val="9"/>
          <w:sz w:val="28"/>
          <w:szCs w:val="28"/>
          <w:lang w:val="en-US" w:eastAsia="en-US"/>
        </w:rPr>
        <w:t xml:space="preserve"> </w:t>
      </w:r>
      <w:r w:rsidRPr="002B0435">
        <w:rPr>
          <w:rFonts w:eastAsia="Times New Roman"/>
          <w:spacing w:val="-1"/>
          <w:sz w:val="28"/>
          <w:szCs w:val="28"/>
          <w:lang w:val="en-US" w:eastAsia="en-US"/>
        </w:rPr>
        <w:t>J</w:t>
      </w:r>
      <w:r w:rsidRPr="002B0435">
        <w:rPr>
          <w:rFonts w:eastAsia="Times New Roman"/>
          <w:sz w:val="28"/>
          <w:szCs w:val="28"/>
          <w:lang w:val="en-US" w:eastAsia="en-US"/>
        </w:rPr>
        <w:t>.</w:t>
      </w:r>
      <w:r w:rsidRPr="002B0435">
        <w:rPr>
          <w:rFonts w:eastAsia="Times New Roman"/>
          <w:spacing w:val="9"/>
          <w:sz w:val="28"/>
          <w:szCs w:val="28"/>
          <w:lang w:val="en-US" w:eastAsia="en-US"/>
        </w:rPr>
        <w:t xml:space="preserve"> </w:t>
      </w:r>
      <w:proofErr w:type="spellStart"/>
      <w:r w:rsidRPr="002B0435">
        <w:rPr>
          <w:rFonts w:eastAsia="Times New Roman"/>
          <w:spacing w:val="-1"/>
          <w:sz w:val="28"/>
          <w:szCs w:val="28"/>
          <w:lang w:val="en-US" w:eastAsia="en-US"/>
        </w:rPr>
        <w:t>F</w:t>
      </w:r>
      <w:r w:rsidRPr="002B0435">
        <w:rPr>
          <w:rFonts w:eastAsia="Times New Roman"/>
          <w:spacing w:val="-4"/>
          <w:sz w:val="28"/>
          <w:szCs w:val="28"/>
          <w:lang w:val="en-US" w:eastAsia="en-US"/>
        </w:rPr>
        <w:t>r</w:t>
      </w:r>
      <w:r w:rsidRPr="002B0435">
        <w:rPr>
          <w:rFonts w:eastAsia="Times New Roman"/>
          <w:sz w:val="28"/>
          <w:szCs w:val="28"/>
          <w:lang w:val="en-US" w:eastAsia="en-US"/>
        </w:rPr>
        <w:t>o</w:t>
      </w:r>
      <w:r w:rsidRPr="002B0435">
        <w:rPr>
          <w:rFonts w:eastAsia="Times New Roman"/>
          <w:spacing w:val="-1"/>
          <w:sz w:val="28"/>
          <w:szCs w:val="28"/>
          <w:lang w:val="en-US" w:eastAsia="en-US"/>
        </w:rPr>
        <w:t>w</w:t>
      </w:r>
      <w:proofErr w:type="spellEnd"/>
      <w:r w:rsidRPr="002B0435">
        <w:rPr>
          <w:rFonts w:eastAsia="Times New Roman"/>
          <w:sz w:val="28"/>
          <w:szCs w:val="28"/>
          <w:lang w:val="en-US" w:eastAsia="en-US"/>
        </w:rPr>
        <w:t>. A</w:t>
      </w:r>
      <w:r w:rsidRPr="002B0435">
        <w:rPr>
          <w:rFonts w:eastAsia="Times New Roman"/>
          <w:spacing w:val="8"/>
          <w:sz w:val="28"/>
          <w:szCs w:val="28"/>
          <w:lang w:val="en-US" w:eastAsia="en-US"/>
        </w:rPr>
        <w:t xml:space="preserve"> </w:t>
      </w:r>
      <w:r w:rsidRPr="002B0435">
        <w:rPr>
          <w:rFonts w:eastAsia="Times New Roman"/>
          <w:spacing w:val="-2"/>
          <w:sz w:val="28"/>
          <w:szCs w:val="28"/>
          <w:lang w:val="en-US" w:eastAsia="en-US"/>
        </w:rPr>
        <w:t>S</w:t>
      </w:r>
      <w:r w:rsidRPr="002B0435">
        <w:rPr>
          <w:rFonts w:eastAsia="Times New Roman"/>
          <w:sz w:val="28"/>
          <w:szCs w:val="28"/>
          <w:lang w:val="en-US" w:eastAsia="en-US"/>
        </w:rPr>
        <w:t>tr</w:t>
      </w:r>
      <w:r w:rsidRPr="002B0435">
        <w:rPr>
          <w:rFonts w:eastAsia="Times New Roman"/>
          <w:spacing w:val="-2"/>
          <w:sz w:val="28"/>
          <w:szCs w:val="28"/>
          <w:lang w:val="en-US" w:eastAsia="en-US"/>
        </w:rPr>
        <w:t>at</w:t>
      </w:r>
      <w:r w:rsidRPr="002B0435">
        <w:rPr>
          <w:rFonts w:eastAsia="Times New Roman"/>
          <w:sz w:val="28"/>
          <w:szCs w:val="28"/>
          <w:lang w:val="en-US" w:eastAsia="en-US"/>
        </w:rPr>
        <w:t>e</w:t>
      </w:r>
      <w:r w:rsidRPr="002B0435">
        <w:rPr>
          <w:rFonts w:eastAsia="Times New Roman"/>
          <w:spacing w:val="-2"/>
          <w:sz w:val="28"/>
          <w:szCs w:val="28"/>
          <w:lang w:val="en-US" w:eastAsia="en-US"/>
        </w:rPr>
        <w:t>g</w:t>
      </w:r>
      <w:r w:rsidRPr="002B0435">
        <w:rPr>
          <w:rFonts w:eastAsia="Times New Roman"/>
          <w:spacing w:val="1"/>
          <w:sz w:val="28"/>
          <w:szCs w:val="28"/>
          <w:lang w:val="en-US" w:eastAsia="en-US"/>
        </w:rPr>
        <w:t>i</w:t>
      </w:r>
      <w:r w:rsidRPr="002B0435">
        <w:rPr>
          <w:rFonts w:eastAsia="Times New Roman"/>
          <w:sz w:val="28"/>
          <w:szCs w:val="28"/>
          <w:lang w:val="en-US" w:eastAsia="en-US"/>
        </w:rPr>
        <w:t>c</w:t>
      </w:r>
      <w:r w:rsidRPr="002B0435">
        <w:rPr>
          <w:rFonts w:eastAsia="Times New Roman"/>
          <w:spacing w:val="9"/>
          <w:sz w:val="28"/>
          <w:szCs w:val="28"/>
          <w:lang w:val="en-US" w:eastAsia="en-US"/>
        </w:rPr>
        <w:t xml:space="preserve"> </w:t>
      </w:r>
      <w:r w:rsidRPr="002B0435">
        <w:rPr>
          <w:rFonts w:eastAsia="Times New Roman"/>
          <w:sz w:val="28"/>
          <w:szCs w:val="28"/>
          <w:lang w:val="en-US" w:eastAsia="en-US"/>
        </w:rPr>
        <w:t>F</w:t>
      </w:r>
      <w:r w:rsidRPr="002B0435">
        <w:rPr>
          <w:rFonts w:eastAsia="Times New Roman"/>
          <w:spacing w:val="-3"/>
          <w:sz w:val="28"/>
          <w:szCs w:val="28"/>
          <w:lang w:val="en-US" w:eastAsia="en-US"/>
        </w:rPr>
        <w:t>r</w:t>
      </w:r>
      <w:r w:rsidRPr="002B0435">
        <w:rPr>
          <w:rFonts w:eastAsia="Times New Roman"/>
          <w:spacing w:val="1"/>
          <w:sz w:val="28"/>
          <w:szCs w:val="28"/>
          <w:lang w:val="en-US" w:eastAsia="en-US"/>
        </w:rPr>
        <w:t>a</w:t>
      </w:r>
      <w:r w:rsidRPr="002B0435">
        <w:rPr>
          <w:rFonts w:eastAsia="Times New Roman"/>
          <w:spacing w:val="-1"/>
          <w:sz w:val="28"/>
          <w:szCs w:val="28"/>
          <w:lang w:val="en-US" w:eastAsia="en-US"/>
        </w:rPr>
        <w:t>m</w:t>
      </w:r>
      <w:r w:rsidRPr="002B0435">
        <w:rPr>
          <w:rFonts w:eastAsia="Times New Roman"/>
          <w:sz w:val="28"/>
          <w:szCs w:val="28"/>
          <w:lang w:val="en-US" w:eastAsia="en-US"/>
        </w:rPr>
        <w:t>e</w:t>
      </w:r>
      <w:r w:rsidRPr="002B0435">
        <w:rPr>
          <w:rFonts w:eastAsia="Times New Roman"/>
          <w:spacing w:val="-2"/>
          <w:sz w:val="28"/>
          <w:szCs w:val="28"/>
          <w:lang w:val="en-US" w:eastAsia="en-US"/>
        </w:rPr>
        <w:t>w</w:t>
      </w:r>
      <w:r w:rsidRPr="002B0435">
        <w:rPr>
          <w:rFonts w:eastAsia="Times New Roman"/>
          <w:sz w:val="28"/>
          <w:szCs w:val="28"/>
          <w:lang w:val="en-US" w:eastAsia="en-US"/>
        </w:rPr>
        <w:t>o</w:t>
      </w:r>
      <w:r w:rsidRPr="002B0435">
        <w:rPr>
          <w:rFonts w:eastAsia="Times New Roman"/>
          <w:spacing w:val="-3"/>
          <w:sz w:val="28"/>
          <w:szCs w:val="28"/>
          <w:lang w:val="en-US" w:eastAsia="en-US"/>
        </w:rPr>
        <w:t>r</w:t>
      </w:r>
      <w:r w:rsidRPr="002B0435">
        <w:rPr>
          <w:rFonts w:eastAsia="Times New Roman"/>
          <w:sz w:val="28"/>
          <w:szCs w:val="28"/>
          <w:lang w:val="en-US" w:eastAsia="en-US"/>
        </w:rPr>
        <w:t>k</w:t>
      </w:r>
      <w:r w:rsidRPr="002B0435">
        <w:rPr>
          <w:rFonts w:eastAsia="Times New Roman"/>
          <w:spacing w:val="9"/>
          <w:sz w:val="28"/>
          <w:szCs w:val="28"/>
          <w:lang w:val="en-US" w:eastAsia="en-US"/>
        </w:rPr>
        <w:t xml:space="preserve"> </w:t>
      </w:r>
      <w:r w:rsidRPr="002B0435">
        <w:rPr>
          <w:rFonts w:eastAsia="Times New Roman"/>
          <w:sz w:val="28"/>
          <w:szCs w:val="28"/>
          <w:lang w:val="en-US" w:eastAsia="en-US"/>
        </w:rPr>
        <w:t>for</w:t>
      </w:r>
      <w:r w:rsidRPr="002B0435">
        <w:rPr>
          <w:rFonts w:eastAsia="Times New Roman"/>
          <w:spacing w:val="7"/>
          <w:sz w:val="28"/>
          <w:szCs w:val="28"/>
          <w:lang w:val="en-US" w:eastAsia="en-US"/>
        </w:rPr>
        <w:t xml:space="preserve"> </w:t>
      </w:r>
      <w:r w:rsidRPr="002B0435">
        <w:rPr>
          <w:rFonts w:eastAsia="Times New Roman"/>
          <w:sz w:val="28"/>
          <w:szCs w:val="28"/>
          <w:lang w:val="en-US" w:eastAsia="en-US"/>
        </w:rPr>
        <w:t>Cu</w:t>
      </w:r>
      <w:r w:rsidRPr="002B0435">
        <w:rPr>
          <w:rFonts w:eastAsia="Times New Roman"/>
          <w:spacing w:val="-3"/>
          <w:sz w:val="28"/>
          <w:szCs w:val="28"/>
          <w:lang w:val="en-US" w:eastAsia="en-US"/>
        </w:rPr>
        <w:t>s</w:t>
      </w:r>
      <w:r w:rsidRPr="002B0435">
        <w:rPr>
          <w:rFonts w:eastAsia="Times New Roman"/>
          <w:sz w:val="28"/>
          <w:szCs w:val="28"/>
          <w:lang w:val="en-US" w:eastAsia="en-US"/>
        </w:rPr>
        <w:t>to</w:t>
      </w:r>
      <w:r w:rsidRPr="002B0435">
        <w:rPr>
          <w:rFonts w:eastAsia="Times New Roman"/>
          <w:spacing w:val="-4"/>
          <w:sz w:val="28"/>
          <w:szCs w:val="28"/>
          <w:lang w:val="en-US" w:eastAsia="en-US"/>
        </w:rPr>
        <w:t>m</w:t>
      </w:r>
      <w:r w:rsidRPr="002B0435">
        <w:rPr>
          <w:rFonts w:eastAsia="Times New Roman"/>
          <w:sz w:val="28"/>
          <w:szCs w:val="28"/>
          <w:lang w:val="en-US" w:eastAsia="en-US"/>
        </w:rPr>
        <w:t>er Re</w:t>
      </w:r>
      <w:r w:rsidRPr="002B0435">
        <w:rPr>
          <w:rFonts w:eastAsia="Times New Roman"/>
          <w:spacing w:val="-2"/>
          <w:sz w:val="28"/>
          <w:szCs w:val="28"/>
          <w:lang w:val="en-US" w:eastAsia="en-US"/>
        </w:rPr>
        <w:t>l</w:t>
      </w:r>
      <w:r w:rsidRPr="002B0435">
        <w:rPr>
          <w:rFonts w:eastAsia="Times New Roman"/>
          <w:sz w:val="28"/>
          <w:szCs w:val="28"/>
          <w:lang w:val="en-US" w:eastAsia="en-US"/>
        </w:rPr>
        <w:t>a</w:t>
      </w:r>
      <w:r w:rsidRPr="002B0435">
        <w:rPr>
          <w:rFonts w:eastAsia="Times New Roman"/>
          <w:spacing w:val="-2"/>
          <w:sz w:val="28"/>
          <w:szCs w:val="28"/>
          <w:lang w:val="en-US" w:eastAsia="en-US"/>
        </w:rPr>
        <w:t>t</w:t>
      </w:r>
      <w:r w:rsidRPr="002B0435">
        <w:rPr>
          <w:rFonts w:eastAsia="Times New Roman"/>
          <w:sz w:val="28"/>
          <w:szCs w:val="28"/>
          <w:lang w:val="en-US" w:eastAsia="en-US"/>
        </w:rPr>
        <w:t>i</w:t>
      </w:r>
      <w:r w:rsidRPr="002B0435">
        <w:rPr>
          <w:rFonts w:eastAsia="Times New Roman"/>
          <w:spacing w:val="-2"/>
          <w:sz w:val="28"/>
          <w:szCs w:val="28"/>
          <w:lang w:val="en-US" w:eastAsia="en-US"/>
        </w:rPr>
        <w:t>o</w:t>
      </w:r>
      <w:r w:rsidRPr="002B0435">
        <w:rPr>
          <w:rFonts w:eastAsia="Times New Roman"/>
          <w:sz w:val="28"/>
          <w:szCs w:val="28"/>
          <w:lang w:val="en-US" w:eastAsia="en-US"/>
        </w:rPr>
        <w:t>n</w:t>
      </w:r>
      <w:r w:rsidRPr="002B0435">
        <w:rPr>
          <w:rFonts w:eastAsia="Times New Roman"/>
          <w:spacing w:val="-3"/>
          <w:sz w:val="28"/>
          <w:szCs w:val="28"/>
          <w:lang w:val="en-US" w:eastAsia="en-US"/>
        </w:rPr>
        <w:t>s</w:t>
      </w:r>
      <w:r w:rsidRPr="002B0435">
        <w:rPr>
          <w:rFonts w:eastAsia="Times New Roman"/>
          <w:sz w:val="28"/>
          <w:szCs w:val="28"/>
          <w:lang w:val="en-US" w:eastAsia="en-US"/>
        </w:rPr>
        <w:t>h</w:t>
      </w:r>
      <w:r w:rsidRPr="002B0435">
        <w:rPr>
          <w:rFonts w:eastAsia="Times New Roman"/>
          <w:spacing w:val="-2"/>
          <w:sz w:val="28"/>
          <w:szCs w:val="28"/>
          <w:lang w:val="en-US" w:eastAsia="en-US"/>
        </w:rPr>
        <w:t>i</w:t>
      </w:r>
      <w:r w:rsidRPr="002B0435">
        <w:rPr>
          <w:rFonts w:eastAsia="Times New Roman"/>
          <w:sz w:val="28"/>
          <w:szCs w:val="28"/>
          <w:lang w:val="en-US" w:eastAsia="en-US"/>
        </w:rPr>
        <w:t>p</w:t>
      </w:r>
      <w:r w:rsidRPr="002B0435">
        <w:rPr>
          <w:rFonts w:eastAsia="Times New Roman"/>
          <w:spacing w:val="-1"/>
          <w:sz w:val="28"/>
          <w:szCs w:val="28"/>
          <w:lang w:val="en-US" w:eastAsia="en-US"/>
        </w:rPr>
        <w:t xml:space="preserve"> </w:t>
      </w:r>
      <w:proofErr w:type="gramStart"/>
      <w:r w:rsidRPr="002B0435">
        <w:rPr>
          <w:rFonts w:eastAsia="Times New Roman"/>
          <w:spacing w:val="1"/>
          <w:sz w:val="28"/>
          <w:szCs w:val="28"/>
          <w:lang w:val="en-US" w:eastAsia="en-US"/>
        </w:rPr>
        <w:t>M</w:t>
      </w:r>
      <w:r w:rsidRPr="002B0435">
        <w:rPr>
          <w:rFonts w:eastAsia="Times New Roman"/>
          <w:spacing w:val="-2"/>
          <w:sz w:val="28"/>
          <w:szCs w:val="28"/>
          <w:lang w:val="en-US" w:eastAsia="en-US"/>
        </w:rPr>
        <w:t>an</w:t>
      </w:r>
      <w:r w:rsidRPr="002B0435">
        <w:rPr>
          <w:rFonts w:eastAsia="Times New Roman"/>
          <w:sz w:val="28"/>
          <w:szCs w:val="28"/>
          <w:lang w:val="en-US" w:eastAsia="en-US"/>
        </w:rPr>
        <w:t>a</w:t>
      </w:r>
      <w:r w:rsidRPr="002B0435">
        <w:rPr>
          <w:rFonts w:eastAsia="Times New Roman"/>
          <w:spacing w:val="-2"/>
          <w:sz w:val="28"/>
          <w:szCs w:val="28"/>
          <w:lang w:val="en-US" w:eastAsia="en-US"/>
        </w:rPr>
        <w:t>g</w:t>
      </w:r>
      <w:r w:rsidRPr="002B0435">
        <w:rPr>
          <w:rFonts w:eastAsia="Times New Roman"/>
          <w:sz w:val="28"/>
          <w:szCs w:val="28"/>
          <w:lang w:val="en-US" w:eastAsia="en-US"/>
        </w:rPr>
        <w:t>e</w:t>
      </w:r>
      <w:r w:rsidRPr="002B0435">
        <w:rPr>
          <w:rFonts w:eastAsia="Times New Roman"/>
          <w:spacing w:val="-1"/>
          <w:sz w:val="28"/>
          <w:szCs w:val="28"/>
          <w:lang w:val="en-US" w:eastAsia="en-US"/>
        </w:rPr>
        <w:t>m</w:t>
      </w:r>
      <w:r w:rsidRPr="002B0435">
        <w:rPr>
          <w:rFonts w:eastAsia="Times New Roman"/>
          <w:spacing w:val="-2"/>
          <w:sz w:val="28"/>
          <w:szCs w:val="28"/>
          <w:lang w:val="en-US" w:eastAsia="en-US"/>
        </w:rPr>
        <w:t>e</w:t>
      </w:r>
      <w:r w:rsidRPr="002B0435">
        <w:rPr>
          <w:rFonts w:eastAsia="Times New Roman"/>
          <w:sz w:val="28"/>
          <w:szCs w:val="28"/>
          <w:lang w:val="en-US" w:eastAsia="en-US"/>
        </w:rPr>
        <w:t>n</w:t>
      </w:r>
      <w:r w:rsidRPr="002B0435">
        <w:rPr>
          <w:rFonts w:eastAsia="Times New Roman"/>
          <w:spacing w:val="-2"/>
          <w:sz w:val="28"/>
          <w:szCs w:val="28"/>
          <w:lang w:val="en-US" w:eastAsia="en-US"/>
        </w:rPr>
        <w:t>t.-</w:t>
      </w:r>
      <w:proofErr w:type="gramEnd"/>
      <w:r w:rsidRPr="002B0435">
        <w:rPr>
          <w:rFonts w:eastAsia="Times New Roman"/>
          <w:spacing w:val="-2"/>
          <w:sz w:val="28"/>
          <w:szCs w:val="28"/>
          <w:lang w:val="en-US" w:eastAsia="en-US"/>
        </w:rPr>
        <w:t xml:space="preserve"> 2</w:t>
      </w:r>
      <w:r w:rsidRPr="002B0435">
        <w:rPr>
          <w:rFonts w:eastAsia="Times New Roman"/>
          <w:sz w:val="28"/>
          <w:szCs w:val="28"/>
          <w:lang w:val="en-US" w:eastAsia="en-US"/>
        </w:rPr>
        <w:t>0</w:t>
      </w:r>
      <w:r w:rsidRPr="002B0435">
        <w:rPr>
          <w:rFonts w:eastAsia="Times New Roman"/>
          <w:spacing w:val="-2"/>
          <w:sz w:val="28"/>
          <w:szCs w:val="28"/>
          <w:lang w:val="en-US" w:eastAsia="en-US"/>
        </w:rPr>
        <w:t>0</w:t>
      </w:r>
      <w:r w:rsidRPr="002B0435">
        <w:rPr>
          <w:rFonts w:eastAsia="Times New Roman"/>
          <w:sz w:val="28"/>
          <w:szCs w:val="28"/>
          <w:lang w:val="en-US" w:eastAsia="en-US"/>
        </w:rPr>
        <w:t>5-</w:t>
      </w:r>
      <w:r w:rsidRPr="002B0435">
        <w:rPr>
          <w:rFonts w:eastAsia="Times New Roman"/>
          <w:spacing w:val="-1"/>
          <w:sz w:val="28"/>
          <w:szCs w:val="28"/>
          <w:lang w:val="en-US" w:eastAsia="en-US"/>
        </w:rPr>
        <w:t xml:space="preserve"> </w:t>
      </w:r>
      <w:r w:rsidRPr="002B0435">
        <w:rPr>
          <w:rFonts w:eastAsia="Times New Roman"/>
          <w:sz w:val="28"/>
          <w:szCs w:val="28"/>
          <w:lang w:val="en-US" w:eastAsia="en-US"/>
        </w:rPr>
        <w:t>v</w:t>
      </w:r>
      <w:r w:rsidRPr="002B0435">
        <w:rPr>
          <w:rFonts w:eastAsia="Times New Roman"/>
          <w:spacing w:val="-2"/>
          <w:sz w:val="28"/>
          <w:szCs w:val="28"/>
          <w:lang w:val="en-US" w:eastAsia="en-US"/>
        </w:rPr>
        <w:t>o</w:t>
      </w:r>
      <w:r w:rsidRPr="002B0435">
        <w:rPr>
          <w:rFonts w:eastAsia="Times New Roman"/>
          <w:sz w:val="28"/>
          <w:szCs w:val="28"/>
          <w:lang w:val="en-US" w:eastAsia="en-US"/>
        </w:rPr>
        <w:t>l.</w:t>
      </w:r>
      <w:r w:rsidRPr="002B0435">
        <w:rPr>
          <w:rFonts w:eastAsia="Times New Roman"/>
          <w:spacing w:val="-1"/>
          <w:sz w:val="28"/>
          <w:szCs w:val="28"/>
          <w:lang w:val="en-US" w:eastAsia="en-US"/>
        </w:rPr>
        <w:t xml:space="preserve"> </w:t>
      </w:r>
      <w:r w:rsidRPr="002B0435">
        <w:rPr>
          <w:rFonts w:eastAsia="Times New Roman"/>
          <w:spacing w:val="-2"/>
          <w:sz w:val="28"/>
          <w:szCs w:val="28"/>
          <w:lang w:val="en-US" w:eastAsia="en-US"/>
        </w:rPr>
        <w:t>6</w:t>
      </w:r>
      <w:r w:rsidRPr="002B0435">
        <w:rPr>
          <w:rFonts w:eastAsia="Times New Roman"/>
          <w:spacing w:val="1"/>
          <w:sz w:val="28"/>
          <w:szCs w:val="28"/>
          <w:lang w:val="en-US" w:eastAsia="en-US"/>
        </w:rPr>
        <w:t>9</w:t>
      </w:r>
      <w:r w:rsidRPr="002B0435">
        <w:rPr>
          <w:rFonts w:eastAsia="Times New Roman"/>
          <w:sz w:val="28"/>
          <w:szCs w:val="28"/>
          <w:lang w:val="en-US" w:eastAsia="en-US"/>
        </w:rPr>
        <w:t>,</w:t>
      </w:r>
      <w:r w:rsidRPr="002B0435">
        <w:rPr>
          <w:rFonts w:eastAsia="Times New Roman"/>
          <w:spacing w:val="-2"/>
          <w:sz w:val="28"/>
          <w:szCs w:val="28"/>
          <w:lang w:val="en-US" w:eastAsia="en-US"/>
        </w:rPr>
        <w:t xml:space="preserve"> no</w:t>
      </w:r>
      <w:r w:rsidRPr="002B0435">
        <w:rPr>
          <w:rFonts w:eastAsia="Times New Roman"/>
          <w:sz w:val="28"/>
          <w:szCs w:val="28"/>
          <w:lang w:val="en-US" w:eastAsia="en-US"/>
        </w:rPr>
        <w:t>.</w:t>
      </w:r>
      <w:r w:rsidRPr="002B0435">
        <w:rPr>
          <w:rFonts w:eastAsia="Times New Roman"/>
          <w:spacing w:val="1"/>
          <w:sz w:val="28"/>
          <w:szCs w:val="28"/>
          <w:lang w:val="en-US" w:eastAsia="en-US"/>
        </w:rPr>
        <w:t xml:space="preserve"> </w:t>
      </w:r>
      <w:r w:rsidRPr="002B0435">
        <w:rPr>
          <w:rFonts w:eastAsia="Times New Roman"/>
          <w:spacing w:val="-2"/>
          <w:sz w:val="28"/>
          <w:szCs w:val="28"/>
          <w:lang w:val="en-US" w:eastAsia="en-US"/>
        </w:rPr>
        <w:t>4</w:t>
      </w:r>
      <w:r w:rsidRPr="002B0435">
        <w:rPr>
          <w:rFonts w:eastAsia="Times New Roman"/>
          <w:sz w:val="28"/>
          <w:szCs w:val="28"/>
          <w:lang w:val="en-US" w:eastAsia="en-US"/>
        </w:rPr>
        <w:t>,</w:t>
      </w:r>
      <w:r w:rsidRPr="002B0435">
        <w:rPr>
          <w:rFonts w:eastAsia="Times New Roman"/>
          <w:spacing w:val="-1"/>
          <w:sz w:val="28"/>
          <w:szCs w:val="28"/>
          <w:lang w:val="en-US" w:eastAsia="en-US"/>
        </w:rPr>
        <w:t xml:space="preserve"> </w:t>
      </w:r>
      <w:r w:rsidRPr="002B0435">
        <w:rPr>
          <w:rFonts w:eastAsia="Times New Roman"/>
          <w:spacing w:val="1"/>
          <w:sz w:val="28"/>
          <w:szCs w:val="28"/>
          <w:lang w:val="en-US" w:eastAsia="en-US"/>
        </w:rPr>
        <w:t>p</w:t>
      </w:r>
      <w:r w:rsidRPr="002B0435">
        <w:rPr>
          <w:rFonts w:eastAsia="Times New Roman"/>
          <w:spacing w:val="-2"/>
          <w:sz w:val="28"/>
          <w:szCs w:val="28"/>
          <w:lang w:val="en-US" w:eastAsia="en-US"/>
        </w:rPr>
        <w:t>p</w:t>
      </w:r>
      <w:r w:rsidRPr="002B0435">
        <w:rPr>
          <w:rFonts w:eastAsia="Times New Roman"/>
          <w:sz w:val="28"/>
          <w:szCs w:val="28"/>
          <w:lang w:val="en-US" w:eastAsia="en-US"/>
        </w:rPr>
        <w:t>.</w:t>
      </w:r>
      <w:r w:rsidRPr="002B0435">
        <w:rPr>
          <w:rFonts w:eastAsia="Times New Roman"/>
          <w:spacing w:val="-2"/>
          <w:sz w:val="28"/>
          <w:szCs w:val="28"/>
          <w:lang w:val="en-US" w:eastAsia="en-US"/>
        </w:rPr>
        <w:t xml:space="preserve"> </w:t>
      </w:r>
      <w:r w:rsidRPr="002B0435">
        <w:rPr>
          <w:rFonts w:eastAsia="Times New Roman"/>
          <w:sz w:val="28"/>
          <w:szCs w:val="28"/>
          <w:lang w:val="en-US" w:eastAsia="en-US"/>
        </w:rPr>
        <w:t>1</w:t>
      </w:r>
      <w:r w:rsidRPr="002B0435">
        <w:rPr>
          <w:rFonts w:eastAsia="Times New Roman"/>
          <w:spacing w:val="-2"/>
          <w:sz w:val="28"/>
          <w:szCs w:val="28"/>
          <w:lang w:val="en-US" w:eastAsia="en-US"/>
        </w:rPr>
        <w:t>6</w:t>
      </w:r>
      <w:r w:rsidRPr="002B0435">
        <w:rPr>
          <w:rFonts w:eastAsia="Times New Roman"/>
          <w:spacing w:val="1"/>
          <w:sz w:val="28"/>
          <w:szCs w:val="28"/>
          <w:lang w:val="en-US" w:eastAsia="en-US"/>
        </w:rPr>
        <w:t>7</w:t>
      </w:r>
      <w:r w:rsidRPr="002B0435">
        <w:rPr>
          <w:rFonts w:eastAsia="Times New Roman"/>
          <w:spacing w:val="-1"/>
          <w:sz w:val="28"/>
          <w:szCs w:val="28"/>
          <w:lang w:val="en-US" w:eastAsia="en-US"/>
        </w:rPr>
        <w:t>-</w:t>
      </w:r>
      <w:r w:rsidRPr="002B0435">
        <w:rPr>
          <w:rFonts w:eastAsia="Times New Roman"/>
          <w:spacing w:val="-2"/>
          <w:sz w:val="28"/>
          <w:szCs w:val="28"/>
          <w:lang w:val="en-US" w:eastAsia="en-US"/>
        </w:rPr>
        <w:t>17</w:t>
      </w:r>
      <w:r w:rsidRPr="002B0435">
        <w:rPr>
          <w:rFonts w:eastAsia="Times New Roman"/>
          <w:spacing w:val="1"/>
          <w:sz w:val="28"/>
          <w:szCs w:val="28"/>
          <w:lang w:val="en-US" w:eastAsia="en-US"/>
        </w:rPr>
        <w:t>6</w:t>
      </w:r>
      <w:r w:rsidRPr="002B0435">
        <w:rPr>
          <w:rFonts w:eastAsia="Times New Roman"/>
          <w:lang w:val="en-US" w:eastAsia="en-US"/>
        </w:rPr>
        <w:t>.</w:t>
      </w:r>
    </w:p>
    <w:p w14:paraId="52ACD685" w14:textId="4D55B82D"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Bidi"/>
          <w:noProof/>
          <w:sz w:val="28"/>
          <w:szCs w:val="28"/>
          <w:lang w:val="en-US" w:eastAsia="en-GB"/>
        </w:rPr>
      </w:pPr>
      <w:r w:rsidRPr="002B0435">
        <w:rPr>
          <w:rFonts w:asciiTheme="minorHAnsi" w:eastAsiaTheme="minorHAnsi" w:hAnsiTheme="minorHAnsi" w:cstheme="minorBidi"/>
          <w:noProof/>
          <w:sz w:val="28"/>
          <w:szCs w:val="28"/>
          <w:lang w:val="en-US" w:eastAsia="en-GB"/>
        </w:rPr>
        <w:t xml:space="preserve">Loren Baker,  “Amazon’s Search Engine Ranking Algorithm: What Marketers Need to Know”, URL: https://www.searchenginejournal.com/amazon-search-engine-ranking-algorithm-explained/265173/, </w:t>
      </w:r>
      <w:r w:rsidR="00DC5F28">
        <w:rPr>
          <w:rFonts w:asciiTheme="minorHAnsi" w:eastAsiaTheme="minorHAnsi" w:hAnsiTheme="minorHAnsi" w:cstheme="minorBidi"/>
          <w:noProof/>
          <w:sz w:val="28"/>
          <w:szCs w:val="28"/>
          <w:lang w:val="en-US" w:eastAsia="en-GB"/>
        </w:rPr>
        <w:t>03.02.</w:t>
      </w:r>
      <w:r w:rsidRPr="002B0435">
        <w:rPr>
          <w:rFonts w:asciiTheme="minorHAnsi" w:eastAsiaTheme="minorHAnsi" w:hAnsiTheme="minorHAnsi" w:cstheme="minorBidi"/>
          <w:noProof/>
          <w:sz w:val="28"/>
          <w:szCs w:val="28"/>
          <w:lang w:val="en-US" w:eastAsia="en-GB"/>
        </w:rPr>
        <w:t>20</w:t>
      </w:r>
      <w:r w:rsidR="00DC5F28">
        <w:rPr>
          <w:rFonts w:asciiTheme="minorHAnsi" w:eastAsiaTheme="minorHAnsi" w:hAnsiTheme="minorHAnsi" w:cstheme="minorBidi"/>
          <w:noProof/>
          <w:sz w:val="28"/>
          <w:szCs w:val="28"/>
          <w:lang w:val="en-US" w:eastAsia="en-GB"/>
        </w:rPr>
        <w:t>20</w:t>
      </w:r>
      <w:r w:rsidR="00B806DF" w:rsidRPr="00B806DF">
        <w:rPr>
          <w:rFonts w:asciiTheme="minorHAnsi" w:eastAsiaTheme="minorHAnsi" w:hAnsiTheme="minorHAnsi" w:cstheme="minorBidi"/>
          <w:noProof/>
          <w:sz w:val="28"/>
          <w:szCs w:val="28"/>
          <w:lang w:val="en-US" w:eastAsia="en-GB"/>
        </w:rPr>
        <w:t>.</w:t>
      </w:r>
    </w:p>
    <w:p w14:paraId="4BAE9969" w14:textId="0FF1AAFC" w:rsidR="002336E4" w:rsidRPr="002B0435" w:rsidRDefault="002336E4" w:rsidP="00905FEC">
      <w:pPr>
        <w:numPr>
          <w:ilvl w:val="0"/>
          <w:numId w:val="6"/>
        </w:numPr>
        <w:shd w:val="clear" w:color="auto" w:fill="FFFFFF"/>
        <w:autoSpaceDE/>
        <w:autoSpaceDN/>
        <w:adjustRightInd/>
        <w:spacing w:before="0" w:after="0"/>
        <w:ind w:left="0" w:firstLine="709"/>
        <w:jc w:val="both"/>
        <w:rPr>
          <w:rFonts w:eastAsiaTheme="minorHAnsi"/>
          <w:noProof/>
          <w:sz w:val="28"/>
          <w:szCs w:val="28"/>
          <w:lang w:val="en-US" w:eastAsia="en-US"/>
        </w:rPr>
      </w:pPr>
      <w:r w:rsidRPr="002B0435">
        <w:rPr>
          <w:rFonts w:eastAsiaTheme="minorHAnsi"/>
          <w:noProof/>
          <w:sz w:val="28"/>
          <w:szCs w:val="28"/>
          <w:lang w:val="en-US" w:eastAsia="en-US"/>
        </w:rPr>
        <w:t>A conversation with Vanguard chairman emeritus Jack Brennan, “Over time, the market will demand this information// Harvard Business Review, January–February 2020</w:t>
      </w:r>
      <w:r w:rsidR="00B806DF" w:rsidRPr="00B806DF">
        <w:rPr>
          <w:rFonts w:eastAsiaTheme="minorHAnsi"/>
          <w:noProof/>
          <w:sz w:val="28"/>
          <w:szCs w:val="28"/>
          <w:lang w:val="en-US" w:eastAsia="en-US"/>
        </w:rPr>
        <w:t>.</w:t>
      </w:r>
    </w:p>
    <w:p w14:paraId="04403CF8" w14:textId="453937E6" w:rsidR="002336E4" w:rsidRPr="002B0435" w:rsidRDefault="002336E4" w:rsidP="00905FEC">
      <w:pPr>
        <w:numPr>
          <w:ilvl w:val="0"/>
          <w:numId w:val="6"/>
        </w:numPr>
        <w:shd w:val="clear" w:color="auto" w:fill="FFFFFF"/>
        <w:autoSpaceDE/>
        <w:autoSpaceDN/>
        <w:adjustRightInd/>
        <w:spacing w:before="0" w:after="0"/>
        <w:ind w:left="0" w:firstLine="709"/>
        <w:jc w:val="both"/>
        <w:rPr>
          <w:rFonts w:eastAsiaTheme="minorHAnsi"/>
          <w:noProof/>
          <w:sz w:val="28"/>
          <w:szCs w:val="28"/>
          <w:lang w:val="en-US" w:eastAsia="en-US"/>
        </w:rPr>
      </w:pPr>
      <w:r w:rsidRPr="002B0435">
        <w:rPr>
          <w:rFonts w:eastAsiaTheme="minorHAnsi"/>
          <w:noProof/>
          <w:sz w:val="28"/>
          <w:szCs w:val="28"/>
          <w:lang w:val="en-US" w:eastAsia="en-US"/>
        </w:rPr>
        <w:t>Rhiannon Gainor and France Bouthillier. Competitive Intelligence Insights for Intelligence Measurement//International Journal of Intelligence and Counter Intelligence. – 2014 – T. 27 – C. 591</w:t>
      </w:r>
      <w:r w:rsidR="00B806DF" w:rsidRPr="00B806DF">
        <w:rPr>
          <w:rFonts w:eastAsiaTheme="minorHAnsi"/>
          <w:noProof/>
          <w:sz w:val="28"/>
          <w:szCs w:val="28"/>
          <w:lang w:val="en-US" w:eastAsia="en-US"/>
        </w:rPr>
        <w:t>.</w:t>
      </w:r>
    </w:p>
    <w:p w14:paraId="2F6FB82F" w14:textId="1D8B085B" w:rsidR="002336E4" w:rsidRPr="002B0435" w:rsidRDefault="002336E4" w:rsidP="00905FEC">
      <w:pPr>
        <w:numPr>
          <w:ilvl w:val="0"/>
          <w:numId w:val="6"/>
        </w:numPr>
        <w:shd w:val="clear" w:color="auto" w:fill="FFFFFF"/>
        <w:autoSpaceDE/>
        <w:autoSpaceDN/>
        <w:adjustRightInd/>
        <w:spacing w:before="0" w:after="0"/>
        <w:ind w:left="0" w:firstLine="709"/>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Bidi"/>
          <w:sz w:val="28"/>
          <w:szCs w:val="28"/>
          <w:lang w:val="en-US" w:eastAsia="en-US"/>
        </w:rPr>
        <w:t xml:space="preserve">Digital trends report. </w:t>
      </w:r>
      <w:r w:rsidRPr="002B0435">
        <w:rPr>
          <w:rFonts w:eastAsiaTheme="minorHAnsi"/>
          <w:noProof/>
          <w:sz w:val="28"/>
          <w:szCs w:val="28"/>
          <w:lang w:val="en-US" w:eastAsia="en-US"/>
        </w:rPr>
        <w:t>URL:</w:t>
      </w:r>
      <w:hyperlink r:id="rId55" w:history="1">
        <w:r w:rsidRPr="002B0435">
          <w:rPr>
            <w:rFonts w:eastAsiaTheme="minorHAnsi"/>
            <w:noProof/>
            <w:sz w:val="28"/>
            <w:szCs w:val="28"/>
            <w:u w:val="single"/>
            <w:lang w:val="en-US" w:eastAsia="en-US"/>
          </w:rPr>
          <w:t>https://business.adobe.com/resources/digital-trends-report.html</w:t>
        </w:r>
      </w:hyperlink>
      <w:r w:rsidRPr="002B0435">
        <w:rPr>
          <w:rFonts w:eastAsiaTheme="minorHAnsi"/>
          <w:noProof/>
          <w:sz w:val="28"/>
          <w:szCs w:val="28"/>
          <w:lang w:val="en-US" w:eastAsia="en-US"/>
        </w:rPr>
        <w:t xml:space="preserve">, </w:t>
      </w:r>
      <w:r w:rsidR="00BF6351">
        <w:rPr>
          <w:rFonts w:eastAsiaTheme="minorHAnsi"/>
          <w:noProof/>
          <w:sz w:val="28"/>
          <w:szCs w:val="28"/>
          <w:lang w:val="en-US" w:eastAsia="en-US"/>
        </w:rPr>
        <w:t>28.02.</w:t>
      </w:r>
      <w:r w:rsidRPr="002B0435">
        <w:rPr>
          <w:rFonts w:eastAsiaTheme="minorHAnsi"/>
          <w:noProof/>
          <w:sz w:val="28"/>
          <w:szCs w:val="28"/>
          <w:lang w:val="en-US" w:eastAsia="en-US"/>
        </w:rPr>
        <w:t>2023</w:t>
      </w:r>
      <w:r w:rsidR="00B806DF" w:rsidRPr="00B806DF">
        <w:rPr>
          <w:rFonts w:eastAsiaTheme="minorHAnsi"/>
          <w:noProof/>
          <w:sz w:val="28"/>
          <w:szCs w:val="28"/>
          <w:lang w:val="en-US" w:eastAsia="en-US"/>
        </w:rPr>
        <w:t>.</w:t>
      </w:r>
      <w:r w:rsidRPr="002B0435">
        <w:rPr>
          <w:rFonts w:eastAsiaTheme="minorHAnsi"/>
          <w:noProof/>
          <w:sz w:val="28"/>
          <w:szCs w:val="28"/>
          <w:lang w:val="en-US" w:eastAsia="en-US"/>
        </w:rPr>
        <w:t xml:space="preserve"> </w:t>
      </w:r>
    </w:p>
    <w:p w14:paraId="6BF99E7D" w14:textId="77777777"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 </w:t>
      </w:r>
      <w:r w:rsidRPr="002B0435">
        <w:rPr>
          <w:rFonts w:asciiTheme="minorHAnsi" w:eastAsiaTheme="minorHAnsi" w:hAnsiTheme="minorHAnsi" w:cstheme="minorHAnsi"/>
          <w:noProof/>
          <w:sz w:val="28"/>
          <w:szCs w:val="28"/>
          <w:lang w:val="en-US" w:eastAsia="en-US"/>
        </w:rPr>
        <w:tab/>
        <w:t xml:space="preserve">Gandomi and M. Haider, Beyond the hype: Big data concepts, methods, and analytics// Int. J. Inf. Manag.- 2015 – T. 35 – C. 137–144. </w:t>
      </w:r>
    </w:p>
    <w:p w14:paraId="6242232F" w14:textId="775D8CCF"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H. V. Jagadish, Big data and science: Myths and reality// Big Data Res. – 2015 – T. 2 – C. 49–52. </w:t>
      </w:r>
    </w:p>
    <w:p w14:paraId="1E4CB2FE" w14:textId="4064B5A1"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lastRenderedPageBreak/>
        <w:t>Tabrizi, E. Lam, K. Girard and V. Irvin, Digital transformation is not about technology// Harvard Business Rev. – 2019 – C. 1–6.</w:t>
      </w:r>
    </w:p>
    <w:p w14:paraId="7F7B89D8" w14:textId="68CD31E2"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Chen, R. H. L. Chiang and V. C. Storey, Business intelligence and analytics: From big data to big impact// MIS Quarterly – 2012 – T 36 – C. 1165–1188. </w:t>
      </w:r>
    </w:p>
    <w:p w14:paraId="41641FED" w14:textId="42FA3C6D"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shd w:val="clear" w:color="auto" w:fill="FFFFFF"/>
          <w:lang w:val="en-US" w:eastAsia="en-US"/>
        </w:rPr>
      </w:pPr>
      <w:r w:rsidRPr="002B0435">
        <w:rPr>
          <w:rFonts w:asciiTheme="minorHAnsi" w:eastAsiaTheme="minorHAnsi" w:hAnsiTheme="minorHAnsi" w:cstheme="minorHAnsi"/>
          <w:noProof/>
          <w:sz w:val="28"/>
          <w:szCs w:val="28"/>
          <w:shd w:val="clear" w:color="auto" w:fill="FFFFFF"/>
          <w:lang w:val="en-US" w:eastAsia="en-US"/>
        </w:rPr>
        <w:t xml:space="preserve">Doran G. T. et al. There’sa SMART way to write management’s goals and objectives //Management review. – 1981. – </w:t>
      </w:r>
      <w:r w:rsidRPr="002B0435">
        <w:rPr>
          <w:rFonts w:asciiTheme="minorHAnsi" w:eastAsiaTheme="minorHAnsi" w:hAnsiTheme="minorHAnsi" w:cstheme="minorHAnsi"/>
          <w:noProof/>
          <w:sz w:val="28"/>
          <w:szCs w:val="28"/>
          <w:shd w:val="clear" w:color="auto" w:fill="FFFFFF"/>
          <w:lang w:eastAsia="en-US"/>
        </w:rPr>
        <w:t>Т</w:t>
      </w:r>
      <w:r w:rsidRPr="002B0435">
        <w:rPr>
          <w:rFonts w:asciiTheme="minorHAnsi" w:eastAsiaTheme="minorHAnsi" w:hAnsiTheme="minorHAnsi" w:cstheme="minorHAnsi"/>
          <w:noProof/>
          <w:sz w:val="28"/>
          <w:szCs w:val="28"/>
          <w:shd w:val="clear" w:color="auto" w:fill="FFFFFF"/>
          <w:lang w:val="en-US" w:eastAsia="en-US"/>
        </w:rPr>
        <w:t xml:space="preserve">. 70. – №. 11. – </w:t>
      </w:r>
      <w:r w:rsidRPr="002B0435">
        <w:rPr>
          <w:rFonts w:asciiTheme="minorHAnsi" w:eastAsiaTheme="minorHAnsi" w:hAnsiTheme="minorHAnsi" w:cstheme="minorHAnsi"/>
          <w:noProof/>
          <w:sz w:val="28"/>
          <w:szCs w:val="28"/>
          <w:shd w:val="clear" w:color="auto" w:fill="FFFFFF"/>
          <w:lang w:eastAsia="en-US"/>
        </w:rPr>
        <w:t>С</w:t>
      </w:r>
      <w:r w:rsidRPr="002B0435">
        <w:rPr>
          <w:rFonts w:asciiTheme="minorHAnsi" w:eastAsiaTheme="minorHAnsi" w:hAnsiTheme="minorHAnsi" w:cstheme="minorHAnsi"/>
          <w:noProof/>
          <w:sz w:val="28"/>
          <w:szCs w:val="28"/>
          <w:shd w:val="clear" w:color="auto" w:fill="FFFFFF"/>
          <w:lang w:val="en-US" w:eastAsia="en-US"/>
        </w:rPr>
        <w:t>. 35-36.</w:t>
      </w:r>
    </w:p>
    <w:p w14:paraId="392995B3" w14:textId="7B5155AC" w:rsidR="002336E4" w:rsidRPr="002B0435" w:rsidRDefault="002336E4" w:rsidP="00905FEC">
      <w:pPr>
        <w:numPr>
          <w:ilvl w:val="0"/>
          <w:numId w:val="6"/>
        </w:numPr>
        <w:autoSpaceDE/>
        <w:autoSpaceDN/>
        <w:adjustRightInd/>
        <w:spacing w:before="0" w:after="120" w:line="240" w:lineRule="atLeast"/>
        <w:ind w:left="0" w:firstLine="709"/>
        <w:contextualSpacing/>
        <w:jc w:val="both"/>
        <w:outlineLvl w:val="0"/>
        <w:rPr>
          <w:rFonts w:asciiTheme="minorHAnsi" w:eastAsiaTheme="minorHAnsi" w:hAnsiTheme="minorHAnsi" w:cstheme="minorHAnsi"/>
          <w:noProof/>
          <w:sz w:val="28"/>
          <w:szCs w:val="28"/>
          <w:lang w:val="en-US" w:eastAsia="en-US"/>
        </w:rPr>
      </w:pPr>
      <w:proofErr w:type="spellStart"/>
      <w:r w:rsidRPr="002B0435">
        <w:rPr>
          <w:rFonts w:asciiTheme="minorHAnsi" w:eastAsiaTheme="minorHAnsi" w:hAnsiTheme="minorHAnsi" w:cstheme="minorHAnsi"/>
          <w:sz w:val="28"/>
          <w:szCs w:val="28"/>
          <w:shd w:val="clear" w:color="auto" w:fill="FFFFFF"/>
          <w:lang w:val="en-US" w:eastAsia="en-US"/>
        </w:rPr>
        <w:t>Hagstrom</w:t>
      </w:r>
      <w:proofErr w:type="spellEnd"/>
      <w:r w:rsidRPr="002B0435">
        <w:rPr>
          <w:rFonts w:asciiTheme="minorHAnsi" w:eastAsiaTheme="minorHAnsi" w:hAnsiTheme="minorHAnsi" w:cstheme="minorHAnsi"/>
          <w:sz w:val="28"/>
          <w:szCs w:val="28"/>
          <w:shd w:val="clear" w:color="auto" w:fill="FFFFFF"/>
          <w:lang w:val="en-US" w:eastAsia="en-US"/>
        </w:rPr>
        <w:t xml:space="preserve"> M. High-performance analytics fuels innovation and inclusive growth: use big data, </w:t>
      </w:r>
      <w:proofErr w:type="spellStart"/>
      <w:r w:rsidRPr="002B0435">
        <w:rPr>
          <w:rFonts w:asciiTheme="minorHAnsi" w:eastAsiaTheme="minorHAnsi" w:hAnsiTheme="minorHAnsi" w:cstheme="minorHAnsi"/>
          <w:sz w:val="28"/>
          <w:szCs w:val="28"/>
          <w:shd w:val="clear" w:color="auto" w:fill="FFFFFF"/>
          <w:lang w:val="en-US" w:eastAsia="en-US"/>
        </w:rPr>
        <w:t>hyperconnectivity</w:t>
      </w:r>
      <w:proofErr w:type="spellEnd"/>
      <w:r w:rsidRPr="002B0435">
        <w:rPr>
          <w:rFonts w:asciiTheme="minorHAnsi" w:eastAsiaTheme="minorHAnsi" w:hAnsiTheme="minorHAnsi" w:cstheme="minorHAnsi"/>
          <w:sz w:val="28"/>
          <w:szCs w:val="28"/>
          <w:shd w:val="clear" w:color="auto" w:fill="FFFFFF"/>
          <w:lang w:val="en-US" w:eastAsia="en-US"/>
        </w:rPr>
        <w:t xml:space="preserve"> and speed to intelligence to get true value in the digital economy //Journal of Advanced Analytics. – 2012. – </w:t>
      </w:r>
      <w:r w:rsidRPr="002B0435">
        <w:rPr>
          <w:rFonts w:asciiTheme="minorHAnsi" w:eastAsiaTheme="minorHAnsi" w:hAnsiTheme="minorHAnsi" w:cstheme="minorHAnsi"/>
          <w:sz w:val="28"/>
          <w:szCs w:val="28"/>
          <w:shd w:val="clear" w:color="auto" w:fill="FFFFFF"/>
          <w:lang w:eastAsia="en-US"/>
        </w:rPr>
        <w:t>Т</w:t>
      </w:r>
      <w:r w:rsidRPr="002B0435">
        <w:rPr>
          <w:rFonts w:asciiTheme="minorHAnsi" w:eastAsiaTheme="minorHAnsi" w:hAnsiTheme="minorHAnsi" w:cstheme="minorHAnsi"/>
          <w:sz w:val="28"/>
          <w:szCs w:val="28"/>
          <w:shd w:val="clear" w:color="auto" w:fill="FFFFFF"/>
          <w:lang w:val="en-US" w:eastAsia="en-US"/>
        </w:rPr>
        <w:t xml:space="preserve">. 2. – №. 3. – </w:t>
      </w:r>
      <w:r w:rsidRPr="002B0435">
        <w:rPr>
          <w:rFonts w:asciiTheme="minorHAnsi" w:eastAsiaTheme="minorHAnsi" w:hAnsiTheme="minorHAnsi" w:cstheme="minorHAnsi"/>
          <w:sz w:val="28"/>
          <w:szCs w:val="28"/>
          <w:shd w:val="clear" w:color="auto" w:fill="FFFFFF"/>
          <w:lang w:eastAsia="en-US"/>
        </w:rPr>
        <w:t>С</w:t>
      </w:r>
      <w:r w:rsidRPr="002B0435">
        <w:rPr>
          <w:rFonts w:asciiTheme="minorHAnsi" w:eastAsiaTheme="minorHAnsi" w:hAnsiTheme="minorHAnsi" w:cstheme="minorHAnsi"/>
          <w:sz w:val="28"/>
          <w:szCs w:val="28"/>
          <w:shd w:val="clear" w:color="auto" w:fill="FFFFFF"/>
          <w:lang w:val="en-US" w:eastAsia="en-US"/>
        </w:rPr>
        <w:t>. 31-44.</w:t>
      </w:r>
    </w:p>
    <w:p w14:paraId="0B60BC43" w14:textId="7A50A80F" w:rsidR="002336E4" w:rsidRPr="002B0435" w:rsidRDefault="002336E4" w:rsidP="00905FEC">
      <w:pPr>
        <w:numPr>
          <w:ilvl w:val="0"/>
          <w:numId w:val="6"/>
        </w:numPr>
        <w:autoSpaceDE/>
        <w:autoSpaceDN/>
        <w:adjustRightInd/>
        <w:spacing w:before="0" w:after="120" w:line="240" w:lineRule="atLeast"/>
        <w:ind w:left="0" w:firstLine="709"/>
        <w:contextualSpacing/>
        <w:jc w:val="both"/>
        <w:outlineLvl w:val="0"/>
        <w:rPr>
          <w:rFonts w:asciiTheme="minorHAnsi" w:eastAsiaTheme="minorHAnsi" w:hAnsiTheme="minorHAnsi" w:cstheme="minorHAnsi"/>
          <w:sz w:val="28"/>
          <w:szCs w:val="28"/>
          <w:shd w:val="clear" w:color="auto" w:fill="FFFFFF"/>
          <w:lang w:val="en-US" w:eastAsia="en-US"/>
        </w:rPr>
      </w:pPr>
      <w:r w:rsidRPr="002B0435">
        <w:rPr>
          <w:rFonts w:asciiTheme="minorHAnsi" w:eastAsiaTheme="minorHAnsi" w:hAnsiTheme="minorHAnsi" w:cstheme="minorHAnsi"/>
          <w:sz w:val="28"/>
          <w:szCs w:val="28"/>
          <w:shd w:val="clear" w:color="auto" w:fill="FFFFFF"/>
          <w:lang w:val="en-US" w:eastAsia="en-US"/>
        </w:rPr>
        <w:t xml:space="preserve">Strawn G. O. Scientific Research: How Many Paradigms? //Educause Review. – 2012. – </w:t>
      </w:r>
      <w:r w:rsidRPr="002B0435">
        <w:rPr>
          <w:rFonts w:asciiTheme="minorHAnsi" w:eastAsiaTheme="minorHAnsi" w:hAnsiTheme="minorHAnsi" w:cstheme="minorHAnsi"/>
          <w:sz w:val="28"/>
          <w:szCs w:val="28"/>
          <w:shd w:val="clear" w:color="auto" w:fill="FFFFFF"/>
          <w:lang w:eastAsia="en-US"/>
        </w:rPr>
        <w:t>Т</w:t>
      </w:r>
      <w:r w:rsidRPr="002B0435">
        <w:rPr>
          <w:rFonts w:asciiTheme="minorHAnsi" w:eastAsiaTheme="minorHAnsi" w:hAnsiTheme="minorHAnsi" w:cstheme="minorHAnsi"/>
          <w:sz w:val="28"/>
          <w:szCs w:val="28"/>
          <w:shd w:val="clear" w:color="auto" w:fill="FFFFFF"/>
          <w:lang w:val="en-US" w:eastAsia="en-US"/>
        </w:rPr>
        <w:t xml:space="preserve">. 47. – №. 3. – </w:t>
      </w:r>
      <w:r w:rsidRPr="002B0435">
        <w:rPr>
          <w:rFonts w:asciiTheme="minorHAnsi" w:eastAsiaTheme="minorHAnsi" w:hAnsiTheme="minorHAnsi" w:cstheme="minorHAnsi"/>
          <w:sz w:val="28"/>
          <w:szCs w:val="28"/>
          <w:shd w:val="clear" w:color="auto" w:fill="FFFFFF"/>
          <w:lang w:eastAsia="en-US"/>
        </w:rPr>
        <w:t>С</w:t>
      </w:r>
      <w:r w:rsidRPr="002B0435">
        <w:rPr>
          <w:rFonts w:asciiTheme="minorHAnsi" w:eastAsiaTheme="minorHAnsi" w:hAnsiTheme="minorHAnsi" w:cstheme="minorHAnsi"/>
          <w:sz w:val="28"/>
          <w:szCs w:val="28"/>
          <w:shd w:val="clear" w:color="auto" w:fill="FFFFFF"/>
          <w:lang w:val="en-US" w:eastAsia="en-US"/>
        </w:rPr>
        <w:t>. 26</w:t>
      </w:r>
      <w:r w:rsidR="00B806DF">
        <w:rPr>
          <w:rFonts w:asciiTheme="minorHAnsi" w:eastAsiaTheme="minorHAnsi" w:hAnsiTheme="minorHAnsi" w:cstheme="minorHAnsi"/>
          <w:sz w:val="28"/>
          <w:szCs w:val="28"/>
          <w:shd w:val="clear" w:color="auto" w:fill="FFFFFF"/>
          <w:lang w:eastAsia="en-US"/>
        </w:rPr>
        <w:t>.</w:t>
      </w:r>
    </w:p>
    <w:p w14:paraId="19230DB7" w14:textId="14BA228D" w:rsidR="002336E4" w:rsidRPr="002B0435" w:rsidRDefault="002336E4" w:rsidP="00905FEC">
      <w:pPr>
        <w:numPr>
          <w:ilvl w:val="0"/>
          <w:numId w:val="6"/>
        </w:numPr>
        <w:autoSpaceDE/>
        <w:autoSpaceDN/>
        <w:adjustRightInd/>
        <w:spacing w:before="0" w:after="120" w:line="240" w:lineRule="atLeast"/>
        <w:ind w:left="0" w:firstLine="709"/>
        <w:contextualSpacing/>
        <w:jc w:val="both"/>
        <w:outlineLvl w:val="0"/>
        <w:rPr>
          <w:rFonts w:asciiTheme="minorHAnsi" w:eastAsia="Times New Roman" w:hAnsiTheme="minorHAnsi" w:cstheme="minorHAnsi"/>
          <w:sz w:val="28"/>
          <w:szCs w:val="28"/>
          <w:lang w:val="en-US"/>
        </w:rPr>
      </w:pPr>
      <w:proofErr w:type="spellStart"/>
      <w:r w:rsidRPr="002B0435">
        <w:rPr>
          <w:rFonts w:asciiTheme="minorHAnsi" w:eastAsia="Times New Roman" w:hAnsiTheme="minorHAnsi" w:cstheme="minorHAnsi"/>
          <w:sz w:val="28"/>
          <w:szCs w:val="28"/>
          <w:lang w:val="en-US"/>
        </w:rPr>
        <w:t>Leonelli</w:t>
      </w:r>
      <w:proofErr w:type="spellEnd"/>
      <w:r w:rsidRPr="002B0435">
        <w:rPr>
          <w:rFonts w:asciiTheme="minorHAnsi" w:eastAsia="Times New Roman" w:hAnsiTheme="minorHAnsi" w:cstheme="minorHAnsi"/>
          <w:sz w:val="28"/>
          <w:szCs w:val="28"/>
          <w:lang w:val="en-US"/>
        </w:rPr>
        <w:t xml:space="preserve"> S. Science big data//Stanford Encyclopedia of Philosophy. URL: </w:t>
      </w:r>
      <w:hyperlink r:id="rId56" w:history="1">
        <w:r w:rsidR="00B806DF" w:rsidRPr="005A4B8F">
          <w:rPr>
            <w:rStyle w:val="a4"/>
            <w:rFonts w:asciiTheme="minorHAnsi" w:eastAsia="Times New Roman" w:hAnsiTheme="minorHAnsi" w:cstheme="minorHAnsi"/>
            <w:kern w:val="36"/>
            <w:sz w:val="28"/>
            <w:szCs w:val="28"/>
            <w:lang w:val="en-US"/>
          </w:rPr>
          <w:t xml:space="preserve">https://plato.stanford.edu/entries/science-big-data, </w:t>
        </w:r>
        <w:r w:rsidR="00B806DF" w:rsidRPr="00B806DF">
          <w:rPr>
            <w:rStyle w:val="a4"/>
            <w:rFonts w:asciiTheme="minorHAnsi" w:eastAsia="Times New Roman" w:hAnsiTheme="minorHAnsi" w:cstheme="minorHAnsi"/>
            <w:color w:val="auto"/>
            <w:kern w:val="36"/>
            <w:sz w:val="28"/>
            <w:szCs w:val="28"/>
            <w:u w:val="none"/>
          </w:rPr>
          <w:t>08.09.</w:t>
        </w:r>
        <w:r w:rsidR="00B806DF" w:rsidRPr="00B806DF">
          <w:rPr>
            <w:rStyle w:val="a4"/>
            <w:rFonts w:asciiTheme="minorHAnsi" w:eastAsia="Times New Roman" w:hAnsiTheme="minorHAnsi" w:cstheme="minorHAnsi"/>
            <w:color w:val="auto"/>
            <w:sz w:val="28"/>
            <w:szCs w:val="28"/>
            <w:u w:val="none"/>
            <w:lang w:val="en-US"/>
          </w:rPr>
          <w:t>202</w:t>
        </w:r>
      </w:hyperlink>
      <w:r w:rsidR="00B806DF" w:rsidRPr="00B806DF">
        <w:rPr>
          <w:rFonts w:asciiTheme="minorHAnsi" w:eastAsia="Times New Roman" w:hAnsiTheme="minorHAnsi" w:cstheme="minorHAnsi"/>
          <w:sz w:val="28"/>
          <w:szCs w:val="28"/>
        </w:rPr>
        <w:t>1.</w:t>
      </w:r>
      <w:r w:rsidRPr="002B0435">
        <w:rPr>
          <w:rFonts w:asciiTheme="minorHAnsi" w:eastAsia="Times New Roman" w:hAnsiTheme="minorHAnsi" w:cstheme="minorHAnsi"/>
          <w:sz w:val="28"/>
          <w:szCs w:val="28"/>
          <w:lang w:val="en-US"/>
        </w:rPr>
        <w:t xml:space="preserve"> </w:t>
      </w:r>
    </w:p>
    <w:p w14:paraId="70D1E1DF" w14:textId="1C189562" w:rsidR="002336E4" w:rsidRPr="002B0435" w:rsidRDefault="002336E4" w:rsidP="00905FEC">
      <w:pPr>
        <w:numPr>
          <w:ilvl w:val="0"/>
          <w:numId w:val="6"/>
        </w:numPr>
        <w:autoSpaceDE/>
        <w:autoSpaceDN/>
        <w:adjustRightInd/>
        <w:spacing w:before="0" w:after="120" w:line="240" w:lineRule="atLeast"/>
        <w:ind w:left="0" w:firstLine="709"/>
        <w:contextualSpacing/>
        <w:jc w:val="both"/>
        <w:outlineLvl w:val="0"/>
        <w:rPr>
          <w:rFonts w:asciiTheme="minorHAnsi" w:eastAsiaTheme="minorHAnsi" w:hAnsiTheme="minorHAnsi" w:cstheme="minorHAnsi"/>
          <w:sz w:val="28"/>
          <w:szCs w:val="28"/>
          <w:lang w:val="en-US" w:eastAsia="en-US"/>
        </w:rPr>
      </w:pPr>
      <w:proofErr w:type="spellStart"/>
      <w:r w:rsidRPr="002B0435">
        <w:rPr>
          <w:rFonts w:asciiTheme="minorHAnsi" w:eastAsiaTheme="minorHAnsi" w:hAnsiTheme="minorHAnsi" w:cstheme="minorHAnsi"/>
          <w:sz w:val="28"/>
          <w:szCs w:val="28"/>
          <w:lang w:val="en-US" w:eastAsia="en-US"/>
        </w:rPr>
        <w:t>Demchenko</w:t>
      </w:r>
      <w:proofErr w:type="spellEnd"/>
      <w:r w:rsidRPr="002B0435">
        <w:rPr>
          <w:rFonts w:asciiTheme="minorHAnsi" w:eastAsiaTheme="minorHAnsi" w:hAnsiTheme="minorHAnsi" w:cstheme="minorHAnsi"/>
          <w:sz w:val="28"/>
          <w:szCs w:val="28"/>
          <w:lang w:val="en-US" w:eastAsia="en-US"/>
        </w:rPr>
        <w:t xml:space="preserve">, Y., </w:t>
      </w:r>
      <w:proofErr w:type="spellStart"/>
      <w:r w:rsidRPr="002B0435">
        <w:rPr>
          <w:rFonts w:asciiTheme="minorHAnsi" w:eastAsiaTheme="minorHAnsi" w:hAnsiTheme="minorHAnsi" w:cstheme="minorHAnsi"/>
          <w:sz w:val="28"/>
          <w:szCs w:val="28"/>
          <w:lang w:val="en-US" w:eastAsia="en-US"/>
        </w:rPr>
        <w:t>Laat</w:t>
      </w:r>
      <w:proofErr w:type="spellEnd"/>
      <w:r w:rsidRPr="002B0435">
        <w:rPr>
          <w:rFonts w:asciiTheme="minorHAnsi" w:eastAsiaTheme="minorHAnsi" w:hAnsiTheme="minorHAnsi" w:cstheme="minorHAnsi"/>
          <w:sz w:val="28"/>
          <w:szCs w:val="28"/>
          <w:lang w:val="en-US" w:eastAsia="en-US"/>
        </w:rPr>
        <w:t xml:space="preserve">, C., &amp; </w:t>
      </w:r>
      <w:proofErr w:type="spellStart"/>
      <w:r w:rsidRPr="002B0435">
        <w:rPr>
          <w:rFonts w:asciiTheme="minorHAnsi" w:eastAsiaTheme="minorHAnsi" w:hAnsiTheme="minorHAnsi" w:cstheme="minorHAnsi"/>
          <w:sz w:val="28"/>
          <w:szCs w:val="28"/>
          <w:lang w:val="en-US" w:eastAsia="en-US"/>
        </w:rPr>
        <w:t>Membrey</w:t>
      </w:r>
      <w:proofErr w:type="spellEnd"/>
      <w:r w:rsidRPr="002B0435">
        <w:rPr>
          <w:rFonts w:asciiTheme="minorHAnsi" w:eastAsiaTheme="minorHAnsi" w:hAnsiTheme="minorHAnsi" w:cstheme="minorHAnsi"/>
          <w:sz w:val="28"/>
          <w:szCs w:val="28"/>
          <w:lang w:val="en-US" w:eastAsia="en-US"/>
        </w:rPr>
        <w:t>, P. Defining architecture components of the big data ecosystem. Proceedings of the International Conference on Collaboration Technologies and Systems. – 2014 – T. 1. – C.104-112.</w:t>
      </w:r>
    </w:p>
    <w:p w14:paraId="3ED31149" w14:textId="66FCAE2D" w:rsidR="002336E4" w:rsidRPr="002B0435" w:rsidRDefault="002336E4" w:rsidP="00905FEC">
      <w:pPr>
        <w:numPr>
          <w:ilvl w:val="0"/>
          <w:numId w:val="6"/>
        </w:numPr>
        <w:autoSpaceDE/>
        <w:autoSpaceDN/>
        <w:adjustRightInd/>
        <w:spacing w:before="0" w:after="120" w:line="240" w:lineRule="atLeast"/>
        <w:ind w:left="0" w:firstLine="709"/>
        <w:contextualSpacing/>
        <w:jc w:val="both"/>
        <w:outlineLvl w:val="0"/>
        <w:rPr>
          <w:rFonts w:asciiTheme="minorHAnsi" w:eastAsiaTheme="minorHAnsi" w:hAnsiTheme="minorHAnsi" w:cstheme="minorHAnsi"/>
          <w:sz w:val="28"/>
          <w:szCs w:val="28"/>
          <w:shd w:val="clear" w:color="auto" w:fill="FFFFFF"/>
          <w:lang w:val="en-US" w:eastAsia="en-US"/>
        </w:rPr>
      </w:pPr>
      <w:r w:rsidRPr="002B0435">
        <w:rPr>
          <w:rFonts w:asciiTheme="minorHAnsi" w:eastAsiaTheme="minorHAnsi" w:hAnsiTheme="minorHAnsi" w:cstheme="minorHAnsi"/>
          <w:sz w:val="28"/>
          <w:szCs w:val="28"/>
          <w:shd w:val="clear" w:color="auto" w:fill="FFFFFF"/>
          <w:lang w:val="en-US" w:eastAsia="en-US"/>
        </w:rPr>
        <w:t xml:space="preserve">Rossi R., </w:t>
      </w:r>
      <w:proofErr w:type="spellStart"/>
      <w:r w:rsidRPr="002B0435">
        <w:rPr>
          <w:rFonts w:asciiTheme="minorHAnsi" w:eastAsiaTheme="minorHAnsi" w:hAnsiTheme="minorHAnsi" w:cstheme="minorHAnsi"/>
          <w:sz w:val="28"/>
          <w:szCs w:val="28"/>
          <w:shd w:val="clear" w:color="auto" w:fill="FFFFFF"/>
          <w:lang w:val="en-US" w:eastAsia="en-US"/>
        </w:rPr>
        <w:t>Hirama</w:t>
      </w:r>
      <w:proofErr w:type="spellEnd"/>
      <w:r w:rsidRPr="002B0435">
        <w:rPr>
          <w:rFonts w:asciiTheme="minorHAnsi" w:eastAsiaTheme="minorHAnsi" w:hAnsiTheme="minorHAnsi" w:cstheme="minorHAnsi"/>
          <w:sz w:val="28"/>
          <w:szCs w:val="28"/>
          <w:shd w:val="clear" w:color="auto" w:fill="FFFFFF"/>
          <w:lang w:val="en-US" w:eastAsia="en-US"/>
        </w:rPr>
        <w:t xml:space="preserve"> K. Characterizing big data management //</w:t>
      </w:r>
      <w:proofErr w:type="spellStart"/>
      <w:r w:rsidRPr="002B0435">
        <w:rPr>
          <w:rFonts w:asciiTheme="minorHAnsi" w:eastAsiaTheme="minorHAnsi" w:hAnsiTheme="minorHAnsi" w:cstheme="minorHAnsi"/>
          <w:sz w:val="28"/>
          <w:szCs w:val="28"/>
          <w:shd w:val="clear" w:color="auto" w:fill="FFFFFF"/>
          <w:lang w:val="en-US" w:eastAsia="en-US"/>
        </w:rPr>
        <w:t>arXiv</w:t>
      </w:r>
      <w:proofErr w:type="spellEnd"/>
      <w:r w:rsidRPr="002B0435">
        <w:rPr>
          <w:rFonts w:asciiTheme="minorHAnsi" w:eastAsiaTheme="minorHAnsi" w:hAnsiTheme="minorHAnsi" w:cstheme="minorHAnsi"/>
          <w:sz w:val="28"/>
          <w:szCs w:val="28"/>
          <w:shd w:val="clear" w:color="auto" w:fill="FFFFFF"/>
          <w:lang w:val="en-US" w:eastAsia="en-US"/>
        </w:rPr>
        <w:t xml:space="preserve"> preprint arXiv:2201.05929. – 2022. </w:t>
      </w:r>
    </w:p>
    <w:p w14:paraId="424AFF4D" w14:textId="6C878769" w:rsidR="002336E4" w:rsidRPr="002B0435" w:rsidRDefault="002336E4" w:rsidP="00905FEC">
      <w:pPr>
        <w:numPr>
          <w:ilvl w:val="0"/>
          <w:numId w:val="6"/>
        </w:numPr>
        <w:autoSpaceDE/>
        <w:autoSpaceDN/>
        <w:adjustRightInd/>
        <w:spacing w:before="0" w:after="120" w:line="240" w:lineRule="atLeast"/>
        <w:ind w:left="0" w:firstLine="709"/>
        <w:contextualSpacing/>
        <w:jc w:val="both"/>
        <w:outlineLvl w:val="0"/>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shd w:val="clear" w:color="auto" w:fill="FFFFFF"/>
          <w:lang w:val="en-US" w:eastAsia="en-US"/>
        </w:rPr>
        <w:t xml:space="preserve">Lei C. et al. The application of multidimensional data analysis in the EIA database of electric industry //Procedia Environmental Sciences. – 2011. – </w:t>
      </w:r>
      <w:r w:rsidRPr="002B0435">
        <w:rPr>
          <w:rFonts w:asciiTheme="minorHAnsi" w:eastAsiaTheme="minorHAnsi" w:hAnsiTheme="minorHAnsi" w:cstheme="minorHAnsi"/>
          <w:noProof/>
          <w:sz w:val="28"/>
          <w:szCs w:val="28"/>
          <w:shd w:val="clear" w:color="auto" w:fill="FFFFFF"/>
          <w:lang w:eastAsia="en-US"/>
        </w:rPr>
        <w:t>Т</w:t>
      </w:r>
      <w:r w:rsidRPr="002B0435">
        <w:rPr>
          <w:rFonts w:asciiTheme="minorHAnsi" w:eastAsiaTheme="minorHAnsi" w:hAnsiTheme="minorHAnsi" w:cstheme="minorHAnsi"/>
          <w:noProof/>
          <w:sz w:val="28"/>
          <w:szCs w:val="28"/>
          <w:shd w:val="clear" w:color="auto" w:fill="FFFFFF"/>
          <w:lang w:val="en-US" w:eastAsia="en-US"/>
        </w:rPr>
        <w:t xml:space="preserve">. 10. – </w:t>
      </w:r>
      <w:r w:rsidRPr="002B0435">
        <w:rPr>
          <w:rFonts w:asciiTheme="minorHAnsi" w:eastAsiaTheme="minorHAnsi" w:hAnsiTheme="minorHAnsi" w:cstheme="minorHAnsi"/>
          <w:noProof/>
          <w:sz w:val="28"/>
          <w:szCs w:val="28"/>
          <w:shd w:val="clear" w:color="auto" w:fill="FFFFFF"/>
          <w:lang w:eastAsia="en-US"/>
        </w:rPr>
        <w:t>С</w:t>
      </w:r>
      <w:r w:rsidRPr="002B0435">
        <w:rPr>
          <w:rFonts w:asciiTheme="minorHAnsi" w:eastAsiaTheme="minorHAnsi" w:hAnsiTheme="minorHAnsi" w:cstheme="minorHAnsi"/>
          <w:noProof/>
          <w:sz w:val="28"/>
          <w:szCs w:val="28"/>
          <w:shd w:val="clear" w:color="auto" w:fill="FFFFFF"/>
          <w:lang w:val="en-US" w:eastAsia="en-US"/>
        </w:rPr>
        <w:t>. 1210-1215.</w:t>
      </w:r>
      <w:r w:rsidRPr="002B0435">
        <w:rPr>
          <w:rFonts w:asciiTheme="minorHAnsi" w:eastAsiaTheme="minorHAnsi" w:hAnsiTheme="minorHAnsi" w:cstheme="minorHAnsi"/>
          <w:noProof/>
          <w:sz w:val="28"/>
          <w:szCs w:val="28"/>
          <w:lang w:val="en-US" w:eastAsia="en-US"/>
        </w:rPr>
        <w:t xml:space="preserve"> </w:t>
      </w:r>
    </w:p>
    <w:p w14:paraId="52310862" w14:textId="6B6E8B75" w:rsidR="002336E4" w:rsidRPr="002B0435" w:rsidRDefault="002336E4" w:rsidP="00905FEC">
      <w:pPr>
        <w:numPr>
          <w:ilvl w:val="0"/>
          <w:numId w:val="6"/>
        </w:numPr>
        <w:autoSpaceDE/>
        <w:autoSpaceDN/>
        <w:adjustRightInd/>
        <w:spacing w:before="0" w:after="120" w:line="240" w:lineRule="atLeast"/>
        <w:ind w:left="0" w:firstLine="709"/>
        <w:contextualSpacing/>
        <w:jc w:val="both"/>
        <w:outlineLvl w:val="0"/>
        <w:rPr>
          <w:rFonts w:asciiTheme="minorHAnsi" w:eastAsiaTheme="minorHAnsi" w:hAnsiTheme="minorHAnsi" w:cstheme="minorHAnsi"/>
          <w:noProof/>
          <w:sz w:val="28"/>
          <w:szCs w:val="28"/>
          <w:lang w:val="en-US" w:eastAsia="en-US"/>
        </w:rPr>
      </w:pPr>
      <w:bookmarkStart w:id="109" w:name="_Hlk142928815"/>
      <w:r w:rsidRPr="002B0435">
        <w:rPr>
          <w:rFonts w:asciiTheme="minorHAnsi" w:eastAsiaTheme="minorHAnsi" w:hAnsiTheme="minorHAnsi" w:cstheme="minorHAnsi"/>
          <w:noProof/>
          <w:sz w:val="28"/>
          <w:szCs w:val="28"/>
          <w:lang w:val="en-US" w:eastAsia="en-US"/>
        </w:rPr>
        <w:t>Saggi M. K., Jain S. A survey towards an integration of big data analytics to big insights for value-creation //Information Processing &amp; Management. – 2018. – Т. 54. – №. 5. – С. 758-790.</w:t>
      </w:r>
    </w:p>
    <w:bookmarkEnd w:id="109"/>
    <w:p w14:paraId="3E1B8885" w14:textId="26839767" w:rsidR="002336E4" w:rsidRPr="000B4E41"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shd w:val="clear" w:color="auto" w:fill="FFFFFF"/>
          <w:lang w:val="en-US" w:eastAsia="en-US"/>
        </w:rPr>
      </w:pPr>
      <w:r w:rsidRPr="002B0435">
        <w:rPr>
          <w:rFonts w:asciiTheme="minorHAnsi" w:eastAsiaTheme="minorHAnsi" w:hAnsiTheme="minorHAnsi" w:cstheme="minorHAnsi"/>
          <w:noProof/>
          <w:sz w:val="28"/>
          <w:szCs w:val="28"/>
          <w:shd w:val="clear" w:color="auto" w:fill="FFFFFF"/>
          <w:lang w:val="en-US" w:eastAsia="en-US"/>
        </w:rPr>
        <w:t xml:space="preserve">Sun Z., Huo Y. The spectrum of big data analytics //Journal of Computer Information Systems. – 2021. – </w:t>
      </w:r>
      <w:r w:rsidRPr="002B0435">
        <w:rPr>
          <w:rFonts w:asciiTheme="minorHAnsi" w:eastAsiaTheme="minorHAnsi" w:hAnsiTheme="minorHAnsi" w:cstheme="minorHAnsi"/>
          <w:noProof/>
          <w:sz w:val="28"/>
          <w:szCs w:val="28"/>
          <w:shd w:val="clear" w:color="auto" w:fill="FFFFFF"/>
          <w:lang w:eastAsia="en-US"/>
        </w:rPr>
        <w:t>Т</w:t>
      </w:r>
      <w:r w:rsidRPr="002B0435">
        <w:rPr>
          <w:rFonts w:asciiTheme="minorHAnsi" w:eastAsiaTheme="minorHAnsi" w:hAnsiTheme="minorHAnsi" w:cstheme="minorHAnsi"/>
          <w:noProof/>
          <w:sz w:val="28"/>
          <w:szCs w:val="28"/>
          <w:shd w:val="clear" w:color="auto" w:fill="FFFFFF"/>
          <w:lang w:val="en-US" w:eastAsia="en-US"/>
        </w:rPr>
        <w:t xml:space="preserve">. 61. – №. 2. – </w:t>
      </w:r>
      <w:r w:rsidRPr="002B0435">
        <w:rPr>
          <w:rFonts w:asciiTheme="minorHAnsi" w:eastAsiaTheme="minorHAnsi" w:hAnsiTheme="minorHAnsi" w:cstheme="minorHAnsi"/>
          <w:noProof/>
          <w:sz w:val="28"/>
          <w:szCs w:val="28"/>
          <w:shd w:val="clear" w:color="auto" w:fill="FFFFFF"/>
          <w:lang w:eastAsia="en-US"/>
        </w:rPr>
        <w:t>С</w:t>
      </w:r>
      <w:r w:rsidRPr="002B0435">
        <w:rPr>
          <w:rFonts w:asciiTheme="minorHAnsi" w:eastAsiaTheme="minorHAnsi" w:hAnsiTheme="minorHAnsi" w:cstheme="minorHAnsi"/>
          <w:noProof/>
          <w:sz w:val="28"/>
          <w:szCs w:val="28"/>
          <w:shd w:val="clear" w:color="auto" w:fill="FFFFFF"/>
          <w:lang w:val="en-US" w:eastAsia="en-US"/>
        </w:rPr>
        <w:t>. 154-162.</w:t>
      </w:r>
    </w:p>
    <w:p w14:paraId="415125E4" w14:textId="3972466B"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Data Mining Vs. Data Analytics: Difference between Data Mining &amp; Data Analytics. URL: </w:t>
      </w:r>
      <w:hyperlink r:id="rId57" w:history="1">
        <w:r w:rsidRPr="002B0435">
          <w:rPr>
            <w:rFonts w:asciiTheme="minorHAnsi" w:eastAsiaTheme="minorHAnsi" w:hAnsiTheme="minorHAnsi" w:cstheme="minorHAnsi"/>
            <w:noProof/>
            <w:sz w:val="28"/>
            <w:szCs w:val="28"/>
            <w:u w:val="single"/>
            <w:shd w:val="clear" w:color="auto" w:fill="FFFFFF"/>
            <w:lang w:val="en-US" w:eastAsia="en-US"/>
          </w:rPr>
          <w:t>https://www.upgrad.com/blog/data-mining-vs-data-analytics</w:t>
        </w:r>
      </w:hyperlink>
      <w:r w:rsidRPr="002B0435">
        <w:rPr>
          <w:rFonts w:asciiTheme="minorHAnsi" w:eastAsiaTheme="minorHAnsi" w:hAnsiTheme="minorHAnsi" w:cstheme="minorHAnsi"/>
          <w:noProof/>
          <w:sz w:val="28"/>
          <w:szCs w:val="28"/>
          <w:u w:val="single"/>
          <w:shd w:val="clear" w:color="auto" w:fill="FFFFFF"/>
          <w:lang w:val="en-US" w:eastAsia="en-US"/>
        </w:rPr>
        <w:t xml:space="preserve">, </w:t>
      </w:r>
      <w:r w:rsidR="0048506E" w:rsidRPr="0048506E">
        <w:rPr>
          <w:rFonts w:asciiTheme="minorHAnsi" w:eastAsiaTheme="minorHAnsi" w:hAnsiTheme="minorHAnsi" w:cstheme="minorHAnsi"/>
          <w:noProof/>
          <w:sz w:val="28"/>
          <w:szCs w:val="28"/>
          <w:shd w:val="clear" w:color="auto" w:fill="FFFFFF"/>
          <w:lang w:val="en-US" w:eastAsia="en-US"/>
        </w:rPr>
        <w:t>18.0</w:t>
      </w:r>
      <w:r w:rsidR="0048506E">
        <w:rPr>
          <w:rFonts w:asciiTheme="minorHAnsi" w:eastAsiaTheme="minorHAnsi" w:hAnsiTheme="minorHAnsi" w:cstheme="minorHAnsi"/>
          <w:noProof/>
          <w:sz w:val="28"/>
          <w:szCs w:val="28"/>
          <w:shd w:val="clear" w:color="auto" w:fill="FFFFFF"/>
          <w:lang w:val="en-US" w:eastAsia="en-US"/>
        </w:rPr>
        <w:t>4</w:t>
      </w:r>
      <w:r w:rsidR="0048506E" w:rsidRPr="0048506E">
        <w:rPr>
          <w:rFonts w:asciiTheme="minorHAnsi" w:eastAsiaTheme="minorHAnsi" w:hAnsiTheme="minorHAnsi" w:cstheme="minorHAnsi"/>
          <w:noProof/>
          <w:sz w:val="28"/>
          <w:szCs w:val="28"/>
          <w:shd w:val="clear" w:color="auto" w:fill="FFFFFF"/>
          <w:lang w:val="en-US" w:eastAsia="en-US"/>
        </w:rPr>
        <w:t>.</w:t>
      </w:r>
      <w:r w:rsidRPr="0048506E">
        <w:rPr>
          <w:rFonts w:asciiTheme="minorHAnsi" w:eastAsiaTheme="minorHAnsi" w:hAnsiTheme="minorHAnsi" w:cstheme="minorHAnsi"/>
          <w:noProof/>
          <w:sz w:val="28"/>
          <w:szCs w:val="28"/>
          <w:shd w:val="clear" w:color="auto" w:fill="FFFFFF"/>
          <w:lang w:val="en-US" w:eastAsia="en-US"/>
        </w:rPr>
        <w:t>2022</w:t>
      </w:r>
      <w:r w:rsidRPr="002B0435">
        <w:rPr>
          <w:rFonts w:asciiTheme="minorHAnsi" w:eastAsiaTheme="minorHAnsi" w:hAnsiTheme="minorHAnsi" w:cstheme="minorHAnsi"/>
          <w:noProof/>
          <w:sz w:val="28"/>
          <w:szCs w:val="28"/>
          <w:shd w:val="clear" w:color="auto" w:fill="FFFFFF"/>
          <w:lang w:val="en-US" w:eastAsia="en-US"/>
        </w:rPr>
        <w:t xml:space="preserve"> </w:t>
      </w:r>
    </w:p>
    <w:p w14:paraId="612771EB" w14:textId="7E517E66"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sz w:val="28"/>
          <w:szCs w:val="28"/>
          <w:shd w:val="clear" w:color="auto" w:fill="FFFFFF"/>
          <w:lang w:val="en-US" w:eastAsia="en-US"/>
        </w:rPr>
      </w:pPr>
      <w:proofErr w:type="spellStart"/>
      <w:r w:rsidRPr="002B0435">
        <w:rPr>
          <w:rFonts w:asciiTheme="minorHAnsi" w:eastAsiaTheme="minorHAnsi" w:hAnsiTheme="minorHAnsi" w:cstheme="minorHAnsi"/>
          <w:sz w:val="28"/>
          <w:szCs w:val="28"/>
          <w:shd w:val="clear" w:color="auto" w:fill="FFFFFF"/>
          <w:lang w:val="en-US" w:eastAsia="en-US"/>
        </w:rPr>
        <w:t>Behl</w:t>
      </w:r>
      <w:proofErr w:type="spellEnd"/>
      <w:r w:rsidRPr="002B0435">
        <w:rPr>
          <w:rFonts w:asciiTheme="minorHAnsi" w:eastAsiaTheme="minorHAnsi" w:hAnsiTheme="minorHAnsi" w:cstheme="minorHAnsi"/>
          <w:sz w:val="28"/>
          <w:szCs w:val="28"/>
          <w:shd w:val="clear" w:color="auto" w:fill="FFFFFF"/>
          <w:lang w:val="en-US" w:eastAsia="en-US"/>
        </w:rPr>
        <w:t xml:space="preserve"> A. et al. Role of big data analytics capabilities to improve sustainable competitive advantage of MSME service firms during COVID-19–A multi-theoretical approach //Journal of Business Research. – 2022. – </w:t>
      </w:r>
      <w:r w:rsidRPr="002B0435">
        <w:rPr>
          <w:rFonts w:asciiTheme="minorHAnsi" w:eastAsiaTheme="minorHAnsi" w:hAnsiTheme="minorHAnsi" w:cstheme="minorHAnsi"/>
          <w:sz w:val="28"/>
          <w:szCs w:val="28"/>
          <w:shd w:val="clear" w:color="auto" w:fill="FFFFFF"/>
          <w:lang w:eastAsia="en-US"/>
        </w:rPr>
        <w:t>Т</w:t>
      </w:r>
      <w:r w:rsidRPr="002B0435">
        <w:rPr>
          <w:rFonts w:asciiTheme="minorHAnsi" w:eastAsiaTheme="minorHAnsi" w:hAnsiTheme="minorHAnsi" w:cstheme="minorHAnsi"/>
          <w:sz w:val="28"/>
          <w:szCs w:val="28"/>
          <w:shd w:val="clear" w:color="auto" w:fill="FFFFFF"/>
          <w:lang w:val="en-US" w:eastAsia="en-US"/>
        </w:rPr>
        <w:t xml:space="preserve">. 148. – </w:t>
      </w:r>
      <w:r w:rsidRPr="002B0435">
        <w:rPr>
          <w:rFonts w:asciiTheme="minorHAnsi" w:eastAsiaTheme="minorHAnsi" w:hAnsiTheme="minorHAnsi" w:cstheme="minorHAnsi"/>
          <w:sz w:val="28"/>
          <w:szCs w:val="28"/>
          <w:shd w:val="clear" w:color="auto" w:fill="FFFFFF"/>
          <w:lang w:eastAsia="en-US"/>
        </w:rPr>
        <w:t>С</w:t>
      </w:r>
      <w:r w:rsidRPr="002B0435">
        <w:rPr>
          <w:rFonts w:asciiTheme="minorHAnsi" w:eastAsiaTheme="minorHAnsi" w:hAnsiTheme="minorHAnsi" w:cstheme="minorHAnsi"/>
          <w:sz w:val="28"/>
          <w:szCs w:val="28"/>
          <w:shd w:val="clear" w:color="auto" w:fill="FFFFFF"/>
          <w:lang w:val="en-US" w:eastAsia="en-US"/>
        </w:rPr>
        <w:t>. 378-389.</w:t>
      </w:r>
    </w:p>
    <w:p w14:paraId="414A3942" w14:textId="2334D9F3"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sz w:val="28"/>
          <w:szCs w:val="28"/>
          <w:shd w:val="clear" w:color="auto" w:fill="FFFFFF"/>
          <w:lang w:val="en-US" w:eastAsia="en-US"/>
        </w:rPr>
        <w:t xml:space="preserve">10 Top Types of Data Analysis Methods and Techniques, URL: </w:t>
      </w:r>
      <w:hyperlink r:id="rId58" w:history="1">
        <w:r w:rsidRPr="002B0435">
          <w:rPr>
            <w:rFonts w:asciiTheme="minorHAnsi" w:eastAsiaTheme="minorHAnsi" w:hAnsiTheme="minorHAnsi" w:cstheme="minorHAnsi"/>
            <w:noProof/>
            <w:sz w:val="28"/>
            <w:szCs w:val="28"/>
            <w:u w:val="single"/>
            <w:lang w:val="en-US" w:eastAsia="en-US"/>
          </w:rPr>
          <w:t>https://7wdata.be/article-general/10-top-types-of-data-analysis-methods-and-techniques/</w:t>
        </w:r>
      </w:hyperlink>
      <w:r w:rsidRPr="002B0435">
        <w:rPr>
          <w:rFonts w:asciiTheme="minorHAnsi" w:eastAsiaTheme="minorHAnsi" w:hAnsiTheme="minorHAnsi" w:cstheme="minorHAnsi"/>
          <w:noProof/>
          <w:sz w:val="28"/>
          <w:szCs w:val="28"/>
          <w:lang w:val="en-US" w:eastAsia="en-US"/>
        </w:rPr>
        <w:t xml:space="preserve"> , </w:t>
      </w:r>
      <w:r w:rsidR="0048506E">
        <w:rPr>
          <w:rFonts w:asciiTheme="minorHAnsi" w:eastAsiaTheme="minorHAnsi" w:hAnsiTheme="minorHAnsi" w:cstheme="minorHAnsi"/>
          <w:noProof/>
          <w:sz w:val="28"/>
          <w:szCs w:val="28"/>
          <w:lang w:val="en-US" w:eastAsia="en-US"/>
        </w:rPr>
        <w:t>08.02.</w:t>
      </w:r>
      <w:r w:rsidRPr="002B0435">
        <w:rPr>
          <w:rFonts w:asciiTheme="minorHAnsi" w:eastAsiaTheme="minorHAnsi" w:hAnsiTheme="minorHAnsi" w:cstheme="minorHAnsi"/>
          <w:noProof/>
          <w:sz w:val="28"/>
          <w:szCs w:val="28"/>
          <w:lang w:val="en-US" w:eastAsia="en-US"/>
        </w:rPr>
        <w:t>2021</w:t>
      </w:r>
    </w:p>
    <w:p w14:paraId="5783809A" w14:textId="1A5526E7"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sz w:val="28"/>
          <w:szCs w:val="28"/>
          <w:shd w:val="clear" w:color="auto" w:fill="FFFFFF"/>
          <w:lang w:val="en-US" w:eastAsia="en-US"/>
        </w:rPr>
      </w:pPr>
      <w:r w:rsidRPr="002B0435">
        <w:rPr>
          <w:rFonts w:asciiTheme="minorHAnsi" w:eastAsiaTheme="minorHAnsi" w:hAnsiTheme="minorHAnsi" w:cstheme="minorHAnsi"/>
          <w:sz w:val="28"/>
          <w:szCs w:val="28"/>
          <w:shd w:val="clear" w:color="auto" w:fill="FFFFFF"/>
          <w:lang w:val="en-US" w:eastAsia="en-US"/>
        </w:rPr>
        <w:t xml:space="preserve">Naeem M. et al. Trends and future perspective challenges in big data //Advances in Intelligent Data Analysis and Applications: Proceeding of the Sixth Euro-China Conference on Intelligent Data Analysis and Applications. – 2019 – T.15. – C. 18. Arad, Romania. – Springer Singapore, 2022. – c. 309-325. </w:t>
      </w:r>
    </w:p>
    <w:p w14:paraId="6AE975CD" w14:textId="0A22C679"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sz w:val="28"/>
          <w:szCs w:val="28"/>
          <w:shd w:val="clear" w:color="auto" w:fill="FCFCFC"/>
          <w:lang w:val="en-US" w:eastAsia="en-US"/>
        </w:rPr>
      </w:pPr>
      <w:r w:rsidRPr="002B0435">
        <w:rPr>
          <w:rFonts w:asciiTheme="minorHAnsi" w:eastAsiaTheme="minorHAnsi" w:hAnsiTheme="minorHAnsi" w:cstheme="minorHAnsi"/>
          <w:sz w:val="28"/>
          <w:szCs w:val="28"/>
          <w:shd w:val="clear" w:color="auto" w:fill="FCFCFC"/>
          <w:lang w:val="en-US" w:eastAsia="en-US"/>
        </w:rPr>
        <w:t xml:space="preserve">Shi, Y. Big Data and Big Data Analytics. In: Advances in Big Data Analytics. Springer, Singapore-2022. </w:t>
      </w:r>
      <w:hyperlink r:id="rId59" w:history="1">
        <w:r w:rsidRPr="002B0435">
          <w:rPr>
            <w:rFonts w:asciiTheme="minorHAnsi" w:eastAsiaTheme="minorHAnsi" w:hAnsiTheme="minorHAnsi" w:cstheme="minorHAnsi"/>
            <w:sz w:val="28"/>
            <w:szCs w:val="28"/>
            <w:u w:val="single"/>
            <w:shd w:val="clear" w:color="auto" w:fill="FCFCFC"/>
            <w:lang w:val="en-US" w:eastAsia="en-US"/>
          </w:rPr>
          <w:t>https://doi.org/10.1007/978-981-16-3607-3_1</w:t>
        </w:r>
      </w:hyperlink>
      <w:r w:rsidR="00B806DF">
        <w:rPr>
          <w:rFonts w:asciiTheme="minorHAnsi" w:eastAsiaTheme="minorHAnsi" w:hAnsiTheme="minorHAnsi" w:cstheme="minorHAnsi"/>
          <w:sz w:val="28"/>
          <w:szCs w:val="28"/>
          <w:shd w:val="clear" w:color="auto" w:fill="FCFCFC"/>
          <w:lang w:eastAsia="en-US"/>
        </w:rPr>
        <w:t>.</w:t>
      </w:r>
      <w:r w:rsidRPr="002B0435">
        <w:rPr>
          <w:rFonts w:asciiTheme="minorHAnsi" w:eastAsiaTheme="minorHAnsi" w:hAnsiTheme="minorHAnsi" w:cstheme="minorHAnsi"/>
          <w:sz w:val="28"/>
          <w:szCs w:val="28"/>
          <w:shd w:val="clear" w:color="auto" w:fill="FCFCFC"/>
          <w:lang w:val="en-US" w:eastAsia="en-US"/>
        </w:rPr>
        <w:t xml:space="preserve"> </w:t>
      </w:r>
    </w:p>
    <w:p w14:paraId="19591BDB" w14:textId="7324BA5D"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sz w:val="28"/>
          <w:szCs w:val="28"/>
          <w:lang w:val="en-US" w:eastAsia="en-US"/>
        </w:rPr>
        <w:t xml:space="preserve">Brent Kitchens, David </w:t>
      </w:r>
      <w:proofErr w:type="spellStart"/>
      <w:r w:rsidRPr="002B0435">
        <w:rPr>
          <w:rFonts w:asciiTheme="minorHAnsi" w:eastAsiaTheme="minorHAnsi" w:hAnsiTheme="minorHAnsi" w:cstheme="minorHAnsi"/>
          <w:sz w:val="28"/>
          <w:szCs w:val="28"/>
          <w:lang w:val="en-US" w:eastAsia="en-US"/>
        </w:rPr>
        <w:t>Dobolyi</w:t>
      </w:r>
      <w:proofErr w:type="spellEnd"/>
      <w:r w:rsidRPr="002B0435">
        <w:rPr>
          <w:rFonts w:asciiTheme="minorHAnsi" w:eastAsiaTheme="minorHAnsi" w:hAnsiTheme="minorHAnsi" w:cstheme="minorHAnsi"/>
          <w:sz w:val="28"/>
          <w:szCs w:val="28"/>
          <w:lang w:val="en-US" w:eastAsia="en-US"/>
        </w:rPr>
        <w:t xml:space="preserve">, </w:t>
      </w:r>
      <w:proofErr w:type="spellStart"/>
      <w:r w:rsidRPr="002B0435">
        <w:rPr>
          <w:rFonts w:asciiTheme="minorHAnsi" w:eastAsiaTheme="minorHAnsi" w:hAnsiTheme="minorHAnsi" w:cstheme="minorHAnsi"/>
          <w:sz w:val="28"/>
          <w:szCs w:val="28"/>
          <w:lang w:val="en-US" w:eastAsia="en-US"/>
        </w:rPr>
        <w:t>Jingjing</w:t>
      </w:r>
      <w:proofErr w:type="spellEnd"/>
      <w:r w:rsidRPr="002B0435">
        <w:rPr>
          <w:rFonts w:asciiTheme="minorHAnsi" w:eastAsiaTheme="minorHAnsi" w:hAnsiTheme="minorHAnsi" w:cstheme="minorHAnsi"/>
          <w:sz w:val="28"/>
          <w:szCs w:val="28"/>
          <w:lang w:val="en-US" w:eastAsia="en-US"/>
        </w:rPr>
        <w:t xml:space="preserve"> Li &amp; Ahmed Abbasi. Advanced Customer Analytics: Strategic Value Through Integration of Relationship-Oriented </w:t>
      </w:r>
      <w:r w:rsidRPr="002B0435">
        <w:rPr>
          <w:rFonts w:asciiTheme="minorHAnsi" w:eastAsiaTheme="minorHAnsi" w:hAnsiTheme="minorHAnsi" w:cstheme="minorHAnsi"/>
          <w:sz w:val="28"/>
          <w:szCs w:val="28"/>
          <w:lang w:val="en-US" w:eastAsia="en-US"/>
        </w:rPr>
        <w:lastRenderedPageBreak/>
        <w:t>Big Data// Journal of Management Information Systems – 2018- T. 35:2. – C. 540-574, DOI: 10.1080/07421222.2018.1451957</w:t>
      </w:r>
      <w:r w:rsidR="00B806DF" w:rsidRPr="00B806DF">
        <w:rPr>
          <w:rFonts w:asciiTheme="minorHAnsi" w:eastAsiaTheme="minorHAnsi" w:hAnsiTheme="minorHAnsi" w:cstheme="minorHAnsi"/>
          <w:sz w:val="28"/>
          <w:szCs w:val="28"/>
          <w:lang w:val="en-US" w:eastAsia="en-US"/>
        </w:rPr>
        <w:t>.</w:t>
      </w:r>
      <w:r w:rsidRPr="002B0435">
        <w:rPr>
          <w:rFonts w:asciiTheme="minorHAnsi" w:eastAsiaTheme="minorHAnsi" w:hAnsiTheme="minorHAnsi" w:cstheme="minorHAnsi"/>
          <w:sz w:val="28"/>
          <w:szCs w:val="28"/>
          <w:shd w:val="clear" w:color="auto" w:fill="FFFFFF"/>
          <w:lang w:val="en-US" w:eastAsia="en-US"/>
        </w:rPr>
        <w:t xml:space="preserve"> </w:t>
      </w:r>
      <w:r w:rsidRPr="002B0435">
        <w:rPr>
          <w:rFonts w:asciiTheme="minorHAnsi" w:eastAsiaTheme="minorHAnsi" w:hAnsiTheme="minorHAnsi" w:cstheme="minorHAnsi"/>
          <w:noProof/>
          <w:sz w:val="28"/>
          <w:szCs w:val="28"/>
          <w:lang w:val="en-US" w:eastAsia="en-US"/>
        </w:rPr>
        <w:t xml:space="preserve"> </w:t>
      </w:r>
    </w:p>
    <w:p w14:paraId="0A8E6712" w14:textId="19FF851E"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Hlavacek, J.D. and Reddy, N.M. Identifying and qualifying industrial market segments//European Journal of Marketing – 1986 – T.20. – C. 8-21.</w:t>
      </w:r>
    </w:p>
    <w:p w14:paraId="1414CE18" w14:textId="630E7AA5"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sz w:val="28"/>
          <w:szCs w:val="28"/>
          <w:lang w:val="en-US" w:eastAsia="en-US"/>
        </w:rPr>
      </w:pPr>
      <w:r w:rsidRPr="002B0435">
        <w:rPr>
          <w:rFonts w:asciiTheme="minorHAnsi" w:eastAsiaTheme="minorHAnsi" w:hAnsiTheme="minorHAnsi" w:cstheme="minorHAnsi"/>
          <w:noProof/>
          <w:sz w:val="28"/>
          <w:szCs w:val="28"/>
          <w:lang w:val="en-US" w:eastAsia="en-US"/>
        </w:rPr>
        <w:t>Cuadros A. J., Domínguez V. E. Customer segmentation model based on value generation for marketing strategies formulation //Estudios Gerenciales. – 2014. – Т. 30. – №. 130. – С. 25-30</w:t>
      </w:r>
      <w:r w:rsidR="00B806DF">
        <w:rPr>
          <w:rFonts w:asciiTheme="minorHAnsi" w:eastAsiaTheme="minorHAnsi" w:hAnsiTheme="minorHAnsi" w:cstheme="minorHAnsi"/>
          <w:noProof/>
          <w:sz w:val="28"/>
          <w:szCs w:val="28"/>
          <w:lang w:eastAsia="en-US"/>
        </w:rPr>
        <w:t>.</w:t>
      </w:r>
    </w:p>
    <w:p w14:paraId="7D333D2A" w14:textId="3D83E555"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sz w:val="28"/>
          <w:szCs w:val="28"/>
          <w:lang w:val="en-US" w:eastAsia="en-US"/>
        </w:rPr>
      </w:pPr>
      <w:r w:rsidRPr="002B0435">
        <w:rPr>
          <w:rFonts w:asciiTheme="minorHAnsi" w:eastAsiaTheme="minorHAnsi" w:hAnsiTheme="minorHAnsi" w:cstheme="minorHAnsi"/>
          <w:sz w:val="28"/>
          <w:szCs w:val="28"/>
          <w:lang w:val="en-US" w:eastAsia="en-US"/>
        </w:rPr>
        <w:t xml:space="preserve">Crosier, A.; </w:t>
      </w:r>
      <w:proofErr w:type="spellStart"/>
      <w:r w:rsidRPr="002B0435">
        <w:rPr>
          <w:rFonts w:asciiTheme="minorHAnsi" w:eastAsiaTheme="minorHAnsi" w:hAnsiTheme="minorHAnsi" w:cstheme="minorHAnsi"/>
          <w:sz w:val="28"/>
          <w:szCs w:val="28"/>
          <w:lang w:val="en-US" w:eastAsia="en-US"/>
        </w:rPr>
        <w:t>Handford</w:t>
      </w:r>
      <w:proofErr w:type="spellEnd"/>
      <w:r w:rsidRPr="002B0435">
        <w:rPr>
          <w:rFonts w:asciiTheme="minorHAnsi" w:eastAsiaTheme="minorHAnsi" w:hAnsiTheme="minorHAnsi" w:cstheme="minorHAnsi"/>
          <w:sz w:val="28"/>
          <w:szCs w:val="28"/>
          <w:lang w:val="en-US" w:eastAsia="en-US"/>
        </w:rPr>
        <w:t>, A. Customer Journey Mapping as an Advocacy Tool for Disabled People: A Case Study// Social Mark. Q. -2012- 18, 67–76</w:t>
      </w:r>
      <w:r w:rsidR="00B806DF" w:rsidRPr="00B806DF">
        <w:rPr>
          <w:rFonts w:asciiTheme="minorHAnsi" w:eastAsiaTheme="minorHAnsi" w:hAnsiTheme="minorHAnsi" w:cstheme="minorHAnsi"/>
          <w:sz w:val="28"/>
          <w:szCs w:val="28"/>
          <w:lang w:val="en-US" w:eastAsia="en-US"/>
        </w:rPr>
        <w:t>.</w:t>
      </w:r>
    </w:p>
    <w:p w14:paraId="31BE7B48" w14:textId="0801BC1C"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sz w:val="28"/>
          <w:szCs w:val="28"/>
          <w:lang w:val="en-US" w:eastAsia="en-US"/>
        </w:rPr>
      </w:pPr>
      <w:r w:rsidRPr="002B0435">
        <w:rPr>
          <w:rFonts w:asciiTheme="minorHAnsi" w:eastAsiaTheme="minorHAnsi" w:hAnsiTheme="minorHAnsi" w:cstheme="minorHAnsi"/>
          <w:sz w:val="28"/>
          <w:szCs w:val="28"/>
          <w:lang w:val="en-US" w:eastAsia="en-US"/>
        </w:rPr>
        <w:t xml:space="preserve">Rosenbaum, M.S.; </w:t>
      </w:r>
      <w:proofErr w:type="spellStart"/>
      <w:r w:rsidRPr="002B0435">
        <w:rPr>
          <w:rFonts w:asciiTheme="minorHAnsi" w:eastAsiaTheme="minorHAnsi" w:hAnsiTheme="minorHAnsi" w:cstheme="minorHAnsi"/>
          <w:sz w:val="28"/>
          <w:szCs w:val="28"/>
          <w:lang w:val="en-US" w:eastAsia="en-US"/>
        </w:rPr>
        <w:t>Otalora</w:t>
      </w:r>
      <w:proofErr w:type="spellEnd"/>
      <w:r w:rsidRPr="002B0435">
        <w:rPr>
          <w:rFonts w:asciiTheme="minorHAnsi" w:eastAsiaTheme="minorHAnsi" w:hAnsiTheme="minorHAnsi" w:cstheme="minorHAnsi"/>
          <w:sz w:val="28"/>
          <w:szCs w:val="28"/>
          <w:lang w:val="en-US" w:eastAsia="en-US"/>
        </w:rPr>
        <w:t xml:space="preserve">, M.L.; Ramirez, G.C. How to create a realistic customer journey map//Bus. </w:t>
      </w:r>
      <w:proofErr w:type="spellStart"/>
      <w:r w:rsidRPr="002B0435">
        <w:rPr>
          <w:rFonts w:asciiTheme="minorHAnsi" w:eastAsiaTheme="minorHAnsi" w:hAnsiTheme="minorHAnsi" w:cstheme="minorHAnsi"/>
          <w:sz w:val="28"/>
          <w:szCs w:val="28"/>
          <w:lang w:val="en-US" w:eastAsia="en-US"/>
        </w:rPr>
        <w:t>Horiz</w:t>
      </w:r>
      <w:proofErr w:type="spellEnd"/>
      <w:r w:rsidRPr="002B0435">
        <w:rPr>
          <w:rFonts w:asciiTheme="minorHAnsi" w:eastAsiaTheme="minorHAnsi" w:hAnsiTheme="minorHAnsi" w:cstheme="minorHAnsi"/>
          <w:sz w:val="28"/>
          <w:szCs w:val="28"/>
          <w:lang w:val="en-US" w:eastAsia="en-US"/>
        </w:rPr>
        <w:t>- 2017- T. 60. – C. 143–150</w:t>
      </w:r>
      <w:r w:rsidR="00B806DF">
        <w:rPr>
          <w:rFonts w:asciiTheme="minorHAnsi" w:eastAsiaTheme="minorHAnsi" w:hAnsiTheme="minorHAnsi" w:cstheme="minorHAnsi"/>
          <w:sz w:val="28"/>
          <w:szCs w:val="28"/>
          <w:lang w:eastAsia="en-US"/>
        </w:rPr>
        <w:t>.</w:t>
      </w:r>
    </w:p>
    <w:p w14:paraId="738C38EB" w14:textId="459A2390"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sz w:val="28"/>
          <w:szCs w:val="28"/>
          <w:lang w:val="en-US" w:eastAsia="en-US"/>
        </w:rPr>
      </w:pPr>
      <w:r w:rsidRPr="002B0435">
        <w:rPr>
          <w:rFonts w:asciiTheme="minorHAnsi" w:eastAsiaTheme="minorHAnsi" w:hAnsiTheme="minorHAnsi" w:cstheme="minorHAnsi"/>
          <w:sz w:val="28"/>
          <w:szCs w:val="28"/>
          <w:lang w:val="en-US" w:eastAsia="en-US"/>
        </w:rPr>
        <w:t xml:space="preserve">Van </w:t>
      </w:r>
      <w:proofErr w:type="spellStart"/>
      <w:r w:rsidRPr="002B0435">
        <w:rPr>
          <w:rFonts w:asciiTheme="minorHAnsi" w:eastAsiaTheme="minorHAnsi" w:hAnsiTheme="minorHAnsi" w:cstheme="minorHAnsi"/>
          <w:sz w:val="28"/>
          <w:szCs w:val="28"/>
          <w:lang w:val="en-US" w:eastAsia="en-US"/>
        </w:rPr>
        <w:t>Lierop</w:t>
      </w:r>
      <w:proofErr w:type="spellEnd"/>
      <w:r w:rsidRPr="002B0435">
        <w:rPr>
          <w:rFonts w:asciiTheme="minorHAnsi" w:eastAsiaTheme="minorHAnsi" w:hAnsiTheme="minorHAnsi" w:cstheme="minorHAnsi"/>
          <w:sz w:val="28"/>
          <w:szCs w:val="28"/>
          <w:lang w:val="en-US" w:eastAsia="en-US"/>
        </w:rPr>
        <w:t xml:space="preserve">, D.; </w:t>
      </w:r>
      <w:proofErr w:type="spellStart"/>
      <w:r w:rsidRPr="002B0435">
        <w:rPr>
          <w:rFonts w:asciiTheme="minorHAnsi" w:eastAsiaTheme="minorHAnsi" w:hAnsiTheme="minorHAnsi" w:cstheme="minorHAnsi"/>
          <w:sz w:val="28"/>
          <w:szCs w:val="28"/>
          <w:lang w:val="en-US" w:eastAsia="en-US"/>
        </w:rPr>
        <w:t>Eftekhari</w:t>
      </w:r>
      <w:proofErr w:type="spellEnd"/>
      <w:r w:rsidRPr="002B0435">
        <w:rPr>
          <w:rFonts w:asciiTheme="minorHAnsi" w:eastAsiaTheme="minorHAnsi" w:hAnsiTheme="minorHAnsi" w:cstheme="minorHAnsi"/>
          <w:sz w:val="28"/>
          <w:szCs w:val="28"/>
          <w:lang w:val="en-US" w:eastAsia="en-US"/>
        </w:rPr>
        <w:t xml:space="preserve">, J.; O’Hara, A.; </w:t>
      </w:r>
      <w:proofErr w:type="spellStart"/>
      <w:r w:rsidRPr="002B0435">
        <w:rPr>
          <w:rFonts w:asciiTheme="minorHAnsi" w:eastAsiaTheme="minorHAnsi" w:hAnsiTheme="minorHAnsi" w:cstheme="minorHAnsi"/>
          <w:sz w:val="28"/>
          <w:szCs w:val="28"/>
          <w:lang w:val="en-US" w:eastAsia="en-US"/>
        </w:rPr>
        <w:t>Grinspun</w:t>
      </w:r>
      <w:proofErr w:type="spellEnd"/>
      <w:r w:rsidRPr="002B0435">
        <w:rPr>
          <w:rFonts w:asciiTheme="minorHAnsi" w:eastAsiaTheme="minorHAnsi" w:hAnsiTheme="minorHAnsi" w:cstheme="minorHAnsi"/>
          <w:sz w:val="28"/>
          <w:szCs w:val="28"/>
          <w:lang w:val="en-US" w:eastAsia="en-US"/>
        </w:rPr>
        <w:t>, Y. Humanizing Transit Data: Connecting Customer Experience Statistics to Individuals’ Unique Transit Stories// Transp. Res. Rec.- 2019 – T. 2673. – C. 388–402</w:t>
      </w:r>
      <w:r w:rsidR="00B806DF">
        <w:rPr>
          <w:rFonts w:asciiTheme="minorHAnsi" w:eastAsiaTheme="minorHAnsi" w:hAnsiTheme="minorHAnsi" w:cstheme="minorHAnsi"/>
          <w:sz w:val="28"/>
          <w:szCs w:val="28"/>
          <w:lang w:eastAsia="en-US"/>
        </w:rPr>
        <w:t>.</w:t>
      </w:r>
    </w:p>
    <w:p w14:paraId="65707F50" w14:textId="4553174A"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sz w:val="28"/>
          <w:szCs w:val="28"/>
          <w:lang w:val="en-US" w:eastAsia="en-US"/>
        </w:rPr>
      </w:pPr>
      <w:r w:rsidRPr="002B0435">
        <w:rPr>
          <w:rFonts w:asciiTheme="minorHAnsi" w:eastAsiaTheme="minorHAnsi" w:hAnsiTheme="minorHAnsi" w:cstheme="minorHAnsi"/>
          <w:sz w:val="28"/>
          <w:szCs w:val="28"/>
          <w:lang w:val="en-US" w:eastAsia="en-US"/>
        </w:rPr>
        <w:t xml:space="preserve">Andrews, J.; </w:t>
      </w:r>
      <w:proofErr w:type="spellStart"/>
      <w:r w:rsidRPr="002B0435">
        <w:rPr>
          <w:rFonts w:asciiTheme="minorHAnsi" w:eastAsiaTheme="minorHAnsi" w:hAnsiTheme="minorHAnsi" w:cstheme="minorHAnsi"/>
          <w:sz w:val="28"/>
          <w:szCs w:val="28"/>
          <w:lang w:val="en-US" w:eastAsia="en-US"/>
        </w:rPr>
        <w:t>Eade</w:t>
      </w:r>
      <w:proofErr w:type="spellEnd"/>
      <w:r w:rsidRPr="002B0435">
        <w:rPr>
          <w:rFonts w:asciiTheme="minorHAnsi" w:eastAsiaTheme="minorHAnsi" w:hAnsiTheme="minorHAnsi" w:cstheme="minorHAnsi"/>
          <w:sz w:val="28"/>
          <w:szCs w:val="28"/>
          <w:lang w:val="en-US" w:eastAsia="en-US"/>
        </w:rPr>
        <w:t xml:space="preserve">, E. Listening to Students: Customer Journey Mapping at Birmingham City University Library and Learning Resources// New Rev. Acad. </w:t>
      </w:r>
      <w:proofErr w:type="spellStart"/>
      <w:proofErr w:type="gramStart"/>
      <w:r w:rsidRPr="002B0435">
        <w:rPr>
          <w:rFonts w:asciiTheme="minorHAnsi" w:eastAsiaTheme="minorHAnsi" w:hAnsiTheme="minorHAnsi" w:cstheme="minorHAnsi"/>
          <w:sz w:val="28"/>
          <w:szCs w:val="28"/>
          <w:lang w:val="en-US" w:eastAsia="en-US"/>
        </w:rPr>
        <w:t>Librariansh</w:t>
      </w:r>
      <w:proofErr w:type="spellEnd"/>
      <w:r w:rsidRPr="002B0435">
        <w:rPr>
          <w:rFonts w:asciiTheme="minorHAnsi" w:eastAsiaTheme="minorHAnsi" w:hAnsiTheme="minorHAnsi" w:cstheme="minorHAnsi"/>
          <w:sz w:val="28"/>
          <w:szCs w:val="28"/>
          <w:lang w:val="en-US" w:eastAsia="en-US"/>
        </w:rPr>
        <w:t>.-</w:t>
      </w:r>
      <w:proofErr w:type="gramEnd"/>
      <w:r w:rsidRPr="002B0435">
        <w:rPr>
          <w:rFonts w:asciiTheme="minorHAnsi" w:eastAsiaTheme="minorHAnsi" w:hAnsiTheme="minorHAnsi" w:cstheme="minorHAnsi"/>
          <w:sz w:val="28"/>
          <w:szCs w:val="28"/>
          <w:lang w:val="en-US" w:eastAsia="en-US"/>
        </w:rPr>
        <w:t xml:space="preserve"> 2013 – T. 19. – C. 161–177</w:t>
      </w:r>
      <w:r w:rsidR="00B806DF">
        <w:rPr>
          <w:rFonts w:asciiTheme="minorHAnsi" w:eastAsiaTheme="minorHAnsi" w:hAnsiTheme="minorHAnsi" w:cstheme="minorHAnsi"/>
          <w:sz w:val="28"/>
          <w:szCs w:val="28"/>
          <w:lang w:eastAsia="en-US"/>
        </w:rPr>
        <w:t>.</w:t>
      </w:r>
    </w:p>
    <w:p w14:paraId="786492AC" w14:textId="77777777" w:rsidR="0094358E" w:rsidRDefault="002336E4" w:rsidP="0094358E">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sz w:val="28"/>
          <w:szCs w:val="28"/>
          <w:lang w:val="en-US" w:eastAsia="en-US"/>
        </w:rPr>
      </w:pPr>
      <w:r w:rsidRPr="002B0435">
        <w:rPr>
          <w:rFonts w:asciiTheme="minorHAnsi" w:eastAsiaTheme="minorHAnsi" w:hAnsiTheme="minorHAnsi" w:cstheme="minorHAnsi"/>
          <w:sz w:val="28"/>
          <w:szCs w:val="28"/>
          <w:lang w:val="en-US" w:eastAsia="en-US"/>
        </w:rPr>
        <w:t xml:space="preserve">Marquez, J.J.; Downey, A.; Clement, R. Walking a Mile </w:t>
      </w:r>
      <w:proofErr w:type="gramStart"/>
      <w:r w:rsidRPr="002B0435">
        <w:rPr>
          <w:rFonts w:asciiTheme="minorHAnsi" w:eastAsiaTheme="minorHAnsi" w:hAnsiTheme="minorHAnsi" w:cstheme="minorHAnsi"/>
          <w:sz w:val="28"/>
          <w:szCs w:val="28"/>
          <w:lang w:val="en-US" w:eastAsia="en-US"/>
        </w:rPr>
        <w:t>in  the</w:t>
      </w:r>
      <w:proofErr w:type="gramEnd"/>
      <w:r w:rsidRPr="002B0435">
        <w:rPr>
          <w:rFonts w:asciiTheme="minorHAnsi" w:eastAsiaTheme="minorHAnsi" w:hAnsiTheme="minorHAnsi" w:cstheme="minorHAnsi"/>
          <w:sz w:val="28"/>
          <w:szCs w:val="28"/>
          <w:lang w:val="en-US" w:eastAsia="en-US"/>
        </w:rPr>
        <w:t xml:space="preserve"> User’s Shoes: Customer Journey Mapping as a Method to Understanding the User Experience. Internet Ref. Serv. Q. – 2015 – T. 20. – C. 135–150</w:t>
      </w:r>
      <w:r w:rsidR="00B806DF">
        <w:rPr>
          <w:rFonts w:asciiTheme="minorHAnsi" w:eastAsiaTheme="minorHAnsi" w:hAnsiTheme="minorHAnsi" w:cstheme="minorHAnsi"/>
          <w:sz w:val="28"/>
          <w:szCs w:val="28"/>
          <w:lang w:eastAsia="en-US"/>
        </w:rPr>
        <w:t>.</w:t>
      </w:r>
      <w:r w:rsidRPr="002B0435">
        <w:rPr>
          <w:rFonts w:asciiTheme="minorHAnsi" w:eastAsiaTheme="minorHAnsi" w:hAnsiTheme="minorHAnsi" w:cstheme="minorHAnsi"/>
          <w:sz w:val="28"/>
          <w:szCs w:val="28"/>
          <w:lang w:val="en-US" w:eastAsia="en-US"/>
        </w:rPr>
        <w:t xml:space="preserve"> </w:t>
      </w:r>
    </w:p>
    <w:p w14:paraId="000A3B47" w14:textId="62B5ED7C" w:rsidR="006D6647" w:rsidRPr="0094358E" w:rsidRDefault="006D6647" w:rsidP="0094358E">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sz w:val="28"/>
          <w:szCs w:val="28"/>
          <w:lang w:val="en-US" w:eastAsia="en-US"/>
        </w:rPr>
      </w:pPr>
      <w:r w:rsidRPr="0094358E">
        <w:rPr>
          <w:rFonts w:asciiTheme="minorHAnsi" w:eastAsiaTheme="minorHAnsi" w:hAnsiTheme="minorHAnsi" w:cstheme="minorHAnsi"/>
          <w:noProof/>
          <w:sz w:val="28"/>
          <w:szCs w:val="28"/>
          <w:lang w:val="en-US" w:eastAsia="en-US"/>
        </w:rPr>
        <w:t>Soldatenko T. A. et al. Efficiency of using a customer journey map: a practical case of a Kazakh SME company</w:t>
      </w:r>
      <w:r w:rsidR="0094358E" w:rsidRPr="0094358E">
        <w:rPr>
          <w:rFonts w:asciiTheme="minorHAnsi" w:eastAsiaTheme="minorHAnsi" w:hAnsiTheme="minorHAnsi" w:cstheme="minorHAnsi"/>
          <w:noProof/>
          <w:sz w:val="28"/>
          <w:szCs w:val="28"/>
          <w:lang w:val="en-US" w:eastAsia="en-US"/>
        </w:rPr>
        <w:t>,</w:t>
      </w:r>
      <w:r w:rsidR="0094358E" w:rsidRPr="0094358E">
        <w:rPr>
          <w:rFonts w:asciiTheme="minorHAnsi" w:eastAsiaTheme="minorHAnsi" w:hAnsiTheme="minorHAnsi" w:cstheme="minorHAnsi"/>
          <w:sz w:val="28"/>
          <w:szCs w:val="28"/>
          <w:lang w:val="en-US" w:eastAsia="en-US"/>
        </w:rPr>
        <w:t xml:space="preserve"> (In Russian) </w:t>
      </w:r>
      <w:proofErr w:type="spellStart"/>
      <w:r w:rsidR="0094358E" w:rsidRPr="0094358E">
        <w:rPr>
          <w:rFonts w:asciiTheme="minorHAnsi" w:eastAsiaTheme="minorHAnsi" w:hAnsiTheme="minorHAnsi" w:cstheme="minorHAnsi"/>
          <w:sz w:val="28"/>
          <w:szCs w:val="28"/>
          <w:lang w:val="en-US" w:eastAsia="en-US"/>
        </w:rPr>
        <w:t>Efectivnost</w:t>
      </w:r>
      <w:proofErr w:type="spellEnd"/>
      <w:r w:rsidR="0094358E" w:rsidRPr="0094358E">
        <w:rPr>
          <w:rFonts w:asciiTheme="minorHAnsi" w:eastAsiaTheme="minorHAnsi" w:hAnsiTheme="minorHAnsi" w:cstheme="minorHAnsi"/>
          <w:sz w:val="28"/>
          <w:szCs w:val="28"/>
          <w:lang w:val="en-US" w:eastAsia="en-US"/>
        </w:rPr>
        <w:t xml:space="preserve"> </w:t>
      </w:r>
      <w:proofErr w:type="spellStart"/>
      <w:r w:rsidR="0094358E" w:rsidRPr="0094358E">
        <w:rPr>
          <w:rFonts w:asciiTheme="minorHAnsi" w:eastAsiaTheme="minorHAnsi" w:hAnsiTheme="minorHAnsi" w:cstheme="minorHAnsi"/>
          <w:sz w:val="28"/>
          <w:szCs w:val="28"/>
          <w:lang w:val="en-US" w:eastAsia="en-US"/>
        </w:rPr>
        <w:t>primeneniya</w:t>
      </w:r>
      <w:proofErr w:type="spellEnd"/>
      <w:r w:rsidR="0094358E" w:rsidRPr="0094358E">
        <w:rPr>
          <w:rFonts w:asciiTheme="minorHAnsi" w:eastAsiaTheme="minorHAnsi" w:hAnsiTheme="minorHAnsi" w:cstheme="minorHAnsi"/>
          <w:sz w:val="28"/>
          <w:szCs w:val="28"/>
          <w:lang w:val="en-US" w:eastAsia="en-US"/>
        </w:rPr>
        <w:t xml:space="preserve"> </w:t>
      </w:r>
      <w:proofErr w:type="spellStart"/>
      <w:r w:rsidR="0094358E" w:rsidRPr="0094358E">
        <w:rPr>
          <w:rFonts w:asciiTheme="minorHAnsi" w:eastAsiaTheme="minorHAnsi" w:hAnsiTheme="minorHAnsi" w:cstheme="minorHAnsi"/>
          <w:sz w:val="28"/>
          <w:szCs w:val="28"/>
          <w:lang w:val="en-US" w:eastAsia="en-US"/>
        </w:rPr>
        <w:t>karty</w:t>
      </w:r>
      <w:proofErr w:type="spellEnd"/>
      <w:r w:rsidR="0094358E" w:rsidRPr="0094358E">
        <w:rPr>
          <w:rFonts w:asciiTheme="minorHAnsi" w:eastAsiaTheme="minorHAnsi" w:hAnsiTheme="minorHAnsi" w:cstheme="minorHAnsi"/>
          <w:sz w:val="28"/>
          <w:szCs w:val="28"/>
          <w:lang w:val="en-US" w:eastAsia="en-US"/>
        </w:rPr>
        <w:t xml:space="preserve"> </w:t>
      </w:r>
      <w:proofErr w:type="spellStart"/>
      <w:r w:rsidR="0094358E" w:rsidRPr="0094358E">
        <w:rPr>
          <w:rFonts w:asciiTheme="minorHAnsi" w:eastAsiaTheme="minorHAnsi" w:hAnsiTheme="minorHAnsi" w:cstheme="minorHAnsi"/>
          <w:sz w:val="28"/>
          <w:szCs w:val="28"/>
          <w:lang w:val="en-US" w:eastAsia="en-US"/>
        </w:rPr>
        <w:t>klientskogo</w:t>
      </w:r>
      <w:proofErr w:type="spellEnd"/>
      <w:r w:rsidR="0094358E" w:rsidRPr="0094358E">
        <w:rPr>
          <w:rFonts w:asciiTheme="minorHAnsi" w:eastAsiaTheme="minorHAnsi" w:hAnsiTheme="minorHAnsi" w:cstheme="minorHAnsi"/>
          <w:sz w:val="28"/>
          <w:szCs w:val="28"/>
          <w:lang w:val="en-US" w:eastAsia="en-US"/>
        </w:rPr>
        <w:t xml:space="preserve"> </w:t>
      </w:r>
      <w:proofErr w:type="spellStart"/>
      <w:r w:rsidR="0094358E" w:rsidRPr="0094358E">
        <w:rPr>
          <w:rFonts w:asciiTheme="minorHAnsi" w:eastAsiaTheme="minorHAnsi" w:hAnsiTheme="minorHAnsi" w:cstheme="minorHAnsi"/>
          <w:sz w:val="28"/>
          <w:szCs w:val="28"/>
          <w:lang w:val="en-US" w:eastAsia="en-US"/>
        </w:rPr>
        <w:t>puti</w:t>
      </w:r>
      <w:proofErr w:type="spellEnd"/>
      <w:r w:rsidR="0094358E" w:rsidRPr="0094358E">
        <w:rPr>
          <w:rFonts w:asciiTheme="minorHAnsi" w:eastAsiaTheme="minorHAnsi" w:hAnsiTheme="minorHAnsi" w:cstheme="minorHAnsi"/>
          <w:sz w:val="28"/>
          <w:szCs w:val="28"/>
          <w:lang w:val="en-US" w:eastAsia="en-US"/>
        </w:rPr>
        <w:t xml:space="preserve">: </w:t>
      </w:r>
      <w:proofErr w:type="spellStart"/>
      <w:r w:rsidR="0094358E" w:rsidRPr="0094358E">
        <w:rPr>
          <w:rFonts w:asciiTheme="minorHAnsi" w:eastAsiaTheme="minorHAnsi" w:hAnsiTheme="minorHAnsi" w:cstheme="minorHAnsi"/>
          <w:sz w:val="28"/>
          <w:szCs w:val="28"/>
          <w:lang w:val="en-US" w:eastAsia="en-US"/>
        </w:rPr>
        <w:t>practicheskiy</w:t>
      </w:r>
      <w:proofErr w:type="spellEnd"/>
      <w:r w:rsidR="0094358E" w:rsidRPr="0094358E">
        <w:rPr>
          <w:rFonts w:asciiTheme="minorHAnsi" w:eastAsiaTheme="minorHAnsi" w:hAnsiTheme="minorHAnsi" w:cstheme="minorHAnsi"/>
          <w:sz w:val="28"/>
          <w:szCs w:val="28"/>
          <w:lang w:val="en-US" w:eastAsia="en-US"/>
        </w:rPr>
        <w:t xml:space="preserve"> keys </w:t>
      </w:r>
      <w:proofErr w:type="spellStart"/>
      <w:r w:rsidR="0094358E" w:rsidRPr="0094358E">
        <w:rPr>
          <w:rFonts w:asciiTheme="minorHAnsi" w:eastAsiaTheme="minorHAnsi" w:hAnsiTheme="minorHAnsi" w:cstheme="minorHAnsi"/>
          <w:sz w:val="28"/>
          <w:szCs w:val="28"/>
          <w:lang w:val="en-US" w:eastAsia="en-US"/>
        </w:rPr>
        <w:t>kazakhstanskoy</w:t>
      </w:r>
      <w:proofErr w:type="spellEnd"/>
      <w:r w:rsidR="0094358E" w:rsidRPr="0094358E">
        <w:rPr>
          <w:rFonts w:asciiTheme="minorHAnsi" w:eastAsiaTheme="minorHAnsi" w:hAnsiTheme="minorHAnsi" w:cstheme="minorHAnsi"/>
          <w:sz w:val="28"/>
          <w:szCs w:val="28"/>
          <w:lang w:val="en-US" w:eastAsia="en-US"/>
        </w:rPr>
        <w:t xml:space="preserve"> </w:t>
      </w:r>
      <w:proofErr w:type="spellStart"/>
      <w:r w:rsidR="0094358E" w:rsidRPr="0094358E">
        <w:rPr>
          <w:rFonts w:asciiTheme="minorHAnsi" w:eastAsiaTheme="minorHAnsi" w:hAnsiTheme="minorHAnsi" w:cstheme="minorHAnsi"/>
          <w:sz w:val="28"/>
          <w:szCs w:val="28"/>
          <w:lang w:val="en-US" w:eastAsia="en-US"/>
        </w:rPr>
        <w:t>kompanii</w:t>
      </w:r>
      <w:proofErr w:type="spellEnd"/>
      <w:r w:rsidR="0094358E" w:rsidRPr="0094358E">
        <w:rPr>
          <w:rFonts w:asciiTheme="minorHAnsi" w:eastAsiaTheme="minorHAnsi" w:hAnsiTheme="minorHAnsi" w:cstheme="minorHAnsi"/>
          <w:sz w:val="28"/>
          <w:szCs w:val="28"/>
          <w:lang w:val="en-US" w:eastAsia="en-US"/>
        </w:rPr>
        <w:t xml:space="preserve"> MSP</w:t>
      </w:r>
      <w:r w:rsidRPr="0094358E">
        <w:rPr>
          <w:rFonts w:asciiTheme="minorHAnsi" w:eastAsiaTheme="minorHAnsi" w:hAnsiTheme="minorHAnsi" w:cstheme="minorHAnsi"/>
          <w:noProof/>
          <w:sz w:val="28"/>
          <w:szCs w:val="28"/>
          <w:lang w:val="en-US" w:eastAsia="en-US"/>
        </w:rPr>
        <w:t>// Bulletin of the Turan University. – 2023. – No. 3. – pp. 339-353.</w:t>
      </w:r>
    </w:p>
    <w:p w14:paraId="0C90B941" w14:textId="18F5A22D"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lang w:val="en-US" w:eastAsia="en-US"/>
        </w:rPr>
      </w:pPr>
      <w:r w:rsidRPr="0094358E">
        <w:rPr>
          <w:rFonts w:asciiTheme="minorHAnsi" w:eastAsiaTheme="minorHAnsi" w:hAnsiTheme="minorHAnsi" w:cstheme="minorHAnsi"/>
          <w:noProof/>
          <w:sz w:val="28"/>
          <w:szCs w:val="28"/>
          <w:shd w:val="clear" w:color="auto" w:fill="FFFFFF"/>
          <w:lang w:val="en-US" w:eastAsia="en-US"/>
        </w:rPr>
        <w:t>Ordenes F. V. et al. Analyzing customer experience feedback using text mining: A linguistics-based approach //Journal of Service</w:t>
      </w:r>
      <w:r w:rsidRPr="002B0435">
        <w:rPr>
          <w:rFonts w:asciiTheme="minorHAnsi" w:eastAsiaTheme="minorHAnsi" w:hAnsiTheme="minorHAnsi" w:cstheme="minorHAnsi"/>
          <w:noProof/>
          <w:sz w:val="28"/>
          <w:szCs w:val="28"/>
          <w:shd w:val="clear" w:color="auto" w:fill="FFFFFF"/>
          <w:lang w:val="en-US" w:eastAsia="en-US"/>
        </w:rPr>
        <w:t xml:space="preserve"> Research. – 2014. – Т. 17. –№. 3. – С. 278-295</w:t>
      </w:r>
      <w:r w:rsidR="00B806DF">
        <w:rPr>
          <w:rFonts w:asciiTheme="minorHAnsi" w:eastAsiaTheme="minorHAnsi" w:hAnsiTheme="minorHAnsi" w:cstheme="minorHAnsi"/>
          <w:noProof/>
          <w:sz w:val="28"/>
          <w:szCs w:val="28"/>
          <w:shd w:val="clear" w:color="auto" w:fill="FFFFFF"/>
          <w:lang w:eastAsia="en-US"/>
        </w:rPr>
        <w:t>.</w:t>
      </w:r>
    </w:p>
    <w:p w14:paraId="271FBC0B" w14:textId="434CB159"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Palmer, A. The evolution of an idea: An environmental explanation of relationship marketing. Journal of Relationship Marketing, 1,1(2002), 79–94</w:t>
      </w:r>
      <w:r w:rsidR="00B806DF">
        <w:rPr>
          <w:rFonts w:asciiTheme="minorHAnsi" w:eastAsiaTheme="minorHAnsi" w:hAnsiTheme="minorHAnsi" w:cstheme="minorHAnsi"/>
          <w:noProof/>
          <w:sz w:val="28"/>
          <w:szCs w:val="28"/>
          <w:lang w:eastAsia="en-US"/>
        </w:rPr>
        <w:t>.</w:t>
      </w:r>
    </w:p>
    <w:p w14:paraId="077DCC23" w14:textId="318F751A"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sz w:val="28"/>
          <w:szCs w:val="28"/>
          <w:shd w:val="clear" w:color="auto" w:fill="FFFFFF"/>
          <w:lang w:val="en-US" w:eastAsia="en-US"/>
        </w:rPr>
        <w:t>Griffin J. Customer Loyalty. – ESENSI, 2005.</w:t>
      </w:r>
    </w:p>
    <w:p w14:paraId="000D21E7" w14:textId="063B33DB"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Kamran-Disfani O. et al. The impact of retail store format on the satisfaction-loyalty link: An empirical investigation //Journal of Business Research. – 2017. – Т. 77. – С. 14-22. </w:t>
      </w:r>
    </w:p>
    <w:p w14:paraId="12DA3D77" w14:textId="63D63729"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Lemon K. N., Verhoef P. C. Understanding customer experience throughout the customer journey //Journal of marketing. – 2016. – Т. 80. – №. 6. – С. 69-96.</w:t>
      </w:r>
    </w:p>
    <w:p w14:paraId="5974A797" w14:textId="5AA2B883"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Drucker P. Managing for results. – Routledge, 2012.</w:t>
      </w:r>
    </w:p>
    <w:p w14:paraId="6B4E3D8A" w14:textId="5E4497EC"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Soldatenko T. А., et.al.</w:t>
      </w:r>
      <w:r w:rsidR="002E1591">
        <w:rPr>
          <w:rFonts w:asciiTheme="minorHAnsi" w:eastAsiaTheme="minorHAnsi" w:hAnsiTheme="minorHAnsi" w:cstheme="minorHAnsi"/>
          <w:noProof/>
          <w:sz w:val="28"/>
          <w:szCs w:val="28"/>
          <w:lang w:val="en-US" w:eastAsia="en-US"/>
        </w:rPr>
        <w:t xml:space="preserve">, </w:t>
      </w:r>
      <w:r w:rsidRPr="002B0435">
        <w:rPr>
          <w:rFonts w:asciiTheme="minorHAnsi" w:eastAsiaTheme="minorHAnsi" w:hAnsiTheme="minorHAnsi" w:cstheme="minorHAnsi"/>
          <w:noProof/>
          <w:sz w:val="28"/>
          <w:szCs w:val="28"/>
          <w:lang w:val="en-US" w:eastAsia="en-US"/>
        </w:rPr>
        <w:t xml:space="preserve">Kpi dashboard for customer intelligence tasks: application and significance for business //«Tұран» университетінің хабаршысы ғылыми журнал. – 2022. – с. 219.     </w:t>
      </w:r>
    </w:p>
    <w:p w14:paraId="339BBE29" w14:textId="6515E48B"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Dev, C.S., Buschman, J.D., Bowen, J.T. Hospitality marketing: a retrospective analysis (1960-2010) and predictions (2010-2020). Cornell Hospitality Quart. -2011-T. 51 (4), – C. 459–469. </w:t>
      </w:r>
    </w:p>
    <w:p w14:paraId="78DAFB70" w14:textId="1E179C17"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lastRenderedPageBreak/>
        <w:t>Liang, C.C., Le, T.H., Consumer Focus Affects Impulse Buying in Taiwan Night Market: A Pilot Study. Paper presented at Advanced Management Information Technologies and Applications Conference (AMITAC2014), Hsinchu, Taiwan. – 2014.</w:t>
      </w:r>
    </w:p>
    <w:p w14:paraId="03ED0202" w14:textId="4CAD16F7"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 xml:space="preserve">Sun, Y.M., Wang, S.T., Huang, K.W., Hygiene knowledge and practices of night market food vendors in Tainan city, Taiwan. Food Contr. -2012- T. 23 (1),- C. 159–164. </w:t>
      </w:r>
    </w:p>
    <w:p w14:paraId="3672C631" w14:textId="4D657CDA"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Kim Y. K., Lee H. R. Customer satisfaction using low cost carriers //Tourism management. – 2011. – Т. 32. – №. 2. – С. 235-243.</w:t>
      </w:r>
    </w:p>
    <w:p w14:paraId="6C2A19DE" w14:textId="73B4DF3D"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Lu, J., Cairns, L., &amp; Smith, L., Data science in the business environment: Customer analytics case studies in SMEs. Journal of Modelling in Management. – 2020.</w:t>
      </w:r>
    </w:p>
    <w:p w14:paraId="262F5236" w14:textId="7B18EF80" w:rsidR="002336E4" w:rsidRPr="002B0435" w:rsidRDefault="002336E4" w:rsidP="00905FEC">
      <w:pPr>
        <w:numPr>
          <w:ilvl w:val="0"/>
          <w:numId w:val="6"/>
        </w:numPr>
        <w:autoSpaceDE/>
        <w:autoSpaceDN/>
        <w:adjustRightInd/>
        <w:spacing w:before="0" w:after="0"/>
        <w:ind w:left="0" w:firstLine="709"/>
        <w:rPr>
          <w:rFonts w:eastAsia="Times New Roman"/>
          <w:sz w:val="28"/>
          <w:szCs w:val="28"/>
          <w:lang w:val="en-US" w:eastAsia="en-US"/>
        </w:rPr>
      </w:pPr>
      <w:r w:rsidRPr="002B0435">
        <w:rPr>
          <w:rFonts w:asciiTheme="minorHAnsi" w:eastAsiaTheme="minorHAnsi" w:hAnsiTheme="minorHAnsi" w:cstheme="minorHAnsi"/>
          <w:noProof/>
          <w:sz w:val="28"/>
          <w:szCs w:val="28"/>
          <w:lang w:val="en-US" w:eastAsia="en-US"/>
        </w:rPr>
        <w:t xml:space="preserve">Yan, Y., Huang, C., Wang, Q., &amp; Hu, B., Data mining of customer choice behavior in Internet of things within relationship network. International Journal of Information Management. – 2020 – T. 50. – C. 566–574. </w:t>
      </w:r>
    </w:p>
    <w:p w14:paraId="00719F23" w14:textId="703C8449" w:rsidR="002336E4" w:rsidRPr="002B0435" w:rsidRDefault="002336E4" w:rsidP="00905FEC">
      <w:pPr>
        <w:numPr>
          <w:ilvl w:val="0"/>
          <w:numId w:val="6"/>
        </w:numPr>
        <w:autoSpaceDE/>
        <w:autoSpaceDN/>
        <w:adjustRightInd/>
        <w:spacing w:before="0" w:after="0"/>
        <w:ind w:left="0" w:firstLine="709"/>
        <w:rPr>
          <w:rFonts w:eastAsiaTheme="minorHAnsi"/>
          <w:sz w:val="28"/>
          <w:szCs w:val="28"/>
          <w:lang w:val="en-US" w:eastAsia="en-US"/>
        </w:rPr>
      </w:pPr>
      <w:r w:rsidRPr="002B0435">
        <w:rPr>
          <w:rFonts w:eastAsiaTheme="minorHAnsi"/>
          <w:sz w:val="28"/>
          <w:szCs w:val="28"/>
          <w:lang w:val="en-US" w:eastAsia="en-US"/>
        </w:rPr>
        <w:t xml:space="preserve">Google Analytics, URL: </w:t>
      </w:r>
      <w:hyperlink r:id="rId60" w:history="1">
        <w:r w:rsidRPr="002B0435">
          <w:rPr>
            <w:rFonts w:eastAsiaTheme="minorHAnsi"/>
            <w:sz w:val="28"/>
            <w:szCs w:val="28"/>
            <w:u w:val="single"/>
            <w:lang w:val="en-US" w:eastAsia="en-US"/>
          </w:rPr>
          <w:t>https://support.google.com/</w:t>
        </w:r>
      </w:hyperlink>
      <w:r w:rsidR="0048506E">
        <w:rPr>
          <w:rFonts w:eastAsiaTheme="minorHAnsi"/>
          <w:sz w:val="28"/>
          <w:szCs w:val="28"/>
          <w:u w:val="single"/>
          <w:lang w:val="en-US" w:eastAsia="en-US"/>
        </w:rPr>
        <w:t xml:space="preserve">, </w:t>
      </w:r>
      <w:r w:rsidR="0048506E" w:rsidRPr="00B806DF">
        <w:rPr>
          <w:rFonts w:eastAsiaTheme="minorHAnsi"/>
          <w:sz w:val="28"/>
          <w:szCs w:val="28"/>
          <w:lang w:val="en-US" w:eastAsia="en-US"/>
        </w:rPr>
        <w:t>03.03.2021</w:t>
      </w:r>
      <w:r w:rsidR="00B806DF" w:rsidRPr="00B806DF">
        <w:rPr>
          <w:rFonts w:eastAsiaTheme="minorHAnsi"/>
          <w:sz w:val="28"/>
          <w:szCs w:val="28"/>
          <w:lang w:val="en-US" w:eastAsia="en-US"/>
        </w:rPr>
        <w:t>.</w:t>
      </w:r>
    </w:p>
    <w:p w14:paraId="21F2BA10" w14:textId="06652964" w:rsidR="002336E4" w:rsidRPr="002B0435" w:rsidRDefault="002336E4" w:rsidP="00905FEC">
      <w:pPr>
        <w:numPr>
          <w:ilvl w:val="0"/>
          <w:numId w:val="6"/>
        </w:numPr>
        <w:autoSpaceDE/>
        <w:autoSpaceDN/>
        <w:adjustRightInd/>
        <w:spacing w:before="0" w:after="0"/>
        <w:ind w:left="0" w:firstLine="709"/>
        <w:rPr>
          <w:rFonts w:eastAsia="Times New Roman"/>
          <w:sz w:val="28"/>
          <w:szCs w:val="28"/>
          <w:lang w:val="en-US" w:eastAsia="en-US"/>
        </w:rPr>
      </w:pPr>
      <w:proofErr w:type="spellStart"/>
      <w:r w:rsidRPr="002B0435">
        <w:rPr>
          <w:rFonts w:eastAsia="Times New Roman"/>
          <w:sz w:val="28"/>
          <w:szCs w:val="28"/>
          <w:lang w:val="en-US" w:eastAsia="en-US"/>
        </w:rPr>
        <w:t>Kalinić</w:t>
      </w:r>
      <w:proofErr w:type="spellEnd"/>
      <w:r w:rsidRPr="002B0435">
        <w:rPr>
          <w:rFonts w:eastAsia="Times New Roman"/>
          <w:sz w:val="28"/>
          <w:szCs w:val="28"/>
          <w:lang w:val="en-US" w:eastAsia="en-US"/>
        </w:rPr>
        <w:t xml:space="preserve">, Č, &amp; </w:t>
      </w:r>
      <w:proofErr w:type="spellStart"/>
      <w:r w:rsidRPr="002B0435">
        <w:rPr>
          <w:rFonts w:eastAsia="Times New Roman"/>
          <w:sz w:val="28"/>
          <w:szCs w:val="28"/>
          <w:lang w:val="en-US" w:eastAsia="en-US"/>
        </w:rPr>
        <w:t>Vujičić</w:t>
      </w:r>
      <w:proofErr w:type="spellEnd"/>
      <w:r w:rsidRPr="002B0435">
        <w:rPr>
          <w:rFonts w:eastAsia="Times New Roman"/>
          <w:sz w:val="28"/>
          <w:szCs w:val="28"/>
          <w:lang w:val="en-US" w:eastAsia="en-US"/>
        </w:rPr>
        <w:t xml:space="preserve">, M., A subnational assessment of hotel social media metrics – The case of Serbia. </w:t>
      </w:r>
      <w:proofErr w:type="spellStart"/>
      <w:r w:rsidRPr="002B0435">
        <w:rPr>
          <w:rFonts w:eastAsia="Times New Roman"/>
          <w:sz w:val="28"/>
          <w:szCs w:val="28"/>
          <w:lang w:val="en-US" w:eastAsia="en-US"/>
        </w:rPr>
        <w:t>Geographica</w:t>
      </w:r>
      <w:proofErr w:type="spellEnd"/>
      <w:r w:rsidRPr="002B0435">
        <w:rPr>
          <w:rFonts w:eastAsia="Times New Roman"/>
          <w:sz w:val="28"/>
          <w:szCs w:val="28"/>
          <w:lang w:val="en-US" w:eastAsia="en-US"/>
        </w:rPr>
        <w:t xml:space="preserve"> </w:t>
      </w:r>
      <w:proofErr w:type="spellStart"/>
      <w:r w:rsidRPr="002B0435">
        <w:rPr>
          <w:rFonts w:eastAsia="Times New Roman"/>
          <w:sz w:val="28"/>
          <w:szCs w:val="28"/>
          <w:lang w:val="en-US" w:eastAsia="en-US"/>
        </w:rPr>
        <w:t>Pannonica</w:t>
      </w:r>
      <w:proofErr w:type="spellEnd"/>
      <w:r w:rsidRPr="002B0435">
        <w:rPr>
          <w:rFonts w:eastAsia="Times New Roman"/>
          <w:sz w:val="28"/>
          <w:szCs w:val="28"/>
          <w:lang w:val="en-US" w:eastAsia="en-US"/>
        </w:rPr>
        <w:t>, 2019, 23(2), 87–101.</w:t>
      </w:r>
    </w:p>
    <w:p w14:paraId="77D8C211" w14:textId="166C36DB" w:rsidR="002336E4" w:rsidRPr="002B0435" w:rsidRDefault="002336E4" w:rsidP="00905FEC">
      <w:pPr>
        <w:numPr>
          <w:ilvl w:val="0"/>
          <w:numId w:val="6"/>
        </w:numPr>
        <w:autoSpaceDE/>
        <w:autoSpaceDN/>
        <w:adjustRightInd/>
        <w:spacing w:before="0" w:after="0"/>
        <w:ind w:left="0" w:firstLine="709"/>
        <w:rPr>
          <w:rFonts w:eastAsiaTheme="minorHAnsi"/>
          <w:sz w:val="28"/>
          <w:szCs w:val="28"/>
          <w:lang w:val="en-US" w:eastAsia="en-US"/>
        </w:rPr>
      </w:pPr>
      <w:bookmarkStart w:id="110" w:name="_Hlk142410016"/>
      <w:r w:rsidRPr="002B0435">
        <w:rPr>
          <w:rFonts w:eastAsiaTheme="minorHAnsi"/>
          <w:sz w:val="28"/>
          <w:szCs w:val="28"/>
          <w:lang w:val="en-US" w:eastAsia="en-US"/>
        </w:rPr>
        <w:t>Facebook Business Help Center, URL: https://www.facebook.com › business › help”</w:t>
      </w:r>
      <w:r w:rsidR="00B806DF" w:rsidRPr="00B806DF">
        <w:rPr>
          <w:rFonts w:eastAsiaTheme="minorHAnsi"/>
          <w:sz w:val="28"/>
          <w:szCs w:val="28"/>
          <w:lang w:val="en-US" w:eastAsia="en-US"/>
        </w:rPr>
        <w:t>, 08.05.2022.</w:t>
      </w:r>
    </w:p>
    <w:p w14:paraId="5199EBBE" w14:textId="7891FC3D" w:rsidR="002336E4" w:rsidRPr="002B0435" w:rsidRDefault="002336E4" w:rsidP="00905FEC">
      <w:pPr>
        <w:numPr>
          <w:ilvl w:val="0"/>
          <w:numId w:val="6"/>
        </w:numPr>
        <w:autoSpaceDE/>
        <w:autoSpaceDN/>
        <w:adjustRightInd/>
        <w:spacing w:before="0" w:after="0"/>
        <w:ind w:left="0" w:firstLine="709"/>
        <w:rPr>
          <w:rFonts w:eastAsiaTheme="minorHAnsi"/>
          <w:sz w:val="28"/>
          <w:szCs w:val="28"/>
          <w:lang w:val="en-US" w:eastAsia="en-US"/>
        </w:rPr>
      </w:pPr>
      <w:r w:rsidRPr="002B0435">
        <w:rPr>
          <w:rFonts w:eastAsiaTheme="minorHAnsi"/>
          <w:sz w:val="28"/>
          <w:szCs w:val="28"/>
          <w:lang w:val="en-US" w:eastAsia="en-US"/>
        </w:rPr>
        <w:t xml:space="preserve">Support Google, URL: </w:t>
      </w:r>
      <w:hyperlink r:id="rId61" w:history="1">
        <w:r w:rsidR="00B806DF" w:rsidRPr="005A4B8F">
          <w:rPr>
            <w:rStyle w:val="a4"/>
            <w:rFonts w:eastAsiaTheme="minorHAnsi"/>
            <w:sz w:val="28"/>
            <w:szCs w:val="28"/>
            <w:lang w:val="en-US" w:eastAsia="en-US"/>
          </w:rPr>
          <w:t>https://support.google.com</w:t>
        </w:r>
      </w:hyperlink>
      <w:r w:rsidR="00B806DF" w:rsidRPr="00B806DF">
        <w:rPr>
          <w:rFonts w:eastAsiaTheme="minorHAnsi"/>
          <w:sz w:val="28"/>
          <w:szCs w:val="28"/>
          <w:lang w:val="en-US" w:eastAsia="en-US"/>
        </w:rPr>
        <w:t>, 08.05.2022.</w:t>
      </w:r>
    </w:p>
    <w:p w14:paraId="18F5A6ED" w14:textId="77777777" w:rsidR="002336E4" w:rsidRPr="002B0435" w:rsidRDefault="002336E4" w:rsidP="00905FEC">
      <w:pPr>
        <w:numPr>
          <w:ilvl w:val="0"/>
          <w:numId w:val="6"/>
        </w:numPr>
        <w:autoSpaceDE/>
        <w:autoSpaceDN/>
        <w:adjustRightInd/>
        <w:spacing w:before="0" w:after="0"/>
        <w:ind w:left="0" w:firstLine="709"/>
        <w:rPr>
          <w:rFonts w:eastAsiaTheme="minorHAnsi"/>
          <w:sz w:val="28"/>
          <w:szCs w:val="28"/>
          <w:lang w:val="en-US" w:eastAsia="en-US"/>
        </w:rPr>
      </w:pPr>
      <w:proofErr w:type="spellStart"/>
      <w:r w:rsidRPr="002B0435">
        <w:rPr>
          <w:rFonts w:eastAsiaTheme="minorHAnsi"/>
          <w:sz w:val="28"/>
          <w:szCs w:val="28"/>
          <w:lang w:val="en-US" w:eastAsia="en-US"/>
        </w:rPr>
        <w:t>Bondarenko</w:t>
      </w:r>
      <w:proofErr w:type="spellEnd"/>
      <w:r w:rsidRPr="002B0435">
        <w:rPr>
          <w:rFonts w:eastAsiaTheme="minorHAnsi"/>
          <w:sz w:val="28"/>
          <w:szCs w:val="28"/>
          <w:lang w:val="en-US" w:eastAsia="en-US"/>
        </w:rPr>
        <w:t xml:space="preserve"> S. et al. Modern lead generation in internet marketing for the development of enterprise potential, 2019.</w:t>
      </w:r>
    </w:p>
    <w:p w14:paraId="23118FD7" w14:textId="77777777" w:rsidR="002336E4" w:rsidRPr="002B0435" w:rsidRDefault="002336E4" w:rsidP="00905FEC">
      <w:pPr>
        <w:numPr>
          <w:ilvl w:val="0"/>
          <w:numId w:val="6"/>
        </w:numPr>
        <w:autoSpaceDE/>
        <w:autoSpaceDN/>
        <w:adjustRightInd/>
        <w:spacing w:before="0" w:after="0"/>
        <w:ind w:left="0" w:firstLine="709"/>
        <w:rPr>
          <w:rFonts w:eastAsiaTheme="minorHAnsi"/>
          <w:sz w:val="28"/>
          <w:szCs w:val="28"/>
          <w:lang w:val="en-US" w:eastAsia="en-US"/>
        </w:rPr>
      </w:pPr>
      <w:r w:rsidRPr="002B0435">
        <w:rPr>
          <w:rFonts w:eastAsiaTheme="minorHAnsi"/>
          <w:sz w:val="28"/>
          <w:szCs w:val="28"/>
          <w:lang w:val="en-US" w:eastAsia="en-US"/>
        </w:rPr>
        <w:t xml:space="preserve">Wiegand S. </w:t>
      </w:r>
      <w:proofErr w:type="spellStart"/>
      <w:r w:rsidRPr="002B0435">
        <w:rPr>
          <w:rFonts w:eastAsiaTheme="minorHAnsi"/>
          <w:sz w:val="28"/>
          <w:szCs w:val="28"/>
          <w:lang w:val="en-US" w:eastAsia="en-US"/>
        </w:rPr>
        <w:t>AerOff</w:t>
      </w:r>
      <w:proofErr w:type="spellEnd"/>
      <w:r w:rsidRPr="002B0435">
        <w:rPr>
          <w:rFonts w:eastAsiaTheme="minorHAnsi"/>
          <w:sz w:val="28"/>
          <w:szCs w:val="28"/>
          <w:lang w:val="en-US" w:eastAsia="en-US"/>
        </w:rPr>
        <w:t xml:space="preserve"> Oy–in-depth potential customer analysis focusing on the southern German CNC market, 2021.</w:t>
      </w:r>
    </w:p>
    <w:p w14:paraId="73C7F85B" w14:textId="77777777" w:rsidR="002336E4" w:rsidRPr="002B0435" w:rsidRDefault="002336E4" w:rsidP="00905FEC">
      <w:pPr>
        <w:numPr>
          <w:ilvl w:val="0"/>
          <w:numId w:val="6"/>
        </w:numPr>
        <w:autoSpaceDE/>
        <w:autoSpaceDN/>
        <w:adjustRightInd/>
        <w:spacing w:before="0" w:after="0"/>
        <w:ind w:left="0" w:firstLine="709"/>
        <w:rPr>
          <w:rFonts w:eastAsia="Times New Roman"/>
          <w:sz w:val="28"/>
          <w:szCs w:val="28"/>
          <w:lang w:val="en-US" w:eastAsia="en-US"/>
        </w:rPr>
      </w:pPr>
      <w:r w:rsidRPr="002B0435">
        <w:rPr>
          <w:rFonts w:eastAsia="Times New Roman"/>
          <w:sz w:val="28"/>
          <w:szCs w:val="28"/>
          <w:lang w:val="en-US" w:eastAsia="en-US"/>
        </w:rPr>
        <w:t xml:space="preserve">Van </w:t>
      </w:r>
      <w:proofErr w:type="spellStart"/>
      <w:r w:rsidRPr="002B0435">
        <w:rPr>
          <w:rFonts w:eastAsia="Times New Roman"/>
          <w:sz w:val="28"/>
          <w:szCs w:val="28"/>
          <w:lang w:val="en-US" w:eastAsia="en-US"/>
        </w:rPr>
        <w:t>Lierop</w:t>
      </w:r>
      <w:proofErr w:type="spellEnd"/>
      <w:r w:rsidRPr="002B0435">
        <w:rPr>
          <w:rFonts w:eastAsia="Times New Roman"/>
          <w:sz w:val="28"/>
          <w:szCs w:val="28"/>
          <w:lang w:val="en-US" w:eastAsia="en-US"/>
        </w:rPr>
        <w:t>, D. e A. El-</w:t>
      </w:r>
      <w:proofErr w:type="spellStart"/>
      <w:r w:rsidRPr="002B0435">
        <w:rPr>
          <w:rFonts w:eastAsia="Times New Roman"/>
          <w:sz w:val="28"/>
          <w:szCs w:val="28"/>
          <w:lang w:val="en-US" w:eastAsia="en-US"/>
        </w:rPr>
        <w:t>Geneidy</w:t>
      </w:r>
      <w:proofErr w:type="spellEnd"/>
      <w:r w:rsidRPr="002B0435">
        <w:rPr>
          <w:rFonts w:eastAsia="Times New Roman"/>
          <w:sz w:val="28"/>
          <w:szCs w:val="28"/>
          <w:lang w:val="en-US" w:eastAsia="en-US"/>
        </w:rPr>
        <w:t xml:space="preserve">, “Enjoying loyalty: The relationship between service quality, customer satisfaction, and behavioral intentions in public transit,” Research in Transportation Economics, v. 59, n. 1, 2016, p. 50–59. </w:t>
      </w:r>
    </w:p>
    <w:p w14:paraId="598F9F50" w14:textId="77777777" w:rsidR="002336E4" w:rsidRPr="002B0435" w:rsidRDefault="002336E4" w:rsidP="00905FEC">
      <w:pPr>
        <w:numPr>
          <w:ilvl w:val="0"/>
          <w:numId w:val="6"/>
        </w:numPr>
        <w:autoSpaceDE/>
        <w:autoSpaceDN/>
        <w:adjustRightInd/>
        <w:spacing w:before="0" w:after="0"/>
        <w:ind w:left="0" w:firstLine="709"/>
        <w:rPr>
          <w:rFonts w:eastAsiaTheme="minorHAnsi"/>
          <w:w w:val="110"/>
          <w:sz w:val="28"/>
          <w:szCs w:val="28"/>
          <w:lang w:val="en-US" w:eastAsia="en-US"/>
        </w:rPr>
      </w:pPr>
      <w:r w:rsidRPr="002B0435">
        <w:rPr>
          <w:rFonts w:eastAsiaTheme="minorHAnsi"/>
          <w:sz w:val="28"/>
          <w:szCs w:val="28"/>
          <w:shd w:val="clear" w:color="auto" w:fill="FFFFFF"/>
          <w:lang w:val="en-US" w:eastAsia="en-US"/>
        </w:rPr>
        <w:t xml:space="preserve">Baehre S. et al. The use of Net Promoter Score (NPS) to predict sales growth: insights from an empirical investigation //Journal of the Academy of Marketing Science, 2022, </w:t>
      </w:r>
      <w:r w:rsidRPr="002B0435">
        <w:rPr>
          <w:rFonts w:eastAsiaTheme="minorHAnsi"/>
          <w:sz w:val="28"/>
          <w:szCs w:val="28"/>
          <w:shd w:val="clear" w:color="auto" w:fill="FFFFFF"/>
          <w:lang w:eastAsia="en-US"/>
        </w:rPr>
        <w:t>Т</w:t>
      </w:r>
      <w:r w:rsidRPr="002B0435">
        <w:rPr>
          <w:rFonts w:eastAsiaTheme="minorHAnsi"/>
          <w:sz w:val="28"/>
          <w:szCs w:val="28"/>
          <w:shd w:val="clear" w:color="auto" w:fill="FFFFFF"/>
          <w:lang w:val="en-US" w:eastAsia="en-US"/>
        </w:rPr>
        <w:t>. 50, №. 1, p. 67-84</w:t>
      </w:r>
    </w:p>
    <w:p w14:paraId="75DF9B66" w14:textId="7F33C927" w:rsidR="002336E4" w:rsidRDefault="002336E4" w:rsidP="00905FEC">
      <w:pPr>
        <w:numPr>
          <w:ilvl w:val="0"/>
          <w:numId w:val="6"/>
        </w:numPr>
        <w:autoSpaceDE/>
        <w:autoSpaceDN/>
        <w:adjustRightInd/>
        <w:spacing w:before="0" w:after="0"/>
        <w:ind w:left="0" w:firstLine="709"/>
        <w:rPr>
          <w:rFonts w:eastAsia="Times New Roman"/>
          <w:sz w:val="28"/>
          <w:szCs w:val="28"/>
          <w:lang w:val="en-US" w:eastAsia="en-US"/>
        </w:rPr>
      </w:pPr>
      <w:proofErr w:type="spellStart"/>
      <w:r w:rsidRPr="002B0435">
        <w:rPr>
          <w:rFonts w:eastAsia="Times New Roman"/>
          <w:sz w:val="28"/>
          <w:szCs w:val="28"/>
          <w:lang w:val="en-US" w:eastAsia="en-US"/>
        </w:rPr>
        <w:t>Abdolvand</w:t>
      </w:r>
      <w:proofErr w:type="spellEnd"/>
      <w:r w:rsidRPr="002B0435">
        <w:rPr>
          <w:rFonts w:eastAsia="Times New Roman"/>
          <w:sz w:val="28"/>
          <w:szCs w:val="28"/>
          <w:lang w:val="en-US" w:eastAsia="en-US"/>
        </w:rPr>
        <w:t xml:space="preserve"> N., </w:t>
      </w:r>
      <w:proofErr w:type="spellStart"/>
      <w:r w:rsidRPr="002B0435">
        <w:rPr>
          <w:rFonts w:eastAsia="Times New Roman"/>
          <w:sz w:val="28"/>
          <w:szCs w:val="28"/>
          <w:lang w:val="en-US" w:eastAsia="en-US"/>
        </w:rPr>
        <w:t>Baradaran</w:t>
      </w:r>
      <w:proofErr w:type="spellEnd"/>
      <w:r w:rsidRPr="002B0435">
        <w:rPr>
          <w:rFonts w:eastAsia="Times New Roman"/>
          <w:sz w:val="28"/>
          <w:szCs w:val="28"/>
          <w:lang w:val="en-US" w:eastAsia="en-US"/>
        </w:rPr>
        <w:t xml:space="preserve"> V., </w:t>
      </w:r>
      <w:proofErr w:type="spellStart"/>
      <w:r w:rsidRPr="002B0435">
        <w:rPr>
          <w:rFonts w:eastAsia="Times New Roman"/>
          <w:sz w:val="28"/>
          <w:szCs w:val="28"/>
          <w:lang w:val="en-US" w:eastAsia="en-US"/>
        </w:rPr>
        <w:t>Albadvi</w:t>
      </w:r>
      <w:proofErr w:type="spellEnd"/>
      <w:r w:rsidRPr="002B0435">
        <w:rPr>
          <w:rFonts w:eastAsia="Times New Roman"/>
          <w:sz w:val="28"/>
          <w:szCs w:val="28"/>
          <w:lang w:val="en-US" w:eastAsia="en-US"/>
        </w:rPr>
        <w:t xml:space="preserve"> A. Activity–level as a link between customer retention and consumer lifetime value //Iranian Journal of Management Studies, 2021</w:t>
      </w:r>
      <w:r w:rsidR="006D6647" w:rsidRPr="006D6647">
        <w:rPr>
          <w:rFonts w:eastAsia="Times New Roman"/>
          <w:sz w:val="28"/>
          <w:szCs w:val="28"/>
          <w:lang w:val="en-US" w:eastAsia="en-US"/>
        </w:rPr>
        <w:t xml:space="preserve">, </w:t>
      </w:r>
      <w:r w:rsidR="006D6647">
        <w:rPr>
          <w:rFonts w:eastAsia="Times New Roman"/>
          <w:sz w:val="28"/>
          <w:szCs w:val="28"/>
          <w:lang w:eastAsia="en-US"/>
        </w:rPr>
        <w:t>р</w:t>
      </w:r>
      <w:r w:rsidR="006D6647" w:rsidRPr="006D6647">
        <w:rPr>
          <w:rFonts w:eastAsia="Times New Roman"/>
          <w:sz w:val="28"/>
          <w:szCs w:val="28"/>
          <w:lang w:val="en-US" w:eastAsia="en-US"/>
        </w:rPr>
        <w:t>. 567-587.</w:t>
      </w:r>
    </w:p>
    <w:p w14:paraId="1E598201" w14:textId="4113FABA" w:rsidR="002336E4" w:rsidRPr="002B0435" w:rsidRDefault="002336E4" w:rsidP="00905FEC">
      <w:pPr>
        <w:numPr>
          <w:ilvl w:val="0"/>
          <w:numId w:val="6"/>
        </w:numPr>
        <w:autoSpaceDE/>
        <w:autoSpaceDN/>
        <w:adjustRightInd/>
        <w:spacing w:before="0" w:after="0"/>
        <w:ind w:left="0" w:firstLine="709"/>
        <w:rPr>
          <w:rFonts w:eastAsia="Times New Roman"/>
          <w:sz w:val="28"/>
          <w:szCs w:val="28"/>
          <w:lang w:val="en-US" w:eastAsia="en-US"/>
        </w:rPr>
      </w:pPr>
      <w:r w:rsidRPr="002B0435">
        <w:rPr>
          <w:rFonts w:eastAsia="Times New Roman"/>
          <w:sz w:val="28"/>
          <w:szCs w:val="28"/>
          <w:lang w:val="en-US" w:eastAsia="en-US"/>
        </w:rPr>
        <w:t>Sinha A. et al. Modelling Customer Churn Rate and Its Use for Customer Retention Planning //Available at SSRN 3998408</w:t>
      </w:r>
      <w:r w:rsidR="0094358E" w:rsidRPr="0094358E">
        <w:rPr>
          <w:rFonts w:eastAsia="Times New Roman"/>
          <w:sz w:val="28"/>
          <w:szCs w:val="28"/>
          <w:lang w:val="en-US" w:eastAsia="en-US"/>
        </w:rPr>
        <w:t>,</w:t>
      </w:r>
      <w:r w:rsidRPr="002B0435">
        <w:rPr>
          <w:rFonts w:eastAsia="Times New Roman"/>
          <w:sz w:val="28"/>
          <w:szCs w:val="28"/>
          <w:lang w:val="en-US" w:eastAsia="en-US"/>
        </w:rPr>
        <w:t xml:space="preserve"> 2022.</w:t>
      </w:r>
    </w:p>
    <w:bookmarkEnd w:id="110"/>
    <w:p w14:paraId="6ADD3435" w14:textId="36867AA0" w:rsidR="002336E4" w:rsidRPr="002B0435" w:rsidRDefault="002336E4" w:rsidP="00905FEC">
      <w:pPr>
        <w:numPr>
          <w:ilvl w:val="0"/>
          <w:numId w:val="6"/>
        </w:numPr>
        <w:autoSpaceDE/>
        <w:autoSpaceDN/>
        <w:adjustRightInd/>
        <w:spacing w:before="0" w:after="0"/>
        <w:ind w:left="0" w:firstLine="709"/>
        <w:rPr>
          <w:rFonts w:eastAsia="Times New Roman"/>
          <w:sz w:val="28"/>
          <w:szCs w:val="28"/>
          <w:lang w:val="en-US" w:eastAsia="en-US"/>
        </w:rPr>
      </w:pPr>
      <w:r w:rsidRPr="002B0435">
        <w:rPr>
          <w:rFonts w:eastAsia="Times New Roman"/>
          <w:sz w:val="28"/>
          <w:szCs w:val="28"/>
          <w:lang w:val="en-US" w:eastAsia="en-US"/>
        </w:rPr>
        <w:t xml:space="preserve">How to calculate customer churn and revenue churn, URL: </w:t>
      </w:r>
      <w:hyperlink r:id="rId62" w:history="1">
        <w:r w:rsidRPr="002B0435">
          <w:rPr>
            <w:rFonts w:eastAsia="Times New Roman"/>
            <w:sz w:val="28"/>
            <w:szCs w:val="28"/>
            <w:u w:val="single"/>
            <w:lang w:val="en-US" w:eastAsia="en-US"/>
          </w:rPr>
          <w:t>https://www.salesforce.com/resources/articles/how-calculate-customer-churn-and-revenue-churn/</w:t>
        </w:r>
      </w:hyperlink>
      <w:r w:rsidR="0048506E">
        <w:rPr>
          <w:rFonts w:eastAsia="Times New Roman"/>
          <w:sz w:val="28"/>
          <w:szCs w:val="28"/>
          <w:u w:val="single"/>
          <w:lang w:val="en-US" w:eastAsia="en-US"/>
        </w:rPr>
        <w:t>,</w:t>
      </w:r>
      <w:r w:rsidR="0048506E" w:rsidRPr="0048506E">
        <w:rPr>
          <w:rFonts w:eastAsia="Times New Roman"/>
          <w:sz w:val="28"/>
          <w:szCs w:val="28"/>
          <w:lang w:val="en-US" w:eastAsia="en-US"/>
        </w:rPr>
        <w:t xml:space="preserve"> 05.05.2021</w:t>
      </w:r>
      <w:r w:rsidR="0094358E" w:rsidRPr="0094358E">
        <w:rPr>
          <w:rFonts w:eastAsia="Times New Roman"/>
          <w:sz w:val="28"/>
          <w:szCs w:val="28"/>
          <w:lang w:val="en-US" w:eastAsia="en-US"/>
        </w:rPr>
        <w:t>.</w:t>
      </w:r>
    </w:p>
    <w:p w14:paraId="4328B8E9" w14:textId="5C786E72" w:rsidR="002336E4" w:rsidRPr="002B0435" w:rsidRDefault="002336E4" w:rsidP="00905FEC">
      <w:pPr>
        <w:numPr>
          <w:ilvl w:val="0"/>
          <w:numId w:val="6"/>
        </w:numPr>
        <w:autoSpaceDE/>
        <w:autoSpaceDN/>
        <w:adjustRightInd/>
        <w:spacing w:before="0" w:after="0"/>
        <w:ind w:left="0" w:firstLine="709"/>
        <w:rPr>
          <w:rFonts w:eastAsia="Times New Roman"/>
          <w:sz w:val="28"/>
          <w:szCs w:val="28"/>
          <w:lang w:val="en-US" w:eastAsia="en-US"/>
        </w:rPr>
      </w:pPr>
      <w:proofErr w:type="spellStart"/>
      <w:r w:rsidRPr="002B0435">
        <w:rPr>
          <w:rFonts w:eastAsiaTheme="minorHAnsi"/>
          <w:sz w:val="28"/>
          <w:szCs w:val="28"/>
          <w:shd w:val="clear" w:color="auto" w:fill="FFFFFF"/>
          <w:lang w:val="en-US" w:eastAsia="en-US"/>
        </w:rPr>
        <w:t>Bonyuet</w:t>
      </w:r>
      <w:proofErr w:type="spellEnd"/>
      <w:r w:rsidRPr="002B0435">
        <w:rPr>
          <w:rFonts w:eastAsiaTheme="minorHAnsi"/>
          <w:sz w:val="28"/>
          <w:szCs w:val="28"/>
          <w:shd w:val="clear" w:color="auto" w:fill="FFFFFF"/>
          <w:lang w:val="en-US" w:eastAsia="en-US"/>
        </w:rPr>
        <w:t xml:space="preserve"> D. Price Delegation and the Impact on Customer Loyalty //Journal of Instructional Pedagogies, 2019, p. 22.</w:t>
      </w:r>
    </w:p>
    <w:p w14:paraId="0C4A8C9A" w14:textId="166C9E23" w:rsidR="002336E4" w:rsidRPr="002B0435" w:rsidRDefault="002336E4" w:rsidP="00905FEC">
      <w:pPr>
        <w:numPr>
          <w:ilvl w:val="0"/>
          <w:numId w:val="6"/>
        </w:numPr>
        <w:autoSpaceDE/>
        <w:autoSpaceDN/>
        <w:adjustRightInd/>
        <w:spacing w:before="0" w:after="0"/>
        <w:ind w:left="0" w:firstLine="709"/>
        <w:rPr>
          <w:rFonts w:eastAsia="Times New Roman"/>
          <w:sz w:val="28"/>
          <w:szCs w:val="28"/>
          <w:lang w:val="en-US" w:eastAsia="en-US"/>
        </w:rPr>
      </w:pPr>
      <w:r w:rsidRPr="002B0435">
        <w:rPr>
          <w:rFonts w:eastAsia="Times New Roman"/>
          <w:sz w:val="28"/>
          <w:szCs w:val="28"/>
          <w:lang w:val="en-US" w:eastAsia="en-US"/>
        </w:rPr>
        <w:t xml:space="preserve">John Solomon, </w:t>
      </w:r>
      <w:proofErr w:type="gramStart"/>
      <w:r w:rsidRPr="002B0435">
        <w:rPr>
          <w:rFonts w:eastAsia="Times New Roman"/>
          <w:sz w:val="28"/>
          <w:szCs w:val="28"/>
          <w:lang w:val="en-US" w:eastAsia="en-US"/>
        </w:rPr>
        <w:t>What</w:t>
      </w:r>
      <w:proofErr w:type="gramEnd"/>
      <w:r w:rsidRPr="002B0435">
        <w:rPr>
          <w:rFonts w:eastAsia="Times New Roman"/>
          <w:sz w:val="28"/>
          <w:szCs w:val="28"/>
          <w:lang w:val="en-US" w:eastAsia="en-US"/>
        </w:rPr>
        <w:t xml:space="preserve"> is Customer LifeTime Value (CLTV). Why is it considered an important SaaS Metric”, URL: </w:t>
      </w:r>
      <w:hyperlink r:id="rId63" w:history="1">
        <w:r w:rsidR="00950CD9" w:rsidRPr="005A4B8F">
          <w:rPr>
            <w:rStyle w:val="a4"/>
            <w:rFonts w:eastAsia="Times New Roman"/>
            <w:sz w:val="28"/>
            <w:szCs w:val="28"/>
            <w:lang w:val="en-US" w:eastAsia="en-US"/>
          </w:rPr>
          <w:t>https://www.chargebee.com/blog/saas-metric-customer-life-time-cltv</w:t>
        </w:r>
      </w:hyperlink>
      <w:r w:rsidR="00950CD9">
        <w:rPr>
          <w:rFonts w:eastAsia="Times New Roman"/>
          <w:sz w:val="28"/>
          <w:szCs w:val="28"/>
          <w:lang w:val="en-US" w:eastAsia="en-US"/>
        </w:rPr>
        <w:t>, 24.04.2023.</w:t>
      </w:r>
      <w:r w:rsidRPr="002B0435">
        <w:rPr>
          <w:rFonts w:eastAsia="Times New Roman"/>
          <w:sz w:val="28"/>
          <w:szCs w:val="28"/>
          <w:lang w:val="en-US" w:eastAsia="en-US"/>
        </w:rPr>
        <w:t xml:space="preserve"> </w:t>
      </w:r>
    </w:p>
    <w:p w14:paraId="2300AE23" w14:textId="67B242EF" w:rsidR="002336E4" w:rsidRPr="002B0435" w:rsidRDefault="002336E4" w:rsidP="00905FEC">
      <w:pPr>
        <w:numPr>
          <w:ilvl w:val="0"/>
          <w:numId w:val="6"/>
        </w:numPr>
        <w:autoSpaceDE/>
        <w:autoSpaceDN/>
        <w:adjustRightInd/>
        <w:spacing w:before="0" w:after="0"/>
        <w:ind w:left="0" w:firstLine="709"/>
        <w:rPr>
          <w:rFonts w:eastAsia="Times New Roman"/>
          <w:sz w:val="28"/>
          <w:szCs w:val="28"/>
          <w:lang w:val="en-US" w:eastAsia="en-US"/>
        </w:rPr>
      </w:pPr>
      <w:r w:rsidRPr="002B0435">
        <w:rPr>
          <w:rFonts w:eastAsia="Times New Roman"/>
          <w:sz w:val="28"/>
          <w:szCs w:val="28"/>
          <w:lang w:val="en-US" w:eastAsia="en-US"/>
        </w:rPr>
        <w:lastRenderedPageBreak/>
        <w:t>Meeker M., Wu L. Internet trends 2018, URL:</w:t>
      </w:r>
      <w:r w:rsidRPr="002B0435">
        <w:rPr>
          <w:rFonts w:asciiTheme="minorHAnsi" w:eastAsiaTheme="minorHAnsi" w:hAnsiTheme="minorHAnsi" w:cstheme="minorBidi"/>
          <w:sz w:val="28"/>
          <w:szCs w:val="28"/>
          <w:lang w:val="en-US" w:eastAsia="en-US"/>
        </w:rPr>
        <w:t xml:space="preserve"> </w:t>
      </w:r>
      <w:bookmarkStart w:id="111" w:name="_Hlk94725623"/>
      <w:r w:rsidR="00B806DF">
        <w:rPr>
          <w:rFonts w:eastAsia="Times New Roman"/>
          <w:sz w:val="28"/>
          <w:szCs w:val="28"/>
          <w:lang w:val="en-US" w:eastAsia="en-US"/>
        </w:rPr>
        <w:fldChar w:fldCharType="begin"/>
      </w:r>
      <w:r w:rsidR="00B806DF">
        <w:rPr>
          <w:rFonts w:eastAsia="Times New Roman"/>
          <w:sz w:val="28"/>
          <w:szCs w:val="28"/>
          <w:lang w:val="en-US" w:eastAsia="en-US"/>
        </w:rPr>
        <w:instrText xml:space="preserve"> HYPERLINK "</w:instrText>
      </w:r>
      <w:r w:rsidR="00B806DF" w:rsidRPr="002B0435">
        <w:rPr>
          <w:rFonts w:eastAsia="Times New Roman"/>
          <w:sz w:val="28"/>
          <w:szCs w:val="28"/>
          <w:lang w:val="en-US" w:eastAsia="en-US"/>
        </w:rPr>
        <w:instrText>https://hybg.cebnet.com.cn/upload/internet-trends-2018/internet-trends-2018-en</w:instrText>
      </w:r>
      <w:r w:rsidR="00B806DF">
        <w:rPr>
          <w:rFonts w:eastAsia="Times New Roman"/>
          <w:sz w:val="28"/>
          <w:szCs w:val="28"/>
          <w:lang w:val="en-US" w:eastAsia="en-US"/>
        </w:rPr>
        <w:instrText xml:space="preserve">" </w:instrText>
      </w:r>
      <w:r w:rsidR="00B806DF">
        <w:rPr>
          <w:rFonts w:eastAsia="Times New Roman"/>
          <w:sz w:val="28"/>
          <w:szCs w:val="28"/>
          <w:lang w:val="en-US" w:eastAsia="en-US"/>
        </w:rPr>
        <w:fldChar w:fldCharType="separate"/>
      </w:r>
      <w:r w:rsidR="00B806DF" w:rsidRPr="005A4B8F">
        <w:rPr>
          <w:rStyle w:val="a4"/>
          <w:rFonts w:eastAsia="Times New Roman"/>
          <w:sz w:val="28"/>
          <w:szCs w:val="28"/>
          <w:lang w:val="en-US" w:eastAsia="en-US"/>
        </w:rPr>
        <w:t>https://hybg.cebnet.com.cn/upload/internet-trends-2018/internet-trends-2018-en</w:t>
      </w:r>
      <w:r w:rsidR="00B806DF">
        <w:rPr>
          <w:rFonts w:eastAsia="Times New Roman"/>
          <w:sz w:val="28"/>
          <w:szCs w:val="28"/>
          <w:lang w:val="en-US" w:eastAsia="en-US"/>
        </w:rPr>
        <w:fldChar w:fldCharType="end"/>
      </w:r>
      <w:r w:rsidR="00B806DF" w:rsidRPr="00B806DF">
        <w:rPr>
          <w:rFonts w:eastAsia="Times New Roman"/>
          <w:sz w:val="28"/>
          <w:szCs w:val="28"/>
          <w:lang w:val="en-US" w:eastAsia="en-US"/>
        </w:rPr>
        <w:t>, 05.05.2023.</w:t>
      </w:r>
    </w:p>
    <w:bookmarkEnd w:id="111"/>
    <w:p w14:paraId="6C254569" w14:textId="4AEE0835" w:rsidR="002336E4" w:rsidRPr="002B0435" w:rsidRDefault="002336E4" w:rsidP="00905FEC">
      <w:pPr>
        <w:numPr>
          <w:ilvl w:val="0"/>
          <w:numId w:val="6"/>
        </w:numPr>
        <w:autoSpaceDE/>
        <w:autoSpaceDN/>
        <w:adjustRightInd/>
        <w:spacing w:before="0" w:after="0"/>
        <w:ind w:left="0" w:firstLine="709"/>
        <w:rPr>
          <w:rFonts w:eastAsia="Times New Roman"/>
          <w:sz w:val="28"/>
          <w:szCs w:val="28"/>
          <w:lang w:val="en-US" w:eastAsia="en-US"/>
        </w:rPr>
      </w:pPr>
      <w:r w:rsidRPr="002B0435">
        <w:rPr>
          <w:rFonts w:eastAsia="Times New Roman"/>
          <w:sz w:val="28"/>
          <w:szCs w:val="28"/>
          <w:lang w:val="en-US" w:eastAsia="en-US"/>
        </w:rPr>
        <w:t xml:space="preserve">Balancing your new existing customer revenue, URL: </w:t>
      </w:r>
      <w:hyperlink r:id="rId64" w:history="1">
        <w:r w:rsidR="00B806DF" w:rsidRPr="005A4B8F">
          <w:rPr>
            <w:rStyle w:val="a4"/>
            <w:rFonts w:eastAsia="Times New Roman"/>
            <w:sz w:val="28"/>
            <w:szCs w:val="28"/>
            <w:lang w:val="en-US" w:eastAsia="en-US"/>
          </w:rPr>
          <w:t>https://www.optimove.com/blog/balancing-your-new-existing-customer-revenue-mix</w:t>
        </w:r>
      </w:hyperlink>
      <w:r w:rsidR="00B806DF" w:rsidRPr="00B806DF">
        <w:rPr>
          <w:rFonts w:eastAsia="Times New Roman"/>
          <w:sz w:val="28"/>
          <w:szCs w:val="28"/>
          <w:lang w:val="en-US" w:eastAsia="en-US"/>
        </w:rPr>
        <w:t>, 05.05.2023.</w:t>
      </w:r>
    </w:p>
    <w:p w14:paraId="6CE4BF08" w14:textId="77777777"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Peterson M. Decision Theory: An Introduction. – 2011.</w:t>
      </w:r>
    </w:p>
    <w:p w14:paraId="1E8199B5" w14:textId="77777777"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Mandinach E. B. A perfect time for data use: Using data-driven decision making to inform practice //Educational Psychologist. – 2012. – Т. 47. – №. 2. – С. 71-85.</w:t>
      </w:r>
    </w:p>
    <w:p w14:paraId="6CF27BB5" w14:textId="77777777"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Strand M., Syberfeldt A., Geertsen A. A decision support system for sustainable waste collection //Waste Management: Concepts, Methodologies, Tools, and Applications. – IGI Global, 2020. – С. 347-365.</w:t>
      </w:r>
    </w:p>
    <w:p w14:paraId="2D80CF7B" w14:textId="77777777"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Janssen M., Van Der Voort H., Wahyudi A. Factors influencing big data decision-making quality //Journal of business research. – 2017. – Т. 70. – С. 338-345.</w:t>
      </w:r>
    </w:p>
    <w:p w14:paraId="41A47DEC" w14:textId="77777777"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imes New Roman"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Ioannidis J. P. A. A fiasco in the making? As the coronavirus pandemic takes hold, we are making decisions without reliable data //Stat. – 2020. – Т. 17. – С. 1-6.</w:t>
      </w:r>
    </w:p>
    <w:p w14:paraId="5E7F9136" w14:textId="28BDB3C5"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imes New Roman"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Nada Elgendy, Ahmed Elragal &amp; Tero Päivärinta  DECAS: a modern data-driven decision theory for big data and analytics// Journal of Decision Systems. – 2020 – T. 31:4. – C. 337-373. DOI: 10.1080/12460125.2021.1894674</w:t>
      </w:r>
      <w:r w:rsidR="00B806DF">
        <w:rPr>
          <w:rFonts w:asciiTheme="minorHAnsi" w:eastAsiaTheme="minorHAnsi" w:hAnsiTheme="minorHAnsi" w:cstheme="minorHAnsi"/>
          <w:noProof/>
          <w:sz w:val="28"/>
          <w:szCs w:val="28"/>
          <w:lang w:eastAsia="en-US"/>
        </w:rPr>
        <w:t>.</w:t>
      </w:r>
    </w:p>
    <w:p w14:paraId="5EF2B396" w14:textId="10A6503B"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noProof/>
          <w:sz w:val="28"/>
          <w:szCs w:val="28"/>
          <w:shd w:val="clear" w:color="auto" w:fill="FFFFFF"/>
          <w:lang w:val="en-US" w:eastAsia="en-US"/>
        </w:rPr>
      </w:pPr>
      <w:r w:rsidRPr="002B0435">
        <w:rPr>
          <w:rFonts w:asciiTheme="minorHAnsi" w:eastAsiaTheme="minorHAnsi" w:hAnsiTheme="minorHAnsi" w:cstheme="minorHAnsi"/>
          <w:noProof/>
          <w:sz w:val="28"/>
          <w:szCs w:val="28"/>
          <w:shd w:val="clear" w:color="auto" w:fill="FFFFFF"/>
          <w:lang w:val="en-US" w:eastAsia="en-US"/>
        </w:rPr>
        <w:t xml:space="preserve">Duan Y., Edwards J. S., Dwivedi Y. K. Artificial intelligence for decision making in the era of Big Data–evolution, challenges and research agenda //International journal of information management. – 2019. – </w:t>
      </w:r>
      <w:r w:rsidRPr="002B0435">
        <w:rPr>
          <w:rFonts w:asciiTheme="minorHAnsi" w:eastAsiaTheme="minorHAnsi" w:hAnsiTheme="minorHAnsi" w:cstheme="minorHAnsi"/>
          <w:noProof/>
          <w:sz w:val="28"/>
          <w:szCs w:val="28"/>
          <w:shd w:val="clear" w:color="auto" w:fill="FFFFFF"/>
          <w:lang w:eastAsia="en-US"/>
        </w:rPr>
        <w:t>Т</w:t>
      </w:r>
      <w:r w:rsidRPr="002B0435">
        <w:rPr>
          <w:rFonts w:asciiTheme="minorHAnsi" w:eastAsiaTheme="minorHAnsi" w:hAnsiTheme="minorHAnsi" w:cstheme="minorHAnsi"/>
          <w:noProof/>
          <w:sz w:val="28"/>
          <w:szCs w:val="28"/>
          <w:shd w:val="clear" w:color="auto" w:fill="FFFFFF"/>
          <w:lang w:val="en-US" w:eastAsia="en-US"/>
        </w:rPr>
        <w:t xml:space="preserve">. 48. – </w:t>
      </w:r>
      <w:r w:rsidRPr="002B0435">
        <w:rPr>
          <w:rFonts w:asciiTheme="minorHAnsi" w:eastAsiaTheme="minorHAnsi" w:hAnsiTheme="minorHAnsi" w:cstheme="minorHAnsi"/>
          <w:noProof/>
          <w:sz w:val="28"/>
          <w:szCs w:val="28"/>
          <w:shd w:val="clear" w:color="auto" w:fill="FFFFFF"/>
          <w:lang w:eastAsia="en-US"/>
        </w:rPr>
        <w:t>С</w:t>
      </w:r>
      <w:r w:rsidRPr="002B0435">
        <w:rPr>
          <w:rFonts w:asciiTheme="minorHAnsi" w:eastAsiaTheme="minorHAnsi" w:hAnsiTheme="minorHAnsi" w:cstheme="minorHAnsi"/>
          <w:noProof/>
          <w:sz w:val="28"/>
          <w:szCs w:val="28"/>
          <w:shd w:val="clear" w:color="auto" w:fill="FFFFFF"/>
          <w:lang w:val="en-US" w:eastAsia="en-US"/>
        </w:rPr>
        <w:t xml:space="preserve">. 63-71. </w:t>
      </w:r>
    </w:p>
    <w:p w14:paraId="1FE05BB5" w14:textId="77777777"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sz w:val="28"/>
          <w:szCs w:val="28"/>
          <w:lang w:val="en-US" w:eastAsia="en-US"/>
        </w:rPr>
      </w:pPr>
      <w:r w:rsidRPr="002B0435">
        <w:rPr>
          <w:rFonts w:asciiTheme="minorHAnsi" w:eastAsiaTheme="minorHAnsi" w:hAnsiTheme="minorHAnsi" w:cstheme="minorHAnsi"/>
          <w:noProof/>
          <w:sz w:val="28"/>
          <w:szCs w:val="28"/>
          <w:lang w:val="en-US" w:eastAsia="en-US"/>
        </w:rPr>
        <w:t>D'Arco M. et al. Embracing AI and Big Data in customer journey mapping: From literature review to a theoretical framework //Innovative Marketing. – 2019. – Т. 15. – №. 4. – С. 102.</w:t>
      </w:r>
    </w:p>
    <w:p w14:paraId="7D2AFCE7" w14:textId="37A3B2D9"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sz w:val="28"/>
          <w:szCs w:val="28"/>
          <w:lang w:val="en-US" w:eastAsia="en-US"/>
        </w:rPr>
      </w:pPr>
      <w:r w:rsidRPr="002B0435">
        <w:rPr>
          <w:rFonts w:asciiTheme="minorHAnsi" w:eastAsiaTheme="minorHAnsi" w:hAnsiTheme="minorHAnsi" w:cstheme="minorHAnsi"/>
          <w:sz w:val="28"/>
          <w:szCs w:val="28"/>
          <w:lang w:val="en-US" w:eastAsia="en-US"/>
        </w:rPr>
        <w:t xml:space="preserve">Dahiya R. Firm Performance in the Era of Big Data Analytics: The Effects of Analytical Human Capital on Firm Capabilities and </w:t>
      </w:r>
      <w:proofErr w:type="gramStart"/>
      <w:r w:rsidRPr="002B0435">
        <w:rPr>
          <w:rFonts w:asciiTheme="minorHAnsi" w:eastAsiaTheme="minorHAnsi" w:hAnsiTheme="minorHAnsi" w:cstheme="minorHAnsi"/>
          <w:sz w:val="28"/>
          <w:szCs w:val="28"/>
          <w:lang w:val="en-US" w:eastAsia="en-US"/>
        </w:rPr>
        <w:t>Performance :</w:t>
      </w:r>
      <w:proofErr w:type="gramEnd"/>
      <w:r w:rsidRPr="002B0435">
        <w:rPr>
          <w:rFonts w:asciiTheme="minorHAnsi" w:eastAsiaTheme="minorHAnsi" w:hAnsiTheme="minorHAnsi" w:cstheme="minorHAnsi"/>
          <w:sz w:val="28"/>
          <w:szCs w:val="28"/>
          <w:lang w:val="en-US" w:eastAsia="en-US"/>
        </w:rPr>
        <w:t xml:space="preserve"> </w:t>
      </w:r>
      <w:r w:rsidR="0094358E">
        <w:rPr>
          <w:rFonts w:asciiTheme="minorHAnsi" w:eastAsiaTheme="minorHAnsi" w:hAnsiTheme="minorHAnsi" w:cstheme="minorHAnsi"/>
          <w:sz w:val="28"/>
          <w:szCs w:val="28"/>
          <w:lang w:val="en-US" w:eastAsia="en-US"/>
        </w:rPr>
        <w:t>dis</w:t>
      </w:r>
      <w:r w:rsidRPr="002B0435">
        <w:rPr>
          <w:rFonts w:asciiTheme="minorHAnsi" w:eastAsiaTheme="minorHAnsi" w:hAnsiTheme="minorHAnsi" w:cstheme="minorHAnsi"/>
          <w:sz w:val="28"/>
          <w:szCs w:val="28"/>
          <w:lang w:val="en-US" w:eastAsia="en-US"/>
        </w:rPr>
        <w:t>. – Louisiana Tech University, 2021.</w:t>
      </w:r>
    </w:p>
    <w:p w14:paraId="75351510" w14:textId="57609BBC" w:rsidR="002336E4" w:rsidRPr="002B0435" w:rsidRDefault="002E1591"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noProof/>
          <w:sz w:val="28"/>
          <w:szCs w:val="28"/>
          <w:lang w:val="en-US" w:eastAsia="en-US"/>
        </w:rPr>
      </w:pPr>
      <w:r w:rsidRPr="002E1591">
        <w:rPr>
          <w:sz w:val="28"/>
          <w:szCs w:val="28"/>
          <w:lang w:val="en-US"/>
        </w:rPr>
        <w:t xml:space="preserve">Artificial intelligence helps manage ITIL processes and improve service. Experience using </w:t>
      </w:r>
      <w:proofErr w:type="spellStart"/>
      <w:r w:rsidRPr="002E1591">
        <w:rPr>
          <w:sz w:val="28"/>
          <w:szCs w:val="28"/>
          <w:lang w:val="en-US"/>
        </w:rPr>
        <w:t>Creatio</w:t>
      </w:r>
      <w:proofErr w:type="spellEnd"/>
      <w:r w:rsidRPr="002E1591">
        <w:rPr>
          <w:sz w:val="28"/>
          <w:szCs w:val="28"/>
          <w:lang w:val="en-US"/>
        </w:rPr>
        <w:t xml:space="preserve"> in </w:t>
      </w:r>
      <w:proofErr w:type="spellStart"/>
      <w:r w:rsidRPr="002E1591">
        <w:rPr>
          <w:sz w:val="28"/>
          <w:szCs w:val="28"/>
          <w:lang w:val="en-US"/>
        </w:rPr>
        <w:t>Kazteleport</w:t>
      </w:r>
      <w:proofErr w:type="spellEnd"/>
      <w:r w:rsidRPr="002E1591">
        <w:rPr>
          <w:sz w:val="28"/>
          <w:szCs w:val="28"/>
          <w:lang w:val="en-US"/>
        </w:rPr>
        <w:t xml:space="preserve">, (In Russian) </w:t>
      </w:r>
      <w:hyperlink r:id="rId65" w:history="1">
        <w:r w:rsidR="002336E4" w:rsidRPr="002E1591">
          <w:rPr>
            <w:rFonts w:asciiTheme="minorHAnsi" w:eastAsiaTheme="minorHAnsi" w:hAnsiTheme="minorHAnsi" w:cstheme="minorHAnsi"/>
            <w:noProof/>
            <w:sz w:val="28"/>
            <w:szCs w:val="28"/>
            <w:lang w:val="en-US" w:eastAsia="en-US"/>
          </w:rPr>
          <w:t xml:space="preserve">Kak iskusstvennij intellekt pomogaet upravlyat ITIL processami i uluchshat servis opit ispolzovaniya Creatio v AO Kazteleport, URL: </w:t>
        </w:r>
        <w:r w:rsidR="002336E4" w:rsidRPr="002E1591">
          <w:rPr>
            <w:rFonts w:asciiTheme="minorHAnsi" w:eastAsiaTheme="minorHAnsi" w:hAnsiTheme="minorHAnsi" w:cstheme="minorHAnsi"/>
            <w:noProof/>
            <w:sz w:val="28"/>
            <w:szCs w:val="28"/>
            <w:u w:val="single"/>
            <w:lang w:val="en-US" w:eastAsia="en-US"/>
          </w:rPr>
          <w:t>t</w:t>
        </w:r>
      </w:hyperlink>
      <w:hyperlink r:id="rId66" w:history="1">
        <w:r w:rsidR="002336E4" w:rsidRPr="002E1591">
          <w:rPr>
            <w:rFonts w:asciiTheme="minorHAnsi" w:eastAsiaTheme="minorHAnsi" w:hAnsiTheme="minorHAnsi" w:cstheme="minorHAnsi"/>
            <w:noProof/>
            <w:sz w:val="28"/>
            <w:szCs w:val="28"/>
            <w:u w:val="single"/>
            <w:lang w:val="en-US" w:eastAsia="en-US"/>
          </w:rPr>
          <w:t>https://profit.kz/articles/14672/Kak-iskusstvennij-intellekt-pomogaet-upravlyat-ITIL-processami-i-uluchshat-servis-opit-ispolzovaniya-Creatio-v-AO-Kazteleport</w:t>
        </w:r>
      </w:hyperlink>
      <w:r w:rsidR="002336E4" w:rsidRPr="002B0435">
        <w:rPr>
          <w:rFonts w:asciiTheme="minorHAnsi" w:eastAsiaTheme="minorHAnsi" w:hAnsiTheme="minorHAnsi" w:cstheme="minorHAnsi"/>
          <w:noProof/>
          <w:sz w:val="28"/>
          <w:szCs w:val="28"/>
          <w:u w:val="single"/>
          <w:lang w:val="en-US" w:eastAsia="en-US"/>
        </w:rPr>
        <w:t>/</w:t>
      </w:r>
      <w:r w:rsidR="002336E4" w:rsidRPr="002B0435">
        <w:rPr>
          <w:rFonts w:asciiTheme="minorHAnsi" w:eastAsiaTheme="minorHAnsi" w:hAnsiTheme="minorHAnsi" w:cstheme="minorHAnsi"/>
          <w:noProof/>
          <w:sz w:val="28"/>
          <w:szCs w:val="28"/>
          <w:lang w:val="en-US" w:eastAsia="en-US"/>
        </w:rPr>
        <w:t xml:space="preserve">, </w:t>
      </w:r>
      <w:r w:rsidR="0048506E">
        <w:rPr>
          <w:rFonts w:asciiTheme="minorHAnsi" w:eastAsiaTheme="minorHAnsi" w:hAnsiTheme="minorHAnsi" w:cstheme="minorHAnsi"/>
          <w:noProof/>
          <w:sz w:val="28"/>
          <w:szCs w:val="28"/>
          <w:lang w:val="en-US" w:eastAsia="en-US"/>
        </w:rPr>
        <w:t>18.03.</w:t>
      </w:r>
      <w:r w:rsidR="002336E4" w:rsidRPr="002B0435">
        <w:rPr>
          <w:rFonts w:asciiTheme="minorHAnsi" w:eastAsiaTheme="minorHAnsi" w:hAnsiTheme="minorHAnsi" w:cstheme="minorHAnsi"/>
          <w:noProof/>
          <w:sz w:val="28"/>
          <w:szCs w:val="28"/>
          <w:lang w:val="en-US" w:eastAsia="en-US"/>
        </w:rPr>
        <w:t>202</w:t>
      </w:r>
      <w:r w:rsidR="0048506E">
        <w:rPr>
          <w:rFonts w:asciiTheme="minorHAnsi" w:eastAsiaTheme="minorHAnsi" w:hAnsiTheme="minorHAnsi" w:cstheme="minorHAnsi"/>
          <w:noProof/>
          <w:sz w:val="28"/>
          <w:szCs w:val="28"/>
          <w:lang w:val="en-US" w:eastAsia="en-US"/>
        </w:rPr>
        <w:t>3</w:t>
      </w:r>
      <w:r w:rsidR="00B806DF" w:rsidRPr="00B806DF">
        <w:rPr>
          <w:rFonts w:asciiTheme="minorHAnsi" w:eastAsiaTheme="minorHAnsi" w:hAnsiTheme="minorHAnsi" w:cstheme="minorHAnsi"/>
          <w:noProof/>
          <w:sz w:val="28"/>
          <w:szCs w:val="28"/>
          <w:lang w:val="en-US" w:eastAsia="en-US"/>
        </w:rPr>
        <w:t>.</w:t>
      </w:r>
    </w:p>
    <w:p w14:paraId="1075FD6D" w14:textId="30434CE5" w:rsidR="002336E4" w:rsidRPr="002B0435" w:rsidRDefault="002E1591"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noProof/>
          <w:sz w:val="28"/>
          <w:szCs w:val="28"/>
          <w:lang w:val="en-US" w:eastAsia="en-US"/>
        </w:rPr>
      </w:pPr>
      <w:r>
        <w:rPr>
          <w:rFonts w:asciiTheme="minorHAnsi" w:eastAsiaTheme="minorHAnsi" w:hAnsiTheme="minorHAnsi" w:cstheme="minorHAnsi"/>
          <w:noProof/>
          <w:sz w:val="28"/>
          <w:szCs w:val="28"/>
          <w:lang w:val="en-US" w:eastAsia="en-US"/>
        </w:rPr>
        <w:t>A</w:t>
      </w:r>
      <w:r w:rsidRPr="002E1591">
        <w:rPr>
          <w:rFonts w:asciiTheme="minorHAnsi" w:eastAsiaTheme="minorHAnsi" w:hAnsiTheme="minorHAnsi" w:cstheme="minorHAnsi"/>
          <w:noProof/>
          <w:sz w:val="28"/>
          <w:szCs w:val="28"/>
          <w:lang w:val="en-US" w:eastAsia="en-US"/>
        </w:rPr>
        <w:t>rtificial intelligence and digital factories: how elements of industry 4.0 are being implemented at Kazakh</w:t>
      </w:r>
      <w:r>
        <w:rPr>
          <w:rFonts w:asciiTheme="minorHAnsi" w:eastAsiaTheme="minorHAnsi" w:hAnsiTheme="minorHAnsi" w:cstheme="minorHAnsi"/>
          <w:noProof/>
          <w:sz w:val="28"/>
          <w:szCs w:val="28"/>
          <w:lang w:val="en-US" w:eastAsia="en-US"/>
        </w:rPr>
        <w:t>stani</w:t>
      </w:r>
      <w:r w:rsidRPr="002E1591">
        <w:rPr>
          <w:rFonts w:asciiTheme="minorHAnsi" w:eastAsiaTheme="minorHAnsi" w:hAnsiTheme="minorHAnsi" w:cstheme="minorHAnsi"/>
          <w:noProof/>
          <w:sz w:val="28"/>
          <w:szCs w:val="28"/>
          <w:lang w:val="en-US" w:eastAsia="en-US"/>
        </w:rPr>
        <w:t xml:space="preserve"> enterprises</w:t>
      </w:r>
      <w:r>
        <w:rPr>
          <w:rFonts w:asciiTheme="minorHAnsi" w:eastAsiaTheme="minorHAnsi" w:hAnsiTheme="minorHAnsi" w:cstheme="minorHAnsi"/>
          <w:noProof/>
          <w:sz w:val="28"/>
          <w:szCs w:val="28"/>
          <w:lang w:val="en-US" w:eastAsia="en-US"/>
        </w:rPr>
        <w:t xml:space="preserve">, (In Russian) </w:t>
      </w:r>
      <w:r w:rsidR="002336E4" w:rsidRPr="002B0435">
        <w:rPr>
          <w:rFonts w:asciiTheme="minorHAnsi" w:eastAsiaTheme="minorHAnsi" w:hAnsiTheme="minorHAnsi" w:cstheme="minorHAnsi"/>
          <w:noProof/>
          <w:sz w:val="28"/>
          <w:szCs w:val="28"/>
          <w:lang w:val="en-US" w:eastAsia="en-US"/>
        </w:rPr>
        <w:t xml:space="preserve">Iskusstvennyy intellekt I cifrovye fabriki kak vnedryayutsya elementy industrii 4-0 na kazahstanskih predpriyatiyah. URL: </w:t>
      </w:r>
      <w:hyperlink r:id="rId67" w:history="1">
        <w:r w:rsidR="002336E4" w:rsidRPr="002B0435">
          <w:rPr>
            <w:rFonts w:asciiTheme="minorHAnsi" w:eastAsiaTheme="minorHAnsi" w:hAnsiTheme="minorHAnsi" w:cstheme="minorHAnsi"/>
            <w:noProof/>
            <w:sz w:val="28"/>
            <w:szCs w:val="28"/>
            <w:u w:val="single"/>
            <w:lang w:val="en-US" w:eastAsia="en-US"/>
          </w:rPr>
          <w:t>https://primeminister.kz/ru/news/reviews/</w:t>
        </w:r>
        <w:bookmarkStart w:id="112" w:name="_Hlk141263737"/>
        <w:r w:rsidR="002336E4" w:rsidRPr="002B0435">
          <w:rPr>
            <w:rFonts w:asciiTheme="minorHAnsi" w:eastAsiaTheme="minorHAnsi" w:hAnsiTheme="minorHAnsi" w:cstheme="minorHAnsi"/>
            <w:noProof/>
            <w:sz w:val="28"/>
            <w:szCs w:val="28"/>
            <w:u w:val="single"/>
            <w:lang w:val="en-US" w:eastAsia="en-US"/>
          </w:rPr>
          <w:t>iskusstvennyy-intellekt-i-cifrovye-fabriki-kak-vnedryayutsya-elementy-industrii-4-0-na-kazahstanskih-predpriyatiyah</w:t>
        </w:r>
        <w:bookmarkEnd w:id="112"/>
      </w:hyperlink>
      <w:r w:rsidR="002336E4" w:rsidRPr="002B0435">
        <w:rPr>
          <w:rFonts w:asciiTheme="minorHAnsi" w:eastAsiaTheme="minorHAnsi" w:hAnsiTheme="minorHAnsi" w:cstheme="minorHAnsi"/>
          <w:noProof/>
          <w:sz w:val="28"/>
          <w:szCs w:val="28"/>
          <w:lang w:val="en-US" w:eastAsia="en-US"/>
        </w:rPr>
        <w:t xml:space="preserve">, </w:t>
      </w:r>
      <w:r w:rsidR="0048506E">
        <w:rPr>
          <w:rFonts w:asciiTheme="minorHAnsi" w:eastAsiaTheme="minorHAnsi" w:hAnsiTheme="minorHAnsi" w:cstheme="minorHAnsi"/>
          <w:noProof/>
          <w:sz w:val="28"/>
          <w:szCs w:val="28"/>
          <w:lang w:val="en-US" w:eastAsia="en-US"/>
        </w:rPr>
        <w:t>18.03.</w:t>
      </w:r>
      <w:r w:rsidR="002336E4" w:rsidRPr="002B0435">
        <w:rPr>
          <w:rFonts w:asciiTheme="minorHAnsi" w:eastAsiaTheme="minorHAnsi" w:hAnsiTheme="minorHAnsi" w:cstheme="minorHAnsi"/>
          <w:noProof/>
          <w:sz w:val="28"/>
          <w:szCs w:val="28"/>
          <w:lang w:val="en-US" w:eastAsia="en-US"/>
        </w:rPr>
        <w:t>20</w:t>
      </w:r>
      <w:r w:rsidR="0048506E">
        <w:rPr>
          <w:rFonts w:asciiTheme="minorHAnsi" w:eastAsiaTheme="minorHAnsi" w:hAnsiTheme="minorHAnsi" w:cstheme="minorHAnsi"/>
          <w:noProof/>
          <w:sz w:val="28"/>
          <w:szCs w:val="28"/>
          <w:lang w:val="en-US" w:eastAsia="en-US"/>
        </w:rPr>
        <w:t>23</w:t>
      </w:r>
      <w:r w:rsidR="00B806DF" w:rsidRPr="00B806DF">
        <w:rPr>
          <w:rFonts w:asciiTheme="minorHAnsi" w:eastAsiaTheme="minorHAnsi" w:hAnsiTheme="minorHAnsi" w:cstheme="minorHAnsi"/>
          <w:noProof/>
          <w:sz w:val="28"/>
          <w:szCs w:val="28"/>
          <w:lang w:val="en-US" w:eastAsia="en-US"/>
        </w:rPr>
        <w:t>.</w:t>
      </w:r>
    </w:p>
    <w:p w14:paraId="198806C2" w14:textId="20E9BF9D" w:rsidR="002336E4" w:rsidRPr="002B0435" w:rsidRDefault="002336E4" w:rsidP="00905FEC">
      <w:pPr>
        <w:numPr>
          <w:ilvl w:val="0"/>
          <w:numId w:val="6"/>
        </w:numPr>
        <w:autoSpaceDE/>
        <w:autoSpaceDN/>
        <w:adjustRightInd/>
        <w:spacing w:before="0" w:after="123"/>
        <w:ind w:left="0" w:right="132" w:firstLine="709"/>
        <w:contextualSpacing/>
        <w:jc w:val="both"/>
        <w:rPr>
          <w:rFonts w:asciiTheme="minorHAnsi" w:eastAsiaTheme="minorHAnsi" w:hAnsiTheme="minorHAnsi" w:cstheme="minorHAnsi"/>
          <w:noProof/>
          <w:sz w:val="28"/>
          <w:szCs w:val="28"/>
          <w:lang w:val="en-US" w:eastAsia="en-US"/>
        </w:rPr>
      </w:pPr>
      <w:r w:rsidRPr="002B0435">
        <w:rPr>
          <w:rFonts w:asciiTheme="minorHAnsi" w:eastAsiaTheme="minorHAnsi" w:hAnsiTheme="minorHAnsi" w:cstheme="minorHAnsi"/>
          <w:noProof/>
          <w:sz w:val="28"/>
          <w:szCs w:val="28"/>
          <w:lang w:val="en-US" w:eastAsia="en-US"/>
        </w:rPr>
        <w:t>Bousdekis A. et al. A review of data-driven decision-making methods for industry 4.0 maintenance applications //Electronics. – 2021. – Т. 10. – №. 7. – С. 828</w:t>
      </w:r>
      <w:r w:rsidR="00B806DF">
        <w:rPr>
          <w:rFonts w:asciiTheme="minorHAnsi" w:eastAsiaTheme="minorHAnsi" w:hAnsiTheme="minorHAnsi" w:cstheme="minorHAnsi"/>
          <w:noProof/>
          <w:sz w:val="28"/>
          <w:szCs w:val="28"/>
          <w:lang w:eastAsia="en-US"/>
        </w:rPr>
        <w:t>.</w:t>
      </w:r>
    </w:p>
    <w:p w14:paraId="1277F0E2"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lastRenderedPageBreak/>
        <w:t>Katsikeas C. S. et al. Assessing performance outcomes in marketing //Journal of marketing. – 2016. – Т. 80. – №. 2. – С. 1-20.</w:t>
      </w:r>
    </w:p>
    <w:p w14:paraId="1E60CE9E" w14:textId="143A8735"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 xml:space="preserve">U.S. Highlights and Insights Report. CMO Survey. </w:t>
      </w:r>
      <w:hyperlink r:id="rId68" w:history="1">
        <w:r w:rsidRPr="002B0435">
          <w:rPr>
            <w:rFonts w:eastAsiaTheme="minorHAnsi"/>
            <w:noProof/>
            <w:sz w:val="28"/>
            <w:szCs w:val="28"/>
            <w:lang w:val="en-US" w:eastAsia="en-US"/>
          </w:rPr>
          <w:t>URL:</w:t>
        </w:r>
        <w:r w:rsidRPr="002B0435">
          <w:rPr>
            <w:rFonts w:asciiTheme="minorHAnsi" w:eastAsiaTheme="minorHAnsi" w:hAnsiTheme="minorHAnsi" w:cstheme="minorBidi"/>
            <w:sz w:val="22"/>
            <w:szCs w:val="22"/>
            <w:lang w:val="en-US" w:eastAsia="en-US"/>
          </w:rPr>
          <w:t xml:space="preserve"> </w:t>
        </w:r>
        <w:r w:rsidRPr="002B0435">
          <w:rPr>
            <w:rFonts w:eastAsiaTheme="minorHAnsi"/>
            <w:noProof/>
            <w:sz w:val="28"/>
            <w:szCs w:val="28"/>
            <w:u w:val="single"/>
            <w:lang w:val="en-US" w:eastAsia="en-US"/>
          </w:rPr>
          <w:t>https://cmosurvey.org/results/march-2023/</w:t>
        </w:r>
      </w:hyperlink>
      <w:r w:rsidRPr="002B0435">
        <w:rPr>
          <w:rFonts w:eastAsiaTheme="minorHAnsi"/>
          <w:noProof/>
          <w:sz w:val="28"/>
          <w:szCs w:val="28"/>
          <w:lang w:val="en-US" w:eastAsia="en-US"/>
        </w:rPr>
        <w:t xml:space="preserve">, </w:t>
      </w:r>
      <w:r w:rsidR="0094358E">
        <w:rPr>
          <w:rFonts w:eastAsiaTheme="minorHAnsi"/>
          <w:noProof/>
          <w:sz w:val="28"/>
          <w:szCs w:val="28"/>
          <w:lang w:val="en-US" w:eastAsia="en-US"/>
        </w:rPr>
        <w:t>04.05.</w:t>
      </w:r>
      <w:r w:rsidRPr="002B0435">
        <w:rPr>
          <w:rFonts w:eastAsiaTheme="minorHAnsi"/>
          <w:noProof/>
          <w:sz w:val="28"/>
          <w:szCs w:val="28"/>
          <w:lang w:val="en-US" w:eastAsia="en-US"/>
        </w:rPr>
        <w:t>2023</w:t>
      </w:r>
      <w:r w:rsidR="00BB2E71" w:rsidRPr="00B60986">
        <w:rPr>
          <w:rFonts w:eastAsiaTheme="minorHAnsi"/>
          <w:noProof/>
          <w:sz w:val="28"/>
          <w:szCs w:val="28"/>
          <w:lang w:val="en-US" w:eastAsia="en-US"/>
        </w:rPr>
        <w:t>.</w:t>
      </w:r>
    </w:p>
    <w:p w14:paraId="02E345F0" w14:textId="77777777" w:rsidR="002336E4" w:rsidRPr="002B0435" w:rsidRDefault="002336E4" w:rsidP="00905FEC">
      <w:pPr>
        <w:numPr>
          <w:ilvl w:val="0"/>
          <w:numId w:val="6"/>
        </w:numPr>
        <w:autoSpaceDE/>
        <w:autoSpaceDN/>
        <w:adjustRightInd/>
        <w:spacing w:before="0" w:after="0"/>
        <w:ind w:left="0" w:firstLine="709"/>
        <w:jc w:val="both"/>
        <w:rPr>
          <w:rFonts w:eastAsiaTheme="minorHAnsi"/>
          <w:sz w:val="28"/>
          <w:szCs w:val="28"/>
          <w:lang w:val="en-US" w:eastAsia="en-US"/>
        </w:rPr>
      </w:pPr>
      <w:r w:rsidRPr="002B0435">
        <w:rPr>
          <w:rFonts w:eastAsiaTheme="minorHAnsi"/>
          <w:sz w:val="28"/>
          <w:szCs w:val="28"/>
          <w:lang w:val="en-US" w:eastAsia="en-US"/>
        </w:rPr>
        <w:t xml:space="preserve">Li, Y., Yang, C., &amp; Hu, Y. The impact of marketing campaign on the firm's performance: Evidence from China//Journal of Business Research. – 2021- T. 123- C.75-84. </w:t>
      </w:r>
    </w:p>
    <w:p w14:paraId="63FEC70D" w14:textId="77777777" w:rsidR="002336E4" w:rsidRPr="002B0435" w:rsidRDefault="002336E4" w:rsidP="00905FEC">
      <w:pPr>
        <w:numPr>
          <w:ilvl w:val="0"/>
          <w:numId w:val="6"/>
        </w:numPr>
        <w:autoSpaceDE/>
        <w:autoSpaceDN/>
        <w:adjustRightInd/>
        <w:spacing w:before="0" w:after="0"/>
        <w:ind w:left="0" w:firstLine="709"/>
        <w:jc w:val="both"/>
        <w:rPr>
          <w:rFonts w:eastAsiaTheme="minorHAnsi"/>
          <w:sz w:val="28"/>
          <w:szCs w:val="28"/>
          <w:lang w:val="en-US" w:eastAsia="en-US"/>
        </w:rPr>
      </w:pPr>
      <w:r w:rsidRPr="002B0435">
        <w:rPr>
          <w:rFonts w:eastAsiaTheme="minorHAnsi"/>
          <w:sz w:val="28"/>
          <w:szCs w:val="28"/>
          <w:lang w:val="en-US" w:eastAsia="en-US"/>
        </w:rPr>
        <w:t>Wang, Y., Li, J., &amp; Liang, J. Understanding the relationship between conversion rate and customer behavior//Journal of Business Research – 2021-T. 129- C. 156-167.</w:t>
      </w:r>
    </w:p>
    <w:p w14:paraId="402726C6" w14:textId="77777777" w:rsidR="002336E4" w:rsidRPr="002B0435" w:rsidRDefault="002336E4" w:rsidP="00905FEC">
      <w:pPr>
        <w:numPr>
          <w:ilvl w:val="0"/>
          <w:numId w:val="6"/>
        </w:numPr>
        <w:autoSpaceDE/>
        <w:autoSpaceDN/>
        <w:adjustRightInd/>
        <w:spacing w:before="0" w:after="0"/>
        <w:ind w:left="0" w:firstLine="709"/>
        <w:jc w:val="both"/>
        <w:rPr>
          <w:rFonts w:eastAsiaTheme="minorHAnsi"/>
          <w:sz w:val="28"/>
          <w:szCs w:val="28"/>
          <w:lang w:val="en-US" w:eastAsia="en-US"/>
        </w:rPr>
      </w:pPr>
      <w:r w:rsidRPr="002B0435">
        <w:rPr>
          <w:rFonts w:eastAsiaTheme="minorHAnsi"/>
          <w:sz w:val="28"/>
          <w:szCs w:val="28"/>
          <w:lang w:val="en-US" w:eastAsia="en-US"/>
        </w:rPr>
        <w:t>Zheng, Y., Xu, C., &amp; Wang, Q. Understanding the relationship between customer acquisition cost and customer lifetime value: Evidence from China// International Journal of Hospitality Management – 2021- C.95.</w:t>
      </w:r>
    </w:p>
    <w:p w14:paraId="39075DBC" w14:textId="77777777" w:rsidR="002336E4" w:rsidRPr="002B0435" w:rsidRDefault="002336E4" w:rsidP="00905FEC">
      <w:pPr>
        <w:numPr>
          <w:ilvl w:val="0"/>
          <w:numId w:val="6"/>
        </w:numPr>
        <w:autoSpaceDE/>
        <w:autoSpaceDN/>
        <w:adjustRightInd/>
        <w:spacing w:before="0" w:after="0"/>
        <w:ind w:left="0" w:firstLine="709"/>
        <w:jc w:val="both"/>
        <w:rPr>
          <w:rFonts w:eastAsiaTheme="minorHAnsi"/>
          <w:sz w:val="28"/>
          <w:szCs w:val="28"/>
          <w:lang w:val="en-US" w:eastAsia="en-US"/>
        </w:rPr>
      </w:pPr>
      <w:r w:rsidRPr="002B0435">
        <w:rPr>
          <w:rFonts w:eastAsiaTheme="minorHAnsi"/>
          <w:sz w:val="28"/>
          <w:szCs w:val="28"/>
          <w:lang w:val="en-US" w:eastAsia="en-US"/>
        </w:rPr>
        <w:t>Sun, Y., Ma, Y., &amp; Cheng, X. The impact of customer lifetime value on customer loyalty: Evidence from China's mobile payment industry//Journal of Business Research – 2021- T.123- C. 111-121.</w:t>
      </w:r>
    </w:p>
    <w:p w14:paraId="6AA3CD09" w14:textId="77777777" w:rsidR="002336E4" w:rsidRPr="002B0435" w:rsidRDefault="002336E4" w:rsidP="00905FEC">
      <w:pPr>
        <w:numPr>
          <w:ilvl w:val="0"/>
          <w:numId w:val="6"/>
        </w:numPr>
        <w:autoSpaceDE/>
        <w:autoSpaceDN/>
        <w:adjustRightInd/>
        <w:spacing w:before="0" w:after="0"/>
        <w:ind w:left="0" w:firstLine="709"/>
        <w:jc w:val="both"/>
        <w:rPr>
          <w:rFonts w:eastAsiaTheme="minorHAnsi"/>
          <w:sz w:val="28"/>
          <w:szCs w:val="28"/>
          <w:lang w:val="en-US" w:eastAsia="en-US"/>
        </w:rPr>
      </w:pPr>
      <w:r w:rsidRPr="002B0435">
        <w:rPr>
          <w:rFonts w:eastAsiaTheme="minorHAnsi"/>
          <w:sz w:val="28"/>
          <w:szCs w:val="28"/>
          <w:lang w:val="en-US" w:eastAsia="en-US"/>
        </w:rPr>
        <w:t>Ye, Q., Wang, L., &amp; Wu, Y. Customer intelligence and marketing effectiveness: The role of customer segmentation accuracy//Journal of Business Research -2019- T. 97- C.319-330.</w:t>
      </w:r>
    </w:p>
    <w:p w14:paraId="28FDC702" w14:textId="77777777" w:rsidR="002336E4" w:rsidRPr="002B0435" w:rsidRDefault="002336E4" w:rsidP="00905FEC">
      <w:pPr>
        <w:numPr>
          <w:ilvl w:val="0"/>
          <w:numId w:val="6"/>
        </w:numPr>
        <w:autoSpaceDE/>
        <w:autoSpaceDN/>
        <w:adjustRightInd/>
        <w:spacing w:before="0" w:after="0"/>
        <w:ind w:left="0" w:firstLine="709"/>
        <w:jc w:val="both"/>
        <w:rPr>
          <w:rFonts w:eastAsiaTheme="minorHAnsi"/>
          <w:noProof/>
          <w:sz w:val="28"/>
          <w:szCs w:val="28"/>
          <w:lang w:val="en-US" w:eastAsia="en-US"/>
        </w:rPr>
      </w:pPr>
      <w:r w:rsidRPr="002B0435">
        <w:rPr>
          <w:rFonts w:eastAsiaTheme="minorHAnsi"/>
          <w:sz w:val="28"/>
          <w:szCs w:val="28"/>
          <w:lang w:val="en-US" w:eastAsia="en-US"/>
        </w:rPr>
        <w:t>Gupta S. Customer intelligence and its impact on customer relationship management: A study of Indian banking industry//Journal of Advances in Management Research -2018- T. 15(4) – C. 421-441.</w:t>
      </w:r>
    </w:p>
    <w:p w14:paraId="2AC8716B"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sz w:val="28"/>
          <w:szCs w:val="28"/>
          <w:lang w:val="en-US" w:eastAsia="en-US"/>
        </w:rPr>
      </w:pPr>
      <w:r w:rsidRPr="002B0435">
        <w:rPr>
          <w:rFonts w:eastAsiaTheme="minorHAnsi"/>
          <w:noProof/>
          <w:sz w:val="28"/>
          <w:szCs w:val="28"/>
          <w:lang w:val="en-US" w:eastAsia="en-US"/>
        </w:rPr>
        <w:t>Katsikeas C. S. et al. Assessing performance outcomes in marketing //Journal of marketing. – 2016. – Т. 80. – №. 2. – С. 1-20.</w:t>
      </w:r>
    </w:p>
    <w:p w14:paraId="66B3D99B" w14:textId="77777777" w:rsidR="002336E4" w:rsidRPr="002B0435" w:rsidRDefault="002336E4" w:rsidP="00905FEC">
      <w:pPr>
        <w:numPr>
          <w:ilvl w:val="0"/>
          <w:numId w:val="6"/>
        </w:numPr>
        <w:autoSpaceDE/>
        <w:autoSpaceDN/>
        <w:adjustRightInd/>
        <w:spacing w:before="0" w:after="0"/>
        <w:ind w:left="0" w:firstLine="709"/>
        <w:contextualSpacing/>
        <w:rPr>
          <w:rFonts w:eastAsiaTheme="minorHAnsi"/>
          <w:noProof/>
          <w:sz w:val="28"/>
          <w:szCs w:val="28"/>
          <w:lang w:val="en-US" w:eastAsia="en-US"/>
        </w:rPr>
      </w:pPr>
      <w:proofErr w:type="spellStart"/>
      <w:r w:rsidRPr="002B0435">
        <w:rPr>
          <w:rFonts w:eastAsiaTheme="minorHAnsi"/>
          <w:sz w:val="28"/>
          <w:szCs w:val="28"/>
          <w:lang w:val="en-US" w:eastAsia="en-US"/>
        </w:rPr>
        <w:t>Kardes</w:t>
      </w:r>
      <w:proofErr w:type="spellEnd"/>
      <w:r w:rsidRPr="002B0435">
        <w:rPr>
          <w:rFonts w:eastAsiaTheme="minorHAnsi"/>
          <w:sz w:val="28"/>
          <w:szCs w:val="28"/>
          <w:lang w:val="en-US" w:eastAsia="en-US"/>
        </w:rPr>
        <w:t xml:space="preserve"> F. Consumer judgment and decision processes //Handbook of social cognition. – 1994. – Т. 2. – С. 399-466.</w:t>
      </w:r>
    </w:p>
    <w:p w14:paraId="1CAFF0F1" w14:textId="77145CF4" w:rsidR="002336E4" w:rsidRPr="002B0435" w:rsidRDefault="002336E4" w:rsidP="00905FEC">
      <w:pPr>
        <w:numPr>
          <w:ilvl w:val="0"/>
          <w:numId w:val="6"/>
        </w:numPr>
        <w:autoSpaceDE/>
        <w:autoSpaceDN/>
        <w:adjustRightInd/>
        <w:spacing w:before="0" w:after="0"/>
        <w:ind w:left="0" w:firstLine="709"/>
        <w:contextualSpacing/>
        <w:rPr>
          <w:rFonts w:eastAsiaTheme="minorHAnsi"/>
          <w:noProof/>
          <w:sz w:val="28"/>
          <w:szCs w:val="28"/>
          <w:lang w:val="en-US" w:eastAsia="en-US"/>
        </w:rPr>
      </w:pPr>
      <w:r w:rsidRPr="002B0435">
        <w:rPr>
          <w:rFonts w:eastAsiaTheme="minorHAnsi"/>
          <w:noProof/>
          <w:sz w:val="28"/>
          <w:szCs w:val="28"/>
          <w:lang w:val="en-US" w:eastAsia="en-US"/>
        </w:rPr>
        <w:t xml:space="preserve">Petersen J. A. et al. Unlocking the power of marketing: understanding the links between customer mindset metrics, behavior, and profitability //Journal of the Academy of Marketing Science. – 2018. – Т. 46. – №. 5. – С. 813-836. </w:t>
      </w:r>
    </w:p>
    <w:p w14:paraId="24BB1B07"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sz w:val="28"/>
          <w:szCs w:val="28"/>
          <w:lang w:val="en-US" w:eastAsia="en-US"/>
        </w:rPr>
      </w:pPr>
      <w:r w:rsidRPr="002B0435">
        <w:rPr>
          <w:rFonts w:eastAsiaTheme="minorHAnsi"/>
          <w:noProof/>
          <w:sz w:val="28"/>
          <w:szCs w:val="28"/>
          <w:lang w:val="en-US" w:eastAsia="en-US"/>
        </w:rPr>
        <w:t>Watson G. F. et al. Building, measuring, and profiting from customer loyalty //Journal of the academy of marketing science. – 2015. – Т. 43. – С. 790-825.</w:t>
      </w:r>
    </w:p>
    <w:p w14:paraId="3908AE57" w14:textId="77777777"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Bidi"/>
          <w:sz w:val="28"/>
          <w:szCs w:val="28"/>
          <w:lang w:val="en-US" w:eastAsia="en-US"/>
        </w:rPr>
      </w:pPr>
      <w:r w:rsidRPr="002B0435">
        <w:rPr>
          <w:rFonts w:eastAsiaTheme="minorHAnsi"/>
          <w:sz w:val="28"/>
          <w:szCs w:val="28"/>
          <w:lang w:val="en-US" w:eastAsia="en-US"/>
        </w:rPr>
        <w:t xml:space="preserve">Srinivasan S., </w:t>
      </w:r>
      <w:proofErr w:type="spellStart"/>
      <w:r w:rsidRPr="002B0435">
        <w:rPr>
          <w:rFonts w:eastAsiaTheme="minorHAnsi"/>
          <w:sz w:val="28"/>
          <w:szCs w:val="28"/>
          <w:lang w:val="en-US" w:eastAsia="en-US"/>
        </w:rPr>
        <w:t>Vanhuele</w:t>
      </w:r>
      <w:proofErr w:type="spellEnd"/>
      <w:r w:rsidRPr="002B0435">
        <w:rPr>
          <w:rFonts w:eastAsiaTheme="minorHAnsi"/>
          <w:sz w:val="28"/>
          <w:szCs w:val="28"/>
          <w:lang w:val="en-US" w:eastAsia="en-US"/>
        </w:rPr>
        <w:t xml:space="preserve"> M., Pauwels K. Mind-set metrics in market response models: An integrative approach //Journal of Marketing Research. – 2010. – Т. 47. – №. 4. – С. 672-684.</w:t>
      </w:r>
    </w:p>
    <w:p w14:paraId="1D150E6F"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sz w:val="28"/>
          <w:szCs w:val="28"/>
          <w:lang w:val="en-US" w:eastAsia="en-US"/>
        </w:rPr>
      </w:pPr>
      <w:r w:rsidRPr="002B0435">
        <w:rPr>
          <w:rFonts w:eastAsiaTheme="minorHAnsi"/>
          <w:sz w:val="28"/>
          <w:szCs w:val="28"/>
          <w:lang w:val="en-US" w:eastAsia="en-US"/>
        </w:rPr>
        <w:t>Fornell C. et al. Customer satisfaction and stock prices: High returns, low risk //Journal of marketing. – 2006. – Т. 70. – №. 1. – С. 3-14.</w:t>
      </w:r>
    </w:p>
    <w:p w14:paraId="4BD76F19"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sz w:val="28"/>
          <w:szCs w:val="28"/>
          <w:lang w:val="en-US" w:eastAsia="en-US"/>
        </w:rPr>
      </w:pPr>
      <w:r w:rsidRPr="002B0435">
        <w:rPr>
          <w:rFonts w:asciiTheme="minorHAnsi" w:eastAsiaTheme="minorHAnsi" w:hAnsiTheme="minorHAnsi" w:cstheme="minorBidi"/>
          <w:sz w:val="28"/>
          <w:szCs w:val="28"/>
          <w:lang w:val="en-US" w:eastAsia="en-US"/>
        </w:rPr>
        <w:t xml:space="preserve">Dwyer F. R., </w:t>
      </w:r>
      <w:proofErr w:type="spellStart"/>
      <w:r w:rsidRPr="002B0435">
        <w:rPr>
          <w:rFonts w:asciiTheme="minorHAnsi" w:eastAsiaTheme="minorHAnsi" w:hAnsiTheme="minorHAnsi" w:cstheme="minorBidi"/>
          <w:sz w:val="28"/>
          <w:szCs w:val="28"/>
          <w:lang w:val="en-US" w:eastAsia="en-US"/>
        </w:rPr>
        <w:t>Schurr</w:t>
      </w:r>
      <w:proofErr w:type="spellEnd"/>
      <w:r w:rsidRPr="002B0435">
        <w:rPr>
          <w:rFonts w:asciiTheme="minorHAnsi" w:eastAsiaTheme="minorHAnsi" w:hAnsiTheme="minorHAnsi" w:cstheme="minorBidi"/>
          <w:sz w:val="28"/>
          <w:szCs w:val="28"/>
          <w:lang w:val="en-US" w:eastAsia="en-US"/>
        </w:rPr>
        <w:t xml:space="preserve"> P. H., Oh S. Developing buyer-seller relationships //Journal of marketing. – 1987. – Т. 51. – №. 2. – С. 11-27.</w:t>
      </w:r>
    </w:p>
    <w:p w14:paraId="22CDE375"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sz w:val="28"/>
          <w:szCs w:val="28"/>
          <w:lang w:val="en-US" w:eastAsia="en-US"/>
        </w:rPr>
      </w:pPr>
      <w:r w:rsidRPr="002B0435">
        <w:rPr>
          <w:rFonts w:eastAsiaTheme="minorHAnsi"/>
          <w:sz w:val="28"/>
          <w:szCs w:val="28"/>
          <w:lang w:val="en-US" w:eastAsia="en-US"/>
        </w:rPr>
        <w:t>Bolton R. N. A dynamic model of the duration of the customer's relationship with a continuous service provider: The role of satisfaction //Marketing science. – 1998. – Т. 17. – №. 1. – С. 45-65.</w:t>
      </w:r>
    </w:p>
    <w:p w14:paraId="4F9BBD05"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sz w:val="28"/>
          <w:szCs w:val="28"/>
          <w:lang w:val="en-US" w:eastAsia="en-US"/>
        </w:rPr>
      </w:pPr>
      <w:r w:rsidRPr="002B0435">
        <w:rPr>
          <w:rFonts w:eastAsiaTheme="minorHAnsi"/>
          <w:sz w:val="28"/>
          <w:szCs w:val="28"/>
          <w:lang w:val="en-US" w:eastAsia="en-US"/>
        </w:rPr>
        <w:t>Bolton R. N., Lemon K. N. A dynamic model of customers’ usage of services: Usage as an antecedent and consequence of satisfaction //Journal of marketing research. – 1999. – Т. 36. – №. 2. – С. 171-186.</w:t>
      </w:r>
    </w:p>
    <w:p w14:paraId="24AF4787"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sz w:val="28"/>
          <w:szCs w:val="28"/>
          <w:lang w:val="en-US" w:eastAsia="en-US"/>
        </w:rPr>
      </w:pPr>
      <w:r w:rsidRPr="002B0435">
        <w:rPr>
          <w:rFonts w:eastAsiaTheme="minorHAnsi"/>
          <w:sz w:val="28"/>
          <w:szCs w:val="28"/>
          <w:lang w:val="en-US" w:eastAsia="en-US"/>
        </w:rPr>
        <w:lastRenderedPageBreak/>
        <w:t>Verhoef P. C. Understanding the effect of customer relationship management efforts on customer retention and customer share development //Journal of marketing. – 2003. – Т. 67. – №. 4. – С. 30-45.</w:t>
      </w:r>
    </w:p>
    <w:p w14:paraId="7357D04B"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sz w:val="28"/>
          <w:szCs w:val="28"/>
          <w:lang w:val="en-US" w:eastAsia="en-US"/>
        </w:rPr>
      </w:pPr>
      <w:r w:rsidRPr="002B0435">
        <w:rPr>
          <w:rFonts w:eastAsiaTheme="minorHAnsi"/>
          <w:sz w:val="28"/>
          <w:szCs w:val="28"/>
          <w:lang w:val="en-US" w:eastAsia="en-US"/>
        </w:rPr>
        <w:t xml:space="preserve">Gustafsson A., Johnson M. D., </w:t>
      </w:r>
      <w:proofErr w:type="spellStart"/>
      <w:r w:rsidRPr="002B0435">
        <w:rPr>
          <w:rFonts w:eastAsiaTheme="minorHAnsi"/>
          <w:sz w:val="28"/>
          <w:szCs w:val="28"/>
          <w:lang w:val="en-US" w:eastAsia="en-US"/>
        </w:rPr>
        <w:t>Roos</w:t>
      </w:r>
      <w:proofErr w:type="spellEnd"/>
      <w:r w:rsidRPr="002B0435">
        <w:rPr>
          <w:rFonts w:eastAsiaTheme="minorHAnsi"/>
          <w:sz w:val="28"/>
          <w:szCs w:val="28"/>
          <w:lang w:val="en-US" w:eastAsia="en-US"/>
        </w:rPr>
        <w:t xml:space="preserve"> I. The effects of customer satisfaction, relationship commitment dimensions, and triggers on customer retention //Journal of marketing. – 2005. – Т. 69. – №. 4. – С. 210-218.</w:t>
      </w:r>
    </w:p>
    <w:p w14:paraId="0ADECDAD"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sz w:val="28"/>
          <w:szCs w:val="28"/>
          <w:lang w:val="en-US" w:eastAsia="en-US"/>
        </w:rPr>
      </w:pPr>
      <w:r w:rsidRPr="002B0435">
        <w:rPr>
          <w:rFonts w:eastAsiaTheme="minorHAnsi"/>
          <w:sz w:val="28"/>
          <w:szCs w:val="28"/>
          <w:lang w:val="en-US" w:eastAsia="en-US"/>
        </w:rPr>
        <w:t xml:space="preserve">Kumar et al; Kumar V., Batista L., </w:t>
      </w:r>
      <w:proofErr w:type="spellStart"/>
      <w:r w:rsidRPr="002B0435">
        <w:rPr>
          <w:rFonts w:eastAsiaTheme="minorHAnsi"/>
          <w:sz w:val="28"/>
          <w:szCs w:val="28"/>
          <w:lang w:val="en-US" w:eastAsia="en-US"/>
        </w:rPr>
        <w:t>Maull</w:t>
      </w:r>
      <w:proofErr w:type="spellEnd"/>
      <w:r w:rsidRPr="002B0435">
        <w:rPr>
          <w:rFonts w:eastAsiaTheme="minorHAnsi"/>
          <w:sz w:val="28"/>
          <w:szCs w:val="28"/>
          <w:lang w:val="en-US" w:eastAsia="en-US"/>
        </w:rPr>
        <w:t xml:space="preserve"> R. The impact of operations performance on customer loyalty //Service Science. – 2011. – Т. 3. – №. 2. – С. 158-171.</w:t>
      </w:r>
    </w:p>
    <w:p w14:paraId="20852637"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sz w:val="28"/>
          <w:szCs w:val="28"/>
          <w:lang w:val="en-US" w:eastAsia="en-US"/>
        </w:rPr>
      </w:pPr>
      <w:r w:rsidRPr="002B0435">
        <w:rPr>
          <w:rFonts w:eastAsiaTheme="minorHAnsi"/>
          <w:sz w:val="28"/>
          <w:szCs w:val="28"/>
          <w:lang w:val="en-US" w:eastAsia="en-US"/>
        </w:rPr>
        <w:t xml:space="preserve">Luo X., Homburg C. Satisfaction, complaint, and the stock value gap //Journal of Marketing. – 2008. – Т. 72. – №. 4. – С. 29-43. </w:t>
      </w:r>
    </w:p>
    <w:p w14:paraId="2F17C095"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sz w:val="28"/>
          <w:szCs w:val="28"/>
          <w:lang w:val="en-US" w:eastAsia="en-US"/>
        </w:rPr>
        <w:t xml:space="preserve">Fornell C., </w:t>
      </w:r>
      <w:proofErr w:type="spellStart"/>
      <w:r w:rsidRPr="002B0435">
        <w:rPr>
          <w:rFonts w:eastAsiaTheme="minorHAnsi"/>
          <w:sz w:val="28"/>
          <w:szCs w:val="28"/>
          <w:lang w:val="en-US" w:eastAsia="en-US"/>
        </w:rPr>
        <w:t>Morgeson</w:t>
      </w:r>
      <w:proofErr w:type="spellEnd"/>
      <w:r w:rsidRPr="002B0435">
        <w:rPr>
          <w:rFonts w:eastAsiaTheme="minorHAnsi"/>
          <w:sz w:val="28"/>
          <w:szCs w:val="28"/>
          <w:lang w:val="en-US" w:eastAsia="en-US"/>
        </w:rPr>
        <w:t xml:space="preserve"> III F. V., </w:t>
      </w:r>
      <w:proofErr w:type="spellStart"/>
      <w:r w:rsidRPr="002B0435">
        <w:rPr>
          <w:rFonts w:eastAsiaTheme="minorHAnsi"/>
          <w:sz w:val="28"/>
          <w:szCs w:val="28"/>
          <w:lang w:val="en-US" w:eastAsia="en-US"/>
        </w:rPr>
        <w:t>Hult</w:t>
      </w:r>
      <w:proofErr w:type="spellEnd"/>
      <w:r w:rsidRPr="002B0435">
        <w:rPr>
          <w:rFonts w:eastAsiaTheme="minorHAnsi"/>
          <w:sz w:val="28"/>
          <w:szCs w:val="28"/>
          <w:lang w:val="en-US" w:eastAsia="en-US"/>
        </w:rPr>
        <w:t xml:space="preserve"> G. T. M. Stock returns on customer satisfaction do beat the market: Gauging the effect of a marketing intangible //Journal of marketing. – 2016. – Т. 80. – №. 5. – С. 92-107.</w:t>
      </w:r>
    </w:p>
    <w:p w14:paraId="3D43DB3D"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Rust R. T., Lemon K. N., Zeithaml V. A. Return on marketing: Using customer equity to focus marketing strategy //Journal of marketing. – 2004. – Т. 68. – №. 1. – С. 109-127.</w:t>
      </w:r>
    </w:p>
    <w:p w14:paraId="6F3E7518" w14:textId="5C892CFA" w:rsidR="002336E4" w:rsidRPr="002B0435" w:rsidRDefault="002336E4" w:rsidP="00905FEC">
      <w:pPr>
        <w:numPr>
          <w:ilvl w:val="0"/>
          <w:numId w:val="6"/>
        </w:numPr>
        <w:autoSpaceDE/>
        <w:autoSpaceDN/>
        <w:adjustRightInd/>
        <w:spacing w:before="0" w:after="0"/>
        <w:ind w:left="0" w:firstLine="709"/>
        <w:contextualSpacing/>
        <w:rPr>
          <w:rFonts w:eastAsiaTheme="minorHAnsi"/>
          <w:noProof/>
          <w:sz w:val="28"/>
          <w:szCs w:val="28"/>
          <w:lang w:val="en-US" w:eastAsia="en-US"/>
        </w:rPr>
      </w:pPr>
      <w:r w:rsidRPr="002B0435">
        <w:rPr>
          <w:rFonts w:eastAsiaTheme="minorHAnsi"/>
          <w:noProof/>
          <w:sz w:val="28"/>
          <w:szCs w:val="28"/>
          <w:lang w:val="en-US" w:eastAsia="en-US"/>
        </w:rPr>
        <w:t xml:space="preserve">Kumar V. Transformative marketing: The next 20 years //Journal of marketing. – 2018. – Т. 82. – №. 4. – С. 1-12.  </w:t>
      </w:r>
    </w:p>
    <w:p w14:paraId="4A1F13ED"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Pansari, A., Kumar, V. Customer engagement: the construct, antecedents, and consequences//J. of the Acad. Mark. Sci. – 2017 – T. 45. – C. 294–311.</w:t>
      </w:r>
    </w:p>
    <w:p w14:paraId="254C4ED4"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Edeling A., Fischer M. Marketing's impact on firm value: Generalizations from a meta-analysis //Journal of Marketing Research. – 2016. – Т. 53. – №. 4. – С. 515-534.</w:t>
      </w:r>
    </w:p>
    <w:p w14:paraId="7B78EBC9"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Gupta S., Lehmann D. R., Stuart J. A. Valuing customers //Journal of marketing research. – 2004. – Т. 41. – №. 1. – С. 7-18.</w:t>
      </w:r>
    </w:p>
    <w:p w14:paraId="68FA76E0"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McCarthy D. M., Fader P. S., Hardie B. G. S. Valuing subscription-based businesses using publicly disclosed customer data //Journal of Marketing. – 2017. – Т. 81. – №. 1. – С. 17-35.</w:t>
      </w:r>
    </w:p>
    <w:p w14:paraId="6BAF6F20"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Mizik N., Jacobson R. The financial value impact of perceptual brand attributes //Journal of Marketing Research. – 2008. – Т. 45. – №. 1. – С. 15-32.</w:t>
      </w:r>
    </w:p>
    <w:p w14:paraId="44471337"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Morgan N. A., Rego L. L. The value of different customer satisfaction and loyalty metrics in predicting business performance //Marketing science. – 2006. – Т. 25. – №. 5. – С. 426-439.</w:t>
      </w:r>
    </w:p>
    <w:p w14:paraId="75B8F0BB"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Rego L. L., Billett M. T., Morgan N. A. Consumer-based brand equity and firm risk //Journal of Marketing. – 2009. – Т. 73. – №. 6. – С. 47-60.</w:t>
      </w:r>
    </w:p>
    <w:p w14:paraId="52F82846"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shd w:val="clear" w:color="auto" w:fill="FFFFFF"/>
          <w:lang w:val="en-US" w:eastAsia="en-US"/>
        </w:rPr>
      </w:pPr>
      <w:r w:rsidRPr="002B0435">
        <w:rPr>
          <w:rFonts w:eastAsiaTheme="minorHAnsi"/>
          <w:noProof/>
          <w:sz w:val="28"/>
          <w:szCs w:val="28"/>
          <w:lang w:val="en-US" w:eastAsia="en-US"/>
        </w:rPr>
        <w:t>Tuli K. R., Bharadwaj S. G. Customer satisfaction and stock returns risk //Journal of marketing. – 2009. – Т. 73. – №. 6. – С. 184-197.</w:t>
      </w:r>
    </w:p>
    <w:p w14:paraId="152DE677"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shd w:val="clear" w:color="auto" w:fill="FFFFFF"/>
          <w:lang w:val="en-US" w:eastAsia="en-US"/>
        </w:rPr>
      </w:pPr>
      <w:r w:rsidRPr="002B0435">
        <w:rPr>
          <w:rFonts w:eastAsiaTheme="minorHAnsi"/>
          <w:noProof/>
          <w:sz w:val="28"/>
          <w:szCs w:val="28"/>
          <w:shd w:val="clear" w:color="auto" w:fill="FFFFFF"/>
          <w:lang w:val="en-US" w:eastAsia="en-US"/>
        </w:rPr>
        <w:t xml:space="preserve">Morgan N. A. et al. Marketing performance assessment and accountability: Process and outcomes //International Journal of Research in Marketing. – 2022. – </w:t>
      </w:r>
      <w:r w:rsidRPr="002B0435">
        <w:rPr>
          <w:rFonts w:eastAsiaTheme="minorHAnsi"/>
          <w:noProof/>
          <w:sz w:val="28"/>
          <w:szCs w:val="28"/>
          <w:shd w:val="clear" w:color="auto" w:fill="FFFFFF"/>
          <w:lang w:eastAsia="en-US"/>
        </w:rPr>
        <w:t>Т</w:t>
      </w:r>
      <w:r w:rsidRPr="002B0435">
        <w:rPr>
          <w:rFonts w:eastAsiaTheme="minorHAnsi"/>
          <w:noProof/>
          <w:sz w:val="28"/>
          <w:szCs w:val="28"/>
          <w:shd w:val="clear" w:color="auto" w:fill="FFFFFF"/>
          <w:lang w:val="en-US" w:eastAsia="en-US"/>
        </w:rPr>
        <w:t xml:space="preserve">. 39. – №. 2. – </w:t>
      </w:r>
      <w:r w:rsidRPr="002B0435">
        <w:rPr>
          <w:rFonts w:eastAsiaTheme="minorHAnsi"/>
          <w:noProof/>
          <w:sz w:val="28"/>
          <w:szCs w:val="28"/>
          <w:shd w:val="clear" w:color="auto" w:fill="FFFFFF"/>
          <w:lang w:eastAsia="en-US"/>
        </w:rPr>
        <w:t>С</w:t>
      </w:r>
      <w:r w:rsidRPr="002B0435">
        <w:rPr>
          <w:rFonts w:eastAsiaTheme="minorHAnsi"/>
          <w:noProof/>
          <w:sz w:val="28"/>
          <w:szCs w:val="28"/>
          <w:shd w:val="clear" w:color="auto" w:fill="FFFFFF"/>
          <w:lang w:val="en-US" w:eastAsia="en-US"/>
        </w:rPr>
        <w:t>. 462-481.</w:t>
      </w:r>
    </w:p>
    <w:p w14:paraId="1CEF1F53"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Li H., Kannan P. K. Attributing conversions in a multichannel online marketing environment: An empirical model and a field experiment //Journal of marketing research. – 2014. – Т. 51. – №. 1. – С. 40-56.</w:t>
      </w:r>
    </w:p>
    <w:p w14:paraId="1C91808E" w14:textId="38F721EF"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lastRenderedPageBreak/>
        <w:t xml:space="preserve">Hallikainen H., Savimäki E., Laukkanen T. Fostering B2B sales with customer big data analytics //Industrial Marketing Management. – 2020. – </w:t>
      </w:r>
      <w:r w:rsidRPr="002B0435">
        <w:rPr>
          <w:rFonts w:eastAsiaTheme="minorHAnsi"/>
          <w:noProof/>
          <w:sz w:val="28"/>
          <w:szCs w:val="28"/>
          <w:lang w:eastAsia="en-US"/>
        </w:rPr>
        <w:t>Т</w:t>
      </w:r>
      <w:r w:rsidRPr="002B0435">
        <w:rPr>
          <w:rFonts w:eastAsiaTheme="minorHAnsi"/>
          <w:noProof/>
          <w:sz w:val="28"/>
          <w:szCs w:val="28"/>
          <w:lang w:val="en-US" w:eastAsia="en-US"/>
        </w:rPr>
        <w:t xml:space="preserve">. 86. – </w:t>
      </w:r>
      <w:r w:rsidRPr="002B0435">
        <w:rPr>
          <w:rFonts w:eastAsiaTheme="minorHAnsi"/>
          <w:noProof/>
          <w:sz w:val="28"/>
          <w:szCs w:val="28"/>
          <w:lang w:eastAsia="en-US"/>
        </w:rPr>
        <w:t>С</w:t>
      </w:r>
      <w:r w:rsidRPr="002B0435">
        <w:rPr>
          <w:rFonts w:eastAsiaTheme="minorHAnsi"/>
          <w:noProof/>
          <w:sz w:val="28"/>
          <w:szCs w:val="28"/>
          <w:lang w:val="en-US" w:eastAsia="en-US"/>
        </w:rPr>
        <w:t>. 90-98</w:t>
      </w:r>
      <w:r w:rsidR="00BB2E71" w:rsidRPr="00BB2E71">
        <w:rPr>
          <w:rFonts w:eastAsiaTheme="minorHAnsi"/>
          <w:noProof/>
          <w:sz w:val="28"/>
          <w:szCs w:val="28"/>
          <w:lang w:val="en-US" w:eastAsia="en-US"/>
        </w:rPr>
        <w:t>.</w:t>
      </w:r>
    </w:p>
    <w:p w14:paraId="14FD936B"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Baehre S. et al. Customer mindset metrics: A systematic evaluation of the net promoter score (NPS) vs. alternative calculation methods //Journal of Business Research. – 2022. – Т. 149. – С. 353-362.</w:t>
      </w:r>
    </w:p>
    <w:p w14:paraId="5F0D1C74" w14:textId="440DD91E"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Khairawati S. Effect of customer loyalty program on customer satisfaction and its impact on customer loyalty //International Journal of Research in Business and Social Science (2147-4478). – 2020. – Т. 9. – №. 1. – С. 15-23.</w:t>
      </w:r>
    </w:p>
    <w:p w14:paraId="15096AE8"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Otto A. S., Szymanski D. M., Varadarajan R. Customer satisfaction and firm performance: insights from over a quarter century of empirical research //Journal of the Academy of Marketing science. – 2020. – Т. 48. – №. 3. – С. 543-564.</w:t>
      </w:r>
    </w:p>
    <w:p w14:paraId="2556F4D0"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Venkatesan R. et al. Improving customer profit predictions with customer mindset metrics through multiple overimputation //Journal of the Academy of Marketing Science. – 2019. – Т. 47. – №. 5. – С. 771-794.</w:t>
      </w:r>
    </w:p>
    <w:p w14:paraId="13FAA1B0" w14:textId="624F3D9F"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Chaudhuri M., Voorhees C. M., Beck J. M. The effects of loyalty program introduction and design on short-and long-term sales and gross profits //Journal of the Academy of marketing science. – 2019. – Т. 47. – №. 4. – С. 640-658</w:t>
      </w:r>
      <w:r w:rsidR="00BB2E71">
        <w:rPr>
          <w:rFonts w:eastAsiaTheme="minorHAnsi"/>
          <w:noProof/>
          <w:sz w:val="28"/>
          <w:szCs w:val="28"/>
          <w:lang w:eastAsia="en-US"/>
        </w:rPr>
        <w:t>.</w:t>
      </w:r>
    </w:p>
    <w:p w14:paraId="1119936A" w14:textId="14FBE1EB"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Park E. et al. Determinants of customer satisfaction with airline services: An analysis of customer feedback big data //Journal of Retailing and Consumer Services. – 2019. – Т. 51. – С. 186-190</w:t>
      </w:r>
      <w:r w:rsidR="00BB2E71" w:rsidRPr="00BB2E71">
        <w:rPr>
          <w:rFonts w:eastAsiaTheme="minorHAnsi"/>
          <w:noProof/>
          <w:sz w:val="28"/>
          <w:szCs w:val="28"/>
          <w:lang w:val="en-US" w:eastAsia="en-US"/>
        </w:rPr>
        <w:t>.</w:t>
      </w:r>
    </w:p>
    <w:p w14:paraId="1D38FF02" w14:textId="676E334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Tafesse, W., &amp; Wien, A. (2018). Implementing social media marketing strategically: an empirical assessment. Journal of Marketing Management, 1–18. doi:10.1080/0267257x.2018.1482365</w:t>
      </w:r>
      <w:r w:rsidR="00BB2E71">
        <w:rPr>
          <w:rFonts w:eastAsiaTheme="minorHAnsi"/>
          <w:noProof/>
          <w:sz w:val="28"/>
          <w:szCs w:val="28"/>
          <w:lang w:eastAsia="en-US"/>
        </w:rPr>
        <w:t>.</w:t>
      </w:r>
    </w:p>
    <w:p w14:paraId="2E9BBDBA" w14:textId="09B20B3B"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u w:val="single"/>
          <w:shd w:val="clear" w:color="auto" w:fill="FFFFFF"/>
          <w:lang w:val="en-US" w:eastAsia="en-US"/>
        </w:rPr>
      </w:pPr>
      <w:r w:rsidRPr="002B0435">
        <w:rPr>
          <w:rFonts w:asciiTheme="minorHAnsi" w:eastAsiaTheme="minorHAnsi" w:hAnsiTheme="minorHAnsi" w:cstheme="minorBidi"/>
          <w:sz w:val="28"/>
          <w:szCs w:val="28"/>
          <w:lang w:val="en-US" w:eastAsia="en-US"/>
        </w:rPr>
        <w:t xml:space="preserve">Worldbank.org (2021), "Small and Medium Enterprises (SMEs) Finance", </w:t>
      </w:r>
      <w:r w:rsidRPr="002B0435">
        <w:rPr>
          <w:rFonts w:asciiTheme="minorHAnsi" w:eastAsiaTheme="minorHAnsi" w:hAnsiTheme="minorHAnsi" w:cstheme="minorBidi"/>
          <w:noProof/>
          <w:sz w:val="28"/>
          <w:szCs w:val="28"/>
          <w:lang w:val="en-US" w:eastAsia="en-US"/>
        </w:rPr>
        <w:t>URL:</w:t>
      </w:r>
      <w:r w:rsidRPr="002B0435">
        <w:rPr>
          <w:rFonts w:asciiTheme="minorHAnsi" w:eastAsiaTheme="minorHAnsi" w:hAnsiTheme="minorHAnsi" w:cstheme="minorBidi"/>
          <w:noProof/>
          <w:sz w:val="28"/>
          <w:szCs w:val="28"/>
          <w:shd w:val="clear" w:color="auto" w:fill="FFFFFF"/>
          <w:lang w:val="en-US" w:eastAsia="en-US"/>
        </w:rPr>
        <w:t xml:space="preserve"> </w:t>
      </w:r>
      <w:hyperlink r:id="rId69" w:history="1">
        <w:r w:rsidRPr="002B0435">
          <w:rPr>
            <w:rFonts w:asciiTheme="minorHAnsi" w:eastAsiaTheme="minorHAnsi" w:hAnsiTheme="minorHAnsi" w:cstheme="minorBidi"/>
            <w:noProof/>
            <w:sz w:val="28"/>
            <w:szCs w:val="28"/>
            <w:shd w:val="clear" w:color="auto" w:fill="FFFFFF"/>
            <w:lang w:val="en-US" w:eastAsia="en-US"/>
          </w:rPr>
          <w:t>https://www.worldbank.org/en/topic/smefinance</w:t>
        </w:r>
      </w:hyperlink>
      <w:r w:rsidR="00495378" w:rsidRPr="00495378">
        <w:rPr>
          <w:rFonts w:asciiTheme="minorHAnsi" w:eastAsiaTheme="minorHAnsi" w:hAnsiTheme="minorHAnsi" w:cstheme="minorBidi"/>
          <w:noProof/>
          <w:sz w:val="28"/>
          <w:szCs w:val="28"/>
          <w:shd w:val="clear" w:color="auto" w:fill="FFFFFF"/>
          <w:lang w:val="en-US" w:eastAsia="en-US"/>
        </w:rPr>
        <w:t>, 06.08.2021</w:t>
      </w:r>
      <w:r w:rsidR="00BB2E71" w:rsidRPr="00BB2E71">
        <w:rPr>
          <w:rFonts w:asciiTheme="minorHAnsi" w:eastAsiaTheme="minorHAnsi" w:hAnsiTheme="minorHAnsi" w:cstheme="minorBidi"/>
          <w:noProof/>
          <w:sz w:val="28"/>
          <w:szCs w:val="28"/>
          <w:shd w:val="clear" w:color="auto" w:fill="FFFFFF"/>
          <w:lang w:val="en-US" w:eastAsia="en-US"/>
        </w:rPr>
        <w:t>.</w:t>
      </w:r>
    </w:p>
    <w:p w14:paraId="27CA65C8" w14:textId="255BFDEE"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eastAsia="en-US"/>
        </w:rPr>
      </w:pPr>
      <w:bookmarkStart w:id="113" w:name="_Hlk110605586"/>
      <w:r w:rsidRPr="002B0435">
        <w:rPr>
          <w:rFonts w:asciiTheme="minorHAnsi" w:eastAsiaTheme="minorHAnsi" w:hAnsiTheme="minorHAnsi" w:cstheme="minorBidi"/>
          <w:noProof/>
          <w:spacing w:val="-1"/>
          <w:sz w:val="28"/>
          <w:szCs w:val="28"/>
          <w:lang w:val="en-US" w:eastAsia="en-US"/>
        </w:rPr>
        <w:t xml:space="preserve">SME development in Kazakhstan, URL: </w:t>
      </w:r>
      <w:hyperlink r:id="rId70" w:history="1">
        <w:r w:rsidRPr="002B0435">
          <w:rPr>
            <w:rFonts w:asciiTheme="minorHAnsi" w:eastAsiaTheme="minorHAnsi" w:hAnsiTheme="minorHAnsi" w:cstheme="minorBidi"/>
            <w:noProof/>
            <w:spacing w:val="-1"/>
            <w:sz w:val="28"/>
            <w:szCs w:val="28"/>
            <w:u w:val="single"/>
            <w:lang w:val="en-US" w:eastAsia="en-US"/>
          </w:rPr>
          <w:t>www.Stat.gov.kz</w:t>
        </w:r>
      </w:hyperlink>
      <w:r w:rsidRPr="002B0435">
        <w:rPr>
          <w:rFonts w:asciiTheme="minorHAnsi" w:eastAsiaTheme="minorHAnsi" w:hAnsiTheme="minorHAnsi" w:cstheme="minorBidi"/>
          <w:noProof/>
          <w:spacing w:val="-1"/>
          <w:sz w:val="28"/>
          <w:szCs w:val="28"/>
          <w:u w:val="single"/>
          <w:lang w:val="en-US" w:eastAsia="en-US"/>
        </w:rPr>
        <w:t xml:space="preserve"> </w:t>
      </w:r>
      <w:r w:rsidRPr="002B0435">
        <w:rPr>
          <w:rFonts w:asciiTheme="minorHAnsi" w:eastAsiaTheme="minorHAnsi" w:hAnsiTheme="minorHAnsi" w:cstheme="minorBidi"/>
          <w:noProof/>
          <w:spacing w:val="-1"/>
          <w:sz w:val="28"/>
          <w:szCs w:val="28"/>
          <w:lang w:val="en-US" w:eastAsia="en-US"/>
        </w:rPr>
        <w:t xml:space="preserve">, </w:t>
      </w:r>
      <w:r w:rsidR="00BB2E71" w:rsidRPr="00BB2E71">
        <w:rPr>
          <w:rFonts w:asciiTheme="minorHAnsi" w:eastAsiaTheme="minorHAnsi" w:hAnsiTheme="minorHAnsi" w:cstheme="minorBidi"/>
          <w:noProof/>
          <w:spacing w:val="-1"/>
          <w:sz w:val="28"/>
          <w:szCs w:val="28"/>
          <w:lang w:val="en-US" w:eastAsia="en-US"/>
        </w:rPr>
        <w:t>02.08.</w:t>
      </w:r>
      <w:r w:rsidRPr="002B0435">
        <w:rPr>
          <w:rFonts w:asciiTheme="minorHAnsi" w:eastAsiaTheme="minorHAnsi" w:hAnsiTheme="minorHAnsi" w:cstheme="minorBidi"/>
          <w:noProof/>
          <w:spacing w:val="-1"/>
          <w:sz w:val="28"/>
          <w:szCs w:val="28"/>
          <w:lang w:val="en-US" w:eastAsia="en-US"/>
        </w:rPr>
        <w:t>202</w:t>
      </w:r>
      <w:bookmarkEnd w:id="113"/>
      <w:r w:rsidRPr="002B0435">
        <w:rPr>
          <w:rFonts w:asciiTheme="minorHAnsi" w:eastAsiaTheme="minorHAnsi" w:hAnsiTheme="minorHAnsi" w:cstheme="minorBidi"/>
          <w:noProof/>
          <w:spacing w:val="-1"/>
          <w:sz w:val="28"/>
          <w:szCs w:val="28"/>
          <w:lang w:val="en-US" w:eastAsia="en-US"/>
        </w:rPr>
        <w:t>3</w:t>
      </w:r>
      <w:r w:rsidR="00BB2E71" w:rsidRPr="00BB2E71">
        <w:rPr>
          <w:rFonts w:asciiTheme="minorHAnsi" w:eastAsiaTheme="minorHAnsi" w:hAnsiTheme="minorHAnsi" w:cstheme="minorBidi"/>
          <w:noProof/>
          <w:spacing w:val="-1"/>
          <w:sz w:val="28"/>
          <w:szCs w:val="28"/>
          <w:lang w:val="en-US" w:eastAsia="en-US"/>
        </w:rPr>
        <w:t>.</w:t>
      </w:r>
    </w:p>
    <w:p w14:paraId="1AAF8200" w14:textId="55295C84" w:rsidR="002336E4" w:rsidRPr="002B0435" w:rsidRDefault="002E1591"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shd w:val="clear" w:color="auto" w:fill="FFFFFF"/>
          <w:lang w:val="en-US" w:eastAsia="en-US"/>
        </w:rPr>
      </w:pPr>
      <w:r>
        <w:rPr>
          <w:rFonts w:asciiTheme="minorHAnsi" w:eastAsiaTheme="minorHAnsi" w:hAnsiTheme="minorHAnsi" w:cstheme="minorBidi"/>
          <w:noProof/>
          <w:sz w:val="28"/>
          <w:szCs w:val="28"/>
          <w:lang w:val="en-US" w:eastAsia="en-US"/>
        </w:rPr>
        <w:t>M</w:t>
      </w:r>
      <w:r w:rsidRPr="002E1591">
        <w:rPr>
          <w:rFonts w:asciiTheme="minorHAnsi" w:eastAsiaTheme="minorHAnsi" w:hAnsiTheme="minorHAnsi" w:cstheme="minorBidi"/>
          <w:noProof/>
          <w:sz w:val="28"/>
          <w:szCs w:val="28"/>
          <w:lang w:val="en-US" w:eastAsia="en-US"/>
        </w:rPr>
        <w:t>onitoring of SMEs in the Republic of Kazakhstan for 2023</w:t>
      </w:r>
      <w:r>
        <w:rPr>
          <w:rFonts w:asciiTheme="minorHAnsi" w:eastAsiaTheme="minorHAnsi" w:hAnsiTheme="minorHAnsi" w:cstheme="minorBidi"/>
          <w:noProof/>
          <w:sz w:val="28"/>
          <w:szCs w:val="28"/>
          <w:lang w:val="en-US" w:eastAsia="en-US"/>
        </w:rPr>
        <w:t>,</w:t>
      </w:r>
      <w:r w:rsidRPr="002E1591">
        <w:rPr>
          <w:rFonts w:asciiTheme="minorHAnsi" w:eastAsiaTheme="minorHAnsi" w:hAnsiTheme="minorHAnsi" w:cstheme="minorBidi"/>
          <w:noProof/>
          <w:sz w:val="28"/>
          <w:szCs w:val="28"/>
          <w:lang w:val="en-US" w:eastAsia="en-US"/>
        </w:rPr>
        <w:t xml:space="preserve"> (</w:t>
      </w:r>
      <w:r>
        <w:rPr>
          <w:rFonts w:asciiTheme="minorHAnsi" w:eastAsiaTheme="minorHAnsi" w:hAnsiTheme="minorHAnsi" w:cstheme="minorBidi"/>
          <w:noProof/>
          <w:sz w:val="28"/>
          <w:szCs w:val="28"/>
          <w:lang w:val="en-US" w:eastAsia="en-US"/>
        </w:rPr>
        <w:t xml:space="preserve">In Russian) </w:t>
      </w:r>
      <w:r w:rsidR="002336E4" w:rsidRPr="002B0435">
        <w:rPr>
          <w:rFonts w:asciiTheme="minorHAnsi" w:eastAsiaTheme="minorHAnsi" w:hAnsiTheme="minorHAnsi" w:cstheme="minorBidi"/>
          <w:noProof/>
          <w:sz w:val="28"/>
          <w:szCs w:val="28"/>
          <w:lang w:val="en-US" w:eastAsia="en-US"/>
        </w:rPr>
        <w:t xml:space="preserve">Monitiring SME v RK za 2023, URL:  </w:t>
      </w:r>
      <w:hyperlink r:id="rId71" w:history="1">
        <w:r w:rsidR="002336E4" w:rsidRPr="002B0435">
          <w:rPr>
            <w:rStyle w:val="a4"/>
            <w:rFonts w:asciiTheme="minorHAnsi" w:eastAsiaTheme="minorHAnsi" w:hAnsiTheme="minorHAnsi" w:cstheme="minorBidi"/>
            <w:noProof/>
            <w:color w:val="auto"/>
            <w:sz w:val="28"/>
            <w:szCs w:val="28"/>
            <w:lang w:val="en-US" w:eastAsia="en-US"/>
          </w:rPr>
          <w:t>https://stat.gov.kz/ru/industries/business-statistics/stat-org/publications/5032/?sphrase_id=216241</w:t>
        </w:r>
      </w:hyperlink>
      <w:r w:rsidR="00495378" w:rsidRPr="00495378">
        <w:rPr>
          <w:rStyle w:val="a4"/>
          <w:rFonts w:asciiTheme="minorHAnsi" w:eastAsiaTheme="minorHAnsi" w:hAnsiTheme="minorHAnsi" w:cstheme="minorBidi"/>
          <w:noProof/>
          <w:color w:val="auto"/>
          <w:sz w:val="28"/>
          <w:szCs w:val="28"/>
          <w:lang w:val="en-US" w:eastAsia="en-US"/>
        </w:rPr>
        <w:t xml:space="preserve">, </w:t>
      </w:r>
      <w:r w:rsidR="00495378" w:rsidRPr="00495378">
        <w:rPr>
          <w:rStyle w:val="a4"/>
          <w:rFonts w:asciiTheme="minorHAnsi" w:eastAsiaTheme="minorHAnsi" w:hAnsiTheme="minorHAnsi" w:cstheme="minorBidi"/>
          <w:noProof/>
          <w:color w:val="auto"/>
          <w:sz w:val="28"/>
          <w:szCs w:val="28"/>
          <w:u w:val="none"/>
          <w:lang w:val="en-US" w:eastAsia="en-US"/>
        </w:rPr>
        <w:t>09.01.2024</w:t>
      </w:r>
      <w:r w:rsidR="00BB2E71" w:rsidRPr="00BB2E71">
        <w:rPr>
          <w:rStyle w:val="a4"/>
          <w:rFonts w:asciiTheme="minorHAnsi" w:eastAsiaTheme="minorHAnsi" w:hAnsiTheme="minorHAnsi" w:cstheme="minorBidi"/>
          <w:noProof/>
          <w:color w:val="auto"/>
          <w:sz w:val="28"/>
          <w:szCs w:val="28"/>
          <w:u w:val="none"/>
          <w:lang w:val="en-US" w:eastAsia="en-US"/>
        </w:rPr>
        <w:t>.</w:t>
      </w:r>
    </w:p>
    <w:p w14:paraId="5A1AF365" w14:textId="2ECF119D"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shd w:val="clear" w:color="auto" w:fill="FFFFFF"/>
          <w:lang w:val="en-US" w:eastAsia="en-US"/>
        </w:rPr>
      </w:pPr>
      <w:r w:rsidRPr="002B0435">
        <w:rPr>
          <w:rFonts w:asciiTheme="minorHAnsi" w:eastAsiaTheme="minorHAnsi" w:hAnsiTheme="minorHAnsi" w:cstheme="minorBidi"/>
          <w:noProof/>
          <w:sz w:val="28"/>
          <w:szCs w:val="28"/>
          <w:shd w:val="clear" w:color="auto" w:fill="FFFFFF"/>
          <w:lang w:val="en-US" w:eastAsia="en-US"/>
        </w:rPr>
        <w:t xml:space="preserve">"Bulletin "Main indicators of the number of subjects in the Kazakhstan Republic", URL: </w:t>
      </w:r>
      <w:hyperlink r:id="rId72" w:history="1">
        <w:r w:rsidRPr="002B0435">
          <w:rPr>
            <w:rFonts w:asciiTheme="minorHAnsi" w:eastAsiaTheme="minorHAnsi" w:hAnsiTheme="minorHAnsi" w:cstheme="minorBidi"/>
            <w:noProof/>
            <w:sz w:val="28"/>
            <w:szCs w:val="28"/>
            <w:u w:val="single"/>
            <w:shd w:val="clear" w:color="auto" w:fill="FFFFFF"/>
            <w:lang w:val="en-US" w:eastAsia="en-US"/>
          </w:rPr>
          <w:t>https://stat.gov.kz/official/industry/13/statistic/5</w:t>
        </w:r>
      </w:hyperlink>
      <w:r w:rsidR="00495378" w:rsidRPr="00495378">
        <w:rPr>
          <w:rFonts w:asciiTheme="minorHAnsi" w:eastAsiaTheme="minorHAnsi" w:hAnsiTheme="minorHAnsi" w:cstheme="minorBidi"/>
          <w:noProof/>
          <w:sz w:val="28"/>
          <w:szCs w:val="28"/>
          <w:u w:val="single"/>
          <w:shd w:val="clear" w:color="auto" w:fill="FFFFFF"/>
          <w:lang w:val="en-US" w:eastAsia="en-US"/>
        </w:rPr>
        <w:t>,</w:t>
      </w:r>
      <w:r w:rsidR="00495378" w:rsidRPr="00495378">
        <w:rPr>
          <w:rFonts w:asciiTheme="minorHAnsi" w:eastAsiaTheme="minorHAnsi" w:hAnsiTheme="minorHAnsi" w:cstheme="minorBidi"/>
          <w:noProof/>
          <w:sz w:val="28"/>
          <w:szCs w:val="28"/>
          <w:shd w:val="clear" w:color="auto" w:fill="FFFFFF"/>
          <w:lang w:val="en-US" w:eastAsia="en-US"/>
        </w:rPr>
        <w:t xml:space="preserve"> 07.07.2023</w:t>
      </w:r>
      <w:r w:rsidR="00BB2E71" w:rsidRPr="00BB2E71">
        <w:rPr>
          <w:rFonts w:asciiTheme="minorHAnsi" w:eastAsiaTheme="minorHAnsi" w:hAnsiTheme="minorHAnsi" w:cstheme="minorBidi"/>
          <w:noProof/>
          <w:sz w:val="28"/>
          <w:szCs w:val="28"/>
          <w:shd w:val="clear" w:color="auto" w:fill="FFFFFF"/>
          <w:lang w:val="en-US" w:eastAsia="en-US"/>
        </w:rPr>
        <w:t>.</w:t>
      </w:r>
    </w:p>
    <w:p w14:paraId="56F848C6" w14:textId="2CDA0818" w:rsidR="002336E4" w:rsidRPr="002B0435" w:rsidRDefault="005D7F00"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shd w:val="clear" w:color="auto" w:fill="FFFFFF"/>
          <w:lang w:val="en-US" w:eastAsia="en-US"/>
        </w:rPr>
      </w:pPr>
      <w:r w:rsidRPr="005D7F00">
        <w:rPr>
          <w:rFonts w:asciiTheme="minorHAnsi" w:eastAsiaTheme="minorHAnsi" w:hAnsiTheme="minorHAnsi" w:cstheme="minorBidi"/>
          <w:noProof/>
          <w:sz w:val="28"/>
          <w:szCs w:val="28"/>
          <w:lang w:val="en-US" w:eastAsia="en-US"/>
        </w:rPr>
        <w:t>A record number of enterprises were liquidated in 2019</w:t>
      </w:r>
      <w:r>
        <w:rPr>
          <w:rFonts w:asciiTheme="minorHAnsi" w:eastAsiaTheme="minorHAnsi" w:hAnsiTheme="minorHAnsi" w:cstheme="minorBidi"/>
          <w:noProof/>
          <w:sz w:val="28"/>
          <w:szCs w:val="28"/>
          <w:lang w:val="en-US" w:eastAsia="en-US"/>
        </w:rPr>
        <w:t xml:space="preserve">, (In Russian) </w:t>
      </w:r>
      <w:r w:rsidR="002336E4" w:rsidRPr="002B0435">
        <w:rPr>
          <w:rFonts w:asciiTheme="minorHAnsi" w:eastAsiaTheme="minorHAnsi" w:hAnsiTheme="minorHAnsi" w:cstheme="minorBidi"/>
          <w:noProof/>
          <w:sz w:val="28"/>
          <w:szCs w:val="28"/>
          <w:lang w:val="en-US" w:eastAsia="en-US"/>
        </w:rPr>
        <w:t xml:space="preserve">V 2019 godu likvidirovano rekordnoye chislo predpriyatiy, URL: </w:t>
      </w:r>
      <w:hyperlink r:id="rId73" w:history="1">
        <w:r w:rsidR="002336E4" w:rsidRPr="002B0435">
          <w:rPr>
            <w:rFonts w:asciiTheme="minorHAnsi" w:eastAsiaTheme="minorHAnsi" w:hAnsiTheme="minorHAnsi" w:cstheme="minorBidi"/>
            <w:noProof/>
            <w:sz w:val="28"/>
            <w:szCs w:val="28"/>
            <w:u w:val="single"/>
            <w:lang w:val="en-US" w:eastAsia="en-US"/>
          </w:rPr>
          <w:t>https://kapital.kz/business/82371/v-2019-godu-likvidirovano-rekordnoye-chislo-predpriyatiy</w:t>
        </w:r>
      </w:hyperlink>
      <w:r w:rsidR="00495378" w:rsidRPr="00495378">
        <w:rPr>
          <w:rFonts w:asciiTheme="minorHAnsi" w:eastAsiaTheme="minorHAnsi" w:hAnsiTheme="minorHAnsi" w:cstheme="minorBidi"/>
          <w:noProof/>
          <w:sz w:val="28"/>
          <w:szCs w:val="28"/>
          <w:lang w:val="en-US" w:eastAsia="en-US"/>
        </w:rPr>
        <w:t>, 05.07.2023</w:t>
      </w:r>
      <w:r w:rsidR="00BB2E71" w:rsidRPr="00BB2E71">
        <w:rPr>
          <w:rFonts w:asciiTheme="minorHAnsi" w:eastAsiaTheme="minorHAnsi" w:hAnsiTheme="minorHAnsi" w:cstheme="minorBidi"/>
          <w:noProof/>
          <w:sz w:val="28"/>
          <w:szCs w:val="28"/>
          <w:lang w:val="en-US" w:eastAsia="en-US"/>
        </w:rPr>
        <w:t>.</w:t>
      </w:r>
      <w:r w:rsidR="002336E4" w:rsidRPr="002B0435">
        <w:rPr>
          <w:rFonts w:asciiTheme="minorHAnsi" w:eastAsiaTheme="minorHAnsi" w:hAnsiTheme="minorHAnsi" w:cstheme="minorBidi"/>
          <w:noProof/>
          <w:sz w:val="28"/>
          <w:szCs w:val="28"/>
          <w:lang w:val="en-US" w:eastAsia="en-US"/>
        </w:rPr>
        <w:t xml:space="preserve"> </w:t>
      </w:r>
    </w:p>
    <w:p w14:paraId="0E0CC107" w14:textId="2D1158B0"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shd w:val="clear" w:color="auto" w:fill="FFFFFF"/>
          <w:lang w:val="en-US" w:eastAsia="en-US"/>
        </w:rPr>
      </w:pPr>
      <w:r w:rsidRPr="002B0435">
        <w:rPr>
          <w:rFonts w:asciiTheme="minorHAnsi" w:eastAsiaTheme="minorHAnsi" w:hAnsiTheme="minorHAnsi" w:cstheme="minorBidi"/>
          <w:noProof/>
          <w:sz w:val="28"/>
          <w:szCs w:val="28"/>
          <w:shd w:val="clear" w:color="auto" w:fill="FFFFFF"/>
          <w:lang w:val="en-US" w:eastAsia="en-US"/>
        </w:rPr>
        <w:t xml:space="preserve">Key economic highlights in 2022 in Kazakhstan, </w:t>
      </w:r>
      <w:r w:rsidRPr="002B0435">
        <w:rPr>
          <w:rFonts w:asciiTheme="minorHAnsi" w:eastAsiaTheme="minorHAnsi" w:hAnsiTheme="minorHAnsi" w:cstheme="minorBidi"/>
          <w:noProof/>
          <w:sz w:val="28"/>
          <w:szCs w:val="28"/>
          <w:lang w:val="en-US" w:eastAsia="en-US"/>
        </w:rPr>
        <w:t xml:space="preserve">URL:  </w:t>
      </w:r>
      <w:hyperlink r:id="rId74" w:history="1">
        <w:r w:rsidRPr="002B0435">
          <w:rPr>
            <w:rFonts w:asciiTheme="minorHAnsi" w:eastAsiaTheme="minorHAnsi" w:hAnsiTheme="minorHAnsi" w:cstheme="minorBidi"/>
            <w:noProof/>
            <w:sz w:val="28"/>
            <w:szCs w:val="28"/>
            <w:u w:val="single"/>
            <w:shd w:val="clear" w:color="auto" w:fill="FFFFFF"/>
            <w:lang w:val="en-US" w:eastAsia="en-US"/>
          </w:rPr>
          <w:t>https://www.inform.kz/en/key-economic-highlights-in-2022-in-kazakhstan_a4019740</w:t>
        </w:r>
      </w:hyperlink>
      <w:r w:rsidRPr="002B0435">
        <w:rPr>
          <w:rFonts w:asciiTheme="minorHAnsi" w:eastAsiaTheme="minorHAnsi" w:hAnsiTheme="minorHAnsi" w:cstheme="minorBidi"/>
          <w:noProof/>
          <w:sz w:val="28"/>
          <w:szCs w:val="28"/>
          <w:shd w:val="clear" w:color="auto" w:fill="FFFFFF"/>
          <w:lang w:val="en-US" w:eastAsia="en-US"/>
        </w:rPr>
        <w:t xml:space="preserve">, </w:t>
      </w:r>
      <w:r w:rsidR="00495378" w:rsidRPr="00495378">
        <w:rPr>
          <w:rFonts w:asciiTheme="minorHAnsi" w:eastAsiaTheme="minorHAnsi" w:hAnsiTheme="minorHAnsi" w:cstheme="minorBidi"/>
          <w:noProof/>
          <w:sz w:val="28"/>
          <w:szCs w:val="28"/>
          <w:shd w:val="clear" w:color="auto" w:fill="FFFFFF"/>
          <w:lang w:val="en-US" w:eastAsia="en-US"/>
        </w:rPr>
        <w:t>07.07.2023</w:t>
      </w:r>
      <w:r w:rsidR="00BB2E71" w:rsidRPr="00BB2E71">
        <w:rPr>
          <w:rFonts w:asciiTheme="minorHAnsi" w:eastAsiaTheme="minorHAnsi" w:hAnsiTheme="minorHAnsi" w:cstheme="minorBidi"/>
          <w:noProof/>
          <w:sz w:val="28"/>
          <w:szCs w:val="28"/>
          <w:shd w:val="clear" w:color="auto" w:fill="FFFFFF"/>
          <w:lang w:val="en-US" w:eastAsia="en-US"/>
        </w:rPr>
        <w:t>.</w:t>
      </w:r>
    </w:p>
    <w:p w14:paraId="1A55EF01" w14:textId="0D8412E9"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 xml:space="preserve">Reports on the state of development of SME in Kazakhstan, URL:  </w:t>
      </w:r>
      <w:hyperlink r:id="rId75" w:history="1">
        <w:r w:rsidRPr="002B0435">
          <w:rPr>
            <w:rFonts w:asciiTheme="minorHAnsi" w:eastAsiaTheme="minorHAnsi" w:hAnsiTheme="minorHAnsi" w:cstheme="minorBidi"/>
            <w:noProof/>
            <w:sz w:val="28"/>
            <w:szCs w:val="28"/>
            <w:u w:val="single"/>
            <w:lang w:val="en-US" w:eastAsia="en-US"/>
          </w:rPr>
          <w:t>https://damu.kz/en/poleznaya-informatsiya/msb_reports/</w:t>
        </w:r>
      </w:hyperlink>
      <w:r w:rsidRPr="002B0435">
        <w:rPr>
          <w:rFonts w:asciiTheme="minorHAnsi" w:eastAsiaTheme="minorHAnsi" w:hAnsiTheme="minorHAnsi" w:cstheme="minorBidi"/>
          <w:noProof/>
          <w:sz w:val="28"/>
          <w:szCs w:val="28"/>
          <w:lang w:val="en-US" w:eastAsia="en-US"/>
        </w:rPr>
        <w:t xml:space="preserve">, </w:t>
      </w:r>
      <w:r w:rsidR="00BA1198" w:rsidRPr="00BA1198">
        <w:rPr>
          <w:rFonts w:asciiTheme="minorHAnsi" w:eastAsiaTheme="minorHAnsi" w:hAnsiTheme="minorHAnsi" w:cstheme="minorBidi"/>
          <w:noProof/>
          <w:sz w:val="28"/>
          <w:szCs w:val="28"/>
          <w:lang w:val="en-US" w:eastAsia="en-US"/>
        </w:rPr>
        <w:t>05.07.</w:t>
      </w:r>
      <w:r w:rsidRPr="002B0435">
        <w:rPr>
          <w:rFonts w:asciiTheme="minorHAnsi" w:eastAsiaTheme="minorHAnsi" w:hAnsiTheme="minorHAnsi" w:cstheme="minorBidi"/>
          <w:noProof/>
          <w:sz w:val="28"/>
          <w:szCs w:val="28"/>
          <w:lang w:val="en-US" w:eastAsia="en-US"/>
        </w:rPr>
        <w:t>2023</w:t>
      </w:r>
      <w:bookmarkStart w:id="114" w:name="_Hlk136255185"/>
      <w:r w:rsidR="00BB2E71" w:rsidRPr="00BB2E71">
        <w:rPr>
          <w:rFonts w:asciiTheme="minorHAnsi" w:eastAsiaTheme="minorHAnsi" w:hAnsiTheme="minorHAnsi" w:cstheme="minorBidi"/>
          <w:noProof/>
          <w:sz w:val="28"/>
          <w:szCs w:val="28"/>
          <w:lang w:val="en-US" w:eastAsia="en-US"/>
        </w:rPr>
        <w:t>.</w:t>
      </w:r>
    </w:p>
    <w:p w14:paraId="6DBEBB73" w14:textId="3C1E3826"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Report about of SMEs development in Kazakhstan, The Report №14, URL:</w:t>
      </w:r>
      <w:r w:rsidRPr="002B0435">
        <w:rPr>
          <w:rFonts w:asciiTheme="minorHAnsi" w:eastAsiaTheme="minorHAnsi" w:hAnsiTheme="minorHAnsi" w:cstheme="minorBidi"/>
          <w:sz w:val="28"/>
          <w:szCs w:val="28"/>
          <w:lang w:val="en-US" w:eastAsia="en-US"/>
        </w:rPr>
        <w:t xml:space="preserve"> </w:t>
      </w:r>
      <w:hyperlink r:id="rId76" w:anchor="/" w:history="1">
        <w:r w:rsidRPr="002B0435">
          <w:rPr>
            <w:rFonts w:asciiTheme="minorHAnsi" w:eastAsiaTheme="minorHAnsi" w:hAnsiTheme="minorHAnsi" w:cstheme="minorBidi"/>
            <w:noProof/>
            <w:sz w:val="28"/>
            <w:szCs w:val="28"/>
            <w:u w:val="single"/>
            <w:lang w:val="en-US" w:eastAsia="en-US"/>
          </w:rPr>
          <w:t>https://damu.kz/en/poleznaya-informatsiya/msb_reports/#/</w:t>
        </w:r>
      </w:hyperlink>
      <w:r w:rsidR="00BA1198" w:rsidRPr="00BA1198">
        <w:rPr>
          <w:rFonts w:asciiTheme="minorHAnsi" w:eastAsiaTheme="minorHAnsi" w:hAnsiTheme="minorHAnsi" w:cstheme="minorBidi"/>
          <w:noProof/>
          <w:sz w:val="28"/>
          <w:szCs w:val="28"/>
          <w:lang w:val="en-US" w:eastAsia="en-US"/>
        </w:rPr>
        <w:t>, 07.07.2023</w:t>
      </w:r>
      <w:r w:rsidR="00BB2E71" w:rsidRPr="00BB2E71">
        <w:rPr>
          <w:rFonts w:asciiTheme="minorHAnsi" w:eastAsiaTheme="minorHAnsi" w:hAnsiTheme="minorHAnsi" w:cstheme="minorBidi"/>
          <w:noProof/>
          <w:sz w:val="28"/>
          <w:szCs w:val="28"/>
          <w:lang w:val="en-US" w:eastAsia="en-US"/>
        </w:rPr>
        <w:t>.</w:t>
      </w:r>
      <w:r w:rsidRPr="002B0435">
        <w:rPr>
          <w:rFonts w:asciiTheme="minorHAnsi" w:eastAsiaTheme="minorHAnsi" w:hAnsiTheme="minorHAnsi" w:cstheme="minorBidi"/>
          <w:noProof/>
          <w:sz w:val="28"/>
          <w:szCs w:val="28"/>
          <w:lang w:val="en-US" w:eastAsia="en-US"/>
        </w:rPr>
        <w:t xml:space="preserve"> </w:t>
      </w:r>
      <w:bookmarkEnd w:id="114"/>
    </w:p>
    <w:p w14:paraId="492A0C8F" w14:textId="412E34FD"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pacing w:val="-1"/>
          <w:sz w:val="28"/>
          <w:szCs w:val="28"/>
          <w:lang w:val="en-US" w:eastAsia="en-US"/>
        </w:rPr>
      </w:pPr>
      <w:r w:rsidRPr="002B0435">
        <w:rPr>
          <w:rFonts w:asciiTheme="minorHAnsi" w:eastAsiaTheme="minorHAnsi" w:hAnsiTheme="minorHAnsi" w:cstheme="minorBidi"/>
          <w:noProof/>
          <w:spacing w:val="-1"/>
          <w:sz w:val="28"/>
          <w:szCs w:val="28"/>
          <w:lang w:val="en-US" w:eastAsia="en-US"/>
        </w:rPr>
        <w:lastRenderedPageBreak/>
        <w:t xml:space="preserve">Stat.gov.kz (2021), "Bulletin "Main indicators of the number of subjects in the Kazakhstan Republic" // </w:t>
      </w:r>
      <w:hyperlink r:id="rId77" w:history="1">
        <w:r w:rsidRPr="002B0435">
          <w:rPr>
            <w:rFonts w:asciiTheme="minorHAnsi" w:eastAsiaTheme="minorHAnsi" w:hAnsiTheme="minorHAnsi" w:cstheme="minorBidi"/>
            <w:noProof/>
            <w:spacing w:val="-1"/>
            <w:sz w:val="28"/>
            <w:szCs w:val="28"/>
            <w:u w:val="single"/>
            <w:lang w:val="en-US" w:eastAsia="en-US"/>
          </w:rPr>
          <w:t>https://stat.gov.kz/official/industry/13/statistic/5</w:t>
        </w:r>
      </w:hyperlink>
      <w:r w:rsidR="00BA1198" w:rsidRPr="00BA1198">
        <w:rPr>
          <w:rFonts w:asciiTheme="minorHAnsi" w:eastAsiaTheme="minorHAnsi" w:hAnsiTheme="minorHAnsi" w:cstheme="minorBidi"/>
          <w:noProof/>
          <w:spacing w:val="-1"/>
          <w:sz w:val="28"/>
          <w:szCs w:val="28"/>
          <w:u w:val="single"/>
          <w:lang w:val="en-US" w:eastAsia="en-US"/>
        </w:rPr>
        <w:t xml:space="preserve">, </w:t>
      </w:r>
      <w:r w:rsidR="00BA1198" w:rsidRPr="00BA1198">
        <w:rPr>
          <w:rFonts w:asciiTheme="minorHAnsi" w:eastAsiaTheme="minorHAnsi" w:hAnsiTheme="minorHAnsi" w:cstheme="minorBidi"/>
          <w:noProof/>
          <w:spacing w:val="-1"/>
          <w:sz w:val="28"/>
          <w:szCs w:val="28"/>
          <w:lang w:val="en-US" w:eastAsia="en-US"/>
        </w:rPr>
        <w:t>05.08.2</w:t>
      </w:r>
      <w:r w:rsidR="00BB2E71" w:rsidRPr="00BB2E71">
        <w:rPr>
          <w:rFonts w:asciiTheme="minorHAnsi" w:eastAsiaTheme="minorHAnsi" w:hAnsiTheme="minorHAnsi" w:cstheme="minorBidi"/>
          <w:noProof/>
          <w:spacing w:val="-1"/>
          <w:sz w:val="28"/>
          <w:szCs w:val="28"/>
          <w:lang w:val="en-US" w:eastAsia="en-US"/>
        </w:rPr>
        <w:t>022.</w:t>
      </w:r>
      <w:r w:rsidRPr="002B0435">
        <w:rPr>
          <w:rFonts w:asciiTheme="minorHAnsi" w:eastAsiaTheme="minorHAnsi" w:hAnsiTheme="minorHAnsi" w:cstheme="minorBidi"/>
          <w:noProof/>
          <w:spacing w:val="-1"/>
          <w:sz w:val="28"/>
          <w:szCs w:val="28"/>
          <w:lang w:val="en-US" w:eastAsia="en-US"/>
        </w:rPr>
        <w:t xml:space="preserve">  </w:t>
      </w:r>
    </w:p>
    <w:p w14:paraId="6D30A56F" w14:textId="24B3A92D" w:rsidR="002336E4" w:rsidRPr="002B0435" w:rsidRDefault="002336E4" w:rsidP="00905FEC">
      <w:pPr>
        <w:pStyle w:val="a5"/>
        <w:numPr>
          <w:ilvl w:val="0"/>
          <w:numId w:val="6"/>
        </w:numPr>
        <w:shd w:val="clear" w:color="auto" w:fill="FFFFFF"/>
        <w:ind w:left="0" w:firstLine="709"/>
        <w:rPr>
          <w:rFonts w:eastAsia="Times New Roman"/>
          <w:sz w:val="28"/>
          <w:szCs w:val="28"/>
          <w:lang w:val="en-US"/>
        </w:rPr>
      </w:pPr>
      <w:r w:rsidRPr="002B0435">
        <w:rPr>
          <w:rFonts w:eastAsia="Times New Roman"/>
          <w:sz w:val="28"/>
          <w:szCs w:val="28"/>
          <w:lang w:val="en-US"/>
        </w:rPr>
        <w:t xml:space="preserve">Monitoring of small and medium-sized businesses in the Republic of Kazakhstan (January-December 2022), URL: </w:t>
      </w:r>
      <w:hyperlink r:id="rId78" w:history="1">
        <w:r w:rsidRPr="002B0435">
          <w:rPr>
            <w:rStyle w:val="a4"/>
            <w:rFonts w:eastAsia="Times New Roman"/>
            <w:color w:val="auto"/>
            <w:sz w:val="28"/>
            <w:szCs w:val="28"/>
            <w:lang w:val="en-US"/>
          </w:rPr>
          <w:t>https://stat.gov.kz/ru/industries/business-statistics/stat-org/publications/5030/</w:t>
        </w:r>
      </w:hyperlink>
      <w:r w:rsidR="00BA1198" w:rsidRPr="00BA1198">
        <w:rPr>
          <w:rStyle w:val="a4"/>
          <w:rFonts w:eastAsia="Times New Roman"/>
          <w:color w:val="auto"/>
          <w:sz w:val="28"/>
          <w:szCs w:val="28"/>
          <w:lang w:val="en-US"/>
        </w:rPr>
        <w:t xml:space="preserve">, </w:t>
      </w:r>
      <w:r w:rsidR="00BA1198" w:rsidRPr="00BA1198">
        <w:rPr>
          <w:noProof/>
          <w:sz w:val="28"/>
          <w:szCs w:val="28"/>
          <w:lang w:val="en-US"/>
        </w:rPr>
        <w:t>08.07.2023</w:t>
      </w:r>
      <w:r w:rsidR="00BB2E71" w:rsidRPr="00BB2E71">
        <w:rPr>
          <w:noProof/>
          <w:sz w:val="28"/>
          <w:szCs w:val="28"/>
          <w:lang w:val="en-US"/>
        </w:rPr>
        <w:t>.</w:t>
      </w:r>
    </w:p>
    <w:p w14:paraId="7E478B35" w14:textId="1B6DDFF8" w:rsidR="002336E4" w:rsidRPr="002B0435" w:rsidRDefault="002336E4" w:rsidP="00905FEC">
      <w:pPr>
        <w:pStyle w:val="a5"/>
        <w:numPr>
          <w:ilvl w:val="0"/>
          <w:numId w:val="6"/>
        </w:numPr>
        <w:shd w:val="clear" w:color="auto" w:fill="FFFFFF"/>
        <w:ind w:left="0" w:firstLine="709"/>
        <w:rPr>
          <w:rFonts w:eastAsia="Times New Roman"/>
          <w:sz w:val="28"/>
          <w:szCs w:val="28"/>
          <w:lang w:val="en-US"/>
        </w:rPr>
      </w:pPr>
      <w:r w:rsidRPr="002B0435">
        <w:rPr>
          <w:sz w:val="28"/>
          <w:szCs w:val="28"/>
          <w:lang w:val="en-US"/>
        </w:rPr>
        <w:t>The SME segment continues to grow at a high, URL: ratehttps://</w:t>
      </w:r>
      <w:r w:rsidRPr="002B0435">
        <w:rPr>
          <w:bCs/>
          <w:sz w:val="28"/>
          <w:szCs w:val="28"/>
          <w:lang w:val="en-US"/>
        </w:rPr>
        <w:t>kz.kursiv.media/2023-08-11/print997-rmch-msbup/</w:t>
      </w:r>
      <w:r w:rsidR="00BA1198" w:rsidRPr="00BA1198">
        <w:rPr>
          <w:bCs/>
          <w:sz w:val="28"/>
          <w:szCs w:val="28"/>
          <w:lang w:val="en-US"/>
        </w:rPr>
        <w:t>, 25.08.2023</w:t>
      </w:r>
      <w:r w:rsidR="00BB2E71" w:rsidRPr="00BB2E71">
        <w:rPr>
          <w:bCs/>
          <w:sz w:val="28"/>
          <w:szCs w:val="28"/>
          <w:lang w:val="en-US"/>
        </w:rPr>
        <w:t>.</w:t>
      </w:r>
    </w:p>
    <w:p w14:paraId="19B46213" w14:textId="6135DE8B" w:rsidR="002336E4" w:rsidRPr="002B0435" w:rsidRDefault="005D7F00" w:rsidP="00905FEC">
      <w:pPr>
        <w:numPr>
          <w:ilvl w:val="0"/>
          <w:numId w:val="6"/>
        </w:numPr>
        <w:autoSpaceDE/>
        <w:autoSpaceDN/>
        <w:adjustRightInd/>
        <w:spacing w:before="0" w:after="0"/>
        <w:ind w:left="0" w:firstLine="709"/>
        <w:contextualSpacing/>
        <w:rPr>
          <w:rFonts w:asciiTheme="minorHAnsi" w:eastAsiaTheme="minorHAnsi" w:hAnsiTheme="minorHAnsi" w:cstheme="minorBidi"/>
          <w:sz w:val="28"/>
          <w:szCs w:val="28"/>
          <w:lang w:val="en-US" w:eastAsia="en-GB"/>
        </w:rPr>
      </w:pPr>
      <w:r w:rsidRPr="005D7F00">
        <w:rPr>
          <w:rFonts w:asciiTheme="minorHAnsi" w:eastAsiaTheme="minorHAnsi" w:hAnsiTheme="minorHAnsi" w:cstheme="minorBidi"/>
          <w:sz w:val="28"/>
          <w:szCs w:val="28"/>
          <w:lang w:val="en-US" w:eastAsia="en-GB"/>
        </w:rPr>
        <w:t>How does support for SMEs affect economic development in Kazakhstan</w:t>
      </w:r>
      <w:r>
        <w:rPr>
          <w:rFonts w:asciiTheme="minorHAnsi" w:eastAsiaTheme="minorHAnsi" w:hAnsiTheme="minorHAnsi" w:cstheme="minorBidi"/>
          <w:sz w:val="28"/>
          <w:szCs w:val="28"/>
          <w:lang w:val="en-US" w:eastAsia="en-GB"/>
        </w:rPr>
        <w:t xml:space="preserve">, (In Russian) </w:t>
      </w:r>
      <w:proofErr w:type="spellStart"/>
      <w:r w:rsidR="002336E4" w:rsidRPr="002B0435">
        <w:rPr>
          <w:rFonts w:asciiTheme="minorHAnsi" w:eastAsiaTheme="minorHAnsi" w:hAnsiTheme="minorHAnsi" w:cstheme="minorBidi"/>
          <w:sz w:val="28"/>
          <w:szCs w:val="28"/>
          <w:lang w:val="en-US" w:eastAsia="en-GB"/>
        </w:rPr>
        <w:t>Kak</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podderzhka</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msb</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vliyaet</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na</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razvitie</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ekonomiki</w:t>
      </w:r>
      <w:proofErr w:type="spellEnd"/>
      <w:r w:rsidR="002336E4" w:rsidRPr="002B0435">
        <w:rPr>
          <w:rFonts w:asciiTheme="minorHAnsi" w:eastAsiaTheme="minorHAnsi" w:hAnsiTheme="minorHAnsi" w:cstheme="minorBidi"/>
          <w:sz w:val="28"/>
          <w:szCs w:val="28"/>
          <w:lang w:val="en-US" w:eastAsia="en-GB"/>
        </w:rPr>
        <w:t xml:space="preserve"> v </w:t>
      </w:r>
      <w:proofErr w:type="spellStart"/>
      <w:r>
        <w:rPr>
          <w:rFonts w:asciiTheme="minorHAnsi" w:eastAsiaTheme="minorHAnsi" w:hAnsiTheme="minorHAnsi" w:cstheme="minorBidi"/>
          <w:sz w:val="28"/>
          <w:szCs w:val="28"/>
          <w:lang w:val="en-US" w:eastAsia="en-GB"/>
        </w:rPr>
        <w:t>K</w:t>
      </w:r>
      <w:r w:rsidR="002336E4" w:rsidRPr="002B0435">
        <w:rPr>
          <w:rFonts w:asciiTheme="minorHAnsi" w:eastAsiaTheme="minorHAnsi" w:hAnsiTheme="minorHAnsi" w:cstheme="minorBidi"/>
          <w:sz w:val="28"/>
          <w:szCs w:val="28"/>
          <w:lang w:val="en-US" w:eastAsia="en-GB"/>
        </w:rPr>
        <w:t>azakhstane</w:t>
      </w:r>
      <w:proofErr w:type="spellEnd"/>
      <w:r w:rsidR="002336E4" w:rsidRPr="002B0435">
        <w:rPr>
          <w:rFonts w:asciiTheme="minorHAnsi" w:eastAsiaTheme="minorHAnsi" w:hAnsiTheme="minorHAnsi" w:cstheme="minorBidi"/>
          <w:sz w:val="28"/>
          <w:szCs w:val="28"/>
          <w:lang w:val="en-US" w:eastAsia="en-GB"/>
        </w:rPr>
        <w:t xml:space="preserve">, </w:t>
      </w:r>
      <w:r w:rsidR="002336E4" w:rsidRPr="002B0435">
        <w:rPr>
          <w:rFonts w:eastAsia="Times New Roman"/>
          <w:sz w:val="28"/>
          <w:szCs w:val="28"/>
          <w:lang w:val="en-US"/>
        </w:rPr>
        <w:t xml:space="preserve">URL: </w:t>
      </w:r>
      <w:hyperlink r:id="rId79" w:history="1">
        <w:r w:rsidR="002336E4" w:rsidRPr="002B0435">
          <w:rPr>
            <w:rFonts w:asciiTheme="minorHAnsi" w:eastAsiaTheme="minorHAnsi" w:hAnsiTheme="minorHAnsi" w:cstheme="minorBidi"/>
            <w:sz w:val="28"/>
            <w:szCs w:val="28"/>
            <w:u w:val="single"/>
            <w:lang w:val="en-US" w:eastAsia="en-GB"/>
          </w:rPr>
          <w:t>www.zakon.kz/ekonomika-biznes/6393830-kak-podderzhka-msb-vliyaet-na-razvitie-ekonomiki-v-kazakhstane</w:t>
        </w:r>
      </w:hyperlink>
      <w:r w:rsidR="00BA1198" w:rsidRPr="00BA1198">
        <w:rPr>
          <w:rFonts w:asciiTheme="minorHAnsi" w:eastAsiaTheme="minorHAnsi" w:hAnsiTheme="minorHAnsi" w:cstheme="minorBidi"/>
          <w:sz w:val="28"/>
          <w:szCs w:val="28"/>
          <w:u w:val="single"/>
          <w:lang w:val="en-US" w:eastAsia="en-GB"/>
        </w:rPr>
        <w:t xml:space="preserve">, </w:t>
      </w:r>
      <w:r w:rsidR="00BA1198" w:rsidRPr="00BB2E71">
        <w:rPr>
          <w:rFonts w:asciiTheme="minorHAnsi" w:eastAsiaTheme="minorHAnsi" w:hAnsiTheme="minorHAnsi" w:cstheme="minorBidi"/>
          <w:sz w:val="28"/>
          <w:szCs w:val="28"/>
          <w:lang w:val="en-US" w:eastAsia="en-GB"/>
        </w:rPr>
        <w:t>10.07.2023</w:t>
      </w:r>
      <w:r w:rsidR="00BB2E71" w:rsidRPr="00BB2E71">
        <w:rPr>
          <w:rFonts w:asciiTheme="minorHAnsi" w:eastAsiaTheme="minorHAnsi" w:hAnsiTheme="minorHAnsi" w:cstheme="minorBidi"/>
          <w:sz w:val="28"/>
          <w:szCs w:val="28"/>
          <w:lang w:val="en-US" w:eastAsia="en-GB"/>
        </w:rPr>
        <w:t>.</w:t>
      </w:r>
    </w:p>
    <w:p w14:paraId="38232315" w14:textId="6AA77633" w:rsidR="002336E4" w:rsidRPr="002B0435" w:rsidRDefault="002336E4" w:rsidP="00905FEC">
      <w:pPr>
        <w:numPr>
          <w:ilvl w:val="0"/>
          <w:numId w:val="6"/>
        </w:numPr>
        <w:autoSpaceDE/>
        <w:autoSpaceDN/>
        <w:adjustRightInd/>
        <w:spacing w:before="0" w:after="0"/>
        <w:ind w:left="0" w:firstLine="709"/>
        <w:contextualSpacing/>
        <w:rPr>
          <w:rFonts w:asciiTheme="minorHAnsi" w:eastAsiaTheme="minorHAnsi" w:hAnsiTheme="minorHAnsi" w:cstheme="minorBidi"/>
          <w:sz w:val="28"/>
          <w:szCs w:val="28"/>
          <w:lang w:val="en-US" w:eastAsia="en-GB"/>
        </w:rPr>
      </w:pPr>
      <w:r w:rsidRPr="002B0435">
        <w:rPr>
          <w:rFonts w:asciiTheme="minorHAnsi" w:eastAsiaTheme="minorHAnsi" w:hAnsiTheme="minorHAnsi" w:cstheme="minorBidi"/>
          <w:sz w:val="28"/>
          <w:szCs w:val="28"/>
          <w:lang w:val="en-US" w:eastAsia="en-GB"/>
        </w:rPr>
        <w:t xml:space="preserve">Public procurement in Kazakhstan // </w:t>
      </w:r>
      <w:hyperlink r:id="rId80" w:history="1">
        <w:r w:rsidRPr="002B0435">
          <w:rPr>
            <w:rFonts w:asciiTheme="minorHAnsi" w:eastAsiaTheme="minorHAnsi" w:hAnsiTheme="minorHAnsi" w:cstheme="minorBidi"/>
            <w:sz w:val="28"/>
            <w:szCs w:val="28"/>
            <w:u w:val="single"/>
            <w:lang w:val="en-US" w:eastAsia="en-GB"/>
          </w:rPr>
          <w:t>https://www.oecd.org/gov/public-procurement/country-projects/public-procurement-in-kazakhstan</w:t>
        </w:r>
      </w:hyperlink>
      <w:r w:rsidR="00BA1198" w:rsidRPr="00BA1198">
        <w:rPr>
          <w:rFonts w:asciiTheme="minorHAnsi" w:eastAsiaTheme="minorHAnsi" w:hAnsiTheme="minorHAnsi" w:cstheme="minorBidi"/>
          <w:sz w:val="28"/>
          <w:szCs w:val="28"/>
          <w:u w:val="single"/>
          <w:lang w:val="en-US" w:eastAsia="en-GB"/>
        </w:rPr>
        <w:t xml:space="preserve">, </w:t>
      </w:r>
      <w:r w:rsidR="00BA1198" w:rsidRPr="00BA1198">
        <w:rPr>
          <w:bCs/>
          <w:sz w:val="28"/>
          <w:szCs w:val="28"/>
          <w:lang w:val="en-US"/>
        </w:rPr>
        <w:t>25.08.2023</w:t>
      </w:r>
      <w:r w:rsidR="00BB2E71" w:rsidRPr="00BB2E71">
        <w:rPr>
          <w:bCs/>
          <w:sz w:val="28"/>
          <w:szCs w:val="28"/>
          <w:lang w:val="en-US"/>
        </w:rPr>
        <w:t>.</w:t>
      </w:r>
    </w:p>
    <w:p w14:paraId="3705AE9A" w14:textId="356E7E76" w:rsidR="002336E4" w:rsidRPr="002B0435" w:rsidRDefault="005D7F00" w:rsidP="00905FEC">
      <w:pPr>
        <w:numPr>
          <w:ilvl w:val="0"/>
          <w:numId w:val="6"/>
        </w:numPr>
        <w:autoSpaceDE/>
        <w:autoSpaceDN/>
        <w:adjustRightInd/>
        <w:spacing w:before="0" w:after="0"/>
        <w:ind w:left="0" w:firstLine="709"/>
        <w:contextualSpacing/>
        <w:rPr>
          <w:rFonts w:asciiTheme="minorHAnsi" w:eastAsiaTheme="minorHAnsi" w:hAnsiTheme="minorHAnsi" w:cstheme="minorBidi"/>
          <w:sz w:val="28"/>
          <w:szCs w:val="28"/>
          <w:lang w:val="en-US" w:eastAsia="en-GB"/>
        </w:rPr>
      </w:pPr>
      <w:r w:rsidRPr="005D7F00">
        <w:rPr>
          <w:rFonts w:asciiTheme="minorHAnsi" w:eastAsiaTheme="minorHAnsi" w:hAnsiTheme="minorHAnsi" w:cstheme="minorBidi"/>
          <w:sz w:val="28"/>
          <w:szCs w:val="28"/>
          <w:lang w:val="en-US" w:eastAsia="en-GB"/>
        </w:rPr>
        <w:t>SME development Why the entrepreneurial class is important for the economic development of Kazakhstan</w:t>
      </w:r>
      <w:r>
        <w:rPr>
          <w:rFonts w:asciiTheme="minorHAnsi" w:eastAsiaTheme="minorHAnsi" w:hAnsiTheme="minorHAnsi" w:cstheme="minorBidi"/>
          <w:sz w:val="28"/>
          <w:szCs w:val="28"/>
          <w:lang w:val="en-US" w:eastAsia="en-GB"/>
        </w:rPr>
        <w:t xml:space="preserve">, (In Russian) </w:t>
      </w:r>
      <w:proofErr w:type="spellStart"/>
      <w:r w:rsidR="002336E4" w:rsidRPr="002B0435">
        <w:rPr>
          <w:rFonts w:asciiTheme="minorHAnsi" w:eastAsiaTheme="minorHAnsi" w:hAnsiTheme="minorHAnsi" w:cstheme="minorBidi"/>
          <w:sz w:val="28"/>
          <w:szCs w:val="28"/>
          <w:lang w:val="en-US" w:eastAsia="en-GB"/>
        </w:rPr>
        <w:t>Razvitie</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msb</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pochemu</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predprinimatelskiy</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klass</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vazhen</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dlya</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ekonomicheskogo</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progressa</w:t>
      </w:r>
      <w:proofErr w:type="spellEnd"/>
      <w:r w:rsidR="002336E4" w:rsidRPr="002B0435">
        <w:rPr>
          <w:rFonts w:asciiTheme="minorHAnsi" w:eastAsiaTheme="minorHAnsi" w:hAnsiTheme="minorHAnsi" w:cstheme="minorBidi"/>
          <w:sz w:val="28"/>
          <w:szCs w:val="28"/>
          <w:lang w:val="en-US" w:eastAsia="en-GB"/>
        </w:rPr>
        <w:t xml:space="preserve"> </w:t>
      </w:r>
      <w:proofErr w:type="spellStart"/>
      <w:r w:rsidR="002336E4" w:rsidRPr="002B0435">
        <w:rPr>
          <w:rFonts w:asciiTheme="minorHAnsi" w:eastAsiaTheme="minorHAnsi" w:hAnsiTheme="minorHAnsi" w:cstheme="minorBidi"/>
          <w:sz w:val="28"/>
          <w:szCs w:val="28"/>
          <w:lang w:val="en-US" w:eastAsia="en-GB"/>
        </w:rPr>
        <w:t>Kazahstana</w:t>
      </w:r>
      <w:proofErr w:type="spellEnd"/>
      <w:r w:rsidR="002336E4" w:rsidRPr="002B0435">
        <w:rPr>
          <w:rFonts w:asciiTheme="minorHAnsi" w:eastAsiaTheme="minorHAnsi" w:hAnsiTheme="minorHAnsi" w:cstheme="minorBidi"/>
          <w:sz w:val="28"/>
          <w:szCs w:val="28"/>
          <w:lang w:val="en-US" w:eastAsia="en-GB"/>
        </w:rPr>
        <w:t xml:space="preserve">, URL: </w:t>
      </w:r>
      <w:hyperlink r:id="rId81" w:history="1">
        <w:r w:rsidR="002336E4" w:rsidRPr="002B0435">
          <w:rPr>
            <w:rFonts w:asciiTheme="minorHAnsi" w:eastAsiaTheme="minorHAnsi" w:hAnsiTheme="minorHAnsi" w:cstheme="minorBidi"/>
            <w:sz w:val="28"/>
            <w:szCs w:val="28"/>
            <w:u w:val="single"/>
            <w:lang w:val="en-US" w:eastAsia="en-GB"/>
          </w:rPr>
          <w:t>https://www.inform.kz/ru/razvitie-msb-pochemu-predprinimatel-skiy-klass-vazhen-dlya-ekonomicheskogo-progressa-kazahstana</w:t>
        </w:r>
      </w:hyperlink>
      <w:r w:rsidR="00BA1198" w:rsidRPr="00BA1198">
        <w:rPr>
          <w:rFonts w:asciiTheme="minorHAnsi" w:eastAsiaTheme="minorHAnsi" w:hAnsiTheme="minorHAnsi" w:cstheme="minorBidi"/>
          <w:sz w:val="28"/>
          <w:szCs w:val="28"/>
          <w:u w:val="single"/>
          <w:lang w:val="en-US" w:eastAsia="en-GB"/>
        </w:rPr>
        <w:t xml:space="preserve">, </w:t>
      </w:r>
      <w:r w:rsidR="00BA1198" w:rsidRPr="00BA1198">
        <w:rPr>
          <w:bCs/>
          <w:sz w:val="28"/>
          <w:szCs w:val="28"/>
          <w:lang w:val="en-US"/>
        </w:rPr>
        <w:t>25.08.2023</w:t>
      </w:r>
      <w:r w:rsidR="00BB2E71" w:rsidRPr="00BB2E71">
        <w:rPr>
          <w:bCs/>
          <w:sz w:val="28"/>
          <w:szCs w:val="28"/>
          <w:lang w:val="en-US"/>
        </w:rPr>
        <w:t>.</w:t>
      </w:r>
    </w:p>
    <w:p w14:paraId="700818D8" w14:textId="6AF638FA" w:rsidR="002336E4" w:rsidRPr="002B0435" w:rsidRDefault="005D7F00" w:rsidP="00905FEC">
      <w:pPr>
        <w:pStyle w:val="a6"/>
        <w:numPr>
          <w:ilvl w:val="0"/>
          <w:numId w:val="6"/>
        </w:numPr>
        <w:ind w:left="0" w:firstLine="709"/>
        <w:jc w:val="both"/>
        <w:rPr>
          <w:rFonts w:cstheme="minorHAnsi"/>
          <w:sz w:val="28"/>
          <w:szCs w:val="28"/>
          <w:shd w:val="clear" w:color="auto" w:fill="FFFFFF"/>
          <w:lang w:val="en-US"/>
        </w:rPr>
      </w:pPr>
      <w:r>
        <w:rPr>
          <w:rFonts w:cstheme="minorHAnsi"/>
          <w:sz w:val="28"/>
          <w:szCs w:val="28"/>
          <w:lang w:val="en-US"/>
        </w:rPr>
        <w:t>C</w:t>
      </w:r>
      <w:r w:rsidRPr="005D7F00">
        <w:rPr>
          <w:rFonts w:cstheme="minorHAnsi"/>
          <w:sz w:val="28"/>
          <w:szCs w:val="28"/>
          <w:lang w:val="en-US"/>
        </w:rPr>
        <w:t>olon hydrotherapy in Almaty</w:t>
      </w:r>
      <w:r>
        <w:rPr>
          <w:rFonts w:cstheme="minorHAnsi"/>
          <w:sz w:val="28"/>
          <w:szCs w:val="28"/>
          <w:lang w:val="en-US"/>
        </w:rPr>
        <w:t xml:space="preserve">, (In </w:t>
      </w:r>
      <w:proofErr w:type="spellStart"/>
      <w:r>
        <w:rPr>
          <w:rFonts w:cstheme="minorHAnsi"/>
          <w:sz w:val="28"/>
          <w:szCs w:val="28"/>
          <w:lang w:val="en-US"/>
        </w:rPr>
        <w:t>russian</w:t>
      </w:r>
      <w:proofErr w:type="spellEnd"/>
      <w:r>
        <w:rPr>
          <w:rFonts w:cstheme="minorHAnsi"/>
          <w:sz w:val="28"/>
          <w:szCs w:val="28"/>
          <w:lang w:val="en-US"/>
        </w:rPr>
        <w:t xml:space="preserve">) </w:t>
      </w:r>
      <w:proofErr w:type="spellStart"/>
      <w:r w:rsidR="002336E4" w:rsidRPr="002B0435">
        <w:rPr>
          <w:rFonts w:cstheme="minorHAnsi"/>
          <w:sz w:val="28"/>
          <w:szCs w:val="28"/>
          <w:lang w:val="en-US"/>
        </w:rPr>
        <w:t>Gidrokolonoterapija</w:t>
      </w:r>
      <w:proofErr w:type="spellEnd"/>
      <w:r w:rsidR="002336E4" w:rsidRPr="002B0435">
        <w:rPr>
          <w:rFonts w:cstheme="minorHAnsi"/>
          <w:sz w:val="28"/>
          <w:szCs w:val="28"/>
          <w:lang w:val="en-US"/>
        </w:rPr>
        <w:t xml:space="preserve"> in Almaty, URL: </w:t>
      </w:r>
      <w:hyperlink r:id="rId82" w:history="1">
        <w:r w:rsidR="00BA1198" w:rsidRPr="005A4B8F">
          <w:rPr>
            <w:rStyle w:val="a4"/>
            <w:rFonts w:cstheme="minorHAnsi"/>
            <w:sz w:val="28"/>
            <w:szCs w:val="28"/>
            <w:lang w:val="en-US"/>
          </w:rPr>
          <w:t>https://www.103.kz/list/fizioterapiya-gidrokolonoterapija/almaty/</w:t>
        </w:r>
      </w:hyperlink>
      <w:r w:rsidR="00BA1198" w:rsidRPr="00BA1198">
        <w:rPr>
          <w:rFonts w:cstheme="minorHAnsi"/>
          <w:sz w:val="28"/>
          <w:szCs w:val="28"/>
          <w:lang w:val="en-US"/>
        </w:rPr>
        <w:t xml:space="preserve">, </w:t>
      </w:r>
      <w:r w:rsidR="00BA1198" w:rsidRPr="00BA1198">
        <w:rPr>
          <w:bCs/>
          <w:sz w:val="28"/>
          <w:szCs w:val="28"/>
          <w:lang w:val="en-US"/>
        </w:rPr>
        <w:t>22.08.2023</w:t>
      </w:r>
      <w:r w:rsidR="00BB2E71" w:rsidRPr="00BB2E71">
        <w:rPr>
          <w:bCs/>
          <w:sz w:val="28"/>
          <w:szCs w:val="28"/>
          <w:lang w:val="en-US"/>
        </w:rPr>
        <w:t>.</w:t>
      </w:r>
    </w:p>
    <w:p w14:paraId="01ADFA94"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HAnsi"/>
          <w:sz w:val="28"/>
          <w:szCs w:val="28"/>
          <w:lang w:val="en-US" w:eastAsia="en-US"/>
        </w:rPr>
      </w:pPr>
      <w:bookmarkStart w:id="115" w:name="_Hlk150945416"/>
      <w:r w:rsidRPr="002B0435">
        <w:rPr>
          <w:rFonts w:asciiTheme="minorHAnsi" w:eastAsiaTheme="minorHAnsi" w:hAnsiTheme="minorHAnsi" w:cstheme="minorBidi"/>
          <w:sz w:val="28"/>
          <w:szCs w:val="28"/>
          <w:lang w:val="en-US" w:eastAsia="en-US"/>
        </w:rPr>
        <w:t xml:space="preserve">Meng L., </w:t>
      </w:r>
      <w:proofErr w:type="spellStart"/>
      <w:r w:rsidRPr="002B0435">
        <w:rPr>
          <w:rFonts w:asciiTheme="minorHAnsi" w:eastAsiaTheme="minorHAnsi" w:hAnsiTheme="minorHAnsi" w:cstheme="minorBidi"/>
          <w:sz w:val="28"/>
          <w:szCs w:val="28"/>
          <w:lang w:val="en-US" w:eastAsia="en-US"/>
        </w:rPr>
        <w:t>Somenahalli</w:t>
      </w:r>
      <w:proofErr w:type="spellEnd"/>
      <w:r w:rsidRPr="002B0435">
        <w:rPr>
          <w:rFonts w:asciiTheme="minorHAnsi" w:eastAsiaTheme="minorHAnsi" w:hAnsiTheme="minorHAnsi" w:cstheme="minorBidi"/>
          <w:sz w:val="28"/>
          <w:szCs w:val="28"/>
          <w:lang w:val="en-US" w:eastAsia="en-US"/>
        </w:rPr>
        <w:t xml:space="preserve"> S., Berry S. Policy implementation of multi-modal (shared) mobility: Review of a supply-demand value proposition canvas //Transport Reviews. – 2020. – Т. 40. – №. 5. – С. 670-684.</w:t>
      </w:r>
    </w:p>
    <w:p w14:paraId="0A72A6A8" w14:textId="02F4ACEF"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HAnsi"/>
          <w:sz w:val="28"/>
          <w:szCs w:val="28"/>
          <w:lang w:val="en-US" w:eastAsia="en-US"/>
        </w:rPr>
      </w:pPr>
      <w:bookmarkStart w:id="116" w:name="_Hlk136444739"/>
      <w:r w:rsidRPr="002B0435">
        <w:rPr>
          <w:rFonts w:asciiTheme="minorHAnsi" w:eastAsiaTheme="minorHAnsi" w:hAnsiTheme="minorHAnsi" w:cstheme="minorHAnsi"/>
          <w:sz w:val="28"/>
          <w:szCs w:val="28"/>
          <w:lang w:val="en-US" w:eastAsia="en-US"/>
        </w:rPr>
        <w:t>S.R. Yessimzhanova</w:t>
      </w:r>
      <w:bookmarkEnd w:id="116"/>
      <w:r w:rsidRPr="002B0435">
        <w:rPr>
          <w:rFonts w:asciiTheme="minorHAnsi" w:eastAsiaTheme="minorHAnsi" w:hAnsiTheme="minorHAnsi" w:cstheme="minorHAnsi"/>
          <w:sz w:val="28"/>
          <w:szCs w:val="28"/>
          <w:lang w:val="en-US" w:eastAsia="en-US"/>
        </w:rPr>
        <w:t>,</w:t>
      </w:r>
      <w:r w:rsidR="005D7F00">
        <w:rPr>
          <w:rFonts w:asciiTheme="minorHAnsi" w:eastAsiaTheme="minorHAnsi" w:hAnsiTheme="minorHAnsi" w:cstheme="minorHAnsi"/>
          <w:sz w:val="28"/>
          <w:szCs w:val="28"/>
          <w:lang w:val="en-US" w:eastAsia="en-US"/>
        </w:rPr>
        <w:t xml:space="preserve"> </w:t>
      </w:r>
      <w:r w:rsidR="005D7F00" w:rsidRPr="005D7F00">
        <w:rPr>
          <w:rFonts w:asciiTheme="minorHAnsi" w:eastAsiaTheme="minorHAnsi" w:hAnsiTheme="minorHAnsi" w:cstheme="minorHAnsi"/>
          <w:sz w:val="28"/>
          <w:szCs w:val="28"/>
          <w:lang w:val="en-US" w:eastAsia="en-US"/>
        </w:rPr>
        <w:t>formation and development of marketing at industrial enterprises of Kazakhstan</w:t>
      </w:r>
      <w:r w:rsidR="005D7F00">
        <w:rPr>
          <w:rFonts w:asciiTheme="minorHAnsi" w:eastAsiaTheme="minorHAnsi" w:hAnsiTheme="minorHAnsi" w:cstheme="minorHAnsi"/>
          <w:sz w:val="28"/>
          <w:szCs w:val="28"/>
          <w:lang w:val="en-US" w:eastAsia="en-US"/>
        </w:rPr>
        <w:t>, (In Russian)</w:t>
      </w:r>
      <w:r w:rsidRPr="002B0435">
        <w:rPr>
          <w:rFonts w:asciiTheme="minorHAnsi" w:eastAsiaTheme="minorHAnsi" w:hAnsiTheme="minorHAnsi" w:cstheme="minorHAnsi"/>
          <w:sz w:val="28"/>
          <w:szCs w:val="28"/>
          <w:lang w:val="en-US" w:eastAsia="en-US"/>
        </w:rPr>
        <w:t xml:space="preserve"> </w:t>
      </w:r>
      <w:proofErr w:type="spellStart"/>
      <w:r w:rsidRPr="002B0435">
        <w:rPr>
          <w:rFonts w:asciiTheme="minorHAnsi" w:eastAsiaTheme="minorHAnsi" w:hAnsiTheme="minorHAnsi" w:cstheme="minorHAnsi"/>
          <w:sz w:val="28"/>
          <w:szCs w:val="28"/>
          <w:lang w:val="en-US" w:eastAsia="en-US"/>
        </w:rPr>
        <w:t>Formirovanie</w:t>
      </w:r>
      <w:proofErr w:type="spellEnd"/>
      <w:r w:rsidRPr="002B0435">
        <w:rPr>
          <w:rFonts w:asciiTheme="minorHAnsi" w:eastAsiaTheme="minorHAnsi" w:hAnsiTheme="minorHAnsi" w:cstheme="minorHAnsi"/>
          <w:sz w:val="28"/>
          <w:szCs w:val="28"/>
          <w:lang w:val="en-US" w:eastAsia="en-US"/>
        </w:rPr>
        <w:t xml:space="preserve"> I </w:t>
      </w:r>
      <w:proofErr w:type="spellStart"/>
      <w:r w:rsidRPr="002B0435">
        <w:rPr>
          <w:rFonts w:asciiTheme="minorHAnsi" w:eastAsiaTheme="minorHAnsi" w:hAnsiTheme="minorHAnsi" w:cstheme="minorHAnsi"/>
          <w:sz w:val="28"/>
          <w:szCs w:val="28"/>
          <w:lang w:val="en-US" w:eastAsia="en-US"/>
        </w:rPr>
        <w:t>razvitie</w:t>
      </w:r>
      <w:proofErr w:type="spellEnd"/>
      <w:r w:rsidRPr="002B0435">
        <w:rPr>
          <w:rFonts w:asciiTheme="minorHAnsi" w:eastAsiaTheme="minorHAnsi" w:hAnsiTheme="minorHAnsi" w:cstheme="minorHAnsi"/>
          <w:sz w:val="28"/>
          <w:szCs w:val="28"/>
          <w:lang w:val="en-US" w:eastAsia="en-US"/>
        </w:rPr>
        <w:t xml:space="preserve"> </w:t>
      </w:r>
      <w:proofErr w:type="spellStart"/>
      <w:r w:rsidRPr="002B0435">
        <w:rPr>
          <w:rFonts w:asciiTheme="minorHAnsi" w:eastAsiaTheme="minorHAnsi" w:hAnsiTheme="minorHAnsi" w:cstheme="minorHAnsi"/>
          <w:sz w:val="28"/>
          <w:szCs w:val="28"/>
          <w:lang w:val="en-US" w:eastAsia="en-US"/>
        </w:rPr>
        <w:t>marketinga</w:t>
      </w:r>
      <w:proofErr w:type="spellEnd"/>
      <w:r w:rsidRPr="002B0435">
        <w:rPr>
          <w:rFonts w:asciiTheme="minorHAnsi" w:eastAsiaTheme="minorHAnsi" w:hAnsiTheme="minorHAnsi" w:cstheme="minorHAnsi"/>
          <w:sz w:val="28"/>
          <w:szCs w:val="28"/>
          <w:lang w:val="en-US" w:eastAsia="en-US"/>
        </w:rPr>
        <w:t xml:space="preserve"> </w:t>
      </w:r>
      <w:proofErr w:type="spellStart"/>
      <w:r w:rsidRPr="002B0435">
        <w:rPr>
          <w:rFonts w:asciiTheme="minorHAnsi" w:eastAsiaTheme="minorHAnsi" w:hAnsiTheme="minorHAnsi" w:cstheme="minorHAnsi"/>
          <w:sz w:val="28"/>
          <w:szCs w:val="28"/>
          <w:lang w:val="en-US" w:eastAsia="en-US"/>
        </w:rPr>
        <w:t>na</w:t>
      </w:r>
      <w:proofErr w:type="spellEnd"/>
      <w:r w:rsidRPr="002B0435">
        <w:rPr>
          <w:rFonts w:asciiTheme="minorHAnsi" w:eastAsiaTheme="minorHAnsi" w:hAnsiTheme="minorHAnsi" w:cstheme="minorHAnsi"/>
          <w:sz w:val="28"/>
          <w:szCs w:val="28"/>
          <w:lang w:val="en-US" w:eastAsia="en-US"/>
        </w:rPr>
        <w:t xml:space="preserve"> </w:t>
      </w:r>
      <w:proofErr w:type="spellStart"/>
      <w:r w:rsidRPr="002B0435">
        <w:rPr>
          <w:rFonts w:asciiTheme="minorHAnsi" w:eastAsiaTheme="minorHAnsi" w:hAnsiTheme="minorHAnsi" w:cstheme="minorHAnsi"/>
          <w:sz w:val="28"/>
          <w:szCs w:val="28"/>
          <w:lang w:val="en-US" w:eastAsia="en-US"/>
        </w:rPr>
        <w:t>promayshlennyh</w:t>
      </w:r>
      <w:proofErr w:type="spellEnd"/>
      <w:r w:rsidRPr="002B0435">
        <w:rPr>
          <w:rFonts w:asciiTheme="minorHAnsi" w:eastAsiaTheme="minorHAnsi" w:hAnsiTheme="minorHAnsi" w:cstheme="minorHAnsi"/>
          <w:sz w:val="28"/>
          <w:szCs w:val="28"/>
          <w:lang w:val="en-US" w:eastAsia="en-US"/>
        </w:rPr>
        <w:t xml:space="preserve"> </w:t>
      </w:r>
      <w:proofErr w:type="spellStart"/>
      <w:r w:rsidRPr="002B0435">
        <w:rPr>
          <w:rFonts w:asciiTheme="minorHAnsi" w:eastAsiaTheme="minorHAnsi" w:hAnsiTheme="minorHAnsi" w:cstheme="minorHAnsi"/>
          <w:sz w:val="28"/>
          <w:szCs w:val="28"/>
          <w:lang w:val="en-US" w:eastAsia="en-US"/>
        </w:rPr>
        <w:t>predpriyatiyah</w:t>
      </w:r>
      <w:proofErr w:type="spellEnd"/>
      <w:r w:rsidRPr="002B0435">
        <w:rPr>
          <w:rFonts w:asciiTheme="minorHAnsi" w:eastAsiaTheme="minorHAnsi" w:hAnsiTheme="minorHAnsi" w:cstheme="minorHAnsi"/>
          <w:sz w:val="28"/>
          <w:szCs w:val="28"/>
          <w:lang w:val="en-US" w:eastAsia="en-US"/>
        </w:rPr>
        <w:t xml:space="preserve"> </w:t>
      </w:r>
      <w:proofErr w:type="spellStart"/>
      <w:r w:rsidRPr="002B0435">
        <w:rPr>
          <w:rFonts w:asciiTheme="minorHAnsi" w:eastAsiaTheme="minorHAnsi" w:hAnsiTheme="minorHAnsi" w:cstheme="minorHAnsi"/>
          <w:sz w:val="28"/>
          <w:szCs w:val="28"/>
          <w:lang w:val="en-US" w:eastAsia="en-US"/>
        </w:rPr>
        <w:t>Kazakhstana</w:t>
      </w:r>
      <w:proofErr w:type="spellEnd"/>
      <w:r w:rsidRPr="002B0435">
        <w:rPr>
          <w:rFonts w:asciiTheme="minorHAnsi" w:eastAsiaTheme="minorHAnsi" w:hAnsiTheme="minorHAnsi" w:cstheme="minorHAnsi"/>
          <w:sz w:val="28"/>
          <w:szCs w:val="28"/>
          <w:lang w:val="en-US" w:eastAsia="en-US"/>
        </w:rPr>
        <w:t xml:space="preserve"> (</w:t>
      </w:r>
      <w:proofErr w:type="spellStart"/>
      <w:r w:rsidRPr="002B0435">
        <w:rPr>
          <w:rFonts w:asciiTheme="minorHAnsi" w:eastAsiaTheme="minorHAnsi" w:hAnsiTheme="minorHAnsi" w:cstheme="minorHAnsi"/>
          <w:sz w:val="28"/>
          <w:szCs w:val="28"/>
          <w:lang w:val="en-US" w:eastAsia="en-US"/>
        </w:rPr>
        <w:t>teoria</w:t>
      </w:r>
      <w:proofErr w:type="spellEnd"/>
      <w:r w:rsidRPr="002B0435">
        <w:rPr>
          <w:rFonts w:asciiTheme="minorHAnsi" w:eastAsiaTheme="minorHAnsi" w:hAnsiTheme="minorHAnsi" w:cstheme="minorHAnsi"/>
          <w:sz w:val="28"/>
          <w:szCs w:val="28"/>
          <w:lang w:val="en-US" w:eastAsia="en-US"/>
        </w:rPr>
        <w:t xml:space="preserve">, </w:t>
      </w:r>
      <w:proofErr w:type="spellStart"/>
      <w:r w:rsidRPr="002B0435">
        <w:rPr>
          <w:rFonts w:asciiTheme="minorHAnsi" w:eastAsiaTheme="minorHAnsi" w:hAnsiTheme="minorHAnsi" w:cstheme="minorHAnsi"/>
          <w:sz w:val="28"/>
          <w:szCs w:val="28"/>
          <w:lang w:val="en-US" w:eastAsia="en-US"/>
        </w:rPr>
        <w:t>metodologia</w:t>
      </w:r>
      <w:proofErr w:type="spellEnd"/>
      <w:r w:rsidRPr="002B0435">
        <w:rPr>
          <w:rFonts w:asciiTheme="minorHAnsi" w:eastAsiaTheme="minorHAnsi" w:hAnsiTheme="minorHAnsi" w:cstheme="minorHAnsi"/>
          <w:sz w:val="28"/>
          <w:szCs w:val="28"/>
          <w:lang w:val="en-US" w:eastAsia="en-US"/>
        </w:rPr>
        <w:t xml:space="preserve">, </w:t>
      </w:r>
      <w:proofErr w:type="spellStart"/>
      <w:r w:rsidRPr="002B0435">
        <w:rPr>
          <w:rFonts w:asciiTheme="minorHAnsi" w:eastAsiaTheme="minorHAnsi" w:hAnsiTheme="minorHAnsi" w:cstheme="minorHAnsi"/>
          <w:sz w:val="28"/>
          <w:szCs w:val="28"/>
          <w:lang w:val="en-US" w:eastAsia="en-US"/>
        </w:rPr>
        <w:t>practica</w:t>
      </w:r>
      <w:proofErr w:type="spellEnd"/>
      <w:r w:rsidRPr="002B0435">
        <w:rPr>
          <w:rFonts w:asciiTheme="minorHAnsi" w:eastAsiaTheme="minorHAnsi" w:hAnsiTheme="minorHAnsi" w:cstheme="minorHAnsi"/>
          <w:sz w:val="28"/>
          <w:szCs w:val="28"/>
          <w:lang w:val="en-US" w:eastAsia="en-US"/>
        </w:rPr>
        <w:t xml:space="preserve">): dis. Doc. Econ. </w:t>
      </w:r>
      <w:proofErr w:type="spellStart"/>
      <w:r w:rsidRPr="002B0435">
        <w:rPr>
          <w:rFonts w:asciiTheme="minorHAnsi" w:eastAsiaTheme="minorHAnsi" w:hAnsiTheme="minorHAnsi" w:cstheme="minorHAnsi"/>
          <w:sz w:val="28"/>
          <w:szCs w:val="28"/>
          <w:lang w:val="en-US" w:eastAsia="en-US"/>
        </w:rPr>
        <w:t>Nauk</w:t>
      </w:r>
      <w:proofErr w:type="spellEnd"/>
      <w:r w:rsidRPr="002B0435">
        <w:rPr>
          <w:rFonts w:asciiTheme="minorHAnsi" w:eastAsiaTheme="minorHAnsi" w:hAnsiTheme="minorHAnsi" w:cstheme="minorHAnsi"/>
          <w:sz w:val="28"/>
          <w:szCs w:val="28"/>
          <w:lang w:val="en-US" w:eastAsia="en-US"/>
        </w:rPr>
        <w:t xml:space="preserve">.: 08.00.05. – Almaty: Kazakh </w:t>
      </w:r>
      <w:proofErr w:type="spellStart"/>
      <w:r w:rsidRPr="002B0435">
        <w:rPr>
          <w:rFonts w:asciiTheme="minorHAnsi" w:eastAsiaTheme="minorHAnsi" w:hAnsiTheme="minorHAnsi" w:cstheme="minorHAnsi"/>
          <w:sz w:val="28"/>
          <w:szCs w:val="28"/>
          <w:lang w:val="en-US" w:eastAsia="en-US"/>
        </w:rPr>
        <w:t>econom</w:t>
      </w:r>
      <w:proofErr w:type="spellEnd"/>
      <w:r w:rsidRPr="002B0435">
        <w:rPr>
          <w:rFonts w:asciiTheme="minorHAnsi" w:eastAsiaTheme="minorHAnsi" w:hAnsiTheme="minorHAnsi" w:cstheme="minorHAnsi"/>
          <w:sz w:val="28"/>
          <w:szCs w:val="28"/>
          <w:lang w:val="en-US" w:eastAsia="en-US"/>
        </w:rPr>
        <w:t xml:space="preserve">. Uni. T. </w:t>
      </w:r>
      <w:proofErr w:type="spellStart"/>
      <w:r w:rsidRPr="002B0435">
        <w:rPr>
          <w:rFonts w:asciiTheme="minorHAnsi" w:eastAsiaTheme="minorHAnsi" w:hAnsiTheme="minorHAnsi" w:cstheme="minorHAnsi"/>
          <w:sz w:val="28"/>
          <w:szCs w:val="28"/>
          <w:lang w:val="en-US" w:eastAsia="en-US"/>
        </w:rPr>
        <w:t>Ryskuova</w:t>
      </w:r>
      <w:proofErr w:type="spellEnd"/>
      <w:r w:rsidRPr="002B0435">
        <w:rPr>
          <w:rFonts w:asciiTheme="minorHAnsi" w:eastAsiaTheme="minorHAnsi" w:hAnsiTheme="minorHAnsi" w:cstheme="minorHAnsi"/>
          <w:sz w:val="28"/>
          <w:szCs w:val="28"/>
          <w:lang w:val="en-US" w:eastAsia="en-US"/>
        </w:rPr>
        <w:t xml:space="preserve">, 2001. – 275 </w:t>
      </w:r>
      <w:r w:rsidRPr="002B0435">
        <w:rPr>
          <w:rFonts w:asciiTheme="minorHAnsi" w:eastAsiaTheme="minorHAnsi" w:hAnsiTheme="minorHAnsi" w:cstheme="minorHAnsi"/>
          <w:sz w:val="28"/>
          <w:szCs w:val="28"/>
          <w:lang w:eastAsia="en-US"/>
        </w:rPr>
        <w:t>с</w:t>
      </w:r>
      <w:r w:rsidRPr="002B0435">
        <w:rPr>
          <w:rFonts w:asciiTheme="minorHAnsi" w:eastAsiaTheme="minorHAnsi" w:hAnsiTheme="minorHAnsi" w:cstheme="minorHAnsi"/>
          <w:sz w:val="28"/>
          <w:szCs w:val="28"/>
          <w:lang w:val="en-US" w:eastAsia="en-US"/>
        </w:rPr>
        <w:t>. – №9128</w:t>
      </w:r>
      <w:r w:rsidR="00BB2E71" w:rsidRPr="00B60986">
        <w:rPr>
          <w:rFonts w:asciiTheme="minorHAnsi" w:eastAsiaTheme="minorHAnsi" w:hAnsiTheme="minorHAnsi" w:cstheme="minorHAnsi"/>
          <w:sz w:val="28"/>
          <w:szCs w:val="28"/>
          <w:lang w:val="en-US" w:eastAsia="en-US"/>
        </w:rPr>
        <w:t>.</w:t>
      </w:r>
    </w:p>
    <w:p w14:paraId="6B7038EC"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bookmarkStart w:id="117" w:name="_Hlk141288980"/>
      <w:bookmarkStart w:id="118" w:name="_Hlk136256995"/>
      <w:bookmarkEnd w:id="115"/>
      <w:r w:rsidRPr="002B0435">
        <w:rPr>
          <w:rFonts w:asciiTheme="minorHAnsi" w:eastAsiaTheme="minorHAnsi" w:hAnsiTheme="minorHAnsi" w:cstheme="minorBidi"/>
          <w:sz w:val="28"/>
          <w:szCs w:val="28"/>
          <w:lang w:val="en-US" w:eastAsia="en-US"/>
        </w:rPr>
        <w:t>Freeman M., Given L</w:t>
      </w:r>
      <w:bookmarkEnd w:id="117"/>
      <w:r w:rsidRPr="002B0435">
        <w:rPr>
          <w:rFonts w:asciiTheme="minorHAnsi" w:eastAsiaTheme="minorHAnsi" w:hAnsiTheme="minorHAnsi" w:cstheme="minorBidi"/>
          <w:sz w:val="28"/>
          <w:szCs w:val="28"/>
          <w:lang w:val="en-US" w:eastAsia="en-US"/>
        </w:rPr>
        <w:t xml:space="preserve">. The SAGE encyclopedia of qualitative research methods. – Sage publications, 2008. </w:t>
      </w:r>
    </w:p>
    <w:p w14:paraId="4B44A7EA" w14:textId="401BF7ED" w:rsidR="002336E4" w:rsidRPr="00950CD9" w:rsidRDefault="002336E4" w:rsidP="00950CD9">
      <w:pPr>
        <w:numPr>
          <w:ilvl w:val="0"/>
          <w:numId w:val="6"/>
        </w:numPr>
        <w:autoSpaceDE/>
        <w:autoSpaceDN/>
        <w:adjustRightInd/>
        <w:spacing w:before="0" w:after="0"/>
        <w:ind w:hanging="11"/>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 xml:space="preserve">Creswell J. W. Revisiting mixed methods and advancing scientific </w:t>
      </w:r>
      <w:proofErr w:type="gramStart"/>
      <w:r w:rsidRPr="002B0435">
        <w:rPr>
          <w:rFonts w:asciiTheme="minorHAnsi" w:eastAsiaTheme="minorHAnsi" w:hAnsiTheme="minorHAnsi" w:cstheme="minorBidi"/>
          <w:sz w:val="28"/>
          <w:szCs w:val="28"/>
          <w:lang w:val="en-US" w:eastAsia="en-US"/>
        </w:rPr>
        <w:t>practices.–</w:t>
      </w:r>
      <w:proofErr w:type="gramEnd"/>
      <w:r w:rsidRPr="002B0435">
        <w:rPr>
          <w:rFonts w:asciiTheme="minorHAnsi" w:eastAsiaTheme="minorHAnsi" w:hAnsiTheme="minorHAnsi" w:cstheme="minorBidi"/>
          <w:sz w:val="28"/>
          <w:szCs w:val="28"/>
          <w:lang w:val="en-US" w:eastAsia="en-US"/>
        </w:rPr>
        <w:t>2015.</w:t>
      </w:r>
      <w:r w:rsidR="00950CD9">
        <w:rPr>
          <w:rFonts w:asciiTheme="minorHAnsi" w:eastAsiaTheme="minorHAnsi" w:hAnsiTheme="minorHAnsi" w:cstheme="minorBidi"/>
          <w:sz w:val="28"/>
          <w:szCs w:val="28"/>
          <w:lang w:val="en-US" w:eastAsia="en-US"/>
        </w:rPr>
        <w:t>–C.</w:t>
      </w:r>
      <w:r w:rsidR="00950CD9" w:rsidRPr="00950CD9">
        <w:rPr>
          <w:rFonts w:asciiTheme="minorHAnsi" w:eastAsiaTheme="minorHAnsi" w:hAnsiTheme="minorHAnsi" w:cstheme="minorBidi"/>
          <w:sz w:val="28"/>
          <w:szCs w:val="28"/>
          <w:lang w:val="en-US" w:eastAsia="en-US"/>
        </w:rPr>
        <w:t>57–71</w:t>
      </w:r>
      <w:r w:rsidR="00950CD9">
        <w:rPr>
          <w:rFonts w:asciiTheme="minorHAnsi" w:eastAsiaTheme="minorHAnsi" w:hAnsiTheme="minorHAnsi" w:cstheme="minorBidi"/>
          <w:sz w:val="28"/>
          <w:szCs w:val="28"/>
          <w:lang w:val="en-US" w:eastAsia="en-US"/>
        </w:rPr>
        <w:t xml:space="preserve">, </w:t>
      </w:r>
      <w:r w:rsidR="00950CD9" w:rsidRPr="00950CD9">
        <w:rPr>
          <w:rFonts w:asciiTheme="minorHAnsi" w:eastAsiaTheme="minorHAnsi" w:hAnsiTheme="minorHAnsi" w:cstheme="minorBidi"/>
          <w:sz w:val="28"/>
          <w:szCs w:val="28"/>
          <w:lang w:val="en-US" w:eastAsia="en-US"/>
        </w:rPr>
        <w:t>https://doi.org/10.1093/oxfordhb/9780199933624.013.39</w:t>
      </w:r>
    </w:p>
    <w:bookmarkEnd w:id="118"/>
    <w:p w14:paraId="23EAA62F"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Creswell J. W., Clark V. P. Mixed methods research. – SAGE Publications., 2011.</w:t>
      </w:r>
    </w:p>
    <w:p w14:paraId="7BF61B4F"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proofErr w:type="spellStart"/>
      <w:r w:rsidRPr="002B0435">
        <w:rPr>
          <w:rFonts w:asciiTheme="minorHAnsi" w:eastAsiaTheme="minorHAnsi" w:hAnsiTheme="minorHAnsi" w:cstheme="minorBidi"/>
          <w:sz w:val="28"/>
          <w:szCs w:val="28"/>
          <w:lang w:val="en-US" w:eastAsia="en-US"/>
        </w:rPr>
        <w:t>Enosh</w:t>
      </w:r>
      <w:proofErr w:type="spellEnd"/>
      <w:r w:rsidRPr="002B0435">
        <w:rPr>
          <w:rFonts w:asciiTheme="minorHAnsi" w:eastAsiaTheme="minorHAnsi" w:hAnsiTheme="minorHAnsi" w:cstheme="minorBidi"/>
          <w:sz w:val="28"/>
          <w:szCs w:val="28"/>
          <w:lang w:val="en-US" w:eastAsia="en-US"/>
        </w:rPr>
        <w:t xml:space="preserve"> G., </w:t>
      </w:r>
      <w:proofErr w:type="spellStart"/>
      <w:r w:rsidRPr="002B0435">
        <w:rPr>
          <w:rFonts w:asciiTheme="minorHAnsi" w:eastAsiaTheme="minorHAnsi" w:hAnsiTheme="minorHAnsi" w:cstheme="minorBidi"/>
          <w:sz w:val="28"/>
          <w:szCs w:val="28"/>
          <w:lang w:val="en-US" w:eastAsia="en-US"/>
        </w:rPr>
        <w:t>Tzafrir</w:t>
      </w:r>
      <w:proofErr w:type="spellEnd"/>
      <w:r w:rsidRPr="002B0435">
        <w:rPr>
          <w:rFonts w:asciiTheme="minorHAnsi" w:eastAsiaTheme="minorHAnsi" w:hAnsiTheme="minorHAnsi" w:cstheme="minorBidi"/>
          <w:sz w:val="28"/>
          <w:szCs w:val="28"/>
          <w:lang w:val="en-US" w:eastAsia="en-US"/>
        </w:rPr>
        <w:t xml:space="preserve"> S. S., </w:t>
      </w:r>
      <w:proofErr w:type="spellStart"/>
      <w:r w:rsidRPr="002B0435">
        <w:rPr>
          <w:rFonts w:asciiTheme="minorHAnsi" w:eastAsiaTheme="minorHAnsi" w:hAnsiTheme="minorHAnsi" w:cstheme="minorBidi"/>
          <w:sz w:val="28"/>
          <w:szCs w:val="28"/>
          <w:lang w:val="en-US" w:eastAsia="en-US"/>
        </w:rPr>
        <w:t>Stolovy</w:t>
      </w:r>
      <w:proofErr w:type="spellEnd"/>
      <w:r w:rsidRPr="002B0435">
        <w:rPr>
          <w:rFonts w:asciiTheme="minorHAnsi" w:eastAsiaTheme="minorHAnsi" w:hAnsiTheme="minorHAnsi" w:cstheme="minorBidi"/>
          <w:sz w:val="28"/>
          <w:szCs w:val="28"/>
          <w:lang w:val="en-US" w:eastAsia="en-US"/>
        </w:rPr>
        <w:t xml:space="preserve"> T. The development of client violence questionnaire (CVQ) //Journal of Mixed Methods Research. – 2015. – Т. 9. – №. 3. – С. 273-290.</w:t>
      </w:r>
    </w:p>
    <w:p w14:paraId="2B82956B"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Johnson R. B., Onwuegbuzie A. J. Mixed methods research: A research paradigm whose time has come //Educational researcher. – 2004. – Т. 33. – №. 7. – С. 14-26.</w:t>
      </w:r>
    </w:p>
    <w:p w14:paraId="4BAAFD1E"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lastRenderedPageBreak/>
        <w:t>Saville, N. Applying a Model for Investigating the Impact of Language Assessment within Educational Contexts: The Cambridge ESOL Approach// Cambridge ESOL: Research Notes 50. – 2012.</w:t>
      </w:r>
    </w:p>
    <w:p w14:paraId="79BD3A2B"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 xml:space="preserve">Poth C., </w:t>
      </w:r>
      <w:proofErr w:type="spellStart"/>
      <w:r w:rsidRPr="002B0435">
        <w:rPr>
          <w:rFonts w:asciiTheme="minorHAnsi" w:eastAsiaTheme="minorHAnsi" w:hAnsiTheme="minorHAnsi" w:cstheme="minorBidi"/>
          <w:sz w:val="28"/>
          <w:szCs w:val="28"/>
          <w:lang w:val="en-US" w:eastAsia="en-US"/>
        </w:rPr>
        <w:t>Munce</w:t>
      </w:r>
      <w:proofErr w:type="spellEnd"/>
      <w:r w:rsidRPr="002B0435">
        <w:rPr>
          <w:rFonts w:asciiTheme="minorHAnsi" w:eastAsiaTheme="minorHAnsi" w:hAnsiTheme="minorHAnsi" w:cstheme="minorBidi"/>
          <w:sz w:val="28"/>
          <w:szCs w:val="28"/>
          <w:lang w:val="en-US" w:eastAsia="en-US"/>
        </w:rPr>
        <w:t xml:space="preserve"> S. E. P. Commentary--Preparing today's researchers for a yet unknown tomorrow: Promising practices for a synergistic and sustainable mentoring approach to mixed methods research learning //International Journal of Multiple Research Approaches. – 2020. – Т. 12. – №. 1.</w:t>
      </w:r>
    </w:p>
    <w:p w14:paraId="6B6D6E64" w14:textId="635E596D"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proofErr w:type="spellStart"/>
      <w:r w:rsidRPr="002B0435">
        <w:rPr>
          <w:rFonts w:asciiTheme="minorHAnsi" w:eastAsiaTheme="minorHAnsi" w:hAnsiTheme="minorHAnsi" w:cstheme="minorBidi"/>
          <w:sz w:val="28"/>
          <w:szCs w:val="28"/>
          <w:lang w:val="en-US" w:eastAsia="en-US"/>
        </w:rPr>
        <w:t>Dawadi</w:t>
      </w:r>
      <w:proofErr w:type="spellEnd"/>
      <w:r w:rsidRPr="002B0435">
        <w:rPr>
          <w:rFonts w:asciiTheme="minorHAnsi" w:eastAsiaTheme="minorHAnsi" w:hAnsiTheme="minorHAnsi" w:cstheme="minorBidi"/>
          <w:sz w:val="28"/>
          <w:szCs w:val="28"/>
          <w:lang w:val="en-US" w:eastAsia="en-US"/>
        </w:rPr>
        <w:t xml:space="preserve"> S., Shrestha S., </w:t>
      </w:r>
      <w:proofErr w:type="spellStart"/>
      <w:r w:rsidRPr="002B0435">
        <w:rPr>
          <w:rFonts w:asciiTheme="minorHAnsi" w:eastAsiaTheme="minorHAnsi" w:hAnsiTheme="minorHAnsi" w:cstheme="minorBidi"/>
          <w:sz w:val="28"/>
          <w:szCs w:val="28"/>
          <w:lang w:val="en-US" w:eastAsia="en-US"/>
        </w:rPr>
        <w:t>Giri</w:t>
      </w:r>
      <w:proofErr w:type="spellEnd"/>
      <w:r w:rsidRPr="002B0435">
        <w:rPr>
          <w:rFonts w:asciiTheme="minorHAnsi" w:eastAsiaTheme="minorHAnsi" w:hAnsiTheme="minorHAnsi" w:cstheme="minorBidi"/>
          <w:sz w:val="28"/>
          <w:szCs w:val="28"/>
          <w:lang w:val="en-US" w:eastAsia="en-US"/>
        </w:rPr>
        <w:t xml:space="preserve"> R. A. Mixed-methods research: A discussion on its types, challenges, and criticisms //Journal of Practical Studies in Education. – 2021. – Т. 2. – №. 2. – С. 25-36. </w:t>
      </w:r>
    </w:p>
    <w:p w14:paraId="6030EC62"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proofErr w:type="spellStart"/>
      <w:r w:rsidRPr="002B0435">
        <w:rPr>
          <w:rFonts w:asciiTheme="minorHAnsi" w:eastAsiaTheme="minorHAnsi" w:hAnsiTheme="minorHAnsi" w:cstheme="minorBidi"/>
          <w:sz w:val="28"/>
          <w:szCs w:val="28"/>
          <w:lang w:val="en-US" w:eastAsia="en-US"/>
        </w:rPr>
        <w:t>Schoonenboom</w:t>
      </w:r>
      <w:proofErr w:type="spellEnd"/>
      <w:r w:rsidRPr="002B0435">
        <w:rPr>
          <w:rFonts w:asciiTheme="minorHAnsi" w:eastAsiaTheme="minorHAnsi" w:hAnsiTheme="minorHAnsi" w:cstheme="minorBidi"/>
          <w:sz w:val="28"/>
          <w:szCs w:val="28"/>
          <w:lang w:val="en-US" w:eastAsia="en-US"/>
        </w:rPr>
        <w:t xml:space="preserve">, J., &amp; Johnson, R. B. How to construct a mixed methods research design. </w:t>
      </w:r>
      <w:proofErr w:type="spellStart"/>
      <w:r w:rsidRPr="002B0435">
        <w:rPr>
          <w:rFonts w:asciiTheme="minorHAnsi" w:eastAsiaTheme="minorHAnsi" w:hAnsiTheme="minorHAnsi" w:cstheme="minorBidi"/>
          <w:sz w:val="28"/>
          <w:szCs w:val="28"/>
          <w:lang w:val="en-US" w:eastAsia="en-US"/>
        </w:rPr>
        <w:t>KZfSS</w:t>
      </w:r>
      <w:proofErr w:type="spellEnd"/>
      <w:r w:rsidRPr="002B0435">
        <w:rPr>
          <w:rFonts w:asciiTheme="minorHAnsi" w:eastAsiaTheme="minorHAnsi" w:hAnsiTheme="minorHAnsi" w:cstheme="minorBidi"/>
          <w:sz w:val="28"/>
          <w:szCs w:val="28"/>
          <w:lang w:val="en-US" w:eastAsia="en-US"/>
        </w:rPr>
        <w:t xml:space="preserve"> </w:t>
      </w:r>
      <w:proofErr w:type="spellStart"/>
      <w:r w:rsidRPr="002B0435">
        <w:rPr>
          <w:rFonts w:asciiTheme="minorHAnsi" w:eastAsiaTheme="minorHAnsi" w:hAnsiTheme="minorHAnsi" w:cstheme="minorBidi"/>
          <w:sz w:val="28"/>
          <w:szCs w:val="28"/>
          <w:lang w:val="en-US" w:eastAsia="en-US"/>
        </w:rPr>
        <w:t>Kölner</w:t>
      </w:r>
      <w:proofErr w:type="spellEnd"/>
      <w:r w:rsidRPr="002B0435">
        <w:rPr>
          <w:rFonts w:asciiTheme="minorHAnsi" w:eastAsiaTheme="minorHAnsi" w:hAnsiTheme="minorHAnsi" w:cstheme="minorBidi"/>
          <w:sz w:val="28"/>
          <w:szCs w:val="28"/>
          <w:lang w:val="en-US" w:eastAsia="en-US"/>
        </w:rPr>
        <w:t xml:space="preserve"> </w:t>
      </w:r>
      <w:proofErr w:type="spellStart"/>
      <w:r w:rsidRPr="002B0435">
        <w:rPr>
          <w:rFonts w:asciiTheme="minorHAnsi" w:eastAsiaTheme="minorHAnsi" w:hAnsiTheme="minorHAnsi" w:cstheme="minorBidi"/>
          <w:sz w:val="28"/>
          <w:szCs w:val="28"/>
          <w:lang w:val="en-US" w:eastAsia="en-US"/>
        </w:rPr>
        <w:t>Zeitschrift</w:t>
      </w:r>
      <w:proofErr w:type="spellEnd"/>
      <w:r w:rsidRPr="002B0435">
        <w:rPr>
          <w:rFonts w:asciiTheme="minorHAnsi" w:eastAsiaTheme="minorHAnsi" w:hAnsiTheme="minorHAnsi" w:cstheme="minorBidi"/>
          <w:sz w:val="28"/>
          <w:szCs w:val="28"/>
          <w:lang w:val="en-US" w:eastAsia="en-US"/>
        </w:rPr>
        <w:t xml:space="preserve"> </w:t>
      </w:r>
      <w:proofErr w:type="spellStart"/>
      <w:r w:rsidRPr="002B0435">
        <w:rPr>
          <w:rFonts w:asciiTheme="minorHAnsi" w:eastAsiaTheme="minorHAnsi" w:hAnsiTheme="minorHAnsi" w:cstheme="minorBidi"/>
          <w:sz w:val="28"/>
          <w:szCs w:val="28"/>
          <w:lang w:val="en-US" w:eastAsia="en-US"/>
        </w:rPr>
        <w:t>für</w:t>
      </w:r>
      <w:proofErr w:type="spellEnd"/>
      <w:r w:rsidRPr="002B0435">
        <w:rPr>
          <w:rFonts w:asciiTheme="minorHAnsi" w:eastAsiaTheme="minorHAnsi" w:hAnsiTheme="minorHAnsi" w:cstheme="minorBidi"/>
          <w:sz w:val="28"/>
          <w:szCs w:val="28"/>
          <w:lang w:val="en-US" w:eastAsia="en-US"/>
        </w:rPr>
        <w:t xml:space="preserve"> </w:t>
      </w:r>
      <w:proofErr w:type="spellStart"/>
      <w:r w:rsidRPr="002B0435">
        <w:rPr>
          <w:rFonts w:asciiTheme="minorHAnsi" w:eastAsiaTheme="minorHAnsi" w:hAnsiTheme="minorHAnsi" w:cstheme="minorBidi"/>
          <w:sz w:val="28"/>
          <w:szCs w:val="28"/>
          <w:lang w:val="en-US" w:eastAsia="en-US"/>
        </w:rPr>
        <w:t>Soziologie</w:t>
      </w:r>
      <w:proofErr w:type="spellEnd"/>
      <w:r w:rsidRPr="002B0435">
        <w:rPr>
          <w:rFonts w:asciiTheme="minorHAnsi" w:eastAsiaTheme="minorHAnsi" w:hAnsiTheme="minorHAnsi" w:cstheme="minorBidi"/>
          <w:sz w:val="28"/>
          <w:szCs w:val="28"/>
          <w:lang w:val="en-US" w:eastAsia="en-US"/>
        </w:rPr>
        <w:t xml:space="preserve"> und </w:t>
      </w:r>
      <w:proofErr w:type="spellStart"/>
      <w:r w:rsidRPr="002B0435">
        <w:rPr>
          <w:rFonts w:asciiTheme="minorHAnsi" w:eastAsiaTheme="minorHAnsi" w:hAnsiTheme="minorHAnsi" w:cstheme="minorBidi"/>
          <w:sz w:val="28"/>
          <w:szCs w:val="28"/>
          <w:lang w:val="en-US" w:eastAsia="en-US"/>
        </w:rPr>
        <w:t>Sozialpsychologie</w:t>
      </w:r>
      <w:proofErr w:type="spellEnd"/>
      <w:r w:rsidRPr="002B0435">
        <w:rPr>
          <w:rFonts w:asciiTheme="minorHAnsi" w:eastAsiaTheme="minorHAnsi" w:hAnsiTheme="minorHAnsi" w:cstheme="minorBidi"/>
          <w:sz w:val="28"/>
          <w:szCs w:val="28"/>
          <w:lang w:val="en-US" w:eastAsia="en-US"/>
        </w:rPr>
        <w:t xml:space="preserve">. – 2017 – T. 69(2). – C.107-131. https://doi.org/10.1007/s11577-017-0454-1 </w:t>
      </w:r>
    </w:p>
    <w:p w14:paraId="4FE967C2" w14:textId="79365255"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Shorten A., &amp; Smith J. Mixed methods research: Expanding the evidence base//</w:t>
      </w:r>
      <w:proofErr w:type="spellStart"/>
      <w:r w:rsidRPr="002B0435">
        <w:rPr>
          <w:rFonts w:asciiTheme="minorHAnsi" w:eastAsiaTheme="minorHAnsi" w:hAnsiTheme="minorHAnsi" w:cstheme="minorBidi"/>
          <w:sz w:val="28"/>
          <w:szCs w:val="28"/>
          <w:lang w:val="en-US" w:eastAsia="en-US"/>
        </w:rPr>
        <w:t>Evid</w:t>
      </w:r>
      <w:proofErr w:type="spellEnd"/>
      <w:r w:rsidRPr="002B0435">
        <w:rPr>
          <w:rFonts w:asciiTheme="minorHAnsi" w:eastAsiaTheme="minorHAnsi" w:hAnsiTheme="minorHAnsi" w:cstheme="minorBidi"/>
          <w:sz w:val="28"/>
          <w:szCs w:val="28"/>
          <w:lang w:val="en-US" w:eastAsia="en-US"/>
        </w:rPr>
        <w:t xml:space="preserve"> Based </w:t>
      </w:r>
      <w:proofErr w:type="spellStart"/>
      <w:r w:rsidRPr="002B0435">
        <w:rPr>
          <w:rFonts w:asciiTheme="minorHAnsi" w:eastAsiaTheme="minorHAnsi" w:hAnsiTheme="minorHAnsi" w:cstheme="minorBidi"/>
          <w:sz w:val="28"/>
          <w:szCs w:val="28"/>
          <w:lang w:val="en-US" w:eastAsia="en-US"/>
        </w:rPr>
        <w:t>Nurs</w:t>
      </w:r>
      <w:proofErr w:type="spellEnd"/>
      <w:r w:rsidRPr="002B0435">
        <w:rPr>
          <w:rFonts w:asciiTheme="minorHAnsi" w:eastAsiaTheme="minorHAnsi" w:hAnsiTheme="minorHAnsi" w:cstheme="minorBidi"/>
          <w:sz w:val="28"/>
          <w:szCs w:val="28"/>
          <w:lang w:val="en-US" w:eastAsia="en-US"/>
        </w:rPr>
        <w:t xml:space="preserve">. – 2017- T.20. – C.74–5. </w:t>
      </w:r>
      <w:hyperlink r:id="rId83" w:history="1">
        <w:r w:rsidRPr="002B0435">
          <w:rPr>
            <w:rFonts w:asciiTheme="minorHAnsi" w:eastAsiaTheme="minorHAnsi" w:hAnsiTheme="minorHAnsi" w:cstheme="minorBidi"/>
            <w:sz w:val="28"/>
            <w:szCs w:val="28"/>
            <w:u w:val="single"/>
            <w:lang w:val="en-US" w:eastAsia="en-US"/>
          </w:rPr>
          <w:t>http://dx.doi.org/10.1136/eb-2017-102699</w:t>
        </w:r>
      </w:hyperlink>
      <w:r w:rsidR="00BB2E71">
        <w:rPr>
          <w:rFonts w:asciiTheme="minorHAnsi" w:eastAsiaTheme="minorHAnsi" w:hAnsiTheme="minorHAnsi" w:cstheme="minorBidi"/>
          <w:sz w:val="28"/>
          <w:szCs w:val="28"/>
          <w:u w:val="single"/>
          <w:lang w:eastAsia="en-US"/>
        </w:rPr>
        <w:t>.</w:t>
      </w:r>
    </w:p>
    <w:p w14:paraId="483E567E"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Soldatenko T. Ð. et al. From customer intelligence to sustainability: management feature of SMEs in Almaty City //Journal of Strategic Marketing. – 2023. – С. 1-15.</w:t>
      </w:r>
    </w:p>
    <w:p w14:paraId="1A88F186"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Bryman A. Social research methods. – Oxford university press, 2016.</w:t>
      </w:r>
    </w:p>
    <w:p w14:paraId="12A65BAD"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 xml:space="preserve">Kashif M., Faisal Jamal K., </w:t>
      </w:r>
      <w:proofErr w:type="spellStart"/>
      <w:r w:rsidRPr="002B0435">
        <w:rPr>
          <w:rFonts w:asciiTheme="minorHAnsi" w:eastAsiaTheme="minorHAnsi" w:hAnsiTheme="minorHAnsi" w:cstheme="minorBidi"/>
          <w:sz w:val="28"/>
          <w:szCs w:val="28"/>
          <w:lang w:val="en-US" w:eastAsia="en-US"/>
        </w:rPr>
        <w:t>Abdur</w:t>
      </w:r>
      <w:proofErr w:type="spellEnd"/>
      <w:r w:rsidRPr="002B0435">
        <w:rPr>
          <w:rFonts w:asciiTheme="minorHAnsi" w:eastAsiaTheme="minorHAnsi" w:hAnsiTheme="minorHAnsi" w:cstheme="minorBidi"/>
          <w:sz w:val="28"/>
          <w:szCs w:val="28"/>
          <w:lang w:val="en-US" w:eastAsia="en-US"/>
        </w:rPr>
        <w:t xml:space="preserve"> Rehman M. The dynamics of Zakat donation experience among Muslims: a phenomenological inquiry //Journal of Islamic Accounting and Business Research. – 2018. – Т. 9. – №. 1. – С. 45-58.</w:t>
      </w:r>
    </w:p>
    <w:p w14:paraId="1317C5F4" w14:textId="05131144"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 xml:space="preserve">Biznasinfo.kz, "Catalog", URL: </w:t>
      </w:r>
      <w:hyperlink r:id="rId84" w:history="1">
        <w:r w:rsidRPr="002B0435">
          <w:rPr>
            <w:rFonts w:asciiTheme="minorHAnsi" w:eastAsiaTheme="minorHAnsi" w:hAnsiTheme="minorHAnsi" w:cstheme="minorBidi"/>
            <w:sz w:val="28"/>
            <w:szCs w:val="28"/>
            <w:u w:val="single"/>
            <w:lang w:val="en-US" w:eastAsia="en-US"/>
          </w:rPr>
          <w:t>https://biznesinfo.kz/company</w:t>
        </w:r>
      </w:hyperlink>
      <w:r w:rsidRPr="002B0435">
        <w:rPr>
          <w:rFonts w:asciiTheme="minorHAnsi" w:eastAsiaTheme="minorHAnsi" w:hAnsiTheme="minorHAnsi" w:cstheme="minorBidi"/>
          <w:sz w:val="28"/>
          <w:szCs w:val="28"/>
          <w:lang w:val="en-US" w:eastAsia="en-US"/>
        </w:rPr>
        <w:t>,</w:t>
      </w:r>
      <w:r w:rsidR="00BB2E71" w:rsidRPr="00BB2E71">
        <w:rPr>
          <w:rFonts w:asciiTheme="minorHAnsi" w:eastAsiaTheme="minorHAnsi" w:hAnsiTheme="minorHAnsi" w:cstheme="minorBidi"/>
          <w:sz w:val="28"/>
          <w:szCs w:val="28"/>
          <w:lang w:val="en-US" w:eastAsia="en-US"/>
        </w:rPr>
        <w:t xml:space="preserve"> 21.02.</w:t>
      </w:r>
      <w:r w:rsidRPr="002B0435">
        <w:rPr>
          <w:rFonts w:asciiTheme="minorHAnsi" w:eastAsiaTheme="minorHAnsi" w:hAnsiTheme="minorHAnsi" w:cstheme="minorBidi"/>
          <w:sz w:val="28"/>
          <w:szCs w:val="28"/>
          <w:lang w:val="en-US" w:eastAsia="en-US"/>
        </w:rPr>
        <w:t xml:space="preserve"> 2020</w:t>
      </w:r>
      <w:r w:rsidR="00BB2E71">
        <w:rPr>
          <w:rFonts w:asciiTheme="minorHAnsi" w:eastAsiaTheme="minorHAnsi" w:hAnsiTheme="minorHAnsi" w:cstheme="minorBidi"/>
          <w:sz w:val="28"/>
          <w:szCs w:val="28"/>
          <w:lang w:eastAsia="en-US"/>
        </w:rPr>
        <w:t>.</w:t>
      </w:r>
    </w:p>
    <w:p w14:paraId="1211EDC5"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Guest G., Bunce A., Johnson L. How many interviews are enough? An experiment with data saturation and variability //Field methods. – 2006. – Т. 18. – №. 1. – С. 59-82.</w:t>
      </w:r>
    </w:p>
    <w:p w14:paraId="54DB6705"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Patton M. Q. Qualitative research &amp; evaluation methods: Integrating theory and practice. – Sage publications, 2014.</w:t>
      </w:r>
    </w:p>
    <w:p w14:paraId="000C1D76" w14:textId="257F4588"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 xml:space="preserve">Glaser B. G., Strauss A. L. Discovery of grounded theory: Strategies for qualitative research Routledge. – 2017.   </w:t>
      </w:r>
    </w:p>
    <w:p w14:paraId="6BD2E7E5"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proofErr w:type="spellStart"/>
      <w:r w:rsidRPr="002B0435">
        <w:rPr>
          <w:rFonts w:asciiTheme="minorHAnsi" w:eastAsiaTheme="minorHAnsi" w:hAnsiTheme="minorHAnsi" w:cstheme="minorBidi"/>
          <w:sz w:val="28"/>
          <w:szCs w:val="28"/>
          <w:lang w:val="en-US" w:eastAsia="en-US"/>
        </w:rPr>
        <w:t>Kvale</w:t>
      </w:r>
      <w:proofErr w:type="spellEnd"/>
      <w:r w:rsidRPr="002B0435">
        <w:rPr>
          <w:rFonts w:asciiTheme="minorHAnsi" w:eastAsiaTheme="minorHAnsi" w:hAnsiTheme="minorHAnsi" w:cstheme="minorBidi"/>
          <w:sz w:val="28"/>
          <w:szCs w:val="28"/>
          <w:lang w:val="en-US" w:eastAsia="en-US"/>
        </w:rPr>
        <w:t xml:space="preserve">, S., &amp; Brinkmann, S.  (2008), Interviews:  Learning the craft of qualitative research interviewing. Sage.  </w:t>
      </w:r>
    </w:p>
    <w:p w14:paraId="3E9F874A" w14:textId="0AA05BA7" w:rsidR="00BA1198" w:rsidRDefault="00BA1198"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proofErr w:type="spellStart"/>
      <w:r w:rsidRPr="00BA1198">
        <w:rPr>
          <w:rFonts w:asciiTheme="minorHAnsi" w:eastAsiaTheme="minorHAnsi" w:hAnsiTheme="minorHAnsi" w:cstheme="minorBidi"/>
          <w:sz w:val="28"/>
          <w:szCs w:val="28"/>
          <w:lang w:val="en-US" w:eastAsia="en-US"/>
        </w:rPr>
        <w:t>Bickman</w:t>
      </w:r>
      <w:proofErr w:type="spellEnd"/>
      <w:r w:rsidRPr="00BA1198">
        <w:rPr>
          <w:rFonts w:asciiTheme="minorHAnsi" w:eastAsiaTheme="minorHAnsi" w:hAnsiTheme="minorHAnsi" w:cstheme="minorBidi"/>
          <w:sz w:val="28"/>
          <w:szCs w:val="28"/>
          <w:lang w:val="en-US" w:eastAsia="en-US"/>
        </w:rPr>
        <w:t xml:space="preserve"> L., Rog D. J. (ed.). The SAGE handbook of applied social research methods // Sage publications, 2008.</w:t>
      </w:r>
    </w:p>
    <w:p w14:paraId="343053C9"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Patton M. Q. Two decades of developments in qualitative inquiry: A personal, experiential perspective //Qualitative social work. – 2002. – Т. 1. – №. 3. – С. 261-283.</w:t>
      </w:r>
    </w:p>
    <w:p w14:paraId="3D0B1332"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sz w:val="28"/>
          <w:szCs w:val="28"/>
          <w:lang w:val="en-US" w:eastAsia="en-US"/>
        </w:rPr>
      </w:pPr>
      <w:r w:rsidRPr="002B0435">
        <w:rPr>
          <w:rFonts w:asciiTheme="minorHAnsi" w:eastAsiaTheme="minorHAnsi" w:hAnsiTheme="minorHAnsi" w:cstheme="minorBidi"/>
          <w:sz w:val="28"/>
          <w:szCs w:val="28"/>
          <w:lang w:val="en-US" w:eastAsia="en-US"/>
        </w:rPr>
        <w:t>Charmaz K. Constructing grounded theory: A practical guide through qualitative analysis. – sage, 2006.</w:t>
      </w:r>
    </w:p>
    <w:p w14:paraId="6CEC4273" w14:textId="1E14EFCA"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rPr>
      </w:pPr>
      <w:bookmarkStart w:id="119" w:name="_Hlk93422021"/>
      <w:r w:rsidRPr="002B0435">
        <w:rPr>
          <w:rFonts w:asciiTheme="minorHAnsi" w:eastAsiaTheme="minorHAnsi" w:hAnsiTheme="minorHAnsi" w:cstheme="minorBidi"/>
          <w:noProof/>
          <w:sz w:val="28"/>
          <w:szCs w:val="28"/>
          <w:lang w:val="en-US" w:eastAsia="en-US"/>
        </w:rPr>
        <w:t xml:space="preserve">Dam N. A. K., Le Dinh T., Menvielle W. A systematic literature review of big data adoption in internationalization //Journal of Marketing Analytics. – 2019. – Т. 7. – С. 182-195. </w:t>
      </w:r>
    </w:p>
    <w:bookmarkEnd w:id="119"/>
    <w:p w14:paraId="3EBE1516" w14:textId="394DDD7B"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rPr>
        <w:lastRenderedPageBreak/>
        <w:t xml:space="preserve">Suntornpithug N., Karaatli G. M., Khamalah J. N. Investigating relationships between organisational commitment, employee empowerment, customer intelligence and Customer Relationship Performance among small service firms //International Journal of Services Technology and Management. – 2010. – Т. 14. – №. 1. – С. 77-91. </w:t>
      </w:r>
    </w:p>
    <w:p w14:paraId="1D3BC8A2"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shd w:val="clear" w:color="auto" w:fill="FFFFFF"/>
          <w:lang w:val="en-US" w:eastAsia="en-US"/>
        </w:rPr>
        <w:t>Tax, S. S., McCutcheon, D., &amp; Wilkinson, I. F. (2013). The service delivery network (SDN) a customer-centric perspective of the customer journey. Journal of Service Research, 16(4), 454-470.</w:t>
      </w:r>
    </w:p>
    <w:p w14:paraId="198CA7F3"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Dong B. et al. Effect of customer participation on service outcomes: The moderating role of participation readiness //Journal of service research. – 2015. – Т. 18. – №. 2. – С. 160-176.</w:t>
      </w:r>
    </w:p>
    <w:p w14:paraId="4413D87D"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eastAsia="en-US"/>
        </w:rPr>
      </w:pPr>
      <w:bookmarkStart w:id="120" w:name="_Hlk93422277"/>
      <w:r w:rsidRPr="002B0435">
        <w:rPr>
          <w:rFonts w:asciiTheme="minorHAnsi" w:eastAsiaTheme="minorHAnsi" w:hAnsiTheme="minorHAnsi" w:cstheme="minorBidi"/>
          <w:noProof/>
          <w:sz w:val="28"/>
          <w:szCs w:val="28"/>
          <w:lang w:val="en-US" w:eastAsia="en-US"/>
        </w:rPr>
        <w:t>Auh S. et al. When does customer participation matter? An empirical investigation of the role of customer empowerment in the customer participation–performance link //Journal of marketing research. – 2019. – Т. 56. – №. 6. – С. 1012-1033.</w:t>
      </w:r>
    </w:p>
    <w:bookmarkEnd w:id="120"/>
    <w:p w14:paraId="48650AA0"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rPr>
      </w:pPr>
      <w:r w:rsidRPr="002B0435">
        <w:rPr>
          <w:rFonts w:asciiTheme="minorHAnsi" w:eastAsiaTheme="minorHAnsi" w:hAnsiTheme="minorHAnsi" w:cstheme="minorBidi"/>
          <w:noProof/>
          <w:sz w:val="28"/>
          <w:szCs w:val="28"/>
          <w:lang w:val="en-US" w:eastAsia="en-US"/>
        </w:rPr>
        <w:t>Lu, J., Cairns, L., &amp; Smith, L. (2020). Data science in the business environment: customer analytics case studies in SMEs. Journal of Modelling in Management.</w:t>
      </w:r>
    </w:p>
    <w:p w14:paraId="67558672" w14:textId="77777777"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rPr>
      </w:pPr>
      <w:proofErr w:type="spellStart"/>
      <w:r w:rsidRPr="002B0435">
        <w:rPr>
          <w:rFonts w:asciiTheme="minorHAnsi" w:eastAsiaTheme="minorHAnsi" w:hAnsiTheme="minorHAnsi" w:cstheme="minorBidi"/>
          <w:sz w:val="28"/>
          <w:szCs w:val="28"/>
          <w:lang w:val="en-US" w:eastAsia="en-US"/>
        </w:rPr>
        <w:t>Kredina</w:t>
      </w:r>
      <w:proofErr w:type="spellEnd"/>
      <w:r w:rsidRPr="002B0435">
        <w:rPr>
          <w:rFonts w:asciiTheme="minorHAnsi" w:eastAsiaTheme="minorHAnsi" w:hAnsiTheme="minorHAnsi" w:cstheme="minorBidi"/>
          <w:sz w:val="28"/>
          <w:szCs w:val="28"/>
          <w:lang w:val="en-US" w:eastAsia="en-US"/>
        </w:rPr>
        <w:t xml:space="preserve"> A. et al. Assessing the relationship between non-cash payments and various economic indicators //Banks and Bank Systems. – 2022. – Т. 17. – №. 1. – С. 67.</w:t>
      </w:r>
    </w:p>
    <w:p w14:paraId="3F832946" w14:textId="77777777" w:rsidR="006B1F59" w:rsidRDefault="002336E4" w:rsidP="006B1F59">
      <w:pPr>
        <w:numPr>
          <w:ilvl w:val="0"/>
          <w:numId w:val="6"/>
        </w:numPr>
        <w:autoSpaceDE/>
        <w:autoSpaceDN/>
        <w:adjustRightInd/>
        <w:spacing w:before="0" w:after="0"/>
        <w:ind w:left="0" w:firstLine="709"/>
        <w:contextualSpacing/>
        <w:rPr>
          <w:rFonts w:asciiTheme="minorHAnsi" w:eastAsiaTheme="minorHAnsi" w:hAnsiTheme="minorHAnsi" w:cstheme="minorHAnsi"/>
          <w:sz w:val="28"/>
          <w:szCs w:val="28"/>
          <w:shd w:val="clear" w:color="auto" w:fill="FFFFFF"/>
          <w:lang w:val="en-US" w:eastAsia="en-US"/>
        </w:rPr>
      </w:pPr>
      <w:r w:rsidRPr="002B0435">
        <w:rPr>
          <w:rFonts w:asciiTheme="minorHAnsi" w:eastAsiaTheme="minorHAnsi" w:hAnsiTheme="minorHAnsi" w:cstheme="minorHAnsi"/>
          <w:sz w:val="28"/>
          <w:szCs w:val="28"/>
          <w:shd w:val="clear" w:color="auto" w:fill="FFFFFF"/>
          <w:lang w:val="en-US" w:eastAsia="en-US"/>
        </w:rPr>
        <w:t>Montgomery D</w:t>
      </w:r>
      <w:r w:rsidRPr="00820D5C">
        <w:rPr>
          <w:rFonts w:asciiTheme="minorHAnsi" w:eastAsiaTheme="minorHAnsi" w:hAnsiTheme="minorHAnsi" w:cstheme="minorHAnsi"/>
          <w:sz w:val="28"/>
          <w:szCs w:val="28"/>
          <w:shd w:val="clear" w:color="auto" w:fill="FFFFFF"/>
          <w:lang w:val="en-US" w:eastAsia="en-US"/>
        </w:rPr>
        <w:t>. C. The use of statistical process control and design of experiments in product and process improvement //IIE transactions. – 1992. – Т. 24. – №. 5. – С. 4-17.</w:t>
      </w:r>
    </w:p>
    <w:p w14:paraId="3DB20BA9" w14:textId="701DBA5B" w:rsidR="006B1F59" w:rsidRPr="006B1F59" w:rsidRDefault="006B1F59" w:rsidP="006B1F59">
      <w:pPr>
        <w:numPr>
          <w:ilvl w:val="0"/>
          <w:numId w:val="6"/>
        </w:numPr>
        <w:autoSpaceDE/>
        <w:autoSpaceDN/>
        <w:adjustRightInd/>
        <w:spacing w:before="0" w:after="0"/>
        <w:ind w:left="0" w:firstLine="709"/>
        <w:contextualSpacing/>
        <w:rPr>
          <w:rFonts w:asciiTheme="minorHAnsi" w:eastAsiaTheme="minorHAnsi" w:hAnsiTheme="minorHAnsi" w:cstheme="minorHAnsi"/>
          <w:sz w:val="28"/>
          <w:szCs w:val="28"/>
          <w:shd w:val="clear" w:color="auto" w:fill="FFFFFF"/>
          <w:lang w:val="en-US" w:eastAsia="en-US"/>
        </w:rPr>
      </w:pPr>
      <w:r w:rsidRPr="006B1F59">
        <w:rPr>
          <w:rFonts w:asciiTheme="minorHAnsi" w:eastAsiaTheme="minorHAnsi" w:hAnsiTheme="minorHAnsi" w:cstheme="minorHAnsi"/>
          <w:sz w:val="28"/>
          <w:szCs w:val="28"/>
          <w:shd w:val="clear" w:color="auto" w:fill="FFFFFF"/>
          <w:lang w:val="en-US" w:eastAsia="en-US"/>
        </w:rPr>
        <w:t>Fox N. J. Post-positivism //The SAGE encyclopedia of qualitative research methods. – 2008. – Т. 2. – С. 659-664.</w:t>
      </w:r>
    </w:p>
    <w:p w14:paraId="432B6E08"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820D5C">
        <w:rPr>
          <w:rFonts w:asciiTheme="minorHAnsi" w:eastAsiaTheme="minorHAnsi" w:hAnsiTheme="minorHAnsi" w:cstheme="minorHAnsi"/>
          <w:noProof/>
          <w:sz w:val="28"/>
          <w:szCs w:val="28"/>
          <w:lang w:val="en-US" w:eastAsia="en-US"/>
        </w:rPr>
        <w:t>Sumrit D. An integrated fuzzy multi-criteria decision making approach for evaluating suppliers' co-design</w:t>
      </w:r>
      <w:r w:rsidRPr="002B0435">
        <w:rPr>
          <w:rFonts w:asciiTheme="minorHAnsi" w:eastAsiaTheme="minorHAnsi" w:hAnsiTheme="minorHAnsi" w:cstheme="minorHAnsi"/>
          <w:noProof/>
          <w:sz w:val="28"/>
          <w:szCs w:val="28"/>
          <w:lang w:val="en-US" w:eastAsia="en-US"/>
        </w:rPr>
        <w:t xml:space="preserve"> ability in new product development //International Journal of Applied Decision Sciences. – 2020. – Т. 13. – №. 2. – С. 215-246.</w:t>
      </w:r>
    </w:p>
    <w:p w14:paraId="74291387"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asciiTheme="minorHAnsi" w:eastAsiaTheme="minorHAnsi" w:hAnsiTheme="minorHAnsi" w:cstheme="minorHAnsi"/>
          <w:noProof/>
          <w:sz w:val="28"/>
          <w:szCs w:val="28"/>
          <w:shd w:val="clear" w:color="auto" w:fill="FFFFFF"/>
          <w:lang w:val="en-US" w:eastAsia="en-US"/>
        </w:rPr>
        <w:t>Al-ma M. A. The role of business intelligence tools in decision making process //International Journal of Computer Applications. – 2013. – Т. 73. – №. 13.</w:t>
      </w:r>
    </w:p>
    <w:p w14:paraId="66DF0E16" w14:textId="77777777" w:rsidR="002336E4" w:rsidRPr="002B0435" w:rsidRDefault="002336E4" w:rsidP="00905FEC">
      <w:pPr>
        <w:numPr>
          <w:ilvl w:val="0"/>
          <w:numId w:val="6"/>
        </w:numPr>
        <w:autoSpaceDE/>
        <w:autoSpaceDN/>
        <w:adjustRightInd/>
        <w:spacing w:before="0" w:after="0"/>
        <w:ind w:left="0" w:firstLine="709"/>
        <w:contextualSpacing/>
        <w:rPr>
          <w:rFonts w:asciiTheme="minorHAnsi" w:eastAsiaTheme="minorHAnsi" w:hAnsiTheme="minorHAnsi" w:cstheme="minorHAnsi"/>
          <w:sz w:val="28"/>
          <w:szCs w:val="28"/>
          <w:shd w:val="clear" w:color="auto" w:fill="FFFFFF"/>
          <w:lang w:val="en-US" w:eastAsia="en-US"/>
        </w:rPr>
      </w:pPr>
      <w:r w:rsidRPr="002B0435">
        <w:rPr>
          <w:rFonts w:eastAsiaTheme="minorHAnsi"/>
          <w:noProof/>
          <w:sz w:val="28"/>
          <w:szCs w:val="28"/>
          <w:lang w:val="en-US" w:eastAsia="en-US"/>
        </w:rPr>
        <w:t>Ramani G., Kumar V. Interaction orientation and firm performance //Journal of marketing. – 2008. – Т. 72. – №. 1. – С. 27-45.</w:t>
      </w:r>
    </w:p>
    <w:p w14:paraId="162C5F80"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bookmarkStart w:id="121" w:name="_Hlk136257602"/>
      <w:r w:rsidRPr="002B0435">
        <w:rPr>
          <w:rFonts w:asciiTheme="minorHAnsi" w:eastAsiaTheme="minorHAnsi" w:hAnsiTheme="minorHAnsi" w:cstheme="minorHAnsi"/>
          <w:sz w:val="28"/>
          <w:szCs w:val="28"/>
          <w:shd w:val="clear" w:color="auto" w:fill="FFFFFF"/>
          <w:lang w:val="en-US" w:eastAsia="en-US"/>
        </w:rPr>
        <w:t>Feng T. et al. Customer orientation and firm performance: The joint moderating effects of ethical leadership and competitive intensity //Journal of Business Research. – 2019. – Т. 100. – С. 111-121.</w:t>
      </w:r>
    </w:p>
    <w:p w14:paraId="3F586E7E" w14:textId="77777777" w:rsidR="002336E4" w:rsidRPr="002B0435" w:rsidRDefault="002336E4" w:rsidP="00905FEC">
      <w:pPr>
        <w:numPr>
          <w:ilvl w:val="0"/>
          <w:numId w:val="6"/>
        </w:numPr>
        <w:autoSpaceDE/>
        <w:autoSpaceDN/>
        <w:adjustRightInd/>
        <w:spacing w:before="0" w:after="0"/>
        <w:ind w:left="0" w:firstLine="709"/>
        <w:contextualSpacing/>
        <w:rPr>
          <w:rFonts w:eastAsia="Times New Roman"/>
          <w:sz w:val="28"/>
          <w:szCs w:val="28"/>
          <w:lang w:val="en-US"/>
        </w:rPr>
      </w:pPr>
      <w:bookmarkStart w:id="122" w:name="_Hlk136257872"/>
      <w:bookmarkEnd w:id="121"/>
      <w:r w:rsidRPr="002B0435">
        <w:rPr>
          <w:rFonts w:eastAsia="Times New Roman"/>
          <w:sz w:val="28"/>
          <w:szCs w:val="28"/>
          <w:lang w:val="en-US"/>
        </w:rPr>
        <w:t xml:space="preserve">Hou C. K., </w:t>
      </w:r>
      <w:proofErr w:type="spellStart"/>
      <w:r w:rsidRPr="002B0435">
        <w:rPr>
          <w:rFonts w:eastAsia="Times New Roman"/>
          <w:sz w:val="28"/>
          <w:szCs w:val="28"/>
          <w:lang w:val="en-US"/>
        </w:rPr>
        <w:t>Papamichail</w:t>
      </w:r>
      <w:proofErr w:type="spellEnd"/>
      <w:r w:rsidRPr="002B0435">
        <w:rPr>
          <w:rFonts w:eastAsia="Times New Roman"/>
          <w:sz w:val="28"/>
          <w:szCs w:val="28"/>
          <w:lang w:val="en-US"/>
        </w:rPr>
        <w:t xml:space="preserve"> K. N. The impact of integrating enterprise resource planning systems with business intelligence systems on decision-making performance: an empirical study of the semiconductor industry //International journal of technology, policy and management. – 2010. – Т. 10. – №. 3. – С. 201-226.</w:t>
      </w:r>
    </w:p>
    <w:bookmarkEnd w:id="122"/>
    <w:p w14:paraId="3E93AC11" w14:textId="77777777"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proofErr w:type="spellStart"/>
      <w:r w:rsidRPr="002B0435">
        <w:rPr>
          <w:rFonts w:eastAsia="Times New Roman"/>
          <w:sz w:val="28"/>
          <w:szCs w:val="28"/>
          <w:lang w:val="en-US"/>
        </w:rPr>
        <w:t>Aryanto</w:t>
      </w:r>
      <w:proofErr w:type="spellEnd"/>
      <w:r w:rsidRPr="002B0435">
        <w:rPr>
          <w:rFonts w:eastAsia="Times New Roman"/>
          <w:sz w:val="28"/>
          <w:szCs w:val="28"/>
          <w:lang w:val="en-US"/>
        </w:rPr>
        <w:t xml:space="preserve"> V. D. W. The Role of Local Wisdom-Based e-Eco-Innovation to Promote Firms' Marketing Performance //International Journal of Social Ecology and Sustainable Development (IJSESD). – 2017. – Т. 8. – №. 1. – С. 17-31.</w:t>
      </w:r>
    </w:p>
    <w:p w14:paraId="423CEF47" w14:textId="77777777"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shd w:val="clear" w:color="auto" w:fill="FFFFFF"/>
          <w:lang w:val="en-US" w:eastAsia="en-US"/>
        </w:rPr>
      </w:pPr>
      <w:r w:rsidRPr="002B0435">
        <w:rPr>
          <w:rFonts w:eastAsiaTheme="minorHAnsi"/>
          <w:noProof/>
          <w:sz w:val="28"/>
          <w:szCs w:val="28"/>
          <w:lang w:val="en-US" w:eastAsia="en-US"/>
        </w:rPr>
        <w:lastRenderedPageBreak/>
        <w:t>Rahi S. Research design and methods: A systematic review of research paradigms, sampling issues and instruments development //International Journal of Economics &amp; Management Sciences. – 2017. – Т. 6. – №. 2. – С. 1-5.</w:t>
      </w:r>
    </w:p>
    <w:p w14:paraId="36B44E3C" w14:textId="77777777" w:rsidR="002336E4" w:rsidRPr="000862D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lang w:val="en-US" w:eastAsia="en-US"/>
        </w:rPr>
      </w:pPr>
      <w:bookmarkStart w:id="123" w:name="_Hlk136257930"/>
      <w:r w:rsidRPr="002B0435">
        <w:rPr>
          <w:rFonts w:asciiTheme="minorHAnsi" w:eastAsiaTheme="minorHAnsi" w:hAnsiTheme="minorHAnsi" w:cstheme="minorHAnsi"/>
          <w:noProof/>
          <w:sz w:val="28"/>
          <w:szCs w:val="28"/>
          <w:lang w:val="en-US" w:eastAsia="en-US"/>
        </w:rPr>
        <w:t xml:space="preserve">Kotrlik J., Higgins C. Organizational research: Determining appropriate sample size in </w:t>
      </w:r>
      <w:r w:rsidRPr="000862D5">
        <w:rPr>
          <w:rFonts w:asciiTheme="minorHAnsi" w:eastAsiaTheme="minorHAnsi" w:hAnsiTheme="minorHAnsi" w:cstheme="minorHAnsi"/>
          <w:noProof/>
          <w:sz w:val="28"/>
          <w:szCs w:val="28"/>
          <w:lang w:val="en-US" w:eastAsia="en-US"/>
        </w:rPr>
        <w:t>survey research appropriate sample size in survey research //Information technology, learning, and performance journal. – 2001. – Т. 19. – №. 1. – С. 43.</w:t>
      </w:r>
    </w:p>
    <w:p w14:paraId="3E2A2CAA" w14:textId="2F4CDD18" w:rsidR="002336E4" w:rsidRPr="000862D5" w:rsidRDefault="00BA1198"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HAnsi"/>
          <w:noProof/>
          <w:sz w:val="28"/>
          <w:szCs w:val="28"/>
          <w:lang w:val="en-US" w:eastAsia="en-US"/>
        </w:rPr>
      </w:pPr>
      <w:r w:rsidRPr="000862D5">
        <w:rPr>
          <w:rFonts w:eastAsiaTheme="minorHAnsi"/>
          <w:noProof/>
          <w:sz w:val="28"/>
          <w:szCs w:val="28"/>
          <w:lang w:val="en-US" w:eastAsia="en-US"/>
        </w:rPr>
        <w:t>C</w:t>
      </w:r>
      <w:r w:rsidR="005D7F00" w:rsidRPr="000862D5">
        <w:rPr>
          <w:rFonts w:eastAsiaTheme="minorHAnsi"/>
          <w:noProof/>
          <w:sz w:val="28"/>
          <w:szCs w:val="28"/>
          <w:lang w:val="en-US" w:eastAsia="en-US"/>
        </w:rPr>
        <w:t xml:space="preserve">onditions under which a business is classified as small medium or large, (In Russian) </w:t>
      </w:r>
      <w:r w:rsidR="002336E4" w:rsidRPr="000862D5">
        <w:rPr>
          <w:rFonts w:eastAsiaTheme="minorHAnsi"/>
          <w:noProof/>
          <w:sz w:val="28"/>
          <w:szCs w:val="28"/>
          <w:lang w:val="en-US" w:eastAsia="en-US"/>
        </w:rPr>
        <w:t xml:space="preserve">Usloviya po kotorym predprinimatelstvo otnositsya k malomu srednemu ili krupnomu, URL: </w:t>
      </w:r>
      <w:hyperlink r:id="rId85" w:history="1">
        <w:r w:rsidR="002336E4" w:rsidRPr="000862D5">
          <w:rPr>
            <w:rFonts w:eastAsiaTheme="minorHAnsi"/>
            <w:noProof/>
            <w:sz w:val="28"/>
            <w:szCs w:val="28"/>
            <w:u w:val="single"/>
            <w:lang w:val="en-US" w:eastAsia="en-US"/>
          </w:rPr>
          <w:t>https://defacto.kz/ru/content/usloviya-po-kotorym-predprinimatelstvo-otnositsya-k-malomu-srednem</w:t>
        </w:r>
      </w:hyperlink>
      <w:r w:rsidR="002336E4" w:rsidRPr="000862D5">
        <w:rPr>
          <w:rFonts w:eastAsiaTheme="minorHAnsi"/>
          <w:noProof/>
          <w:sz w:val="28"/>
          <w:szCs w:val="28"/>
          <w:lang w:val="en-US" w:eastAsia="en-US"/>
        </w:rPr>
        <w:t xml:space="preserve">, </w:t>
      </w:r>
      <w:r w:rsidRPr="000862D5">
        <w:rPr>
          <w:rFonts w:eastAsiaTheme="minorHAnsi"/>
          <w:noProof/>
          <w:sz w:val="28"/>
          <w:szCs w:val="28"/>
          <w:lang w:val="en-US" w:eastAsia="en-US"/>
        </w:rPr>
        <w:t>26.08.</w:t>
      </w:r>
      <w:r w:rsidR="002336E4" w:rsidRPr="000862D5">
        <w:rPr>
          <w:rFonts w:eastAsiaTheme="minorHAnsi"/>
          <w:noProof/>
          <w:sz w:val="28"/>
          <w:szCs w:val="28"/>
          <w:lang w:val="en-US" w:eastAsia="en-US"/>
        </w:rPr>
        <w:t>2021</w:t>
      </w:r>
      <w:r w:rsidR="00BB2E71" w:rsidRPr="000862D5">
        <w:rPr>
          <w:rFonts w:eastAsiaTheme="minorHAnsi"/>
          <w:noProof/>
          <w:sz w:val="28"/>
          <w:szCs w:val="28"/>
          <w:lang w:val="en-US" w:eastAsia="en-US"/>
        </w:rPr>
        <w:t>.</w:t>
      </w:r>
    </w:p>
    <w:bookmarkEnd w:id="123"/>
    <w:p w14:paraId="73003991" w14:textId="77777777" w:rsidR="002336E4" w:rsidRPr="000862D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Bidi"/>
          <w:noProof/>
          <w:sz w:val="28"/>
          <w:szCs w:val="28"/>
          <w:lang w:val="en-US" w:eastAsia="en-US"/>
        </w:rPr>
      </w:pPr>
      <w:r w:rsidRPr="000862D5">
        <w:rPr>
          <w:rFonts w:eastAsiaTheme="minorHAnsi"/>
          <w:noProof/>
          <w:sz w:val="28"/>
          <w:szCs w:val="28"/>
          <w:shd w:val="clear" w:color="auto" w:fill="FFFFFF"/>
          <w:lang w:val="en-US" w:eastAsia="en-US"/>
        </w:rPr>
        <w:t xml:space="preserve">Hair J. F., Ringle C. M., Sarstedt M. PLS-SEM: Indeed a silver bullet //Journal of Marketing theory and Practice. – 2011. – Т. 19. – №. 2. – С. 139-152. </w:t>
      </w:r>
    </w:p>
    <w:p w14:paraId="6AAD5846" w14:textId="77777777"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Bidi"/>
          <w:noProof/>
          <w:sz w:val="28"/>
          <w:szCs w:val="28"/>
          <w:lang w:val="en-US" w:eastAsia="en-US"/>
        </w:rPr>
      </w:pPr>
      <w:r w:rsidRPr="000862D5">
        <w:rPr>
          <w:rFonts w:eastAsiaTheme="minorHAnsi"/>
          <w:noProof/>
          <w:sz w:val="28"/>
          <w:szCs w:val="28"/>
          <w:lang w:val="en-US" w:eastAsia="en-US"/>
        </w:rPr>
        <w:t>Hair J., Alamer A. Partial Least Squares Structural Equation Modeling (PLS-SEM) in second language and education research: Guidelines using an applied example //Research Methods in Applied</w:t>
      </w:r>
      <w:r w:rsidRPr="002B0435">
        <w:rPr>
          <w:rFonts w:eastAsiaTheme="minorHAnsi"/>
          <w:noProof/>
          <w:sz w:val="28"/>
          <w:szCs w:val="28"/>
          <w:lang w:val="en-US" w:eastAsia="en-US"/>
        </w:rPr>
        <w:t xml:space="preserve"> Linguistics. – 2022. – Т. 1. – №. 3. – С. 100027.</w:t>
      </w:r>
    </w:p>
    <w:p w14:paraId="17206527" w14:textId="77777777"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Hinton P. R. Statistics explained. – Routledge, 2014.</w:t>
      </w:r>
    </w:p>
    <w:p w14:paraId="50D535F9" w14:textId="77777777"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Henseler J., Ringle C. M., Sarstedt M. A new criterion for assessing discriminant validity in variance-based structural equation modeling //Journal of the academy of marketing science. – 2015. – Т. 43. – С. 115-135.</w:t>
      </w:r>
    </w:p>
    <w:p w14:paraId="1E848320" w14:textId="77777777" w:rsidR="002336E4" w:rsidRPr="002B0435" w:rsidRDefault="002336E4" w:rsidP="00905FEC">
      <w:pPr>
        <w:numPr>
          <w:ilvl w:val="0"/>
          <w:numId w:val="6"/>
        </w:numPr>
        <w:autoSpaceDE/>
        <w:autoSpaceDN/>
        <w:adjustRightInd/>
        <w:spacing w:before="0" w:after="0"/>
        <w:ind w:left="0" w:firstLine="709"/>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Franke G., Sarstedt M. Heuristics versus statistics in discriminant validity testing: a comparison of four procedures //Internet Research. – 2019. – Т. 29. – №. 3. – С. 430-447.</w:t>
      </w:r>
    </w:p>
    <w:p w14:paraId="5CA72B27" w14:textId="250955AB" w:rsidR="002336E4" w:rsidRPr="00CC78B7" w:rsidRDefault="002336E4" w:rsidP="00553F71">
      <w:pPr>
        <w:numPr>
          <w:ilvl w:val="0"/>
          <w:numId w:val="6"/>
        </w:numPr>
        <w:autoSpaceDE/>
        <w:autoSpaceDN/>
        <w:adjustRightInd/>
        <w:spacing w:before="0" w:after="0"/>
        <w:rPr>
          <w:rFonts w:asciiTheme="minorHAnsi" w:eastAsiaTheme="minorHAnsi" w:hAnsiTheme="minorHAnsi" w:cstheme="minorBidi"/>
          <w:noProof/>
          <w:sz w:val="28"/>
          <w:szCs w:val="28"/>
          <w:shd w:val="clear" w:color="auto" w:fill="FFFFFF"/>
          <w:lang w:val="en-US" w:eastAsia="en-US"/>
        </w:rPr>
      </w:pPr>
      <w:r w:rsidRPr="00CC78B7">
        <w:rPr>
          <w:rFonts w:asciiTheme="minorHAnsi" w:eastAsiaTheme="minorHAnsi" w:hAnsiTheme="minorHAnsi" w:cstheme="minorBidi"/>
          <w:noProof/>
          <w:sz w:val="28"/>
          <w:szCs w:val="28"/>
          <w:shd w:val="clear" w:color="auto" w:fill="FFFFFF"/>
          <w:lang w:val="en-US" w:eastAsia="en-US"/>
        </w:rPr>
        <w:t>Fornell C., Larcker D. F. Structural equation models with unobservable variables and measurement error: Algebra and statistics</w:t>
      </w:r>
      <w:r w:rsidR="00CC78B7" w:rsidRPr="00CC78B7">
        <w:rPr>
          <w:rFonts w:asciiTheme="minorHAnsi" w:eastAsiaTheme="minorHAnsi" w:hAnsiTheme="minorHAnsi" w:cstheme="minorBidi"/>
          <w:noProof/>
          <w:sz w:val="28"/>
          <w:szCs w:val="28"/>
          <w:shd w:val="clear" w:color="auto" w:fill="FFFFFF"/>
          <w:lang w:val="en-US" w:eastAsia="en-US"/>
        </w:rPr>
        <w:t xml:space="preserve"> //Journal of Marketing Research. – 1981., Vol. 18, No. 3, C. 382-388 </w:t>
      </w:r>
    </w:p>
    <w:p w14:paraId="142F70C8" w14:textId="77777777" w:rsidR="002336E4" w:rsidRPr="00CC78B7" w:rsidRDefault="002336E4" w:rsidP="00905FEC">
      <w:pPr>
        <w:numPr>
          <w:ilvl w:val="0"/>
          <w:numId w:val="6"/>
        </w:numPr>
        <w:autoSpaceDE/>
        <w:autoSpaceDN/>
        <w:adjustRightInd/>
        <w:spacing w:before="0" w:after="0"/>
        <w:ind w:left="0" w:firstLine="709"/>
        <w:jc w:val="both"/>
        <w:rPr>
          <w:rFonts w:eastAsia="Times New Roman"/>
          <w:noProof/>
          <w:sz w:val="28"/>
          <w:szCs w:val="28"/>
          <w:lang w:val="en-US"/>
        </w:rPr>
      </w:pPr>
      <w:r w:rsidRPr="00CC78B7">
        <w:rPr>
          <w:rFonts w:eastAsiaTheme="minorHAnsi"/>
          <w:noProof/>
          <w:sz w:val="28"/>
          <w:szCs w:val="28"/>
          <w:shd w:val="clear" w:color="auto" w:fill="FFFFFF"/>
          <w:lang w:val="en-US" w:eastAsia="en-US"/>
        </w:rPr>
        <w:t>Cohen J. Set correlation and contingency tables //Applied psychological measurement. – 1988. – Т. 12. – №. 4. – С. 425-434.</w:t>
      </w:r>
    </w:p>
    <w:p w14:paraId="7B065490" w14:textId="17A75AE6" w:rsidR="002336E4" w:rsidRPr="00CC78B7"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u w:val="single"/>
          <w:lang w:val="en-US" w:eastAsia="en-US"/>
        </w:rPr>
      </w:pPr>
      <w:bookmarkStart w:id="124" w:name="_Hlk136258880"/>
      <w:r w:rsidRPr="00CC78B7">
        <w:rPr>
          <w:rFonts w:eastAsia="Times New Roman"/>
          <w:noProof/>
          <w:sz w:val="28"/>
          <w:szCs w:val="28"/>
          <w:lang w:val="en-US"/>
        </w:rPr>
        <w:t>Martech report and supergrafic, URL:</w:t>
      </w:r>
      <w:r w:rsidRPr="00CC78B7">
        <w:rPr>
          <w:rFonts w:eastAsia="Times New Roman"/>
          <w:noProof/>
          <w:sz w:val="28"/>
          <w:szCs w:val="28"/>
          <w:u w:val="single"/>
          <w:lang w:val="en-US"/>
        </w:rPr>
        <w:t xml:space="preserve">  </w:t>
      </w:r>
      <w:hyperlink r:id="rId86" w:history="1">
        <w:r w:rsidRPr="00CC78B7">
          <w:rPr>
            <w:rFonts w:eastAsia="Times New Roman"/>
            <w:noProof/>
            <w:sz w:val="28"/>
            <w:szCs w:val="28"/>
            <w:u w:val="single"/>
            <w:lang w:val="en-US"/>
          </w:rPr>
          <w:t>https://martechmap.com/2023_download</w:t>
        </w:r>
      </w:hyperlink>
      <w:r w:rsidRPr="00CC78B7">
        <w:rPr>
          <w:rFonts w:eastAsia="Times New Roman"/>
          <w:noProof/>
          <w:sz w:val="28"/>
          <w:szCs w:val="28"/>
          <w:lang w:val="en-US"/>
        </w:rPr>
        <w:t xml:space="preserve">, </w:t>
      </w:r>
      <w:r w:rsidR="00CD4E9A" w:rsidRPr="00CC78B7">
        <w:rPr>
          <w:rFonts w:eastAsia="Times New Roman"/>
          <w:noProof/>
          <w:sz w:val="28"/>
          <w:szCs w:val="28"/>
          <w:lang w:val="en-US"/>
        </w:rPr>
        <w:t>24.04.</w:t>
      </w:r>
      <w:r w:rsidRPr="00CC78B7">
        <w:rPr>
          <w:rFonts w:eastAsia="Times New Roman"/>
          <w:noProof/>
          <w:sz w:val="28"/>
          <w:szCs w:val="28"/>
          <w:lang w:val="en-US"/>
        </w:rPr>
        <w:t>202</w:t>
      </w:r>
      <w:r w:rsidR="00CD4E9A" w:rsidRPr="00CC78B7">
        <w:rPr>
          <w:rFonts w:eastAsia="Times New Roman"/>
          <w:noProof/>
          <w:sz w:val="28"/>
          <w:szCs w:val="28"/>
          <w:lang w:val="en-US"/>
        </w:rPr>
        <w:t>3</w:t>
      </w:r>
      <w:r w:rsidR="00BB2E71" w:rsidRPr="00CC78B7">
        <w:rPr>
          <w:rFonts w:eastAsia="Times New Roman"/>
          <w:noProof/>
          <w:sz w:val="28"/>
          <w:szCs w:val="28"/>
          <w:lang w:val="en-US"/>
        </w:rPr>
        <w:t>.</w:t>
      </w:r>
    </w:p>
    <w:p w14:paraId="3CE70316" w14:textId="25F1D57A" w:rsidR="002336E4" w:rsidRPr="002B0435" w:rsidRDefault="00BA1198"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eastAsia="en-US"/>
        </w:rPr>
      </w:pPr>
      <w:r w:rsidRPr="00CC78B7">
        <w:rPr>
          <w:rFonts w:asciiTheme="minorHAnsi" w:eastAsiaTheme="minorHAnsi" w:hAnsiTheme="minorHAnsi" w:cstheme="minorBidi"/>
          <w:noProof/>
          <w:sz w:val="28"/>
          <w:szCs w:val="28"/>
          <w:lang w:val="en-US" w:eastAsia="en-US"/>
        </w:rPr>
        <w:t>I</w:t>
      </w:r>
      <w:r w:rsidR="005D7F00" w:rsidRPr="00CC78B7">
        <w:rPr>
          <w:rFonts w:asciiTheme="minorHAnsi" w:eastAsiaTheme="minorHAnsi" w:hAnsiTheme="minorHAnsi" w:cstheme="minorBidi"/>
          <w:noProof/>
          <w:sz w:val="28"/>
          <w:szCs w:val="28"/>
          <w:lang w:val="en-US" w:eastAsia="en-US"/>
        </w:rPr>
        <w:t>ncreasing profits with data, (In</w:t>
      </w:r>
      <w:r w:rsidR="005D7F00" w:rsidRPr="005D7F00">
        <w:rPr>
          <w:rFonts w:asciiTheme="minorHAnsi" w:eastAsiaTheme="minorHAnsi" w:hAnsiTheme="minorHAnsi" w:cstheme="minorBidi"/>
          <w:noProof/>
          <w:sz w:val="28"/>
          <w:szCs w:val="28"/>
          <w:lang w:val="en-US" w:eastAsia="en-US"/>
        </w:rPr>
        <w:t xml:space="preserve"> Russian) </w:t>
      </w:r>
      <w:r w:rsidR="002336E4" w:rsidRPr="002B0435">
        <w:rPr>
          <w:rFonts w:asciiTheme="minorHAnsi" w:eastAsiaTheme="minorHAnsi" w:hAnsiTheme="minorHAnsi" w:cstheme="minorBidi"/>
          <w:noProof/>
          <w:sz w:val="28"/>
          <w:szCs w:val="28"/>
          <w:lang w:val="en-US" w:eastAsia="en-US"/>
        </w:rPr>
        <w:t xml:space="preserve">Povyshaem pribyl s pomoschiu dannyh, URL: </w:t>
      </w:r>
      <w:hyperlink r:id="rId87" w:history="1">
        <w:r w:rsidR="002336E4" w:rsidRPr="002B0435">
          <w:rPr>
            <w:rFonts w:asciiTheme="minorHAnsi" w:eastAsiaTheme="minorHAnsi" w:hAnsiTheme="minorHAnsi" w:cstheme="minorBidi"/>
            <w:noProof/>
            <w:sz w:val="28"/>
            <w:szCs w:val="28"/>
            <w:u w:val="single"/>
            <w:lang w:val="en-US" w:eastAsia="en-US"/>
          </w:rPr>
          <w:t>www.6sigm.kz</w:t>
        </w:r>
      </w:hyperlink>
      <w:bookmarkEnd w:id="124"/>
      <w:r w:rsidR="002336E4" w:rsidRPr="002B0435">
        <w:rPr>
          <w:rFonts w:asciiTheme="minorHAnsi" w:eastAsiaTheme="minorHAnsi" w:hAnsiTheme="minorHAnsi" w:cstheme="minorBidi"/>
          <w:noProof/>
          <w:sz w:val="28"/>
          <w:szCs w:val="28"/>
          <w:lang w:val="en-US" w:eastAsia="en-US"/>
        </w:rPr>
        <w:t xml:space="preserve">, </w:t>
      </w:r>
      <w:r>
        <w:rPr>
          <w:rFonts w:asciiTheme="minorHAnsi" w:eastAsiaTheme="minorHAnsi" w:hAnsiTheme="minorHAnsi" w:cstheme="minorBidi"/>
          <w:noProof/>
          <w:sz w:val="28"/>
          <w:szCs w:val="28"/>
          <w:lang w:val="en-US" w:eastAsia="en-US"/>
        </w:rPr>
        <w:t>15.07.</w:t>
      </w:r>
      <w:r w:rsidR="002336E4" w:rsidRPr="002B0435">
        <w:rPr>
          <w:rFonts w:asciiTheme="minorHAnsi" w:eastAsiaTheme="minorHAnsi" w:hAnsiTheme="minorHAnsi" w:cstheme="minorBidi"/>
          <w:noProof/>
          <w:sz w:val="28"/>
          <w:szCs w:val="28"/>
          <w:lang w:val="en-US" w:eastAsia="en-US"/>
        </w:rPr>
        <w:t>2023</w:t>
      </w:r>
      <w:r w:rsidR="00BB2E71" w:rsidRPr="00BB2E71">
        <w:rPr>
          <w:rFonts w:asciiTheme="minorHAnsi" w:eastAsiaTheme="minorHAnsi" w:hAnsiTheme="minorHAnsi" w:cstheme="minorBidi"/>
          <w:noProof/>
          <w:sz w:val="28"/>
          <w:szCs w:val="28"/>
          <w:lang w:val="en-US" w:eastAsia="en-US"/>
        </w:rPr>
        <w:t>.</w:t>
      </w:r>
    </w:p>
    <w:p w14:paraId="056E36B1" w14:textId="499776F2" w:rsidR="002336E4" w:rsidRPr="002B0435" w:rsidRDefault="005D7F00"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u w:val="single"/>
          <w:lang w:val="en-US" w:eastAsia="en-US"/>
        </w:rPr>
      </w:pPr>
      <w:bookmarkStart w:id="125" w:name="_Hlk136258724"/>
      <w:r w:rsidRPr="005D7F00">
        <w:rPr>
          <w:rFonts w:asciiTheme="minorHAnsi" w:eastAsiaTheme="minorHAnsi" w:hAnsiTheme="minorHAnsi" w:cstheme="minorBidi"/>
          <w:noProof/>
          <w:sz w:val="28"/>
          <w:szCs w:val="28"/>
          <w:lang w:val="en-US" w:eastAsia="en-US"/>
        </w:rPr>
        <w:t xml:space="preserve">Growth with ChatGPT, (In Russian) </w:t>
      </w:r>
      <w:r w:rsidR="002336E4" w:rsidRPr="005D7F00">
        <w:rPr>
          <w:rFonts w:asciiTheme="minorHAnsi" w:eastAsiaTheme="minorHAnsi" w:hAnsiTheme="minorHAnsi" w:cstheme="minorBidi"/>
          <w:noProof/>
          <w:sz w:val="28"/>
          <w:szCs w:val="28"/>
          <w:lang w:val="en-US" w:eastAsia="en-US"/>
        </w:rPr>
        <w:t>Rost s ChatGPT, URL</w:t>
      </w:r>
      <w:r w:rsidR="002336E4" w:rsidRPr="002B0435">
        <w:rPr>
          <w:rFonts w:asciiTheme="minorHAnsi" w:eastAsiaTheme="minorHAnsi" w:hAnsiTheme="minorHAnsi" w:cstheme="minorBidi"/>
          <w:noProof/>
          <w:sz w:val="28"/>
          <w:szCs w:val="28"/>
          <w:u w:val="single"/>
          <w:lang w:val="en-US" w:eastAsia="en-US"/>
        </w:rPr>
        <w:t xml:space="preserve">: </w:t>
      </w:r>
      <w:hyperlink r:id="rId88" w:history="1">
        <w:r w:rsidR="002336E4" w:rsidRPr="002B0435">
          <w:rPr>
            <w:rFonts w:asciiTheme="minorHAnsi" w:eastAsiaTheme="minorHAnsi" w:hAnsiTheme="minorHAnsi" w:cstheme="minorBidi"/>
            <w:noProof/>
            <w:sz w:val="28"/>
            <w:szCs w:val="28"/>
            <w:u w:val="single"/>
            <w:lang w:val="en-US" w:eastAsia="en-US"/>
          </w:rPr>
          <w:t>https://www.instagram.com/gpt.hustlers</w:t>
        </w:r>
      </w:hyperlink>
      <w:bookmarkEnd w:id="125"/>
      <w:r w:rsidR="002336E4" w:rsidRPr="00BA1198">
        <w:rPr>
          <w:rFonts w:asciiTheme="minorHAnsi" w:eastAsiaTheme="minorHAnsi" w:hAnsiTheme="minorHAnsi" w:cstheme="minorBidi"/>
          <w:noProof/>
          <w:sz w:val="28"/>
          <w:szCs w:val="28"/>
          <w:lang w:val="en-US" w:eastAsia="en-US"/>
        </w:rPr>
        <w:t xml:space="preserve">, </w:t>
      </w:r>
      <w:r w:rsidR="00BA1198" w:rsidRPr="00BA1198">
        <w:rPr>
          <w:rFonts w:asciiTheme="minorHAnsi" w:eastAsiaTheme="minorHAnsi" w:hAnsiTheme="minorHAnsi" w:cstheme="minorBidi"/>
          <w:noProof/>
          <w:sz w:val="28"/>
          <w:szCs w:val="28"/>
          <w:lang w:val="en-US" w:eastAsia="en-US"/>
        </w:rPr>
        <w:t>17.07.</w:t>
      </w:r>
      <w:r w:rsidR="002336E4" w:rsidRPr="00BA1198">
        <w:rPr>
          <w:rFonts w:asciiTheme="minorHAnsi" w:eastAsiaTheme="minorHAnsi" w:hAnsiTheme="minorHAnsi" w:cstheme="minorBidi"/>
          <w:noProof/>
          <w:sz w:val="28"/>
          <w:szCs w:val="28"/>
          <w:lang w:val="en-US" w:eastAsia="en-US"/>
        </w:rPr>
        <w:t>2023</w:t>
      </w:r>
      <w:r w:rsidR="00BB2E71" w:rsidRPr="00BB2E71">
        <w:rPr>
          <w:rFonts w:asciiTheme="minorHAnsi" w:eastAsiaTheme="minorHAnsi" w:hAnsiTheme="minorHAnsi" w:cstheme="minorBidi"/>
          <w:noProof/>
          <w:sz w:val="28"/>
          <w:szCs w:val="28"/>
          <w:lang w:val="en-US" w:eastAsia="en-US"/>
        </w:rPr>
        <w:t>.</w:t>
      </w:r>
    </w:p>
    <w:p w14:paraId="7034D3A7" w14:textId="52BB02A5"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 xml:space="preserve">Programma avtomatizachii ucheta dlya biznesa, URL: </w:t>
      </w:r>
      <w:hyperlink r:id="rId89" w:history="1">
        <w:r w:rsidRPr="002B0435">
          <w:rPr>
            <w:rFonts w:asciiTheme="minorHAnsi" w:eastAsiaTheme="minorHAnsi" w:hAnsiTheme="minorHAnsi" w:cstheme="minorBidi"/>
            <w:noProof/>
            <w:sz w:val="28"/>
            <w:szCs w:val="28"/>
            <w:u w:val="single"/>
            <w:lang w:val="en-US" w:eastAsia="en-US"/>
          </w:rPr>
          <w:t>https://paloma365.kz</w:t>
        </w:r>
      </w:hyperlink>
      <w:r w:rsidRPr="002B0435">
        <w:rPr>
          <w:rFonts w:asciiTheme="minorHAnsi" w:eastAsiaTheme="minorHAnsi" w:hAnsiTheme="minorHAnsi" w:cstheme="minorBidi"/>
          <w:noProof/>
          <w:sz w:val="28"/>
          <w:szCs w:val="28"/>
          <w:lang w:val="en-US" w:eastAsia="en-US"/>
        </w:rPr>
        <w:t xml:space="preserve">, </w:t>
      </w:r>
      <w:r w:rsidR="00BA1198" w:rsidRPr="00BA1198">
        <w:rPr>
          <w:rFonts w:asciiTheme="minorHAnsi" w:eastAsiaTheme="minorHAnsi" w:hAnsiTheme="minorHAnsi" w:cstheme="minorBidi"/>
          <w:noProof/>
          <w:sz w:val="28"/>
          <w:szCs w:val="28"/>
          <w:lang w:val="en-US" w:eastAsia="en-US"/>
        </w:rPr>
        <w:t>17.07.2023</w:t>
      </w:r>
      <w:r w:rsidR="00BB2E71" w:rsidRPr="00BB2E71">
        <w:rPr>
          <w:rFonts w:asciiTheme="minorHAnsi" w:eastAsiaTheme="minorHAnsi" w:hAnsiTheme="minorHAnsi" w:cstheme="minorBidi"/>
          <w:noProof/>
          <w:sz w:val="28"/>
          <w:szCs w:val="28"/>
          <w:lang w:val="en-US" w:eastAsia="en-US"/>
        </w:rPr>
        <w:t>.</w:t>
      </w:r>
      <w:r w:rsidRPr="002B0435">
        <w:rPr>
          <w:rFonts w:asciiTheme="minorHAnsi" w:eastAsiaTheme="minorHAnsi" w:hAnsiTheme="minorHAnsi" w:cstheme="minorBidi"/>
          <w:noProof/>
          <w:sz w:val="28"/>
          <w:szCs w:val="28"/>
          <w:lang w:val="en-US" w:eastAsia="en-US"/>
        </w:rPr>
        <w:t xml:space="preserve"> </w:t>
      </w:r>
    </w:p>
    <w:p w14:paraId="35A8A614" w14:textId="6B6160E3"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lang w:val="en-US" w:eastAsia="en-US"/>
        </w:rPr>
        <w:t>Avtomatizatsiya,URL:</w:t>
      </w:r>
      <w:hyperlink r:id="rId90" w:history="1">
        <w:r w:rsidRPr="002B0435">
          <w:rPr>
            <w:rFonts w:asciiTheme="minorHAnsi" w:eastAsiaTheme="minorHAnsi" w:hAnsiTheme="minorHAnsi" w:cstheme="minorBidi"/>
            <w:noProof/>
            <w:sz w:val="28"/>
            <w:szCs w:val="28"/>
            <w:u w:val="single"/>
            <w:lang w:val="en-US" w:eastAsia="en-US"/>
          </w:rPr>
          <w:t>https://profi-soft.kz/service/auto/avtomatizatsiya</w:t>
        </w:r>
      </w:hyperlink>
      <w:r w:rsidRPr="002B0435">
        <w:rPr>
          <w:rFonts w:asciiTheme="minorHAnsi" w:eastAsiaTheme="minorHAnsi" w:hAnsiTheme="minorHAnsi" w:cstheme="minorBidi"/>
          <w:noProof/>
          <w:sz w:val="28"/>
          <w:szCs w:val="28"/>
          <w:lang w:val="en-US" w:eastAsia="en-US"/>
        </w:rPr>
        <w:t xml:space="preserve">, </w:t>
      </w:r>
      <w:bookmarkStart w:id="126" w:name="_Hlk136258769"/>
      <w:r w:rsidR="00BA1198" w:rsidRPr="00BA1198">
        <w:rPr>
          <w:rFonts w:asciiTheme="minorHAnsi" w:eastAsiaTheme="minorHAnsi" w:hAnsiTheme="minorHAnsi" w:cstheme="minorBidi"/>
          <w:noProof/>
          <w:sz w:val="28"/>
          <w:szCs w:val="28"/>
          <w:lang w:val="en-US" w:eastAsia="en-US"/>
        </w:rPr>
        <w:t>17.07.2023</w:t>
      </w:r>
      <w:r w:rsidR="00BB2E71" w:rsidRPr="00BB2E71">
        <w:rPr>
          <w:rFonts w:asciiTheme="minorHAnsi" w:eastAsiaTheme="minorHAnsi" w:hAnsiTheme="minorHAnsi" w:cstheme="minorBidi"/>
          <w:noProof/>
          <w:sz w:val="28"/>
          <w:szCs w:val="28"/>
          <w:lang w:val="en-US" w:eastAsia="en-US"/>
        </w:rPr>
        <w:t>.</w:t>
      </w:r>
    </w:p>
    <w:p w14:paraId="21F82336" w14:textId="11CEC25A"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sz w:val="28"/>
          <w:szCs w:val="28"/>
          <w:lang w:val="en-US" w:eastAsia="en-US"/>
        </w:rPr>
        <w:t xml:space="preserve">Soft </w:t>
      </w:r>
      <w:proofErr w:type="spellStart"/>
      <w:r w:rsidRPr="002B0435">
        <w:rPr>
          <w:rFonts w:asciiTheme="minorHAnsi" w:eastAsiaTheme="minorHAnsi" w:hAnsiTheme="minorHAnsi" w:cstheme="minorBidi"/>
          <w:sz w:val="28"/>
          <w:szCs w:val="28"/>
          <w:lang w:val="en-US" w:eastAsia="en-US"/>
        </w:rPr>
        <w:t>dlya</w:t>
      </w:r>
      <w:proofErr w:type="spellEnd"/>
      <w:r w:rsidRPr="002B0435">
        <w:rPr>
          <w:rFonts w:asciiTheme="minorHAnsi" w:eastAsiaTheme="minorHAnsi" w:hAnsiTheme="minorHAnsi" w:cstheme="minorBidi"/>
          <w:sz w:val="28"/>
          <w:szCs w:val="28"/>
          <w:lang w:val="en-US" w:eastAsia="en-US"/>
        </w:rPr>
        <w:t xml:space="preserve"> </w:t>
      </w:r>
      <w:proofErr w:type="spellStart"/>
      <w:r w:rsidRPr="002B0435">
        <w:rPr>
          <w:rFonts w:asciiTheme="minorHAnsi" w:eastAsiaTheme="minorHAnsi" w:hAnsiTheme="minorHAnsi" w:cstheme="minorBidi"/>
          <w:sz w:val="28"/>
          <w:szCs w:val="28"/>
          <w:lang w:val="en-US" w:eastAsia="en-US"/>
        </w:rPr>
        <w:t>setevoy</w:t>
      </w:r>
      <w:proofErr w:type="spellEnd"/>
      <w:r w:rsidRPr="002B0435">
        <w:rPr>
          <w:rFonts w:asciiTheme="minorHAnsi" w:eastAsiaTheme="minorHAnsi" w:hAnsiTheme="minorHAnsi" w:cstheme="minorBidi"/>
          <w:sz w:val="28"/>
          <w:szCs w:val="28"/>
          <w:lang w:val="en-US" w:eastAsia="en-US"/>
        </w:rPr>
        <w:t xml:space="preserve"> </w:t>
      </w:r>
      <w:proofErr w:type="spellStart"/>
      <w:r w:rsidRPr="002B0435">
        <w:rPr>
          <w:rFonts w:asciiTheme="minorHAnsi" w:eastAsiaTheme="minorHAnsi" w:hAnsiTheme="minorHAnsi" w:cstheme="minorBidi"/>
          <w:sz w:val="28"/>
          <w:szCs w:val="28"/>
          <w:lang w:val="en-US" w:eastAsia="en-US"/>
        </w:rPr>
        <w:t>organizatsii</w:t>
      </w:r>
      <w:proofErr w:type="spellEnd"/>
      <w:r w:rsidRPr="002B0435">
        <w:rPr>
          <w:rFonts w:asciiTheme="minorHAnsi" w:eastAsiaTheme="minorHAnsi" w:hAnsiTheme="minorHAnsi" w:cstheme="minorBidi"/>
          <w:sz w:val="28"/>
          <w:szCs w:val="28"/>
          <w:lang w:val="en-US" w:eastAsia="en-US"/>
        </w:rPr>
        <w:t xml:space="preserve">, URL: </w:t>
      </w:r>
      <w:hyperlink r:id="rId91" w:history="1">
        <w:r w:rsidRPr="002B0435">
          <w:rPr>
            <w:rFonts w:asciiTheme="minorHAnsi" w:eastAsiaTheme="minorHAnsi" w:hAnsiTheme="minorHAnsi" w:cstheme="minorBidi"/>
            <w:noProof/>
            <w:sz w:val="28"/>
            <w:szCs w:val="28"/>
            <w:u w:val="single"/>
            <w:lang w:val="en-US" w:eastAsia="en-US"/>
          </w:rPr>
          <w:t>https://www.usu.kz/5/soft_dlya_setevoy_organizatsii.php</w:t>
        </w:r>
      </w:hyperlink>
      <w:bookmarkEnd w:id="126"/>
      <w:r w:rsidRPr="002B0435">
        <w:rPr>
          <w:rFonts w:asciiTheme="minorHAnsi" w:eastAsiaTheme="minorHAnsi" w:hAnsiTheme="minorHAnsi" w:cstheme="minorBidi"/>
          <w:noProof/>
          <w:sz w:val="28"/>
          <w:szCs w:val="28"/>
          <w:lang w:val="en-US" w:eastAsia="en-US"/>
        </w:rPr>
        <w:t xml:space="preserve">, </w:t>
      </w:r>
      <w:r w:rsidR="00BA1198" w:rsidRPr="00BA1198">
        <w:rPr>
          <w:rFonts w:asciiTheme="minorHAnsi" w:eastAsiaTheme="minorHAnsi" w:hAnsiTheme="minorHAnsi" w:cstheme="minorBidi"/>
          <w:noProof/>
          <w:sz w:val="28"/>
          <w:szCs w:val="28"/>
          <w:lang w:val="en-US" w:eastAsia="en-US"/>
        </w:rPr>
        <w:t>17.07.2023</w:t>
      </w:r>
      <w:r w:rsidR="00BB2E71" w:rsidRPr="00BB2E71">
        <w:rPr>
          <w:rFonts w:asciiTheme="minorHAnsi" w:eastAsiaTheme="minorHAnsi" w:hAnsiTheme="minorHAnsi" w:cstheme="minorBidi"/>
          <w:noProof/>
          <w:sz w:val="28"/>
          <w:szCs w:val="28"/>
          <w:lang w:val="en-US" w:eastAsia="en-US"/>
        </w:rPr>
        <w:t>.</w:t>
      </w:r>
    </w:p>
    <w:p w14:paraId="476B8F35" w14:textId="4402C119" w:rsidR="002336E4" w:rsidRPr="002B0435" w:rsidRDefault="002336E4" w:rsidP="00905FEC">
      <w:pPr>
        <w:numPr>
          <w:ilvl w:val="0"/>
          <w:numId w:val="6"/>
        </w:numPr>
        <w:autoSpaceDE/>
        <w:autoSpaceDN/>
        <w:adjustRightInd/>
        <w:spacing w:before="0" w:after="0"/>
        <w:ind w:left="0" w:firstLine="709"/>
        <w:jc w:val="both"/>
        <w:rPr>
          <w:rFonts w:asciiTheme="minorHAnsi" w:eastAsiaTheme="minorHAnsi" w:hAnsiTheme="minorHAnsi" w:cstheme="minorBidi"/>
          <w:noProof/>
          <w:sz w:val="28"/>
          <w:szCs w:val="28"/>
          <w:lang w:val="en-US" w:eastAsia="en-US"/>
        </w:rPr>
      </w:pPr>
      <w:r w:rsidRPr="002B0435">
        <w:rPr>
          <w:rFonts w:asciiTheme="minorHAnsi" w:eastAsiaTheme="minorHAnsi" w:hAnsiTheme="minorHAnsi" w:cstheme="minorBidi"/>
          <w:noProof/>
          <w:sz w:val="28"/>
          <w:szCs w:val="28"/>
          <w:u w:val="single"/>
          <w:lang w:val="en-US" w:eastAsia="en-US"/>
        </w:rPr>
        <w:t xml:space="preserve">Avtomatizaciya marketinga I prodazh, URL: </w:t>
      </w:r>
      <w:hyperlink r:id="rId92" w:history="1">
        <w:r w:rsidRPr="002B0435">
          <w:rPr>
            <w:rFonts w:asciiTheme="minorHAnsi" w:eastAsiaTheme="minorHAnsi" w:hAnsiTheme="minorHAnsi" w:cstheme="minorBidi"/>
            <w:noProof/>
            <w:sz w:val="28"/>
            <w:szCs w:val="28"/>
            <w:u w:val="single"/>
            <w:lang w:val="en-US" w:eastAsia="en-US"/>
          </w:rPr>
          <w:t>https://goodviz.kz/services/avtomatizaciya-marketinga-i-prodazh</w:t>
        </w:r>
      </w:hyperlink>
      <w:r w:rsidRPr="002B0435">
        <w:rPr>
          <w:rFonts w:asciiTheme="minorHAnsi" w:eastAsiaTheme="minorHAnsi" w:hAnsiTheme="minorHAnsi" w:cstheme="minorBidi"/>
          <w:noProof/>
          <w:sz w:val="28"/>
          <w:szCs w:val="28"/>
          <w:u w:val="single"/>
          <w:lang w:val="en-US" w:eastAsia="en-US"/>
        </w:rPr>
        <w:t xml:space="preserve">, </w:t>
      </w:r>
      <w:r w:rsidR="00BA1198" w:rsidRPr="00BA1198">
        <w:rPr>
          <w:rFonts w:asciiTheme="minorHAnsi" w:eastAsiaTheme="minorHAnsi" w:hAnsiTheme="minorHAnsi" w:cstheme="minorBidi"/>
          <w:noProof/>
          <w:sz w:val="28"/>
          <w:szCs w:val="28"/>
          <w:lang w:val="en-US" w:eastAsia="en-US"/>
        </w:rPr>
        <w:t>17.07.2023</w:t>
      </w:r>
      <w:r w:rsidR="00BB2E71" w:rsidRPr="00BB2E71">
        <w:rPr>
          <w:rFonts w:asciiTheme="minorHAnsi" w:eastAsiaTheme="minorHAnsi" w:hAnsiTheme="minorHAnsi" w:cstheme="minorBidi"/>
          <w:noProof/>
          <w:sz w:val="28"/>
          <w:szCs w:val="28"/>
          <w:lang w:val="en-US" w:eastAsia="en-US"/>
        </w:rPr>
        <w:t>.</w:t>
      </w:r>
    </w:p>
    <w:p w14:paraId="0461ADC3" w14:textId="38B6C415" w:rsidR="002336E4" w:rsidRPr="002B0435" w:rsidRDefault="002336E4" w:rsidP="00905FEC">
      <w:pPr>
        <w:numPr>
          <w:ilvl w:val="0"/>
          <w:numId w:val="6"/>
        </w:numPr>
        <w:autoSpaceDE/>
        <w:autoSpaceDN/>
        <w:adjustRightInd/>
        <w:spacing w:before="0" w:after="0"/>
        <w:ind w:left="0" w:firstLine="709"/>
        <w:contextualSpacing/>
        <w:rPr>
          <w:rFonts w:asciiTheme="minorHAnsi" w:eastAsiaTheme="minorHAnsi" w:hAnsiTheme="minorHAnsi" w:cstheme="minorHAnsi"/>
          <w:sz w:val="28"/>
          <w:szCs w:val="28"/>
          <w:shd w:val="clear" w:color="auto" w:fill="FFFFFF"/>
          <w:lang w:val="en-US" w:eastAsia="en-US"/>
        </w:rPr>
      </w:pPr>
      <w:proofErr w:type="spellStart"/>
      <w:r w:rsidRPr="002B0435">
        <w:rPr>
          <w:rFonts w:asciiTheme="minorHAnsi" w:eastAsiaTheme="minorHAnsi" w:hAnsiTheme="minorHAnsi" w:cstheme="minorHAnsi"/>
          <w:sz w:val="28"/>
          <w:szCs w:val="28"/>
          <w:shd w:val="clear" w:color="auto" w:fill="FFFFFF"/>
          <w:lang w:val="en-US" w:eastAsia="en-US"/>
        </w:rPr>
        <w:t>Dresner</w:t>
      </w:r>
      <w:proofErr w:type="spellEnd"/>
      <w:r w:rsidRPr="002B0435">
        <w:rPr>
          <w:rFonts w:asciiTheme="minorHAnsi" w:eastAsiaTheme="minorHAnsi" w:hAnsiTheme="minorHAnsi" w:cstheme="minorHAnsi"/>
          <w:sz w:val="28"/>
          <w:szCs w:val="28"/>
          <w:shd w:val="clear" w:color="auto" w:fill="FFFFFF"/>
          <w:lang w:val="en-US" w:eastAsia="en-US"/>
        </w:rPr>
        <w:t xml:space="preserve"> H. Profiles in performance: Business intelligence journeys and the roadmap for change. – John Wiley &amp; Sons, 2009</w:t>
      </w:r>
      <w:r w:rsidR="00BB2E71" w:rsidRPr="00BB2E71">
        <w:rPr>
          <w:rFonts w:asciiTheme="minorHAnsi" w:eastAsiaTheme="minorHAnsi" w:hAnsiTheme="minorHAnsi" w:cstheme="minorHAnsi"/>
          <w:sz w:val="28"/>
          <w:szCs w:val="28"/>
          <w:shd w:val="clear" w:color="auto" w:fill="FFFFFF"/>
          <w:lang w:val="en-US" w:eastAsia="en-US"/>
        </w:rPr>
        <w:t>.</w:t>
      </w:r>
    </w:p>
    <w:p w14:paraId="3253CC96" w14:textId="765E36CB"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Bidi"/>
          <w:sz w:val="28"/>
          <w:szCs w:val="28"/>
          <w:shd w:val="clear" w:color="auto" w:fill="FFFFFF"/>
          <w:lang w:val="en-US" w:eastAsia="en-US"/>
        </w:rPr>
      </w:pPr>
      <w:proofErr w:type="spellStart"/>
      <w:r w:rsidRPr="002B0435">
        <w:rPr>
          <w:rFonts w:asciiTheme="minorHAnsi" w:eastAsiaTheme="minorHAnsi" w:hAnsiTheme="minorHAnsi" w:cstheme="minorBidi"/>
          <w:sz w:val="28"/>
          <w:szCs w:val="28"/>
          <w:shd w:val="clear" w:color="auto" w:fill="FFFFFF"/>
          <w:lang w:val="en-US" w:eastAsia="en-US"/>
        </w:rPr>
        <w:lastRenderedPageBreak/>
        <w:t>Sapozhnikova</w:t>
      </w:r>
      <w:proofErr w:type="spellEnd"/>
      <w:r w:rsidRPr="002B0435">
        <w:rPr>
          <w:rFonts w:asciiTheme="minorHAnsi" w:eastAsiaTheme="minorHAnsi" w:hAnsiTheme="minorHAnsi" w:cstheme="minorBidi"/>
          <w:sz w:val="28"/>
          <w:szCs w:val="28"/>
          <w:shd w:val="clear" w:color="auto" w:fill="FFFFFF"/>
          <w:lang w:val="en-US" w:eastAsia="en-US"/>
        </w:rPr>
        <w:t xml:space="preserve"> N. G., </w:t>
      </w:r>
      <w:r w:rsidR="005D7F00">
        <w:rPr>
          <w:rFonts w:asciiTheme="minorHAnsi" w:eastAsiaTheme="minorHAnsi" w:hAnsiTheme="minorHAnsi" w:cstheme="minorBidi"/>
          <w:sz w:val="28"/>
          <w:szCs w:val="28"/>
          <w:shd w:val="clear" w:color="auto" w:fill="FFFFFF"/>
          <w:lang w:val="en-US" w:eastAsia="en-US"/>
        </w:rPr>
        <w:t>A</w:t>
      </w:r>
      <w:r w:rsidR="005D7F00" w:rsidRPr="005D7F00">
        <w:rPr>
          <w:rFonts w:asciiTheme="minorHAnsi" w:eastAsiaTheme="minorHAnsi" w:hAnsiTheme="minorHAnsi" w:cstheme="minorBidi"/>
          <w:sz w:val="28"/>
          <w:szCs w:val="28"/>
          <w:shd w:val="clear" w:color="auto" w:fill="FFFFFF"/>
          <w:lang w:val="en-US" w:eastAsia="en-US"/>
        </w:rPr>
        <w:t>ccounting and reporting</w:t>
      </w:r>
      <w:r w:rsidR="005D7F00">
        <w:rPr>
          <w:rFonts w:asciiTheme="minorHAnsi" w:eastAsiaTheme="minorHAnsi" w:hAnsiTheme="minorHAnsi" w:cstheme="minorBidi"/>
          <w:sz w:val="28"/>
          <w:szCs w:val="28"/>
          <w:shd w:val="clear" w:color="auto" w:fill="FFFFFF"/>
          <w:lang w:val="en-US" w:eastAsia="en-US"/>
        </w:rPr>
        <w:t xml:space="preserve">, (In </w:t>
      </w:r>
      <w:proofErr w:type="gramStart"/>
      <w:r w:rsidR="005D7F00">
        <w:rPr>
          <w:rFonts w:asciiTheme="minorHAnsi" w:eastAsiaTheme="minorHAnsi" w:hAnsiTheme="minorHAnsi" w:cstheme="minorBidi"/>
          <w:sz w:val="28"/>
          <w:szCs w:val="28"/>
          <w:shd w:val="clear" w:color="auto" w:fill="FFFFFF"/>
          <w:lang w:val="en-US" w:eastAsia="en-US"/>
        </w:rPr>
        <w:t xml:space="preserve">Russian) </w:t>
      </w:r>
      <w:r w:rsidR="005D7F00" w:rsidRPr="005D7F00">
        <w:rPr>
          <w:rFonts w:asciiTheme="minorHAnsi" w:eastAsiaTheme="minorHAnsi" w:hAnsiTheme="minorHAnsi" w:cstheme="minorBidi"/>
          <w:sz w:val="28"/>
          <w:szCs w:val="28"/>
          <w:shd w:val="clear" w:color="auto" w:fill="FFFFFF"/>
          <w:lang w:val="en-US" w:eastAsia="en-US"/>
        </w:rPr>
        <w:t xml:space="preserve"> </w:t>
      </w:r>
      <w:proofErr w:type="spellStart"/>
      <w:r w:rsidRPr="002B0435">
        <w:rPr>
          <w:rFonts w:asciiTheme="minorHAnsi" w:eastAsiaTheme="minorHAnsi" w:hAnsiTheme="minorHAnsi" w:cstheme="minorBidi"/>
          <w:sz w:val="28"/>
          <w:szCs w:val="28"/>
          <w:shd w:val="clear" w:color="auto" w:fill="FFFFFF"/>
          <w:lang w:val="en-US" w:eastAsia="en-US"/>
        </w:rPr>
        <w:t>Bukhgalterskiy</w:t>
      </w:r>
      <w:proofErr w:type="spellEnd"/>
      <w:proofErr w:type="gramEnd"/>
      <w:r w:rsidRPr="002B0435">
        <w:rPr>
          <w:rFonts w:asciiTheme="minorHAnsi" w:eastAsiaTheme="minorHAnsi" w:hAnsiTheme="minorHAnsi" w:cstheme="minorBidi"/>
          <w:sz w:val="28"/>
          <w:szCs w:val="28"/>
          <w:shd w:val="clear" w:color="auto" w:fill="FFFFFF"/>
          <w:lang w:val="en-US" w:eastAsia="en-US"/>
        </w:rPr>
        <w:t xml:space="preserve"> </w:t>
      </w:r>
      <w:proofErr w:type="spellStart"/>
      <w:r w:rsidRPr="002B0435">
        <w:rPr>
          <w:rFonts w:asciiTheme="minorHAnsi" w:eastAsiaTheme="minorHAnsi" w:hAnsiTheme="minorHAnsi" w:cstheme="minorBidi"/>
          <w:sz w:val="28"/>
          <w:szCs w:val="28"/>
          <w:shd w:val="clear" w:color="auto" w:fill="FFFFFF"/>
          <w:lang w:val="en-US" w:eastAsia="en-US"/>
        </w:rPr>
        <w:t>ustet</w:t>
      </w:r>
      <w:proofErr w:type="spellEnd"/>
      <w:r w:rsidRPr="002B0435">
        <w:rPr>
          <w:rFonts w:asciiTheme="minorHAnsi" w:eastAsiaTheme="minorHAnsi" w:hAnsiTheme="minorHAnsi" w:cstheme="minorBidi"/>
          <w:sz w:val="28"/>
          <w:szCs w:val="28"/>
          <w:shd w:val="clear" w:color="auto" w:fill="FFFFFF"/>
          <w:lang w:val="en-US" w:eastAsia="en-US"/>
        </w:rPr>
        <w:t xml:space="preserve"> i </w:t>
      </w:r>
      <w:proofErr w:type="spellStart"/>
      <w:r w:rsidRPr="002B0435">
        <w:rPr>
          <w:rFonts w:asciiTheme="minorHAnsi" w:eastAsiaTheme="minorHAnsi" w:hAnsiTheme="minorHAnsi" w:cstheme="minorBidi"/>
          <w:sz w:val="28"/>
          <w:szCs w:val="28"/>
          <w:shd w:val="clear" w:color="auto" w:fill="FFFFFF"/>
          <w:lang w:val="en-US" w:eastAsia="en-US"/>
        </w:rPr>
        <w:t>otchetnost</w:t>
      </w:r>
      <w:proofErr w:type="spellEnd"/>
      <w:r w:rsidRPr="002B0435">
        <w:rPr>
          <w:rFonts w:asciiTheme="minorHAnsi" w:eastAsiaTheme="minorHAnsi" w:hAnsiTheme="minorHAnsi" w:cstheme="minorBidi"/>
          <w:sz w:val="28"/>
          <w:szCs w:val="28"/>
          <w:shd w:val="clear" w:color="auto" w:fill="FFFFFF"/>
          <w:lang w:val="en-US" w:eastAsia="en-US"/>
        </w:rPr>
        <w:t>. – 2015.</w:t>
      </w:r>
    </w:p>
    <w:p w14:paraId="53DC598D" w14:textId="77777777"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Bidi"/>
          <w:sz w:val="28"/>
          <w:szCs w:val="28"/>
          <w:shd w:val="clear" w:color="auto" w:fill="FFFFFF"/>
          <w:lang w:val="en-US" w:eastAsia="en-US"/>
        </w:rPr>
      </w:pPr>
      <w:r w:rsidRPr="002B0435">
        <w:rPr>
          <w:rFonts w:asciiTheme="minorHAnsi" w:eastAsiaTheme="minorHAnsi" w:hAnsiTheme="minorHAnsi" w:cstheme="minorBidi"/>
          <w:sz w:val="28"/>
          <w:szCs w:val="28"/>
          <w:shd w:val="clear" w:color="auto" w:fill="FFFFFF"/>
          <w:lang w:val="en-US" w:eastAsia="en-US"/>
        </w:rPr>
        <w:t>Drucker P. The practice of management. – Routledge, 2012.</w:t>
      </w:r>
    </w:p>
    <w:p w14:paraId="476465DE" w14:textId="77777777"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Bidi"/>
          <w:sz w:val="28"/>
          <w:szCs w:val="28"/>
          <w:shd w:val="clear" w:color="auto" w:fill="FFFFFF"/>
          <w:lang w:val="en-US" w:eastAsia="en-US"/>
        </w:rPr>
      </w:pPr>
      <w:r w:rsidRPr="002B0435">
        <w:rPr>
          <w:rFonts w:asciiTheme="minorHAnsi" w:eastAsiaTheme="minorHAnsi" w:hAnsiTheme="minorHAnsi" w:cstheme="minorBidi"/>
          <w:sz w:val="28"/>
          <w:szCs w:val="28"/>
          <w:shd w:val="clear" w:color="auto" w:fill="FFFFFF"/>
          <w:lang w:val="en-US" w:eastAsia="en-US"/>
        </w:rPr>
        <w:t xml:space="preserve">Kaplan R. S., Norton D. P. The strategy-focused organization: How balanced scorecard companies thrive in the new business environment. – Harvard Business Press, 2001. </w:t>
      </w:r>
    </w:p>
    <w:p w14:paraId="71A4C1D9" w14:textId="41214140"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Bidi"/>
          <w:sz w:val="28"/>
          <w:szCs w:val="28"/>
          <w:shd w:val="clear" w:color="auto" w:fill="FFFFFF"/>
          <w:lang w:val="en-US" w:eastAsia="en-US"/>
        </w:rPr>
      </w:pPr>
      <w:r w:rsidRPr="002B0435">
        <w:rPr>
          <w:rFonts w:asciiTheme="minorHAnsi" w:eastAsiaTheme="minorHAnsi" w:hAnsiTheme="minorHAnsi" w:cstheme="minorBidi"/>
          <w:sz w:val="28"/>
          <w:szCs w:val="28"/>
          <w:shd w:val="clear" w:color="auto" w:fill="FFFFFF"/>
          <w:lang w:val="en-US" w:eastAsia="en-US"/>
        </w:rPr>
        <w:t xml:space="preserve">Ivanova E. I., Melnik M. V., </w:t>
      </w:r>
      <w:proofErr w:type="spellStart"/>
      <w:r w:rsidRPr="002B0435">
        <w:rPr>
          <w:rFonts w:asciiTheme="minorHAnsi" w:eastAsiaTheme="minorHAnsi" w:hAnsiTheme="minorHAnsi" w:cstheme="minorBidi"/>
          <w:sz w:val="28"/>
          <w:szCs w:val="28"/>
          <w:shd w:val="clear" w:color="auto" w:fill="FFFFFF"/>
          <w:lang w:val="en-US" w:eastAsia="en-US"/>
        </w:rPr>
        <w:t>Shleinikov</w:t>
      </w:r>
      <w:proofErr w:type="spellEnd"/>
      <w:r w:rsidRPr="002B0435">
        <w:rPr>
          <w:rFonts w:asciiTheme="minorHAnsi" w:eastAsiaTheme="minorHAnsi" w:hAnsiTheme="minorHAnsi" w:cstheme="minorBidi"/>
          <w:sz w:val="28"/>
          <w:szCs w:val="28"/>
          <w:shd w:val="clear" w:color="auto" w:fill="FFFFFF"/>
          <w:lang w:val="en-US" w:eastAsia="en-US"/>
        </w:rPr>
        <w:t xml:space="preserve"> V. I., </w:t>
      </w:r>
      <w:r w:rsidR="00DF51DA">
        <w:rPr>
          <w:rFonts w:asciiTheme="minorHAnsi" w:eastAsiaTheme="minorHAnsi" w:hAnsiTheme="minorHAnsi" w:cstheme="minorBidi"/>
          <w:sz w:val="28"/>
          <w:szCs w:val="28"/>
          <w:shd w:val="clear" w:color="auto" w:fill="FFFFFF"/>
          <w:lang w:val="en-US" w:eastAsia="en-US"/>
        </w:rPr>
        <w:t>P</w:t>
      </w:r>
      <w:r w:rsidR="00DF51DA" w:rsidRPr="00F52E71">
        <w:rPr>
          <w:rFonts w:asciiTheme="minorHAnsi" w:eastAsiaTheme="minorHAnsi" w:hAnsiTheme="minorHAnsi" w:cstheme="minorBidi"/>
          <w:sz w:val="28"/>
          <w:szCs w:val="28"/>
          <w:shd w:val="clear" w:color="auto" w:fill="FFFFFF"/>
          <w:lang w:val="en-US" w:eastAsia="en-US"/>
        </w:rPr>
        <w:t>erformance audit in a market economy</w:t>
      </w:r>
      <w:r w:rsidR="00DF51DA">
        <w:rPr>
          <w:rFonts w:asciiTheme="minorHAnsi" w:eastAsiaTheme="minorHAnsi" w:hAnsiTheme="minorHAnsi" w:cstheme="minorBidi"/>
          <w:sz w:val="28"/>
          <w:szCs w:val="28"/>
          <w:shd w:val="clear" w:color="auto" w:fill="FFFFFF"/>
          <w:lang w:val="en-US" w:eastAsia="en-US"/>
        </w:rPr>
        <w:t xml:space="preserve">, </w:t>
      </w:r>
      <w:r w:rsidR="00F52E71">
        <w:rPr>
          <w:rFonts w:asciiTheme="minorHAnsi" w:eastAsiaTheme="minorHAnsi" w:hAnsiTheme="minorHAnsi" w:cstheme="minorBidi"/>
          <w:sz w:val="28"/>
          <w:szCs w:val="28"/>
          <w:shd w:val="clear" w:color="auto" w:fill="FFFFFF"/>
          <w:lang w:val="en-US" w:eastAsia="en-US"/>
        </w:rPr>
        <w:t>(</w:t>
      </w:r>
      <w:r w:rsidR="005D7F00">
        <w:rPr>
          <w:rFonts w:asciiTheme="minorHAnsi" w:eastAsiaTheme="minorHAnsi" w:hAnsiTheme="minorHAnsi" w:cstheme="minorBidi"/>
          <w:sz w:val="28"/>
          <w:szCs w:val="28"/>
          <w:shd w:val="clear" w:color="auto" w:fill="FFFFFF"/>
          <w:lang w:val="en-US" w:eastAsia="en-US"/>
        </w:rPr>
        <w:t>I</w:t>
      </w:r>
      <w:r w:rsidR="00F52E71">
        <w:rPr>
          <w:rFonts w:asciiTheme="minorHAnsi" w:eastAsiaTheme="minorHAnsi" w:hAnsiTheme="minorHAnsi" w:cstheme="minorBidi"/>
          <w:sz w:val="28"/>
          <w:szCs w:val="28"/>
          <w:shd w:val="clear" w:color="auto" w:fill="FFFFFF"/>
          <w:lang w:val="en-US" w:eastAsia="en-US"/>
        </w:rPr>
        <w:t xml:space="preserve">n Russian) </w:t>
      </w:r>
      <w:r w:rsidRPr="002B0435">
        <w:rPr>
          <w:rFonts w:asciiTheme="minorHAnsi" w:eastAsiaTheme="minorHAnsi" w:hAnsiTheme="minorHAnsi" w:cstheme="minorBidi"/>
          <w:sz w:val="28"/>
          <w:szCs w:val="28"/>
          <w:shd w:val="clear" w:color="auto" w:fill="FFFFFF"/>
          <w:lang w:val="en-US" w:eastAsia="en-US"/>
        </w:rPr>
        <w:t xml:space="preserve">Audit </w:t>
      </w:r>
      <w:proofErr w:type="spellStart"/>
      <w:r w:rsidRPr="002B0435">
        <w:rPr>
          <w:rFonts w:asciiTheme="minorHAnsi" w:eastAsiaTheme="minorHAnsi" w:hAnsiTheme="minorHAnsi" w:cstheme="minorBidi"/>
          <w:sz w:val="28"/>
          <w:szCs w:val="28"/>
          <w:shd w:val="clear" w:color="auto" w:fill="FFFFFF"/>
          <w:lang w:val="en-US" w:eastAsia="en-US"/>
        </w:rPr>
        <w:t>effectivnosti</w:t>
      </w:r>
      <w:proofErr w:type="spellEnd"/>
      <w:r w:rsidRPr="002B0435">
        <w:rPr>
          <w:rFonts w:asciiTheme="minorHAnsi" w:eastAsiaTheme="minorHAnsi" w:hAnsiTheme="minorHAnsi" w:cstheme="minorBidi"/>
          <w:sz w:val="28"/>
          <w:szCs w:val="28"/>
          <w:shd w:val="clear" w:color="auto" w:fill="FFFFFF"/>
          <w:lang w:val="en-US" w:eastAsia="en-US"/>
        </w:rPr>
        <w:t xml:space="preserve"> v </w:t>
      </w:r>
      <w:proofErr w:type="spellStart"/>
      <w:r w:rsidRPr="002B0435">
        <w:rPr>
          <w:rFonts w:asciiTheme="minorHAnsi" w:eastAsiaTheme="minorHAnsi" w:hAnsiTheme="minorHAnsi" w:cstheme="minorBidi"/>
          <w:sz w:val="28"/>
          <w:szCs w:val="28"/>
          <w:shd w:val="clear" w:color="auto" w:fill="FFFFFF"/>
          <w:lang w:val="en-US" w:eastAsia="en-US"/>
        </w:rPr>
        <w:t>rynochnoi</w:t>
      </w:r>
      <w:proofErr w:type="spellEnd"/>
      <w:r w:rsidRPr="002B0435">
        <w:rPr>
          <w:rFonts w:asciiTheme="minorHAnsi" w:eastAsiaTheme="minorHAnsi" w:hAnsiTheme="minorHAnsi" w:cstheme="minorBidi"/>
          <w:sz w:val="28"/>
          <w:szCs w:val="28"/>
          <w:shd w:val="clear" w:color="auto" w:fill="FFFFFF"/>
          <w:lang w:val="en-US" w:eastAsia="en-US"/>
        </w:rPr>
        <w:t xml:space="preserve"> </w:t>
      </w:r>
      <w:proofErr w:type="spellStart"/>
      <w:r w:rsidRPr="002B0435">
        <w:rPr>
          <w:rFonts w:asciiTheme="minorHAnsi" w:eastAsiaTheme="minorHAnsi" w:hAnsiTheme="minorHAnsi" w:cstheme="minorBidi"/>
          <w:sz w:val="28"/>
          <w:szCs w:val="28"/>
          <w:shd w:val="clear" w:color="auto" w:fill="FFFFFF"/>
          <w:lang w:val="en-US" w:eastAsia="en-US"/>
        </w:rPr>
        <w:t>economike</w:t>
      </w:r>
      <w:proofErr w:type="spellEnd"/>
      <w:r w:rsidR="00DF51DA">
        <w:rPr>
          <w:rFonts w:asciiTheme="minorHAnsi" w:eastAsiaTheme="minorHAnsi" w:hAnsiTheme="minorHAnsi" w:cstheme="minorBidi"/>
          <w:sz w:val="28"/>
          <w:szCs w:val="28"/>
          <w:shd w:val="clear" w:color="auto" w:fill="FFFFFF"/>
          <w:lang w:val="en-US" w:eastAsia="en-US"/>
        </w:rPr>
        <w:t>.</w:t>
      </w:r>
      <w:r w:rsidRPr="002B0435">
        <w:rPr>
          <w:rFonts w:asciiTheme="minorHAnsi" w:eastAsiaTheme="minorHAnsi" w:hAnsiTheme="minorHAnsi" w:cstheme="minorBidi"/>
          <w:sz w:val="28"/>
          <w:szCs w:val="28"/>
          <w:shd w:val="clear" w:color="auto" w:fill="FFFFFF"/>
          <w:lang w:val="en-US" w:eastAsia="en-US"/>
        </w:rPr>
        <w:t xml:space="preserve"> – 2007.</w:t>
      </w:r>
    </w:p>
    <w:p w14:paraId="58AD979E" w14:textId="4673846D" w:rsidR="002336E4" w:rsidRPr="00F52E71" w:rsidRDefault="00F52E71" w:rsidP="00905FEC">
      <w:pPr>
        <w:numPr>
          <w:ilvl w:val="0"/>
          <w:numId w:val="6"/>
        </w:numPr>
        <w:autoSpaceDE/>
        <w:autoSpaceDN/>
        <w:adjustRightInd/>
        <w:spacing w:before="0" w:after="0"/>
        <w:ind w:left="0" w:firstLine="709"/>
        <w:contextualSpacing/>
        <w:rPr>
          <w:rFonts w:asciiTheme="minorHAnsi" w:eastAsiaTheme="minorHAnsi" w:hAnsiTheme="minorHAnsi" w:cstheme="minorHAnsi"/>
          <w:sz w:val="28"/>
          <w:szCs w:val="28"/>
          <w:shd w:val="clear" w:color="auto" w:fill="FFFFFF"/>
          <w:lang w:val="en-US" w:eastAsia="en-US"/>
        </w:rPr>
      </w:pPr>
      <w:r w:rsidRPr="00F52E71">
        <w:rPr>
          <w:rFonts w:asciiTheme="minorHAnsi" w:eastAsiaTheme="minorHAnsi" w:hAnsiTheme="minorHAnsi" w:cstheme="minorHAnsi"/>
          <w:sz w:val="28"/>
          <w:szCs w:val="28"/>
          <w:shd w:val="clear" w:color="auto" w:fill="FFFFFF"/>
          <w:lang w:val="en-US" w:eastAsia="en-US"/>
        </w:rPr>
        <w:t>Savitskaya G. V.</w:t>
      </w:r>
      <w:r w:rsidR="00DF51DA">
        <w:rPr>
          <w:rFonts w:asciiTheme="minorHAnsi" w:eastAsiaTheme="minorHAnsi" w:hAnsiTheme="minorHAnsi" w:cstheme="minorHAnsi"/>
          <w:sz w:val="28"/>
          <w:szCs w:val="28"/>
          <w:shd w:val="clear" w:color="auto" w:fill="FFFFFF"/>
          <w:lang w:val="en-US" w:eastAsia="en-US"/>
        </w:rPr>
        <w:t xml:space="preserve">, </w:t>
      </w:r>
      <w:r w:rsidR="00DF51DA" w:rsidRPr="00F52E71">
        <w:rPr>
          <w:rFonts w:asciiTheme="minorHAnsi" w:eastAsiaTheme="minorHAnsi" w:hAnsiTheme="minorHAnsi" w:cstheme="minorHAnsi"/>
          <w:sz w:val="28"/>
          <w:szCs w:val="28"/>
          <w:shd w:val="clear" w:color="auto" w:fill="FFFFFF"/>
          <w:lang w:val="en-US" w:eastAsia="en-US"/>
        </w:rPr>
        <w:t>Analysis of enterprise performance efficiency</w:t>
      </w:r>
      <w:r w:rsidR="00DF51DA">
        <w:rPr>
          <w:rFonts w:asciiTheme="minorHAnsi" w:eastAsiaTheme="minorHAnsi" w:hAnsiTheme="minorHAnsi" w:cstheme="minorHAnsi"/>
          <w:sz w:val="28"/>
          <w:szCs w:val="28"/>
          <w:shd w:val="clear" w:color="auto" w:fill="FFFFFF"/>
          <w:lang w:val="en-US" w:eastAsia="en-US"/>
        </w:rPr>
        <w:t>,</w:t>
      </w:r>
      <w:r>
        <w:rPr>
          <w:rFonts w:asciiTheme="minorHAnsi" w:eastAsiaTheme="minorHAnsi" w:hAnsiTheme="minorHAnsi" w:cstheme="minorHAnsi"/>
          <w:sz w:val="28"/>
          <w:szCs w:val="28"/>
          <w:shd w:val="clear" w:color="auto" w:fill="FFFFFF"/>
          <w:lang w:val="en-US" w:eastAsia="en-US"/>
        </w:rPr>
        <w:t xml:space="preserve"> (in Russian) </w:t>
      </w:r>
      <w:proofErr w:type="spellStart"/>
      <w:r>
        <w:rPr>
          <w:rFonts w:asciiTheme="minorHAnsi" w:eastAsiaTheme="minorHAnsi" w:hAnsiTheme="minorHAnsi" w:cstheme="minorHAnsi"/>
          <w:sz w:val="28"/>
          <w:szCs w:val="28"/>
          <w:shd w:val="clear" w:color="auto" w:fill="FFFFFF"/>
          <w:lang w:val="en-US" w:eastAsia="en-US"/>
        </w:rPr>
        <w:t>Analiz</w:t>
      </w:r>
      <w:proofErr w:type="spellEnd"/>
      <w:r>
        <w:rPr>
          <w:rFonts w:asciiTheme="minorHAnsi" w:eastAsiaTheme="minorHAnsi" w:hAnsiTheme="minorHAnsi" w:cstheme="minorHAnsi"/>
          <w:sz w:val="28"/>
          <w:szCs w:val="28"/>
          <w:shd w:val="clear" w:color="auto" w:fill="FFFFFF"/>
          <w:lang w:val="en-US" w:eastAsia="en-US"/>
        </w:rPr>
        <w:t xml:space="preserve"> </w:t>
      </w:r>
      <w:proofErr w:type="spellStart"/>
      <w:r>
        <w:rPr>
          <w:rFonts w:asciiTheme="minorHAnsi" w:eastAsiaTheme="minorHAnsi" w:hAnsiTheme="minorHAnsi" w:cstheme="minorHAnsi"/>
          <w:sz w:val="28"/>
          <w:szCs w:val="28"/>
          <w:shd w:val="clear" w:color="auto" w:fill="FFFFFF"/>
          <w:lang w:val="en-US" w:eastAsia="en-US"/>
        </w:rPr>
        <w:t>effektivnosti</w:t>
      </w:r>
      <w:proofErr w:type="spellEnd"/>
      <w:r>
        <w:rPr>
          <w:rFonts w:asciiTheme="minorHAnsi" w:eastAsiaTheme="minorHAnsi" w:hAnsiTheme="minorHAnsi" w:cstheme="minorHAnsi"/>
          <w:sz w:val="28"/>
          <w:szCs w:val="28"/>
          <w:shd w:val="clear" w:color="auto" w:fill="FFFFFF"/>
          <w:lang w:val="en-US" w:eastAsia="en-US"/>
        </w:rPr>
        <w:t xml:space="preserve"> </w:t>
      </w:r>
      <w:proofErr w:type="spellStart"/>
      <w:r>
        <w:rPr>
          <w:rFonts w:asciiTheme="minorHAnsi" w:eastAsiaTheme="minorHAnsi" w:hAnsiTheme="minorHAnsi" w:cstheme="minorHAnsi"/>
          <w:sz w:val="28"/>
          <w:szCs w:val="28"/>
          <w:shd w:val="clear" w:color="auto" w:fill="FFFFFF"/>
          <w:lang w:val="en-US" w:eastAsia="en-US"/>
        </w:rPr>
        <w:t>deyatelnosti</w:t>
      </w:r>
      <w:proofErr w:type="spellEnd"/>
      <w:r>
        <w:rPr>
          <w:rFonts w:asciiTheme="minorHAnsi" w:eastAsiaTheme="minorHAnsi" w:hAnsiTheme="minorHAnsi" w:cstheme="minorHAnsi"/>
          <w:sz w:val="28"/>
          <w:szCs w:val="28"/>
          <w:shd w:val="clear" w:color="auto" w:fill="FFFFFF"/>
          <w:lang w:val="en-US" w:eastAsia="en-US"/>
        </w:rPr>
        <w:t xml:space="preserve"> </w:t>
      </w:r>
      <w:proofErr w:type="spellStart"/>
      <w:r>
        <w:rPr>
          <w:rFonts w:asciiTheme="minorHAnsi" w:eastAsiaTheme="minorHAnsi" w:hAnsiTheme="minorHAnsi" w:cstheme="minorHAnsi"/>
          <w:sz w:val="28"/>
          <w:szCs w:val="28"/>
          <w:shd w:val="clear" w:color="auto" w:fill="FFFFFF"/>
          <w:lang w:val="en-US" w:eastAsia="en-US"/>
        </w:rPr>
        <w:t>predpriyatiya</w:t>
      </w:r>
      <w:proofErr w:type="spellEnd"/>
      <w:r w:rsidR="00DF51DA">
        <w:rPr>
          <w:rFonts w:asciiTheme="minorHAnsi" w:eastAsiaTheme="minorHAnsi" w:hAnsiTheme="minorHAnsi" w:cstheme="minorHAnsi"/>
          <w:sz w:val="28"/>
          <w:szCs w:val="28"/>
          <w:shd w:val="clear" w:color="auto" w:fill="FFFFFF"/>
          <w:lang w:val="en-US" w:eastAsia="en-US"/>
        </w:rPr>
        <w:t>,</w:t>
      </w:r>
      <w:r w:rsidR="001370DD" w:rsidRPr="00F52E71">
        <w:rPr>
          <w:rFonts w:asciiTheme="minorHAnsi" w:eastAsiaTheme="minorHAnsi" w:hAnsiTheme="minorHAnsi" w:cstheme="minorHAnsi"/>
          <w:sz w:val="28"/>
          <w:szCs w:val="28"/>
          <w:shd w:val="clear" w:color="auto" w:fill="FFFFFF"/>
          <w:lang w:val="en-US" w:eastAsia="en-US"/>
        </w:rPr>
        <w:t xml:space="preserve"> – 2004.</w:t>
      </w:r>
    </w:p>
    <w:p w14:paraId="169E76EC" w14:textId="568D37F6" w:rsidR="002336E4" w:rsidRPr="002B0435" w:rsidRDefault="002336E4" w:rsidP="00905FEC">
      <w:pPr>
        <w:numPr>
          <w:ilvl w:val="0"/>
          <w:numId w:val="6"/>
        </w:numPr>
        <w:autoSpaceDE/>
        <w:autoSpaceDN/>
        <w:adjustRightInd/>
        <w:spacing w:before="0" w:after="0"/>
        <w:ind w:left="0" w:firstLine="709"/>
        <w:contextualSpacing/>
        <w:rPr>
          <w:rFonts w:asciiTheme="minorHAnsi" w:eastAsiaTheme="minorHAnsi" w:hAnsiTheme="minorHAnsi" w:cstheme="minorHAnsi"/>
          <w:sz w:val="28"/>
          <w:szCs w:val="28"/>
          <w:shd w:val="clear" w:color="auto" w:fill="FFFFFF"/>
          <w:lang w:val="en-US" w:eastAsia="en-US"/>
        </w:rPr>
      </w:pPr>
      <w:r w:rsidRPr="002B0435">
        <w:rPr>
          <w:rFonts w:asciiTheme="minorHAnsi" w:eastAsiaTheme="minorHAnsi" w:hAnsiTheme="minorHAnsi" w:cstheme="minorHAnsi"/>
          <w:sz w:val="28"/>
          <w:szCs w:val="28"/>
          <w:shd w:val="clear" w:color="auto" w:fill="FFFFFF"/>
          <w:lang w:val="en-US" w:eastAsia="en-US"/>
        </w:rPr>
        <w:t xml:space="preserve">Kazakhstani financiers predict base rate to be cut in July // </w:t>
      </w:r>
      <w:hyperlink r:id="rId93" w:history="1">
        <w:r w:rsidR="00B754F7" w:rsidRPr="005A4B8F">
          <w:rPr>
            <w:rStyle w:val="a4"/>
            <w:rFonts w:asciiTheme="minorHAnsi" w:eastAsiaTheme="minorHAnsi" w:hAnsiTheme="minorHAnsi" w:cstheme="minorHAnsi"/>
            <w:sz w:val="28"/>
            <w:szCs w:val="28"/>
            <w:shd w:val="clear" w:color="auto" w:fill="FFFFFF"/>
            <w:lang w:val="en-US" w:eastAsia="en-US"/>
          </w:rPr>
          <w:t>https://kz.kursiv.media/en/2023-07-03/kazakhstani-financiers-predict-base-rate-to-be-cut-in-july</w:t>
        </w:r>
      </w:hyperlink>
      <w:r w:rsidR="00B754F7">
        <w:rPr>
          <w:rFonts w:asciiTheme="minorHAnsi" w:eastAsiaTheme="minorHAnsi" w:hAnsiTheme="minorHAnsi" w:cstheme="minorHAnsi"/>
          <w:sz w:val="28"/>
          <w:szCs w:val="28"/>
          <w:shd w:val="clear" w:color="auto" w:fill="FFFFFF"/>
          <w:lang w:val="en-US" w:eastAsia="en-US"/>
        </w:rPr>
        <w:t>, 02.08.2023</w:t>
      </w:r>
      <w:r w:rsidR="00BB2E71" w:rsidRPr="00BB2E71">
        <w:rPr>
          <w:rFonts w:asciiTheme="minorHAnsi" w:eastAsiaTheme="minorHAnsi" w:hAnsiTheme="minorHAnsi" w:cstheme="minorHAnsi"/>
          <w:sz w:val="28"/>
          <w:szCs w:val="28"/>
          <w:shd w:val="clear" w:color="auto" w:fill="FFFFFF"/>
          <w:lang w:val="en-US" w:eastAsia="en-US"/>
        </w:rPr>
        <w:t>.</w:t>
      </w:r>
    </w:p>
    <w:p w14:paraId="5844EC23" w14:textId="7A5C6FC9" w:rsidR="002336E4" w:rsidRPr="002B0435" w:rsidRDefault="002336E4" w:rsidP="00905FEC">
      <w:pPr>
        <w:numPr>
          <w:ilvl w:val="0"/>
          <w:numId w:val="6"/>
        </w:numPr>
        <w:autoSpaceDE/>
        <w:autoSpaceDN/>
        <w:adjustRightInd/>
        <w:spacing w:before="0" w:after="0"/>
        <w:ind w:left="0" w:firstLine="709"/>
        <w:contextualSpacing/>
        <w:jc w:val="both"/>
        <w:rPr>
          <w:rFonts w:asciiTheme="minorHAnsi" w:eastAsiaTheme="minorHAnsi" w:hAnsiTheme="minorHAnsi" w:cstheme="minorBidi"/>
          <w:sz w:val="28"/>
          <w:szCs w:val="28"/>
          <w:shd w:val="clear" w:color="auto" w:fill="FFFFFF"/>
          <w:lang w:val="en-US" w:eastAsia="en-US"/>
        </w:rPr>
      </w:pPr>
      <w:proofErr w:type="spellStart"/>
      <w:r w:rsidRPr="002B0435">
        <w:rPr>
          <w:rFonts w:asciiTheme="minorHAnsi" w:eastAsiaTheme="minorHAnsi" w:hAnsiTheme="minorHAnsi" w:cstheme="minorHAnsi"/>
          <w:sz w:val="28"/>
          <w:szCs w:val="28"/>
          <w:shd w:val="clear" w:color="auto" w:fill="FFFFFF"/>
          <w:lang w:val="en-US" w:eastAsia="en-US"/>
        </w:rPr>
        <w:t>Buhalis</w:t>
      </w:r>
      <w:proofErr w:type="spellEnd"/>
      <w:r w:rsidRPr="002B0435">
        <w:rPr>
          <w:rFonts w:asciiTheme="minorHAnsi" w:eastAsiaTheme="minorHAnsi" w:hAnsiTheme="minorHAnsi" w:cstheme="minorHAnsi"/>
          <w:sz w:val="28"/>
          <w:szCs w:val="28"/>
          <w:shd w:val="clear" w:color="auto" w:fill="FFFFFF"/>
          <w:lang w:val="en-US" w:eastAsia="en-US"/>
        </w:rPr>
        <w:t xml:space="preserve"> D., </w:t>
      </w:r>
      <w:proofErr w:type="spellStart"/>
      <w:r w:rsidRPr="002B0435">
        <w:rPr>
          <w:rFonts w:asciiTheme="minorHAnsi" w:eastAsiaTheme="minorHAnsi" w:hAnsiTheme="minorHAnsi" w:cstheme="minorHAnsi"/>
          <w:sz w:val="28"/>
          <w:szCs w:val="28"/>
          <w:shd w:val="clear" w:color="auto" w:fill="FFFFFF"/>
          <w:lang w:val="en-US" w:eastAsia="en-US"/>
        </w:rPr>
        <w:t>Mamalakis</w:t>
      </w:r>
      <w:proofErr w:type="spellEnd"/>
      <w:r w:rsidRPr="002B0435">
        <w:rPr>
          <w:rFonts w:asciiTheme="minorHAnsi" w:eastAsiaTheme="minorHAnsi" w:hAnsiTheme="minorHAnsi" w:cstheme="minorHAnsi"/>
          <w:sz w:val="28"/>
          <w:szCs w:val="28"/>
          <w:shd w:val="clear" w:color="auto" w:fill="FFFFFF"/>
          <w:lang w:val="en-US" w:eastAsia="en-US"/>
        </w:rPr>
        <w:t xml:space="preserve"> E. Social media return on investment and performance evaluation in the hotel industry context //Information and Communication Technologies in Tourism 2015: Proceedings of the International Conference in Lugano, Switzerland, February 3-6, 2015. – Springer International Publishing, 2015. – </w:t>
      </w:r>
      <w:r w:rsidR="00F52E71">
        <w:rPr>
          <w:rFonts w:asciiTheme="minorHAnsi" w:eastAsiaTheme="minorHAnsi" w:hAnsiTheme="minorHAnsi" w:cstheme="minorHAnsi"/>
          <w:sz w:val="28"/>
          <w:szCs w:val="28"/>
          <w:shd w:val="clear" w:color="auto" w:fill="FFFFFF"/>
          <w:lang w:val="en-US" w:eastAsia="en-US"/>
        </w:rPr>
        <w:t>p</w:t>
      </w:r>
      <w:r w:rsidRPr="002B0435">
        <w:rPr>
          <w:rFonts w:asciiTheme="minorHAnsi" w:eastAsiaTheme="minorHAnsi" w:hAnsiTheme="minorHAnsi" w:cstheme="minorHAnsi"/>
          <w:sz w:val="28"/>
          <w:szCs w:val="28"/>
          <w:shd w:val="clear" w:color="auto" w:fill="FFFFFF"/>
          <w:lang w:val="en-US" w:eastAsia="en-US"/>
        </w:rPr>
        <w:t>. 241-253.</w:t>
      </w:r>
    </w:p>
    <w:p w14:paraId="6723E197" w14:textId="02A8CC83"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u w:val="single"/>
          <w:lang w:val="en-US" w:eastAsia="en-US"/>
        </w:rPr>
      </w:pPr>
      <w:r w:rsidRPr="002B0435">
        <w:rPr>
          <w:rFonts w:eastAsiaTheme="minorHAnsi"/>
          <w:noProof/>
          <w:sz w:val="28"/>
          <w:szCs w:val="28"/>
          <w:u w:val="single"/>
          <w:lang w:val="en-US" w:eastAsia="en-US"/>
        </w:rPr>
        <w:t>Kazakh GDP Shrinks By 2.6 Percent in 2020, Says Kazakh Economy Minister, URL:</w:t>
      </w:r>
      <w:hyperlink r:id="rId94" w:history="1">
        <w:r w:rsidRPr="002B0435">
          <w:rPr>
            <w:rFonts w:eastAsiaTheme="minorHAnsi"/>
            <w:noProof/>
            <w:sz w:val="28"/>
            <w:szCs w:val="28"/>
            <w:u w:val="single"/>
            <w:lang w:val="en-US" w:eastAsia="en-US"/>
          </w:rPr>
          <w:t>https://astanatimes.com/2021/01/kazakh-gdp-shrinks-by-2-6-percent-in-2020-says-kazakh-economy-minister/</w:t>
        </w:r>
      </w:hyperlink>
      <w:r w:rsidRPr="002B0435">
        <w:rPr>
          <w:rFonts w:eastAsiaTheme="minorHAnsi"/>
          <w:noProof/>
          <w:sz w:val="28"/>
          <w:szCs w:val="28"/>
          <w:u w:val="single"/>
          <w:lang w:val="en-US" w:eastAsia="en-US"/>
        </w:rPr>
        <w:t xml:space="preserve">, </w:t>
      </w:r>
      <w:r w:rsidR="00B754F7" w:rsidRPr="00B754F7">
        <w:rPr>
          <w:rFonts w:eastAsiaTheme="minorHAnsi"/>
          <w:noProof/>
          <w:sz w:val="28"/>
          <w:szCs w:val="28"/>
          <w:lang w:val="en-US" w:eastAsia="en-US"/>
        </w:rPr>
        <w:t>09.03.</w:t>
      </w:r>
      <w:r w:rsidRPr="00B754F7">
        <w:rPr>
          <w:rFonts w:eastAsiaTheme="minorHAnsi"/>
          <w:noProof/>
          <w:sz w:val="28"/>
          <w:szCs w:val="28"/>
          <w:lang w:val="en-US" w:eastAsia="en-US"/>
        </w:rPr>
        <w:t>2021</w:t>
      </w:r>
      <w:r w:rsidR="00BB2E71" w:rsidRPr="00BB2E71">
        <w:rPr>
          <w:rFonts w:eastAsiaTheme="minorHAnsi"/>
          <w:noProof/>
          <w:sz w:val="28"/>
          <w:szCs w:val="28"/>
          <w:lang w:val="en-US" w:eastAsia="en-US"/>
        </w:rPr>
        <w:t>.</w:t>
      </w:r>
    </w:p>
    <w:p w14:paraId="669246C1" w14:textId="20BA5F89" w:rsidR="002336E4" w:rsidRPr="002B0435" w:rsidRDefault="002336E4"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sidRPr="002B0435">
        <w:rPr>
          <w:rFonts w:eastAsiaTheme="minorHAnsi"/>
          <w:noProof/>
          <w:sz w:val="28"/>
          <w:szCs w:val="28"/>
          <w:lang w:val="en-US" w:eastAsia="en-US"/>
        </w:rPr>
        <w:t xml:space="preserve">The World Bank in Kazakhstan, URL: </w:t>
      </w:r>
      <w:hyperlink r:id="rId95" w:history="1">
        <w:r w:rsidRPr="002B0435">
          <w:rPr>
            <w:rFonts w:eastAsiaTheme="minorHAnsi"/>
            <w:noProof/>
            <w:sz w:val="28"/>
            <w:szCs w:val="28"/>
            <w:u w:val="single"/>
            <w:lang w:val="en-US" w:eastAsia="en-US"/>
          </w:rPr>
          <w:t>https://www.worldbank.org/en/country/kazakhstan/overview/</w:t>
        </w:r>
      </w:hyperlink>
      <w:r w:rsidRPr="002B0435">
        <w:rPr>
          <w:rFonts w:eastAsiaTheme="minorHAnsi"/>
          <w:noProof/>
          <w:sz w:val="28"/>
          <w:szCs w:val="28"/>
          <w:u w:val="single"/>
          <w:lang w:val="en-US" w:eastAsia="en-US"/>
        </w:rPr>
        <w:t xml:space="preserve"> ,</w:t>
      </w:r>
      <w:r w:rsidRPr="002B0435">
        <w:rPr>
          <w:rFonts w:eastAsiaTheme="minorHAnsi"/>
          <w:noProof/>
          <w:sz w:val="28"/>
          <w:szCs w:val="28"/>
          <w:lang w:val="en-US" w:eastAsia="en-US"/>
        </w:rPr>
        <w:t xml:space="preserve"> </w:t>
      </w:r>
      <w:r w:rsidR="00B754F7" w:rsidRPr="00B754F7">
        <w:rPr>
          <w:rFonts w:eastAsiaTheme="minorHAnsi"/>
          <w:noProof/>
          <w:sz w:val="28"/>
          <w:szCs w:val="28"/>
          <w:lang w:val="en-US" w:eastAsia="en-US"/>
        </w:rPr>
        <w:t>09.03.202</w:t>
      </w:r>
      <w:r w:rsidR="00B754F7">
        <w:rPr>
          <w:rFonts w:eastAsiaTheme="minorHAnsi"/>
          <w:noProof/>
          <w:sz w:val="28"/>
          <w:szCs w:val="28"/>
          <w:lang w:val="en-US" w:eastAsia="en-US"/>
        </w:rPr>
        <w:t>3</w:t>
      </w:r>
      <w:r w:rsidR="00BB2E71" w:rsidRPr="00BB2E71">
        <w:rPr>
          <w:rFonts w:eastAsiaTheme="minorHAnsi"/>
          <w:noProof/>
          <w:sz w:val="28"/>
          <w:szCs w:val="28"/>
          <w:lang w:val="en-US" w:eastAsia="en-US"/>
        </w:rPr>
        <w:t>.</w:t>
      </w:r>
    </w:p>
    <w:p w14:paraId="14B13F58" w14:textId="28EFC91D" w:rsidR="002336E4" w:rsidRPr="002B0435" w:rsidRDefault="00DF51DA"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Pr>
          <w:rFonts w:eastAsiaTheme="minorHAnsi"/>
          <w:noProof/>
          <w:sz w:val="28"/>
          <w:szCs w:val="28"/>
          <w:lang w:val="en-US" w:eastAsia="en-US"/>
        </w:rPr>
        <w:t>E</w:t>
      </w:r>
      <w:r w:rsidRPr="00DF51DA">
        <w:rPr>
          <w:rFonts w:eastAsiaTheme="minorHAnsi"/>
          <w:noProof/>
          <w:sz w:val="28"/>
          <w:szCs w:val="28"/>
          <w:lang w:val="en-US" w:eastAsia="en-US"/>
        </w:rPr>
        <w:t>conomy of Kazakhstan figures and analysis</w:t>
      </w:r>
      <w:r>
        <w:rPr>
          <w:rFonts w:eastAsiaTheme="minorHAnsi"/>
          <w:noProof/>
          <w:sz w:val="28"/>
          <w:szCs w:val="28"/>
          <w:lang w:val="en-US" w:eastAsia="en-US"/>
        </w:rPr>
        <w:t>, (</w:t>
      </w:r>
      <w:r w:rsidR="005D7F00">
        <w:rPr>
          <w:rFonts w:eastAsiaTheme="minorHAnsi"/>
          <w:noProof/>
          <w:sz w:val="28"/>
          <w:szCs w:val="28"/>
          <w:lang w:val="en-US" w:eastAsia="en-US"/>
        </w:rPr>
        <w:t>I</w:t>
      </w:r>
      <w:r>
        <w:rPr>
          <w:rFonts w:eastAsiaTheme="minorHAnsi"/>
          <w:noProof/>
          <w:sz w:val="28"/>
          <w:szCs w:val="28"/>
          <w:lang w:val="en-US" w:eastAsia="en-US"/>
        </w:rPr>
        <w:t xml:space="preserve">n Russian) </w:t>
      </w:r>
      <w:r w:rsidR="002336E4" w:rsidRPr="002B0435">
        <w:rPr>
          <w:rFonts w:eastAsiaTheme="minorHAnsi"/>
          <w:noProof/>
          <w:sz w:val="28"/>
          <w:szCs w:val="28"/>
          <w:lang w:val="en-US" w:eastAsia="en-US"/>
        </w:rPr>
        <w:t>Economika Kazakhstana, Chifry I analiz,</w:t>
      </w:r>
      <w:r>
        <w:rPr>
          <w:rFonts w:eastAsiaTheme="minorHAnsi"/>
          <w:noProof/>
          <w:sz w:val="28"/>
          <w:szCs w:val="28"/>
          <w:lang w:val="en-US" w:eastAsia="en-US"/>
        </w:rPr>
        <w:t xml:space="preserve"> </w:t>
      </w:r>
      <w:r w:rsidR="002336E4" w:rsidRPr="002B0435">
        <w:rPr>
          <w:rFonts w:eastAsiaTheme="minorHAnsi"/>
          <w:noProof/>
          <w:sz w:val="28"/>
          <w:szCs w:val="28"/>
          <w:lang w:val="en-US" w:eastAsia="en-US"/>
        </w:rPr>
        <w:t xml:space="preserve">URL: </w:t>
      </w:r>
      <w:hyperlink r:id="rId96" w:history="1">
        <w:r w:rsidR="002336E4" w:rsidRPr="002B0435">
          <w:rPr>
            <w:rFonts w:eastAsiaTheme="minorHAnsi"/>
            <w:noProof/>
            <w:sz w:val="28"/>
            <w:szCs w:val="28"/>
            <w:u w:val="single"/>
            <w:lang w:val="en-US" w:eastAsia="en-US"/>
          </w:rPr>
          <w:t>https://marketingcenter.kz/20/economy-kazakhstan-2022.html/</w:t>
        </w:r>
      </w:hyperlink>
      <w:r w:rsidR="002336E4" w:rsidRPr="002B0435">
        <w:rPr>
          <w:rFonts w:eastAsiaTheme="minorHAnsi"/>
          <w:noProof/>
          <w:sz w:val="28"/>
          <w:szCs w:val="28"/>
          <w:u w:val="single"/>
          <w:lang w:val="en-US" w:eastAsia="en-US"/>
        </w:rPr>
        <w:t xml:space="preserve"> </w:t>
      </w:r>
      <w:r w:rsidR="002336E4" w:rsidRPr="002B0435">
        <w:rPr>
          <w:rFonts w:eastAsiaTheme="minorHAnsi"/>
          <w:noProof/>
          <w:sz w:val="28"/>
          <w:szCs w:val="28"/>
          <w:lang w:val="en-US" w:eastAsia="en-US"/>
        </w:rPr>
        <w:t xml:space="preserve">, </w:t>
      </w:r>
      <w:r w:rsidR="00B754F7">
        <w:rPr>
          <w:rFonts w:eastAsiaTheme="minorHAnsi"/>
          <w:noProof/>
          <w:sz w:val="28"/>
          <w:szCs w:val="28"/>
          <w:lang w:val="en-US" w:eastAsia="en-US"/>
        </w:rPr>
        <w:t>05.04.</w:t>
      </w:r>
      <w:r w:rsidR="002336E4" w:rsidRPr="002B0435">
        <w:rPr>
          <w:rFonts w:eastAsiaTheme="minorHAnsi"/>
          <w:noProof/>
          <w:sz w:val="28"/>
          <w:szCs w:val="28"/>
          <w:lang w:val="en-US" w:eastAsia="en-US"/>
        </w:rPr>
        <w:t>2023</w:t>
      </w:r>
      <w:r w:rsidR="00BB2E71" w:rsidRPr="00BB2E71">
        <w:rPr>
          <w:rFonts w:eastAsiaTheme="minorHAnsi"/>
          <w:noProof/>
          <w:sz w:val="28"/>
          <w:szCs w:val="28"/>
          <w:lang w:val="en-US" w:eastAsia="en-US"/>
        </w:rPr>
        <w:t>.</w:t>
      </w:r>
    </w:p>
    <w:p w14:paraId="6ED7D5A7" w14:textId="12032CD0" w:rsidR="002336E4" w:rsidRPr="002B0435" w:rsidRDefault="00DF51DA" w:rsidP="00905FEC">
      <w:pPr>
        <w:numPr>
          <w:ilvl w:val="0"/>
          <w:numId w:val="6"/>
        </w:numPr>
        <w:autoSpaceDE/>
        <w:autoSpaceDN/>
        <w:adjustRightInd/>
        <w:spacing w:before="0" w:after="0"/>
        <w:ind w:left="0" w:firstLine="709"/>
        <w:contextualSpacing/>
        <w:jc w:val="both"/>
        <w:rPr>
          <w:rFonts w:eastAsiaTheme="minorHAnsi"/>
          <w:noProof/>
          <w:sz w:val="28"/>
          <w:szCs w:val="28"/>
          <w:lang w:val="en-US" w:eastAsia="en-US"/>
        </w:rPr>
      </w:pPr>
      <w:r>
        <w:rPr>
          <w:rFonts w:eastAsiaTheme="minorHAnsi"/>
          <w:noProof/>
          <w:sz w:val="28"/>
          <w:szCs w:val="28"/>
          <w:lang w:val="en-US" w:eastAsia="en-US"/>
        </w:rPr>
        <w:t>B</w:t>
      </w:r>
      <w:r w:rsidRPr="00DF51DA">
        <w:rPr>
          <w:rFonts w:eastAsiaTheme="minorHAnsi"/>
          <w:noProof/>
          <w:sz w:val="28"/>
          <w:szCs w:val="28"/>
          <w:lang w:val="en-US" w:eastAsia="en-US"/>
        </w:rPr>
        <w:t>y the end of 2022, a positive growth trend is observed in all areas of the manufacturing industry</w:t>
      </w:r>
      <w:r>
        <w:rPr>
          <w:rFonts w:eastAsiaTheme="minorHAnsi"/>
          <w:noProof/>
          <w:sz w:val="28"/>
          <w:szCs w:val="28"/>
          <w:lang w:val="en-US" w:eastAsia="en-US"/>
        </w:rPr>
        <w:t xml:space="preserve"> (</w:t>
      </w:r>
      <w:r w:rsidR="005D7F00">
        <w:rPr>
          <w:rFonts w:eastAsiaTheme="minorHAnsi"/>
          <w:noProof/>
          <w:sz w:val="28"/>
          <w:szCs w:val="28"/>
          <w:lang w:val="en-US" w:eastAsia="en-US"/>
        </w:rPr>
        <w:t>I</w:t>
      </w:r>
      <w:r>
        <w:rPr>
          <w:rFonts w:eastAsiaTheme="minorHAnsi"/>
          <w:noProof/>
          <w:sz w:val="28"/>
          <w:szCs w:val="28"/>
          <w:lang w:val="en-US" w:eastAsia="en-US"/>
        </w:rPr>
        <w:t xml:space="preserve">n Russian) </w:t>
      </w:r>
      <w:r w:rsidR="002336E4" w:rsidRPr="002B0435">
        <w:rPr>
          <w:rFonts w:eastAsiaTheme="minorHAnsi"/>
          <w:noProof/>
          <w:sz w:val="28"/>
          <w:szCs w:val="28"/>
          <w:lang w:val="en-US" w:eastAsia="en-US"/>
        </w:rPr>
        <w:t xml:space="preserve">Po itogam 2022 goda vo vseh sektorah obrabatyvayushchey promyshlennosti nablyudaetsya pozitivnaya tendenciya rost, URL: </w:t>
      </w:r>
      <w:hyperlink r:id="rId97" w:history="1">
        <w:r w:rsidR="002336E4" w:rsidRPr="002B0435">
          <w:rPr>
            <w:rFonts w:eastAsiaTheme="minorHAnsi"/>
            <w:noProof/>
            <w:sz w:val="28"/>
            <w:szCs w:val="28"/>
            <w:u w:val="single"/>
            <w:lang w:val="en-US" w:eastAsia="en-US"/>
          </w:rPr>
          <w:t>https://primeminister.kz/ru/news/po-itogam-2022-goda-vo-vseh-sektorah-obrabatyvayushchey-promyshlennosti-nablyudaetsya-pozitivnaya-tendenciya-rosta-110565/</w:t>
        </w:r>
      </w:hyperlink>
      <w:r w:rsidR="00B754F7">
        <w:rPr>
          <w:rFonts w:eastAsiaTheme="minorHAnsi"/>
          <w:noProof/>
          <w:sz w:val="28"/>
          <w:szCs w:val="28"/>
          <w:u w:val="single"/>
          <w:lang w:val="en-US" w:eastAsia="en-US"/>
        </w:rPr>
        <w:t xml:space="preserve">, </w:t>
      </w:r>
      <w:r w:rsidR="00B754F7">
        <w:rPr>
          <w:rFonts w:eastAsiaTheme="minorHAnsi"/>
          <w:noProof/>
          <w:sz w:val="28"/>
          <w:szCs w:val="28"/>
          <w:lang w:val="en-US" w:eastAsia="en-US"/>
        </w:rPr>
        <w:t>05.04.</w:t>
      </w:r>
      <w:r w:rsidR="00B754F7" w:rsidRPr="002B0435">
        <w:rPr>
          <w:rFonts w:eastAsiaTheme="minorHAnsi"/>
          <w:noProof/>
          <w:sz w:val="28"/>
          <w:szCs w:val="28"/>
          <w:lang w:val="en-US" w:eastAsia="en-US"/>
        </w:rPr>
        <w:t>2023</w:t>
      </w:r>
      <w:r w:rsidR="00BB2E71" w:rsidRPr="00BB2E71">
        <w:rPr>
          <w:rFonts w:eastAsiaTheme="minorHAnsi"/>
          <w:noProof/>
          <w:sz w:val="28"/>
          <w:szCs w:val="28"/>
          <w:lang w:val="en-US" w:eastAsia="en-US"/>
        </w:rPr>
        <w:t>.</w:t>
      </w:r>
    </w:p>
    <w:p w14:paraId="692C5AD5" w14:textId="1EDAE1C9" w:rsidR="002336E4" w:rsidRPr="002B0435" w:rsidRDefault="00DF51DA" w:rsidP="00905FEC">
      <w:pPr>
        <w:numPr>
          <w:ilvl w:val="0"/>
          <w:numId w:val="6"/>
        </w:numPr>
        <w:autoSpaceDE/>
        <w:autoSpaceDN/>
        <w:adjustRightInd/>
        <w:spacing w:before="0" w:after="0"/>
        <w:ind w:left="0" w:firstLine="709"/>
        <w:contextualSpacing/>
        <w:jc w:val="both"/>
        <w:rPr>
          <w:rFonts w:eastAsiaTheme="minorHAnsi"/>
          <w:noProof/>
          <w:sz w:val="28"/>
          <w:szCs w:val="28"/>
          <w:u w:val="single"/>
          <w:lang w:val="en-US" w:eastAsia="en-US"/>
        </w:rPr>
      </w:pPr>
      <w:r w:rsidRPr="00DF51DA">
        <w:rPr>
          <w:rFonts w:eastAsiaTheme="minorHAnsi"/>
          <w:noProof/>
          <w:sz w:val="28"/>
          <w:szCs w:val="28"/>
          <w:lang w:val="en-US" w:eastAsia="en-US"/>
        </w:rPr>
        <w:t>Three quarters of wholesale trade volume falls on three regions</w:t>
      </w:r>
      <w:r>
        <w:rPr>
          <w:rFonts w:eastAsiaTheme="minorHAnsi"/>
          <w:noProof/>
          <w:sz w:val="28"/>
          <w:szCs w:val="28"/>
          <w:lang w:val="en-US" w:eastAsia="en-US"/>
        </w:rPr>
        <w:t>,</w:t>
      </w:r>
      <w:r w:rsidRPr="00DF51DA">
        <w:rPr>
          <w:rFonts w:eastAsiaTheme="minorHAnsi"/>
          <w:noProof/>
          <w:sz w:val="28"/>
          <w:szCs w:val="28"/>
          <w:lang w:val="en-US" w:eastAsia="en-US"/>
        </w:rPr>
        <w:t xml:space="preserve"> </w:t>
      </w:r>
      <w:r>
        <w:rPr>
          <w:rFonts w:eastAsiaTheme="minorHAnsi"/>
          <w:noProof/>
          <w:sz w:val="28"/>
          <w:szCs w:val="28"/>
          <w:lang w:val="en-US" w:eastAsia="en-US"/>
        </w:rPr>
        <w:t>(</w:t>
      </w:r>
      <w:r w:rsidR="005D7F00">
        <w:rPr>
          <w:rFonts w:eastAsiaTheme="minorHAnsi"/>
          <w:noProof/>
          <w:sz w:val="28"/>
          <w:szCs w:val="28"/>
          <w:lang w:val="en-US" w:eastAsia="en-US"/>
        </w:rPr>
        <w:t>I</w:t>
      </w:r>
      <w:r>
        <w:rPr>
          <w:rFonts w:eastAsiaTheme="minorHAnsi"/>
          <w:noProof/>
          <w:sz w:val="28"/>
          <w:szCs w:val="28"/>
          <w:lang w:val="en-US" w:eastAsia="en-US"/>
        </w:rPr>
        <w:t xml:space="preserve">n Russian) </w:t>
      </w:r>
      <w:hyperlink r:id="rId98" w:history="1">
        <w:r w:rsidR="002336E4" w:rsidRPr="00DF51DA">
          <w:rPr>
            <w:rFonts w:eastAsiaTheme="minorHAnsi"/>
            <w:noProof/>
            <w:sz w:val="28"/>
            <w:szCs w:val="28"/>
            <w:lang w:val="en-US" w:eastAsia="en-US"/>
          </w:rPr>
          <w:t>Tri chetverti ob-yema optovoy torgovli prikhoditsya na tri regiona,</w:t>
        </w:r>
      </w:hyperlink>
      <w:hyperlink r:id="rId99" w:history="1">
        <w:r w:rsidRPr="00BB2E71">
          <w:rPr>
            <w:rStyle w:val="a4"/>
            <w:rFonts w:eastAsiaTheme="minorHAnsi"/>
            <w:noProof/>
            <w:color w:val="auto"/>
            <w:sz w:val="28"/>
            <w:szCs w:val="28"/>
            <w:u w:val="none"/>
            <w:lang w:val="en-US" w:eastAsia="en-US"/>
          </w:rPr>
          <w:t xml:space="preserve"> // </w:t>
        </w:r>
        <w:r w:rsidRPr="008845CC">
          <w:rPr>
            <w:rStyle w:val="a4"/>
            <w:rFonts w:eastAsiaTheme="minorHAnsi"/>
            <w:noProof/>
            <w:sz w:val="28"/>
            <w:szCs w:val="28"/>
            <w:lang w:val="en-US" w:eastAsia="en-US"/>
          </w:rPr>
          <w:t>https://kapital.kz/economic/113788/tri-chetverti-ob-yema-optovoy-torgovli-prikhodit-sya-na-tri-regiona.html</w:t>
        </w:r>
      </w:hyperlink>
      <w:r w:rsidR="002336E4" w:rsidRPr="00B754F7">
        <w:rPr>
          <w:rFonts w:eastAsiaTheme="minorHAnsi"/>
          <w:noProof/>
          <w:sz w:val="28"/>
          <w:szCs w:val="28"/>
          <w:lang w:val="en-US" w:eastAsia="en-US"/>
        </w:rPr>
        <w:t xml:space="preserve">, </w:t>
      </w:r>
      <w:r w:rsidR="00B754F7" w:rsidRPr="00B754F7">
        <w:rPr>
          <w:rFonts w:eastAsiaTheme="minorHAnsi"/>
          <w:noProof/>
          <w:sz w:val="28"/>
          <w:szCs w:val="28"/>
          <w:lang w:val="en-US" w:eastAsia="en-US"/>
        </w:rPr>
        <w:t>08.08.</w:t>
      </w:r>
      <w:r w:rsidR="002336E4" w:rsidRPr="00B754F7">
        <w:rPr>
          <w:rFonts w:eastAsiaTheme="minorHAnsi"/>
          <w:noProof/>
          <w:sz w:val="28"/>
          <w:szCs w:val="28"/>
          <w:lang w:val="en-US" w:eastAsia="en-US"/>
        </w:rPr>
        <w:t>2023</w:t>
      </w:r>
      <w:r w:rsidR="00BB2E71" w:rsidRPr="00BB2E71">
        <w:rPr>
          <w:rFonts w:eastAsiaTheme="minorHAnsi"/>
          <w:noProof/>
          <w:sz w:val="28"/>
          <w:szCs w:val="28"/>
          <w:lang w:val="en-US" w:eastAsia="en-US"/>
        </w:rPr>
        <w:t>.</w:t>
      </w:r>
    </w:p>
    <w:p w14:paraId="31FDAA03" w14:textId="77777777" w:rsidR="00905FEC" w:rsidRDefault="00905FEC">
      <w:pPr>
        <w:autoSpaceDE/>
        <w:autoSpaceDN/>
        <w:adjustRightInd/>
        <w:spacing w:before="0" w:after="0"/>
        <w:rPr>
          <w:b/>
          <w:sz w:val="28"/>
          <w:szCs w:val="28"/>
          <w:lang w:val="en-US"/>
        </w:rPr>
      </w:pPr>
      <w:r>
        <w:rPr>
          <w:b/>
          <w:sz w:val="28"/>
          <w:szCs w:val="28"/>
          <w:lang w:val="en-US"/>
        </w:rPr>
        <w:br w:type="page"/>
      </w:r>
    </w:p>
    <w:p w14:paraId="60F5D200" w14:textId="69FD3596" w:rsidR="00F97F57" w:rsidRPr="002B0435" w:rsidRDefault="00F97F57" w:rsidP="001969B8">
      <w:pPr>
        <w:spacing w:before="0" w:after="0"/>
        <w:jc w:val="center"/>
        <w:rPr>
          <w:b/>
          <w:sz w:val="28"/>
          <w:szCs w:val="28"/>
          <w:lang w:val="en-US"/>
        </w:rPr>
      </w:pPr>
      <w:r w:rsidRPr="002B0435">
        <w:rPr>
          <w:b/>
          <w:sz w:val="28"/>
          <w:szCs w:val="28"/>
          <w:lang w:val="en-US"/>
        </w:rPr>
        <w:lastRenderedPageBreak/>
        <w:t xml:space="preserve">APPLICATION A </w:t>
      </w:r>
    </w:p>
    <w:p w14:paraId="51862FC0" w14:textId="77777777" w:rsidR="00F97F57" w:rsidRPr="002B0435" w:rsidRDefault="00F97F57" w:rsidP="001969B8">
      <w:pPr>
        <w:spacing w:before="0" w:after="0"/>
        <w:jc w:val="center"/>
        <w:rPr>
          <w:sz w:val="28"/>
          <w:szCs w:val="28"/>
          <w:lang w:val="en-US"/>
        </w:rPr>
      </w:pPr>
    </w:p>
    <w:p w14:paraId="23E2CC37" w14:textId="77777777" w:rsidR="00F97F57" w:rsidRPr="002B0435" w:rsidRDefault="00A23DC0" w:rsidP="001969B8">
      <w:pPr>
        <w:spacing w:before="0" w:after="0"/>
        <w:rPr>
          <w:sz w:val="28"/>
          <w:szCs w:val="28"/>
          <w:lang w:val="en-US"/>
        </w:rPr>
      </w:pPr>
      <w:r w:rsidRPr="002B0435">
        <w:rPr>
          <w:sz w:val="28"/>
          <w:szCs w:val="28"/>
          <w:lang w:val="en-US"/>
        </w:rPr>
        <w:t xml:space="preserve">Table A.1 </w:t>
      </w:r>
      <w:r w:rsidRPr="002B0435">
        <w:rPr>
          <w:sz w:val="28"/>
          <w:szCs w:val="28"/>
          <w:lang w:val="en-US"/>
        </w:rPr>
        <w:sym w:font="Symbol" w:char="F02D"/>
      </w:r>
      <w:r w:rsidRPr="002B0435">
        <w:rPr>
          <w:sz w:val="28"/>
          <w:szCs w:val="28"/>
          <w:lang w:val="en-US"/>
        </w:rPr>
        <w:t xml:space="preserve"> </w:t>
      </w:r>
      <w:r w:rsidR="00F97F57" w:rsidRPr="002B0435">
        <w:rPr>
          <w:sz w:val="28"/>
          <w:szCs w:val="28"/>
          <w:lang w:val="en-US"/>
        </w:rPr>
        <w:t xml:space="preserve">The questionnaire for </w:t>
      </w:r>
      <w:r w:rsidR="005028D9" w:rsidRPr="002B0435">
        <w:rPr>
          <w:sz w:val="28"/>
          <w:szCs w:val="28"/>
          <w:lang w:val="en-US"/>
        </w:rPr>
        <w:t xml:space="preserve">the </w:t>
      </w:r>
      <w:r w:rsidR="00F97F57" w:rsidRPr="002B0435">
        <w:rPr>
          <w:sz w:val="28"/>
          <w:szCs w:val="28"/>
          <w:lang w:val="en-US"/>
        </w:rPr>
        <w:t>qualitative in-depth interview</w:t>
      </w:r>
    </w:p>
    <w:p w14:paraId="4EC1304C" w14:textId="2B82C3C7" w:rsidR="00F97F57" w:rsidRPr="002B0435" w:rsidRDefault="00F97F57" w:rsidP="001969B8">
      <w:pPr>
        <w:spacing w:before="0" w:after="0"/>
        <w:jc w:val="center"/>
        <w:rPr>
          <w:sz w:val="28"/>
          <w:szCs w:val="28"/>
          <w:lang w:val="en-US"/>
        </w:rPr>
      </w:pPr>
    </w:p>
    <w:tbl>
      <w:tblPr>
        <w:tblStyle w:val="af2"/>
        <w:tblW w:w="0" w:type="auto"/>
        <w:tblLook w:val="04A0" w:firstRow="1" w:lastRow="0" w:firstColumn="1" w:lastColumn="0" w:noHBand="0" w:noVBand="1"/>
      </w:tblPr>
      <w:tblGrid>
        <w:gridCol w:w="4938"/>
        <w:gridCol w:w="4690"/>
      </w:tblGrid>
      <w:tr w:rsidR="002C13E1" w:rsidRPr="00905FEC" w14:paraId="70162CC3" w14:textId="77777777" w:rsidTr="00A8464C">
        <w:trPr>
          <w:trHeight w:val="310"/>
        </w:trPr>
        <w:tc>
          <w:tcPr>
            <w:tcW w:w="4938" w:type="dxa"/>
          </w:tcPr>
          <w:p w14:paraId="0C21064D" w14:textId="62AABB91" w:rsidR="002C13E1" w:rsidRPr="00905FEC" w:rsidRDefault="002C13E1" w:rsidP="002C13E1">
            <w:pPr>
              <w:jc w:val="center"/>
              <w:rPr>
                <w:lang w:val="en-US"/>
              </w:rPr>
            </w:pPr>
            <w:r w:rsidRPr="005935DA">
              <w:t>Questionnaire in Russian</w:t>
            </w:r>
          </w:p>
        </w:tc>
        <w:tc>
          <w:tcPr>
            <w:tcW w:w="4690" w:type="dxa"/>
          </w:tcPr>
          <w:p w14:paraId="69FB7DCE" w14:textId="599C77BF" w:rsidR="002C13E1" w:rsidRPr="00905FEC" w:rsidRDefault="002C13E1" w:rsidP="002C13E1">
            <w:pPr>
              <w:jc w:val="center"/>
              <w:rPr>
                <w:lang w:val="en-US"/>
              </w:rPr>
            </w:pPr>
            <w:r w:rsidRPr="005935DA">
              <w:t xml:space="preserve">Questionnaire in English </w:t>
            </w:r>
          </w:p>
        </w:tc>
      </w:tr>
      <w:tr w:rsidR="00905FEC" w:rsidRPr="002B0435" w14:paraId="165CD1DC" w14:textId="77777777" w:rsidTr="00615F4E">
        <w:trPr>
          <w:trHeight w:val="326"/>
        </w:trPr>
        <w:tc>
          <w:tcPr>
            <w:tcW w:w="4938" w:type="dxa"/>
            <w:hideMark/>
          </w:tcPr>
          <w:p w14:paraId="17C3A12F" w14:textId="77777777" w:rsidR="00905FEC" w:rsidRPr="002B0435" w:rsidRDefault="00905FEC" w:rsidP="00905FEC">
            <w:pPr>
              <w:jc w:val="center"/>
            </w:pPr>
            <w:r w:rsidRPr="002B0435">
              <w:t>1</w:t>
            </w:r>
          </w:p>
        </w:tc>
        <w:tc>
          <w:tcPr>
            <w:tcW w:w="4690" w:type="dxa"/>
            <w:hideMark/>
          </w:tcPr>
          <w:p w14:paraId="470B44D7" w14:textId="77777777" w:rsidR="00905FEC" w:rsidRPr="002B0435" w:rsidRDefault="00905FEC" w:rsidP="00905FEC">
            <w:pPr>
              <w:jc w:val="center"/>
            </w:pPr>
            <w:r w:rsidRPr="002B0435">
              <w:t>2</w:t>
            </w:r>
          </w:p>
        </w:tc>
      </w:tr>
      <w:tr w:rsidR="00905FEC" w:rsidRPr="00A915F7" w14:paraId="4B7DF992" w14:textId="77777777" w:rsidTr="00A8464C">
        <w:trPr>
          <w:trHeight w:val="310"/>
        </w:trPr>
        <w:tc>
          <w:tcPr>
            <w:tcW w:w="4938" w:type="dxa"/>
            <w:hideMark/>
          </w:tcPr>
          <w:p w14:paraId="01EBB207" w14:textId="77777777" w:rsidR="00905FEC" w:rsidRPr="002B0435" w:rsidRDefault="00905FEC" w:rsidP="00905FEC">
            <w:pPr>
              <w:jc w:val="center"/>
            </w:pPr>
            <w:r w:rsidRPr="002B0435">
              <w:t>Блок 1. Общее восприятие категории КА (5 мин)</w:t>
            </w:r>
          </w:p>
        </w:tc>
        <w:tc>
          <w:tcPr>
            <w:tcW w:w="4690" w:type="dxa"/>
            <w:hideMark/>
          </w:tcPr>
          <w:p w14:paraId="4A19667F" w14:textId="77777777" w:rsidR="00905FEC" w:rsidRPr="002B0435" w:rsidRDefault="00905FEC" w:rsidP="00905FEC">
            <w:pPr>
              <w:jc w:val="center"/>
              <w:rPr>
                <w:lang w:val="en-US"/>
              </w:rPr>
            </w:pPr>
            <w:r w:rsidRPr="002B0435">
              <w:rPr>
                <w:lang w:val="en-US"/>
              </w:rPr>
              <w:t>Block 1. General perception of the category CI (5 min)</w:t>
            </w:r>
          </w:p>
        </w:tc>
      </w:tr>
      <w:tr w:rsidR="00905FEC" w:rsidRPr="00A915F7" w14:paraId="1AC551E0" w14:textId="77777777" w:rsidTr="00A8464C">
        <w:trPr>
          <w:trHeight w:val="620"/>
        </w:trPr>
        <w:tc>
          <w:tcPr>
            <w:tcW w:w="4938" w:type="dxa"/>
            <w:hideMark/>
          </w:tcPr>
          <w:p w14:paraId="3ADC21F1" w14:textId="77777777" w:rsidR="00905FEC" w:rsidRPr="002B0435" w:rsidRDefault="00905FEC" w:rsidP="00905FEC">
            <w:r w:rsidRPr="002B0435">
              <w:t>Скажите, пожалуйста, что такое, на ваш взгляд, клиентская аналитика?</w:t>
            </w:r>
          </w:p>
        </w:tc>
        <w:tc>
          <w:tcPr>
            <w:tcW w:w="4690" w:type="dxa"/>
            <w:hideMark/>
          </w:tcPr>
          <w:p w14:paraId="2A0EF477" w14:textId="77777777" w:rsidR="00905FEC" w:rsidRPr="002B0435" w:rsidRDefault="00905FEC" w:rsidP="00905FEC">
            <w:pPr>
              <w:rPr>
                <w:lang w:val="en-US"/>
              </w:rPr>
            </w:pPr>
            <w:r w:rsidRPr="002B0435">
              <w:rPr>
                <w:lang w:val="en-US"/>
              </w:rPr>
              <w:t>Please tell me what, in your opinion, is customer intelligent?</w:t>
            </w:r>
          </w:p>
        </w:tc>
      </w:tr>
      <w:tr w:rsidR="00905FEC" w:rsidRPr="00A915F7" w14:paraId="1FFEE7B6" w14:textId="77777777" w:rsidTr="00A8464C">
        <w:trPr>
          <w:trHeight w:val="310"/>
        </w:trPr>
        <w:tc>
          <w:tcPr>
            <w:tcW w:w="4938" w:type="dxa"/>
            <w:hideMark/>
          </w:tcPr>
          <w:p w14:paraId="1EE2AD48" w14:textId="77777777" w:rsidR="00905FEC" w:rsidRPr="002B0435" w:rsidRDefault="00905FEC" w:rsidP="00905FEC">
            <w:r w:rsidRPr="002B0435">
              <w:t>Используете ли вы клиентскую аналитику?</w:t>
            </w:r>
          </w:p>
        </w:tc>
        <w:tc>
          <w:tcPr>
            <w:tcW w:w="4690" w:type="dxa"/>
            <w:hideMark/>
          </w:tcPr>
          <w:p w14:paraId="791E71C1" w14:textId="77777777" w:rsidR="00905FEC" w:rsidRPr="002B0435" w:rsidRDefault="00905FEC" w:rsidP="00905FEC">
            <w:pPr>
              <w:rPr>
                <w:lang w:val="en-US"/>
              </w:rPr>
            </w:pPr>
            <w:r w:rsidRPr="002B0435">
              <w:rPr>
                <w:lang w:val="en-US"/>
              </w:rPr>
              <w:t>Do you use customer intelligent?</w:t>
            </w:r>
          </w:p>
        </w:tc>
      </w:tr>
      <w:tr w:rsidR="00905FEC" w:rsidRPr="00A915F7" w14:paraId="6BA4C288" w14:textId="77777777" w:rsidTr="00A8464C">
        <w:trPr>
          <w:trHeight w:val="310"/>
        </w:trPr>
        <w:tc>
          <w:tcPr>
            <w:tcW w:w="4938" w:type="dxa"/>
            <w:hideMark/>
          </w:tcPr>
          <w:p w14:paraId="110BE87E" w14:textId="77777777" w:rsidR="00905FEC" w:rsidRPr="002B0435" w:rsidRDefault="00905FEC" w:rsidP="00905FEC">
            <w:r w:rsidRPr="002B0435">
              <w:t>Каковы цели ее внедрения и использования?</w:t>
            </w:r>
          </w:p>
        </w:tc>
        <w:tc>
          <w:tcPr>
            <w:tcW w:w="4690" w:type="dxa"/>
            <w:hideMark/>
          </w:tcPr>
          <w:p w14:paraId="10E2E62B" w14:textId="77777777" w:rsidR="00905FEC" w:rsidRPr="002B0435" w:rsidRDefault="00905FEC" w:rsidP="00905FEC">
            <w:pPr>
              <w:rPr>
                <w:lang w:val="en-US"/>
              </w:rPr>
            </w:pPr>
            <w:r w:rsidRPr="002B0435">
              <w:rPr>
                <w:lang w:val="en-US"/>
              </w:rPr>
              <w:t>What are the goals of its implementation and use?</w:t>
            </w:r>
          </w:p>
        </w:tc>
      </w:tr>
      <w:tr w:rsidR="00905FEC" w:rsidRPr="00A915F7" w14:paraId="0D53CCDD" w14:textId="77777777" w:rsidTr="00A8464C">
        <w:trPr>
          <w:trHeight w:val="620"/>
        </w:trPr>
        <w:tc>
          <w:tcPr>
            <w:tcW w:w="4938" w:type="dxa"/>
            <w:hideMark/>
          </w:tcPr>
          <w:p w14:paraId="2AC7BD1D" w14:textId="77777777" w:rsidR="00905FEC" w:rsidRPr="002B0435" w:rsidRDefault="00905FEC" w:rsidP="00905FEC">
            <w:r w:rsidRPr="002B0435">
              <w:t>В решении каких маркетинговых задач применяется КА?</w:t>
            </w:r>
          </w:p>
        </w:tc>
        <w:tc>
          <w:tcPr>
            <w:tcW w:w="4690" w:type="dxa"/>
            <w:hideMark/>
          </w:tcPr>
          <w:p w14:paraId="4BAED5FB" w14:textId="77777777" w:rsidR="00905FEC" w:rsidRPr="002B0435" w:rsidRDefault="00905FEC" w:rsidP="00905FEC">
            <w:pPr>
              <w:rPr>
                <w:lang w:val="en-US"/>
              </w:rPr>
            </w:pPr>
            <w:r w:rsidRPr="002B0435">
              <w:rPr>
                <w:lang w:val="en-US"/>
              </w:rPr>
              <w:t>In solving what marketing problems is CI used?</w:t>
            </w:r>
          </w:p>
        </w:tc>
      </w:tr>
      <w:tr w:rsidR="00905FEC" w:rsidRPr="00A915F7" w14:paraId="031C7582" w14:textId="77777777" w:rsidTr="00A8464C">
        <w:trPr>
          <w:trHeight w:val="620"/>
        </w:trPr>
        <w:tc>
          <w:tcPr>
            <w:tcW w:w="4938" w:type="dxa"/>
            <w:hideMark/>
          </w:tcPr>
          <w:p w14:paraId="62E6E31F" w14:textId="77777777" w:rsidR="00905FEC" w:rsidRPr="002B0435" w:rsidRDefault="00905FEC" w:rsidP="00905FEC">
            <w:r w:rsidRPr="002B0435">
              <w:t>Блок 2. Система данных, база данных потребителей/клиентов</w:t>
            </w:r>
          </w:p>
        </w:tc>
        <w:tc>
          <w:tcPr>
            <w:tcW w:w="4690" w:type="dxa"/>
            <w:hideMark/>
          </w:tcPr>
          <w:p w14:paraId="4EA3F5E0" w14:textId="77777777" w:rsidR="00905FEC" w:rsidRPr="002B0435" w:rsidRDefault="00905FEC" w:rsidP="00905FEC">
            <w:pPr>
              <w:rPr>
                <w:lang w:val="en-US"/>
              </w:rPr>
            </w:pPr>
            <w:r w:rsidRPr="002B0435">
              <w:rPr>
                <w:lang w:val="en-US"/>
              </w:rPr>
              <w:t>Block 2. Data system, consumer/client database</w:t>
            </w:r>
          </w:p>
        </w:tc>
      </w:tr>
      <w:tr w:rsidR="00905FEC" w:rsidRPr="00A915F7" w14:paraId="789240D1" w14:textId="77777777" w:rsidTr="00A8464C">
        <w:trPr>
          <w:trHeight w:val="620"/>
        </w:trPr>
        <w:tc>
          <w:tcPr>
            <w:tcW w:w="4938" w:type="dxa"/>
            <w:hideMark/>
          </w:tcPr>
          <w:p w14:paraId="75D4BB9D" w14:textId="77777777" w:rsidR="00905FEC" w:rsidRPr="002B0435" w:rsidRDefault="00905FEC" w:rsidP="00905FEC">
            <w:r w:rsidRPr="002B0435">
              <w:t>Выстроена ли у вас система сбора и обработки данных о потребителях для КА?</w:t>
            </w:r>
          </w:p>
        </w:tc>
        <w:tc>
          <w:tcPr>
            <w:tcW w:w="4690" w:type="dxa"/>
            <w:hideMark/>
          </w:tcPr>
          <w:p w14:paraId="7D2E6980" w14:textId="77777777" w:rsidR="00905FEC" w:rsidRPr="002B0435" w:rsidRDefault="00905FEC" w:rsidP="00905FEC">
            <w:pPr>
              <w:rPr>
                <w:lang w:val="en-US"/>
              </w:rPr>
            </w:pPr>
            <w:r w:rsidRPr="002B0435">
              <w:rPr>
                <w:lang w:val="en-US"/>
              </w:rPr>
              <w:t>Have you built a system for collecting and processing consumer data for CI?</w:t>
            </w:r>
          </w:p>
        </w:tc>
      </w:tr>
      <w:tr w:rsidR="00905FEC" w:rsidRPr="00A915F7" w14:paraId="1EF3D4C8" w14:textId="77777777" w:rsidTr="00A8464C">
        <w:trPr>
          <w:trHeight w:val="310"/>
        </w:trPr>
        <w:tc>
          <w:tcPr>
            <w:tcW w:w="4938" w:type="dxa"/>
            <w:hideMark/>
          </w:tcPr>
          <w:p w14:paraId="1DCD92BB" w14:textId="2246B52C" w:rsidR="00905FEC" w:rsidRPr="002B0435" w:rsidRDefault="00905FEC" w:rsidP="00905FEC">
            <w:r w:rsidRPr="002B0435">
              <w:t>Какие ресурсы вы используете?</w:t>
            </w:r>
          </w:p>
        </w:tc>
        <w:tc>
          <w:tcPr>
            <w:tcW w:w="4690" w:type="dxa"/>
            <w:hideMark/>
          </w:tcPr>
          <w:p w14:paraId="7282CCB3" w14:textId="77818FDD" w:rsidR="00905FEC" w:rsidRPr="002B0435" w:rsidRDefault="00905FEC" w:rsidP="00905FEC">
            <w:pPr>
              <w:rPr>
                <w:lang w:val="en-US"/>
              </w:rPr>
            </w:pPr>
            <w:r w:rsidRPr="002B0435">
              <w:rPr>
                <w:lang w:val="en-US"/>
              </w:rPr>
              <w:t>What resources do you use?</w:t>
            </w:r>
          </w:p>
        </w:tc>
      </w:tr>
      <w:tr w:rsidR="00905FEC" w:rsidRPr="002B0435" w14:paraId="45CA3BF5" w14:textId="77777777" w:rsidTr="00A8464C">
        <w:trPr>
          <w:trHeight w:val="310"/>
        </w:trPr>
        <w:tc>
          <w:tcPr>
            <w:tcW w:w="4938" w:type="dxa"/>
            <w:hideMark/>
          </w:tcPr>
          <w:p w14:paraId="0B36C9E9" w14:textId="77777777" w:rsidR="00905FEC" w:rsidRPr="002B0435" w:rsidRDefault="00905FEC" w:rsidP="00905FEC">
            <w:r w:rsidRPr="002B0435">
              <w:t>Внутренняя информация</w:t>
            </w:r>
          </w:p>
        </w:tc>
        <w:tc>
          <w:tcPr>
            <w:tcW w:w="4690" w:type="dxa"/>
            <w:hideMark/>
          </w:tcPr>
          <w:p w14:paraId="4FECAD89" w14:textId="77777777" w:rsidR="00905FEC" w:rsidRPr="002B0435" w:rsidRDefault="00905FEC" w:rsidP="00905FEC">
            <w:proofErr w:type="spellStart"/>
            <w:r w:rsidRPr="002B0435">
              <w:t>Inside</w:t>
            </w:r>
            <w:proofErr w:type="spellEnd"/>
            <w:r w:rsidRPr="002B0435">
              <w:t xml:space="preserve"> </w:t>
            </w:r>
            <w:proofErr w:type="spellStart"/>
            <w:r w:rsidRPr="002B0435">
              <w:t>information</w:t>
            </w:r>
            <w:proofErr w:type="spellEnd"/>
          </w:p>
        </w:tc>
      </w:tr>
      <w:tr w:rsidR="00905FEC" w:rsidRPr="002B0435" w14:paraId="0ADBE460" w14:textId="77777777" w:rsidTr="00A8464C">
        <w:trPr>
          <w:trHeight w:val="310"/>
        </w:trPr>
        <w:tc>
          <w:tcPr>
            <w:tcW w:w="4938" w:type="dxa"/>
            <w:hideMark/>
          </w:tcPr>
          <w:p w14:paraId="7A6B0203" w14:textId="77777777" w:rsidR="00905FEC" w:rsidRPr="002B0435" w:rsidRDefault="00905FEC" w:rsidP="00905FEC">
            <w:r w:rsidRPr="002B0435">
              <w:t>Активность клиентов</w:t>
            </w:r>
          </w:p>
        </w:tc>
        <w:tc>
          <w:tcPr>
            <w:tcW w:w="4690" w:type="dxa"/>
            <w:hideMark/>
          </w:tcPr>
          <w:p w14:paraId="76392F63" w14:textId="77777777" w:rsidR="00905FEC" w:rsidRPr="002B0435" w:rsidRDefault="00905FEC" w:rsidP="00905FEC">
            <w:r w:rsidRPr="002B0435">
              <w:t>Customer activity</w:t>
            </w:r>
          </w:p>
        </w:tc>
      </w:tr>
      <w:tr w:rsidR="00905FEC" w:rsidRPr="002B0435" w14:paraId="2845BE5B" w14:textId="77777777" w:rsidTr="00A8464C">
        <w:trPr>
          <w:trHeight w:val="310"/>
        </w:trPr>
        <w:tc>
          <w:tcPr>
            <w:tcW w:w="4938" w:type="dxa"/>
            <w:hideMark/>
          </w:tcPr>
          <w:p w14:paraId="30D4F0A5" w14:textId="77777777" w:rsidR="00905FEC" w:rsidRPr="002B0435" w:rsidRDefault="00905FEC" w:rsidP="00905FEC">
            <w:r w:rsidRPr="002B0435">
              <w:t>Данные счетов</w:t>
            </w:r>
          </w:p>
        </w:tc>
        <w:tc>
          <w:tcPr>
            <w:tcW w:w="4690" w:type="dxa"/>
            <w:hideMark/>
          </w:tcPr>
          <w:p w14:paraId="7420C580" w14:textId="77777777" w:rsidR="00905FEC" w:rsidRPr="002B0435" w:rsidRDefault="00905FEC" w:rsidP="00905FEC">
            <w:proofErr w:type="spellStart"/>
            <w:r w:rsidRPr="002B0435">
              <w:t>Account</w:t>
            </w:r>
            <w:proofErr w:type="spellEnd"/>
            <w:r w:rsidRPr="002B0435">
              <w:t xml:space="preserve"> </w:t>
            </w:r>
            <w:proofErr w:type="spellStart"/>
            <w:r w:rsidRPr="002B0435">
              <w:t>data</w:t>
            </w:r>
            <w:proofErr w:type="spellEnd"/>
          </w:p>
        </w:tc>
      </w:tr>
      <w:tr w:rsidR="00905FEC" w:rsidRPr="00A915F7" w14:paraId="4193605B" w14:textId="77777777" w:rsidTr="00A8464C">
        <w:trPr>
          <w:trHeight w:val="620"/>
        </w:trPr>
        <w:tc>
          <w:tcPr>
            <w:tcW w:w="4938" w:type="dxa"/>
            <w:hideMark/>
          </w:tcPr>
          <w:p w14:paraId="16A47078" w14:textId="4C743CA0" w:rsidR="00905FEC" w:rsidRPr="002B0435" w:rsidRDefault="00905FEC" w:rsidP="00905FEC">
            <w:r w:rsidRPr="002B0435">
              <w:t>Место покупки (</w:t>
            </w:r>
            <w:proofErr w:type="spellStart"/>
            <w:r w:rsidRPr="002B0435">
              <w:t>off-line</w:t>
            </w:r>
            <w:proofErr w:type="spellEnd"/>
            <w:r w:rsidRPr="002B0435">
              <w:t xml:space="preserve"> or </w:t>
            </w:r>
            <w:proofErr w:type="spellStart"/>
            <w:r w:rsidRPr="002B0435">
              <w:t>online</w:t>
            </w:r>
            <w:proofErr w:type="spellEnd"/>
            <w:r w:rsidRPr="002B0435">
              <w:t xml:space="preserve"> магазины, маркет </w:t>
            </w:r>
            <w:proofErr w:type="spellStart"/>
            <w:r w:rsidRPr="002B0435">
              <w:t>плайсы</w:t>
            </w:r>
            <w:proofErr w:type="spellEnd"/>
            <w:r w:rsidRPr="002B0435">
              <w:t>)</w:t>
            </w:r>
          </w:p>
        </w:tc>
        <w:tc>
          <w:tcPr>
            <w:tcW w:w="4690" w:type="dxa"/>
            <w:hideMark/>
          </w:tcPr>
          <w:p w14:paraId="3D7B630B" w14:textId="77777777" w:rsidR="00905FEC" w:rsidRPr="002B0435" w:rsidRDefault="00905FEC" w:rsidP="00905FEC">
            <w:pPr>
              <w:rPr>
                <w:lang w:val="en-US"/>
              </w:rPr>
            </w:pPr>
            <w:r w:rsidRPr="002B0435">
              <w:rPr>
                <w:lang w:val="en-US"/>
              </w:rPr>
              <w:t>Place of purchase (off-line or online stores, market places)</w:t>
            </w:r>
          </w:p>
        </w:tc>
      </w:tr>
      <w:tr w:rsidR="00905FEC" w:rsidRPr="002B0435" w14:paraId="6FD9C0F3" w14:textId="77777777" w:rsidTr="00A8464C">
        <w:trPr>
          <w:trHeight w:val="310"/>
        </w:trPr>
        <w:tc>
          <w:tcPr>
            <w:tcW w:w="4938" w:type="dxa"/>
            <w:hideMark/>
          </w:tcPr>
          <w:p w14:paraId="4DE46836" w14:textId="77777777" w:rsidR="00905FEC" w:rsidRPr="002B0435" w:rsidRDefault="00905FEC" w:rsidP="00905FEC">
            <w:r w:rsidRPr="002B0435">
              <w:t>Метод оплаты</w:t>
            </w:r>
          </w:p>
        </w:tc>
        <w:tc>
          <w:tcPr>
            <w:tcW w:w="4690" w:type="dxa"/>
            <w:hideMark/>
          </w:tcPr>
          <w:p w14:paraId="4E7EC1B3" w14:textId="77777777" w:rsidR="00905FEC" w:rsidRPr="002B0435" w:rsidRDefault="00905FEC" w:rsidP="00905FEC">
            <w:proofErr w:type="spellStart"/>
            <w:r w:rsidRPr="002B0435">
              <w:t>Payment</w:t>
            </w:r>
            <w:proofErr w:type="spellEnd"/>
            <w:r w:rsidRPr="002B0435">
              <w:t xml:space="preserve"> </w:t>
            </w:r>
            <w:proofErr w:type="spellStart"/>
            <w:r w:rsidRPr="002B0435">
              <w:t>method</w:t>
            </w:r>
            <w:proofErr w:type="spellEnd"/>
          </w:p>
        </w:tc>
      </w:tr>
      <w:tr w:rsidR="00905FEC" w:rsidRPr="002B0435" w14:paraId="6CA734AD" w14:textId="77777777" w:rsidTr="00A8464C">
        <w:trPr>
          <w:trHeight w:val="310"/>
        </w:trPr>
        <w:tc>
          <w:tcPr>
            <w:tcW w:w="4938" w:type="dxa"/>
            <w:hideMark/>
          </w:tcPr>
          <w:p w14:paraId="0FCC0AB7" w14:textId="77777777" w:rsidR="00905FEC" w:rsidRPr="002B0435" w:rsidRDefault="00905FEC" w:rsidP="00905FEC">
            <w:r w:rsidRPr="002B0435">
              <w:t>Покупаемые товары, услуги</w:t>
            </w:r>
          </w:p>
        </w:tc>
        <w:tc>
          <w:tcPr>
            <w:tcW w:w="4690" w:type="dxa"/>
            <w:hideMark/>
          </w:tcPr>
          <w:p w14:paraId="21C3B944" w14:textId="77777777" w:rsidR="00905FEC" w:rsidRPr="002B0435" w:rsidRDefault="00905FEC" w:rsidP="00905FEC">
            <w:proofErr w:type="spellStart"/>
            <w:r w:rsidRPr="002B0435">
              <w:t>Purchased</w:t>
            </w:r>
            <w:proofErr w:type="spellEnd"/>
            <w:r w:rsidRPr="002B0435">
              <w:t xml:space="preserve"> </w:t>
            </w:r>
            <w:proofErr w:type="spellStart"/>
            <w:r w:rsidRPr="002B0435">
              <w:t>goods</w:t>
            </w:r>
            <w:proofErr w:type="spellEnd"/>
            <w:r w:rsidRPr="002B0435">
              <w:t xml:space="preserve">, </w:t>
            </w:r>
            <w:proofErr w:type="spellStart"/>
            <w:r w:rsidRPr="002B0435">
              <w:t>services</w:t>
            </w:r>
            <w:proofErr w:type="spellEnd"/>
          </w:p>
        </w:tc>
      </w:tr>
      <w:tr w:rsidR="00905FEC" w:rsidRPr="00A915F7" w14:paraId="247083C9" w14:textId="77777777" w:rsidTr="00A8464C">
        <w:trPr>
          <w:trHeight w:val="310"/>
        </w:trPr>
        <w:tc>
          <w:tcPr>
            <w:tcW w:w="4938" w:type="dxa"/>
            <w:tcBorders>
              <w:bottom w:val="single" w:sz="4" w:space="0" w:color="auto"/>
            </w:tcBorders>
            <w:hideMark/>
          </w:tcPr>
          <w:p w14:paraId="659CBBEB" w14:textId="77777777" w:rsidR="00905FEC" w:rsidRPr="002B0435" w:rsidRDefault="00905FEC" w:rsidP="00905FEC">
            <w:r w:rsidRPr="002B0435">
              <w:t>День, время и периодичность покупок</w:t>
            </w:r>
          </w:p>
        </w:tc>
        <w:tc>
          <w:tcPr>
            <w:tcW w:w="4690" w:type="dxa"/>
            <w:tcBorders>
              <w:bottom w:val="single" w:sz="4" w:space="0" w:color="auto"/>
            </w:tcBorders>
            <w:hideMark/>
          </w:tcPr>
          <w:p w14:paraId="48E215F0" w14:textId="77777777" w:rsidR="00905FEC" w:rsidRPr="002B0435" w:rsidRDefault="00905FEC" w:rsidP="00905FEC">
            <w:pPr>
              <w:rPr>
                <w:lang w:val="en-US"/>
              </w:rPr>
            </w:pPr>
            <w:r w:rsidRPr="002B0435">
              <w:rPr>
                <w:lang w:val="en-US"/>
              </w:rPr>
              <w:t>Day, time and frequency of purchases</w:t>
            </w:r>
          </w:p>
        </w:tc>
      </w:tr>
      <w:tr w:rsidR="00905FEC" w:rsidRPr="002B0435" w14:paraId="42E02DCB" w14:textId="77777777" w:rsidTr="00A8464C">
        <w:trPr>
          <w:trHeight w:val="310"/>
        </w:trPr>
        <w:tc>
          <w:tcPr>
            <w:tcW w:w="4938" w:type="dxa"/>
            <w:tcBorders>
              <w:bottom w:val="single" w:sz="4" w:space="0" w:color="auto"/>
            </w:tcBorders>
            <w:hideMark/>
          </w:tcPr>
          <w:p w14:paraId="0B7C8991" w14:textId="77777777" w:rsidR="00905FEC" w:rsidRPr="002B0435" w:rsidRDefault="00905FEC" w:rsidP="00905FEC">
            <w:proofErr w:type="spellStart"/>
            <w:r w:rsidRPr="002B0435">
              <w:t>Weblogs</w:t>
            </w:r>
            <w:proofErr w:type="spellEnd"/>
            <w:r w:rsidRPr="002B0435">
              <w:t xml:space="preserve"> компании</w:t>
            </w:r>
          </w:p>
        </w:tc>
        <w:tc>
          <w:tcPr>
            <w:tcW w:w="4690" w:type="dxa"/>
            <w:tcBorders>
              <w:bottom w:val="single" w:sz="4" w:space="0" w:color="auto"/>
            </w:tcBorders>
            <w:hideMark/>
          </w:tcPr>
          <w:p w14:paraId="43B64775" w14:textId="4078FCCF" w:rsidR="00905FEC" w:rsidRPr="002B0435" w:rsidRDefault="00905FEC" w:rsidP="00905FEC">
            <w:proofErr w:type="spellStart"/>
            <w:r w:rsidRPr="002B0435">
              <w:t>Сompany</w:t>
            </w:r>
            <w:proofErr w:type="spellEnd"/>
            <w:r w:rsidRPr="002B0435">
              <w:t xml:space="preserve"> </w:t>
            </w:r>
            <w:proofErr w:type="spellStart"/>
            <w:r w:rsidRPr="002B0435">
              <w:t>weblogs</w:t>
            </w:r>
            <w:proofErr w:type="spellEnd"/>
          </w:p>
        </w:tc>
      </w:tr>
      <w:tr w:rsidR="00905FEC" w:rsidRPr="002B0435" w14:paraId="5B4CBF89" w14:textId="77777777" w:rsidTr="00A8464C">
        <w:trPr>
          <w:trHeight w:val="310"/>
        </w:trPr>
        <w:tc>
          <w:tcPr>
            <w:tcW w:w="4938" w:type="dxa"/>
            <w:hideMark/>
          </w:tcPr>
          <w:p w14:paraId="2D4999DE" w14:textId="77777777" w:rsidR="00905FEC" w:rsidRPr="002B0435" w:rsidRDefault="00905FEC" w:rsidP="00905FEC">
            <w:r w:rsidRPr="002B0435">
              <w:t>Внутренние исследования потребителей</w:t>
            </w:r>
          </w:p>
        </w:tc>
        <w:tc>
          <w:tcPr>
            <w:tcW w:w="4690" w:type="dxa"/>
            <w:hideMark/>
          </w:tcPr>
          <w:p w14:paraId="7BA09A4F" w14:textId="77777777" w:rsidR="00905FEC" w:rsidRPr="002B0435" w:rsidRDefault="00905FEC" w:rsidP="00905FEC">
            <w:proofErr w:type="spellStart"/>
            <w:r w:rsidRPr="002B0435">
              <w:t>Internal</w:t>
            </w:r>
            <w:proofErr w:type="spellEnd"/>
            <w:r w:rsidRPr="002B0435">
              <w:t xml:space="preserve"> </w:t>
            </w:r>
            <w:proofErr w:type="spellStart"/>
            <w:r w:rsidRPr="002B0435">
              <w:t>consumer</w:t>
            </w:r>
            <w:proofErr w:type="spellEnd"/>
            <w:r w:rsidRPr="002B0435">
              <w:t xml:space="preserve"> </w:t>
            </w:r>
            <w:proofErr w:type="spellStart"/>
            <w:r w:rsidRPr="002B0435">
              <w:t>research</w:t>
            </w:r>
            <w:proofErr w:type="spellEnd"/>
          </w:p>
        </w:tc>
      </w:tr>
      <w:tr w:rsidR="00905FEC" w:rsidRPr="002B0435" w14:paraId="46504A8C" w14:textId="77777777" w:rsidTr="00A8464C">
        <w:trPr>
          <w:trHeight w:val="310"/>
        </w:trPr>
        <w:tc>
          <w:tcPr>
            <w:tcW w:w="4938" w:type="dxa"/>
            <w:hideMark/>
          </w:tcPr>
          <w:p w14:paraId="2A5CC7E8" w14:textId="77777777" w:rsidR="00905FEC" w:rsidRPr="002B0435" w:rsidRDefault="00905FEC" w:rsidP="00905FEC">
            <w:r w:rsidRPr="002B0435">
              <w:t>CRM система</w:t>
            </w:r>
          </w:p>
        </w:tc>
        <w:tc>
          <w:tcPr>
            <w:tcW w:w="4690" w:type="dxa"/>
            <w:hideMark/>
          </w:tcPr>
          <w:p w14:paraId="446DE0A7" w14:textId="77777777" w:rsidR="00905FEC" w:rsidRPr="002B0435" w:rsidRDefault="00905FEC" w:rsidP="00905FEC">
            <w:r w:rsidRPr="002B0435">
              <w:t xml:space="preserve">CRM </w:t>
            </w:r>
            <w:proofErr w:type="spellStart"/>
            <w:r w:rsidRPr="002B0435">
              <w:t>system</w:t>
            </w:r>
            <w:proofErr w:type="spellEnd"/>
          </w:p>
        </w:tc>
      </w:tr>
      <w:tr w:rsidR="00905FEC" w:rsidRPr="002B0435" w14:paraId="653C094F" w14:textId="77777777" w:rsidTr="001969B8">
        <w:trPr>
          <w:trHeight w:val="310"/>
        </w:trPr>
        <w:tc>
          <w:tcPr>
            <w:tcW w:w="4938" w:type="dxa"/>
            <w:tcBorders>
              <w:bottom w:val="single" w:sz="4" w:space="0" w:color="auto"/>
            </w:tcBorders>
            <w:hideMark/>
          </w:tcPr>
          <w:p w14:paraId="1148BB92" w14:textId="77777777" w:rsidR="00905FEC" w:rsidRPr="002B0435" w:rsidRDefault="00905FEC" w:rsidP="00905FEC">
            <w:proofErr w:type="spellStart"/>
            <w:r w:rsidRPr="002B0435">
              <w:t>Лидогенерационная</w:t>
            </w:r>
            <w:proofErr w:type="spellEnd"/>
            <w:r w:rsidRPr="002B0435">
              <w:t xml:space="preserve"> программа </w:t>
            </w:r>
          </w:p>
        </w:tc>
        <w:tc>
          <w:tcPr>
            <w:tcW w:w="4690" w:type="dxa"/>
            <w:tcBorders>
              <w:bottom w:val="single" w:sz="4" w:space="0" w:color="auto"/>
            </w:tcBorders>
            <w:hideMark/>
          </w:tcPr>
          <w:p w14:paraId="2E509A4B" w14:textId="77777777" w:rsidR="00905FEC" w:rsidRPr="002B0435" w:rsidRDefault="00905FEC" w:rsidP="00905FEC">
            <w:r w:rsidRPr="002B0435">
              <w:t xml:space="preserve">Lead </w:t>
            </w:r>
            <w:proofErr w:type="spellStart"/>
            <w:r w:rsidRPr="002B0435">
              <w:t>generation</w:t>
            </w:r>
            <w:proofErr w:type="spellEnd"/>
            <w:r w:rsidRPr="002B0435">
              <w:t xml:space="preserve"> </w:t>
            </w:r>
            <w:proofErr w:type="spellStart"/>
            <w:r w:rsidRPr="002B0435">
              <w:t>program</w:t>
            </w:r>
            <w:proofErr w:type="spellEnd"/>
          </w:p>
        </w:tc>
      </w:tr>
      <w:tr w:rsidR="00905FEC" w:rsidRPr="002B0435" w14:paraId="467989A3" w14:textId="77777777" w:rsidTr="003A53F4">
        <w:trPr>
          <w:trHeight w:val="310"/>
        </w:trPr>
        <w:tc>
          <w:tcPr>
            <w:tcW w:w="4938" w:type="dxa"/>
            <w:tcBorders>
              <w:bottom w:val="single" w:sz="4" w:space="0" w:color="auto"/>
            </w:tcBorders>
            <w:hideMark/>
          </w:tcPr>
          <w:p w14:paraId="4B3E0247" w14:textId="77777777" w:rsidR="00905FEC" w:rsidRPr="002B0435" w:rsidRDefault="00905FEC" w:rsidP="00905FEC">
            <w:r w:rsidRPr="002B0435">
              <w:t>Внешняя информация</w:t>
            </w:r>
          </w:p>
        </w:tc>
        <w:tc>
          <w:tcPr>
            <w:tcW w:w="4690" w:type="dxa"/>
            <w:tcBorders>
              <w:bottom w:val="single" w:sz="4" w:space="0" w:color="auto"/>
            </w:tcBorders>
            <w:hideMark/>
          </w:tcPr>
          <w:p w14:paraId="24EA2AD2" w14:textId="77777777" w:rsidR="00905FEC" w:rsidRPr="002B0435" w:rsidRDefault="00905FEC" w:rsidP="00905FEC">
            <w:proofErr w:type="spellStart"/>
            <w:r w:rsidRPr="002B0435">
              <w:t>External</w:t>
            </w:r>
            <w:proofErr w:type="spellEnd"/>
            <w:r w:rsidRPr="002B0435">
              <w:t xml:space="preserve"> </w:t>
            </w:r>
            <w:proofErr w:type="spellStart"/>
            <w:r w:rsidRPr="002B0435">
              <w:t>information</w:t>
            </w:r>
            <w:proofErr w:type="spellEnd"/>
          </w:p>
        </w:tc>
      </w:tr>
      <w:tr w:rsidR="00905FEC" w:rsidRPr="00A915F7" w14:paraId="30A166D7" w14:textId="77777777" w:rsidTr="003A53F4">
        <w:trPr>
          <w:trHeight w:val="310"/>
        </w:trPr>
        <w:tc>
          <w:tcPr>
            <w:tcW w:w="4938" w:type="dxa"/>
            <w:tcBorders>
              <w:top w:val="single" w:sz="4" w:space="0" w:color="auto"/>
              <w:left w:val="single" w:sz="4" w:space="0" w:color="auto"/>
              <w:bottom w:val="nil"/>
              <w:right w:val="single" w:sz="4" w:space="0" w:color="auto"/>
            </w:tcBorders>
            <w:hideMark/>
          </w:tcPr>
          <w:p w14:paraId="071F8966" w14:textId="77777777" w:rsidR="00905FEC" w:rsidRPr="002B0435" w:rsidRDefault="00905FEC" w:rsidP="00905FEC">
            <w:r w:rsidRPr="002B0435">
              <w:t>Контактные данные (телефон, e-</w:t>
            </w:r>
            <w:proofErr w:type="spellStart"/>
            <w:r w:rsidRPr="002B0435">
              <w:t>mail</w:t>
            </w:r>
            <w:proofErr w:type="spellEnd"/>
            <w:r w:rsidRPr="002B0435">
              <w:t>, адрес)</w:t>
            </w:r>
          </w:p>
        </w:tc>
        <w:tc>
          <w:tcPr>
            <w:tcW w:w="4690" w:type="dxa"/>
            <w:tcBorders>
              <w:top w:val="single" w:sz="4" w:space="0" w:color="auto"/>
              <w:left w:val="single" w:sz="4" w:space="0" w:color="auto"/>
              <w:bottom w:val="nil"/>
              <w:right w:val="single" w:sz="4" w:space="0" w:color="auto"/>
            </w:tcBorders>
            <w:hideMark/>
          </w:tcPr>
          <w:p w14:paraId="5FE6B457" w14:textId="77777777" w:rsidR="00905FEC" w:rsidRPr="002B0435" w:rsidRDefault="00905FEC" w:rsidP="00905FEC">
            <w:pPr>
              <w:rPr>
                <w:lang w:val="en-US"/>
              </w:rPr>
            </w:pPr>
            <w:r w:rsidRPr="002B0435">
              <w:rPr>
                <w:lang w:val="en-US"/>
              </w:rPr>
              <w:t>Contact details (phone, e-mail, address)</w:t>
            </w:r>
          </w:p>
        </w:tc>
      </w:tr>
    </w:tbl>
    <w:p w14:paraId="5E9804FC" w14:textId="77777777" w:rsidR="00615F4E" w:rsidRDefault="00615F4E">
      <w:r w:rsidRPr="002B0435">
        <w:rPr>
          <w:lang w:val="en-US"/>
        </w:rPr>
        <w:lastRenderedPageBreak/>
        <w:t>Table A.1 continuation</w:t>
      </w:r>
    </w:p>
    <w:tbl>
      <w:tblPr>
        <w:tblStyle w:val="af2"/>
        <w:tblW w:w="0" w:type="auto"/>
        <w:tblLook w:val="04A0" w:firstRow="1" w:lastRow="0" w:firstColumn="1" w:lastColumn="0" w:noHBand="0" w:noVBand="1"/>
      </w:tblPr>
      <w:tblGrid>
        <w:gridCol w:w="4938"/>
        <w:gridCol w:w="4690"/>
      </w:tblGrid>
      <w:tr w:rsidR="00615F4E" w:rsidRPr="002B0435" w14:paraId="24CAC137" w14:textId="77777777" w:rsidTr="00615F4E">
        <w:trPr>
          <w:trHeight w:val="310"/>
        </w:trPr>
        <w:tc>
          <w:tcPr>
            <w:tcW w:w="4938" w:type="dxa"/>
            <w:hideMark/>
          </w:tcPr>
          <w:p w14:paraId="09042B04" w14:textId="77777777" w:rsidR="00615F4E" w:rsidRPr="002B0435" w:rsidRDefault="00615F4E" w:rsidP="00186360">
            <w:pPr>
              <w:jc w:val="center"/>
            </w:pPr>
            <w:r w:rsidRPr="002B0435">
              <w:t>1</w:t>
            </w:r>
          </w:p>
        </w:tc>
        <w:tc>
          <w:tcPr>
            <w:tcW w:w="4690" w:type="dxa"/>
            <w:hideMark/>
          </w:tcPr>
          <w:p w14:paraId="7FF2E867" w14:textId="77777777" w:rsidR="00615F4E" w:rsidRPr="002B0435" w:rsidRDefault="00615F4E" w:rsidP="00186360">
            <w:pPr>
              <w:jc w:val="center"/>
            </w:pPr>
            <w:r w:rsidRPr="002B0435">
              <w:t>2</w:t>
            </w:r>
          </w:p>
        </w:tc>
      </w:tr>
      <w:tr w:rsidR="00905FEC" w:rsidRPr="002B0435" w14:paraId="6A01F5C9" w14:textId="77777777" w:rsidTr="00C2174A">
        <w:trPr>
          <w:trHeight w:val="310"/>
        </w:trPr>
        <w:tc>
          <w:tcPr>
            <w:tcW w:w="4938" w:type="dxa"/>
            <w:hideMark/>
          </w:tcPr>
          <w:p w14:paraId="3AF31BE6" w14:textId="75B9A0C7" w:rsidR="00905FEC" w:rsidRPr="002B0435" w:rsidRDefault="00905FEC" w:rsidP="00905FEC">
            <w:r w:rsidRPr="002B0435">
              <w:t>Иерархия домохозяйств</w:t>
            </w:r>
          </w:p>
        </w:tc>
        <w:tc>
          <w:tcPr>
            <w:tcW w:w="4690" w:type="dxa"/>
            <w:hideMark/>
          </w:tcPr>
          <w:p w14:paraId="1B821F92" w14:textId="77777777" w:rsidR="00905FEC" w:rsidRPr="002B0435" w:rsidRDefault="00905FEC" w:rsidP="00905FEC">
            <w:proofErr w:type="spellStart"/>
            <w:r w:rsidRPr="002B0435">
              <w:t>Household</w:t>
            </w:r>
            <w:proofErr w:type="spellEnd"/>
            <w:r w:rsidRPr="002B0435">
              <w:t xml:space="preserve"> </w:t>
            </w:r>
            <w:proofErr w:type="spellStart"/>
            <w:r w:rsidRPr="002B0435">
              <w:t>hierarchy</w:t>
            </w:r>
            <w:proofErr w:type="spellEnd"/>
          </w:p>
        </w:tc>
      </w:tr>
      <w:tr w:rsidR="00905FEC" w:rsidRPr="002B0435" w14:paraId="7A666E4E" w14:textId="77777777" w:rsidTr="00A8464C">
        <w:trPr>
          <w:trHeight w:val="310"/>
        </w:trPr>
        <w:tc>
          <w:tcPr>
            <w:tcW w:w="4938" w:type="dxa"/>
            <w:hideMark/>
          </w:tcPr>
          <w:p w14:paraId="738CF1E0" w14:textId="77777777" w:rsidR="00905FEC" w:rsidRPr="002B0435" w:rsidRDefault="00905FEC" w:rsidP="00905FEC">
            <w:r w:rsidRPr="002B0435">
              <w:t>Статистические отчеты</w:t>
            </w:r>
          </w:p>
        </w:tc>
        <w:tc>
          <w:tcPr>
            <w:tcW w:w="4690" w:type="dxa"/>
            <w:hideMark/>
          </w:tcPr>
          <w:p w14:paraId="0128197D" w14:textId="77777777" w:rsidR="00905FEC" w:rsidRPr="002B0435" w:rsidRDefault="00905FEC" w:rsidP="00905FEC">
            <w:proofErr w:type="spellStart"/>
            <w:r w:rsidRPr="002B0435">
              <w:t>Statistical</w:t>
            </w:r>
            <w:proofErr w:type="spellEnd"/>
            <w:r w:rsidRPr="002B0435">
              <w:t xml:space="preserve"> </w:t>
            </w:r>
            <w:proofErr w:type="spellStart"/>
            <w:r w:rsidRPr="002B0435">
              <w:t>reports</w:t>
            </w:r>
            <w:proofErr w:type="spellEnd"/>
          </w:p>
        </w:tc>
      </w:tr>
      <w:tr w:rsidR="00905FEC" w:rsidRPr="002B0435" w14:paraId="753098B8" w14:textId="77777777" w:rsidTr="00A8464C">
        <w:trPr>
          <w:trHeight w:val="310"/>
        </w:trPr>
        <w:tc>
          <w:tcPr>
            <w:tcW w:w="4938" w:type="dxa"/>
            <w:hideMark/>
          </w:tcPr>
          <w:p w14:paraId="46A29262" w14:textId="77777777" w:rsidR="00905FEC" w:rsidRPr="002B0435" w:rsidRDefault="00905FEC" w:rsidP="00905FEC">
            <w:r w:rsidRPr="002B0435">
              <w:t>Исследования потребителей на рынке</w:t>
            </w:r>
          </w:p>
        </w:tc>
        <w:tc>
          <w:tcPr>
            <w:tcW w:w="4690" w:type="dxa"/>
            <w:hideMark/>
          </w:tcPr>
          <w:p w14:paraId="65D69C21" w14:textId="77777777" w:rsidR="00905FEC" w:rsidRPr="002B0435" w:rsidRDefault="00905FEC" w:rsidP="00905FEC">
            <w:r w:rsidRPr="002B0435">
              <w:t xml:space="preserve">Market </w:t>
            </w:r>
            <w:proofErr w:type="spellStart"/>
            <w:r w:rsidRPr="002B0435">
              <w:t>research</w:t>
            </w:r>
            <w:proofErr w:type="spellEnd"/>
          </w:p>
        </w:tc>
      </w:tr>
      <w:tr w:rsidR="00905FEC" w:rsidRPr="002B0435" w14:paraId="1DB7D228" w14:textId="77777777" w:rsidTr="00A8464C">
        <w:trPr>
          <w:trHeight w:val="310"/>
        </w:trPr>
        <w:tc>
          <w:tcPr>
            <w:tcW w:w="4938" w:type="dxa"/>
            <w:hideMark/>
          </w:tcPr>
          <w:p w14:paraId="47455720" w14:textId="77777777" w:rsidR="00905FEC" w:rsidRPr="002B0435" w:rsidRDefault="00905FEC" w:rsidP="00905FEC">
            <w:r w:rsidRPr="002B0435">
              <w:t>CMM</w:t>
            </w:r>
          </w:p>
        </w:tc>
        <w:tc>
          <w:tcPr>
            <w:tcW w:w="4690" w:type="dxa"/>
            <w:hideMark/>
          </w:tcPr>
          <w:p w14:paraId="4A2C39F2" w14:textId="77777777" w:rsidR="00905FEC" w:rsidRPr="002B0435" w:rsidRDefault="00905FEC" w:rsidP="00905FEC">
            <w:r w:rsidRPr="002B0435">
              <w:t>CMM</w:t>
            </w:r>
          </w:p>
        </w:tc>
      </w:tr>
      <w:tr w:rsidR="00905FEC" w:rsidRPr="002B0435" w14:paraId="2E1B9FC0" w14:textId="77777777" w:rsidTr="00A8464C">
        <w:trPr>
          <w:trHeight w:val="310"/>
        </w:trPr>
        <w:tc>
          <w:tcPr>
            <w:tcW w:w="4938" w:type="dxa"/>
            <w:hideMark/>
          </w:tcPr>
          <w:p w14:paraId="300608D2" w14:textId="77777777" w:rsidR="00905FEC" w:rsidRPr="002B0435" w:rsidRDefault="00905FEC" w:rsidP="00905FEC">
            <w:proofErr w:type="spellStart"/>
            <w:r w:rsidRPr="002B0435">
              <w:t>Web</w:t>
            </w:r>
            <w:proofErr w:type="spellEnd"/>
            <w:r w:rsidRPr="002B0435">
              <w:t>-страницы</w:t>
            </w:r>
          </w:p>
        </w:tc>
        <w:tc>
          <w:tcPr>
            <w:tcW w:w="4690" w:type="dxa"/>
            <w:hideMark/>
          </w:tcPr>
          <w:p w14:paraId="728D3448" w14:textId="77777777" w:rsidR="00905FEC" w:rsidRPr="002B0435" w:rsidRDefault="00905FEC" w:rsidP="00905FEC">
            <w:proofErr w:type="spellStart"/>
            <w:r w:rsidRPr="002B0435">
              <w:t>Web</w:t>
            </w:r>
            <w:proofErr w:type="spellEnd"/>
            <w:r w:rsidRPr="002B0435">
              <w:t xml:space="preserve"> </w:t>
            </w:r>
            <w:proofErr w:type="spellStart"/>
            <w:r w:rsidRPr="002B0435">
              <w:t>pages</w:t>
            </w:r>
            <w:proofErr w:type="spellEnd"/>
          </w:p>
        </w:tc>
      </w:tr>
      <w:tr w:rsidR="00905FEC" w:rsidRPr="002B0435" w14:paraId="5FA26C01" w14:textId="77777777" w:rsidTr="00A8464C">
        <w:trPr>
          <w:trHeight w:val="310"/>
        </w:trPr>
        <w:tc>
          <w:tcPr>
            <w:tcW w:w="4938" w:type="dxa"/>
            <w:hideMark/>
          </w:tcPr>
          <w:p w14:paraId="74CC4A4F" w14:textId="77777777" w:rsidR="00905FEC" w:rsidRPr="002B0435" w:rsidRDefault="00905FEC" w:rsidP="00905FEC">
            <w:r w:rsidRPr="002B0435">
              <w:t>E-</w:t>
            </w:r>
            <w:proofErr w:type="spellStart"/>
            <w:r w:rsidRPr="002B0435">
              <w:t>commers</w:t>
            </w:r>
            <w:proofErr w:type="spellEnd"/>
            <w:r w:rsidRPr="002B0435">
              <w:t xml:space="preserve"> сайты</w:t>
            </w:r>
          </w:p>
        </w:tc>
        <w:tc>
          <w:tcPr>
            <w:tcW w:w="4690" w:type="dxa"/>
            <w:hideMark/>
          </w:tcPr>
          <w:p w14:paraId="5C4BB66D" w14:textId="77777777" w:rsidR="00905FEC" w:rsidRPr="002B0435" w:rsidRDefault="00905FEC" w:rsidP="00905FEC">
            <w:r w:rsidRPr="002B0435">
              <w:t>E-</w:t>
            </w:r>
            <w:proofErr w:type="spellStart"/>
            <w:r w:rsidRPr="002B0435">
              <w:t>commerce</w:t>
            </w:r>
            <w:proofErr w:type="spellEnd"/>
            <w:r w:rsidRPr="002B0435">
              <w:t xml:space="preserve"> </w:t>
            </w:r>
            <w:proofErr w:type="spellStart"/>
            <w:r w:rsidRPr="002B0435">
              <w:t>sites</w:t>
            </w:r>
            <w:proofErr w:type="spellEnd"/>
          </w:p>
        </w:tc>
      </w:tr>
      <w:tr w:rsidR="00905FEC" w:rsidRPr="002B0435" w14:paraId="55C81197" w14:textId="77777777" w:rsidTr="00A8464C">
        <w:trPr>
          <w:trHeight w:val="310"/>
        </w:trPr>
        <w:tc>
          <w:tcPr>
            <w:tcW w:w="4938" w:type="dxa"/>
            <w:hideMark/>
          </w:tcPr>
          <w:p w14:paraId="75165E97" w14:textId="77777777" w:rsidR="00905FEC" w:rsidRPr="002B0435" w:rsidRDefault="00905FEC" w:rsidP="00905FEC">
            <w:proofErr w:type="spellStart"/>
            <w:r w:rsidRPr="002B0435">
              <w:t>Cайты</w:t>
            </w:r>
            <w:proofErr w:type="spellEnd"/>
            <w:r w:rsidRPr="002B0435">
              <w:t xml:space="preserve"> конкурентов</w:t>
            </w:r>
          </w:p>
        </w:tc>
        <w:tc>
          <w:tcPr>
            <w:tcW w:w="4690" w:type="dxa"/>
            <w:hideMark/>
          </w:tcPr>
          <w:p w14:paraId="7637CD33" w14:textId="77777777" w:rsidR="00905FEC" w:rsidRPr="002B0435" w:rsidRDefault="00905FEC" w:rsidP="00905FEC">
            <w:proofErr w:type="spellStart"/>
            <w:r w:rsidRPr="002B0435">
              <w:t>Competitors</w:t>
            </w:r>
            <w:proofErr w:type="spellEnd"/>
            <w:r w:rsidRPr="002B0435">
              <w:t xml:space="preserve">' </w:t>
            </w:r>
            <w:proofErr w:type="spellStart"/>
            <w:r w:rsidRPr="002B0435">
              <w:t>websites</w:t>
            </w:r>
            <w:proofErr w:type="spellEnd"/>
          </w:p>
        </w:tc>
      </w:tr>
      <w:tr w:rsidR="00905FEC" w:rsidRPr="002B0435" w14:paraId="776C914B" w14:textId="77777777" w:rsidTr="00A8464C">
        <w:trPr>
          <w:trHeight w:val="310"/>
        </w:trPr>
        <w:tc>
          <w:tcPr>
            <w:tcW w:w="4938" w:type="dxa"/>
            <w:hideMark/>
          </w:tcPr>
          <w:p w14:paraId="7757B5A1" w14:textId="77777777" w:rsidR="00905FEC" w:rsidRPr="002B0435" w:rsidRDefault="00905FEC" w:rsidP="00905FEC">
            <w:r w:rsidRPr="002B0435">
              <w:t>Кредитная история</w:t>
            </w:r>
          </w:p>
        </w:tc>
        <w:tc>
          <w:tcPr>
            <w:tcW w:w="4690" w:type="dxa"/>
            <w:hideMark/>
          </w:tcPr>
          <w:p w14:paraId="7ADFD147" w14:textId="77777777" w:rsidR="00905FEC" w:rsidRPr="002B0435" w:rsidRDefault="00905FEC" w:rsidP="00905FEC">
            <w:proofErr w:type="spellStart"/>
            <w:r w:rsidRPr="002B0435">
              <w:t>Сredit</w:t>
            </w:r>
            <w:proofErr w:type="spellEnd"/>
            <w:r w:rsidRPr="002B0435">
              <w:t xml:space="preserve"> </w:t>
            </w:r>
            <w:proofErr w:type="spellStart"/>
            <w:r w:rsidRPr="002B0435">
              <w:t>history</w:t>
            </w:r>
            <w:proofErr w:type="spellEnd"/>
          </w:p>
        </w:tc>
      </w:tr>
      <w:tr w:rsidR="00905FEC" w:rsidRPr="00A915F7" w14:paraId="6E3AD327" w14:textId="77777777" w:rsidTr="00A8464C">
        <w:trPr>
          <w:trHeight w:val="310"/>
        </w:trPr>
        <w:tc>
          <w:tcPr>
            <w:tcW w:w="4938" w:type="dxa"/>
            <w:hideMark/>
          </w:tcPr>
          <w:p w14:paraId="1B0ED7DE" w14:textId="77777777" w:rsidR="00905FEC" w:rsidRPr="002B0435" w:rsidRDefault="00905FEC" w:rsidP="00905FEC">
            <w:r w:rsidRPr="002B0435">
              <w:t>Есть ли у вас CRM система? (если да-какая уточнить)</w:t>
            </w:r>
          </w:p>
        </w:tc>
        <w:tc>
          <w:tcPr>
            <w:tcW w:w="4690" w:type="dxa"/>
            <w:hideMark/>
          </w:tcPr>
          <w:p w14:paraId="237C2F99" w14:textId="77777777" w:rsidR="00905FEC" w:rsidRPr="002B0435" w:rsidRDefault="00905FEC" w:rsidP="00905FEC">
            <w:pPr>
              <w:rPr>
                <w:lang w:val="en-US"/>
              </w:rPr>
            </w:pPr>
            <w:r w:rsidRPr="002B0435">
              <w:rPr>
                <w:lang w:val="en-US"/>
              </w:rPr>
              <w:t>Do you have a CRM system? (if yes, specify which one)</w:t>
            </w:r>
          </w:p>
        </w:tc>
      </w:tr>
      <w:tr w:rsidR="00905FEC" w:rsidRPr="00A915F7" w14:paraId="4F145BE9" w14:textId="77777777" w:rsidTr="00A8464C">
        <w:trPr>
          <w:trHeight w:val="310"/>
        </w:trPr>
        <w:tc>
          <w:tcPr>
            <w:tcW w:w="4938" w:type="dxa"/>
            <w:hideMark/>
          </w:tcPr>
          <w:p w14:paraId="61C35F73" w14:textId="77777777" w:rsidR="00905FEC" w:rsidRPr="002B0435" w:rsidRDefault="00905FEC" w:rsidP="00905FEC">
            <w:r w:rsidRPr="002B0435">
              <w:t>Есть ли другие, подобные софты?</w:t>
            </w:r>
          </w:p>
        </w:tc>
        <w:tc>
          <w:tcPr>
            <w:tcW w:w="4690" w:type="dxa"/>
            <w:hideMark/>
          </w:tcPr>
          <w:p w14:paraId="1F31A85B" w14:textId="77777777" w:rsidR="00905FEC" w:rsidRPr="002B0435" w:rsidRDefault="00905FEC" w:rsidP="00905FEC">
            <w:pPr>
              <w:rPr>
                <w:lang w:val="en-US"/>
              </w:rPr>
            </w:pPr>
            <w:r w:rsidRPr="002B0435">
              <w:rPr>
                <w:lang w:val="en-US"/>
              </w:rPr>
              <w:t>Are there other similar software?</w:t>
            </w:r>
          </w:p>
        </w:tc>
      </w:tr>
      <w:tr w:rsidR="00905FEC" w:rsidRPr="00A915F7" w14:paraId="2EEA252E" w14:textId="77777777" w:rsidTr="00A8464C">
        <w:trPr>
          <w:trHeight w:val="620"/>
        </w:trPr>
        <w:tc>
          <w:tcPr>
            <w:tcW w:w="4938" w:type="dxa"/>
            <w:hideMark/>
          </w:tcPr>
          <w:p w14:paraId="5B16E3F7" w14:textId="77777777" w:rsidR="00905FEC" w:rsidRPr="002B0435" w:rsidRDefault="00905FEC" w:rsidP="00905FEC">
            <w:r w:rsidRPr="002B0435">
              <w:t>Программа лояльности (если-да- кратко уточнить основные детали)</w:t>
            </w:r>
          </w:p>
        </w:tc>
        <w:tc>
          <w:tcPr>
            <w:tcW w:w="4690" w:type="dxa"/>
            <w:hideMark/>
          </w:tcPr>
          <w:p w14:paraId="18347145" w14:textId="77777777" w:rsidR="00905FEC" w:rsidRPr="002B0435" w:rsidRDefault="00905FEC" w:rsidP="00905FEC">
            <w:pPr>
              <w:rPr>
                <w:lang w:val="en-US"/>
              </w:rPr>
            </w:pPr>
            <w:r w:rsidRPr="002B0435">
              <w:rPr>
                <w:lang w:val="en-US"/>
              </w:rPr>
              <w:t>Loyalty program (if yes, briefly clarify the main details)</w:t>
            </w:r>
          </w:p>
        </w:tc>
      </w:tr>
      <w:tr w:rsidR="00905FEC" w:rsidRPr="002B0435" w14:paraId="66F64E37" w14:textId="77777777" w:rsidTr="00A8464C">
        <w:trPr>
          <w:trHeight w:val="310"/>
        </w:trPr>
        <w:tc>
          <w:tcPr>
            <w:tcW w:w="4938" w:type="dxa"/>
            <w:hideMark/>
          </w:tcPr>
          <w:p w14:paraId="67A129A1" w14:textId="77777777" w:rsidR="00905FEC" w:rsidRPr="002B0435" w:rsidRDefault="00905FEC" w:rsidP="00905FEC">
            <w:r w:rsidRPr="002B0435">
              <w:t>Бонусная программа</w:t>
            </w:r>
          </w:p>
        </w:tc>
        <w:tc>
          <w:tcPr>
            <w:tcW w:w="4690" w:type="dxa"/>
            <w:hideMark/>
          </w:tcPr>
          <w:p w14:paraId="2CC6F01D" w14:textId="77777777" w:rsidR="00905FEC" w:rsidRPr="002B0435" w:rsidRDefault="00905FEC" w:rsidP="00905FEC">
            <w:proofErr w:type="spellStart"/>
            <w:r w:rsidRPr="002B0435">
              <w:t>Bonus</w:t>
            </w:r>
            <w:proofErr w:type="spellEnd"/>
            <w:r w:rsidRPr="002B0435">
              <w:t xml:space="preserve"> </w:t>
            </w:r>
            <w:proofErr w:type="spellStart"/>
            <w:r w:rsidRPr="002B0435">
              <w:t>program</w:t>
            </w:r>
            <w:proofErr w:type="spellEnd"/>
          </w:p>
        </w:tc>
      </w:tr>
      <w:tr w:rsidR="00905FEC" w:rsidRPr="002B0435" w14:paraId="73C7E0EE" w14:textId="77777777" w:rsidTr="00A8464C">
        <w:trPr>
          <w:trHeight w:val="310"/>
        </w:trPr>
        <w:tc>
          <w:tcPr>
            <w:tcW w:w="4938" w:type="dxa"/>
            <w:hideMark/>
          </w:tcPr>
          <w:p w14:paraId="12239157" w14:textId="77777777" w:rsidR="00905FEC" w:rsidRPr="002B0435" w:rsidRDefault="00905FEC" w:rsidP="00905FEC">
            <w:r w:rsidRPr="002B0435">
              <w:t>Дисконтная программа</w:t>
            </w:r>
          </w:p>
        </w:tc>
        <w:tc>
          <w:tcPr>
            <w:tcW w:w="4690" w:type="dxa"/>
            <w:hideMark/>
          </w:tcPr>
          <w:p w14:paraId="798B65A8" w14:textId="77777777" w:rsidR="00905FEC" w:rsidRPr="002B0435" w:rsidRDefault="00905FEC" w:rsidP="00905FEC">
            <w:r w:rsidRPr="002B0435">
              <w:t xml:space="preserve">Discount </w:t>
            </w:r>
            <w:proofErr w:type="spellStart"/>
            <w:r w:rsidRPr="002B0435">
              <w:t>program</w:t>
            </w:r>
            <w:proofErr w:type="spellEnd"/>
          </w:p>
        </w:tc>
      </w:tr>
      <w:tr w:rsidR="00905FEC" w:rsidRPr="002B0435" w14:paraId="1F2C03D6" w14:textId="77777777" w:rsidTr="00A8464C">
        <w:trPr>
          <w:trHeight w:val="310"/>
        </w:trPr>
        <w:tc>
          <w:tcPr>
            <w:tcW w:w="4938" w:type="dxa"/>
            <w:hideMark/>
          </w:tcPr>
          <w:p w14:paraId="560CF0E3" w14:textId="77777777" w:rsidR="00905FEC" w:rsidRPr="002B0435" w:rsidRDefault="00905FEC" w:rsidP="00905FEC">
            <w:r w:rsidRPr="002B0435">
              <w:t>Набор баллов</w:t>
            </w:r>
          </w:p>
        </w:tc>
        <w:tc>
          <w:tcPr>
            <w:tcW w:w="4690" w:type="dxa"/>
            <w:hideMark/>
          </w:tcPr>
          <w:p w14:paraId="498219FE" w14:textId="77777777" w:rsidR="00905FEC" w:rsidRPr="002B0435" w:rsidRDefault="00905FEC" w:rsidP="00905FEC">
            <w:proofErr w:type="spellStart"/>
            <w:r w:rsidRPr="002B0435">
              <w:t>Set</w:t>
            </w:r>
            <w:proofErr w:type="spellEnd"/>
            <w:r w:rsidRPr="002B0435">
              <w:t xml:space="preserve"> of </w:t>
            </w:r>
            <w:proofErr w:type="spellStart"/>
            <w:r w:rsidRPr="002B0435">
              <w:t>points</w:t>
            </w:r>
            <w:proofErr w:type="spellEnd"/>
          </w:p>
        </w:tc>
      </w:tr>
      <w:tr w:rsidR="00905FEC" w:rsidRPr="002B0435" w14:paraId="42069BF1" w14:textId="77777777" w:rsidTr="00A8464C">
        <w:trPr>
          <w:trHeight w:val="310"/>
        </w:trPr>
        <w:tc>
          <w:tcPr>
            <w:tcW w:w="4938" w:type="dxa"/>
            <w:hideMark/>
          </w:tcPr>
          <w:p w14:paraId="769BE50E" w14:textId="77777777" w:rsidR="00905FEC" w:rsidRPr="002B0435" w:rsidRDefault="00905FEC" w:rsidP="00905FEC">
            <w:r w:rsidRPr="002B0435">
              <w:t>Уровни для клиентов</w:t>
            </w:r>
          </w:p>
        </w:tc>
        <w:tc>
          <w:tcPr>
            <w:tcW w:w="4690" w:type="dxa"/>
            <w:hideMark/>
          </w:tcPr>
          <w:p w14:paraId="55AF52C1" w14:textId="77777777" w:rsidR="00905FEC" w:rsidRPr="002B0435" w:rsidRDefault="00905FEC" w:rsidP="00905FEC">
            <w:proofErr w:type="spellStart"/>
            <w:r w:rsidRPr="002B0435">
              <w:t>Levels</w:t>
            </w:r>
            <w:proofErr w:type="spellEnd"/>
            <w:r w:rsidRPr="002B0435">
              <w:t xml:space="preserve"> for </w:t>
            </w:r>
            <w:proofErr w:type="spellStart"/>
            <w:r w:rsidRPr="002B0435">
              <w:t>clients</w:t>
            </w:r>
            <w:proofErr w:type="spellEnd"/>
          </w:p>
        </w:tc>
      </w:tr>
      <w:tr w:rsidR="00905FEC" w:rsidRPr="00A915F7" w14:paraId="6692CBCE" w14:textId="77777777" w:rsidTr="00A8464C">
        <w:trPr>
          <w:trHeight w:val="310"/>
        </w:trPr>
        <w:tc>
          <w:tcPr>
            <w:tcW w:w="4938" w:type="dxa"/>
            <w:hideMark/>
          </w:tcPr>
          <w:p w14:paraId="129940A0" w14:textId="77777777" w:rsidR="00905FEC" w:rsidRPr="002B0435" w:rsidRDefault="00905FEC" w:rsidP="00905FEC">
            <w:r w:rsidRPr="002B0435">
              <w:t>Участники существующей программы лояльности?</w:t>
            </w:r>
          </w:p>
        </w:tc>
        <w:tc>
          <w:tcPr>
            <w:tcW w:w="4690" w:type="dxa"/>
            <w:hideMark/>
          </w:tcPr>
          <w:p w14:paraId="1C50E5F6" w14:textId="77777777" w:rsidR="00905FEC" w:rsidRPr="002B0435" w:rsidRDefault="00905FEC" w:rsidP="00905FEC">
            <w:pPr>
              <w:rPr>
                <w:lang w:val="en-US"/>
              </w:rPr>
            </w:pPr>
            <w:r w:rsidRPr="002B0435">
              <w:rPr>
                <w:lang w:val="en-US"/>
              </w:rPr>
              <w:t>Members of an existing loyalty program?</w:t>
            </w:r>
          </w:p>
        </w:tc>
      </w:tr>
      <w:tr w:rsidR="00905FEC" w:rsidRPr="002B0435" w14:paraId="1A296FCA" w14:textId="77777777" w:rsidTr="00A8464C">
        <w:trPr>
          <w:trHeight w:val="310"/>
        </w:trPr>
        <w:tc>
          <w:tcPr>
            <w:tcW w:w="4938" w:type="dxa"/>
            <w:tcBorders>
              <w:bottom w:val="nil"/>
            </w:tcBorders>
            <w:hideMark/>
          </w:tcPr>
          <w:p w14:paraId="28A19BF1" w14:textId="77777777" w:rsidR="00905FEC" w:rsidRPr="002B0435" w:rsidRDefault="00905FEC" w:rsidP="00905FEC">
            <w:r w:rsidRPr="002B0435">
              <w:t>Если да – какой?</w:t>
            </w:r>
          </w:p>
        </w:tc>
        <w:tc>
          <w:tcPr>
            <w:tcW w:w="4690" w:type="dxa"/>
            <w:tcBorders>
              <w:bottom w:val="nil"/>
            </w:tcBorders>
            <w:hideMark/>
          </w:tcPr>
          <w:p w14:paraId="5AE83AED" w14:textId="77777777" w:rsidR="00905FEC" w:rsidRPr="002B0435" w:rsidRDefault="00905FEC" w:rsidP="00905FEC">
            <w:proofErr w:type="spellStart"/>
            <w:r w:rsidRPr="002B0435">
              <w:t>If</w:t>
            </w:r>
            <w:proofErr w:type="spellEnd"/>
            <w:r w:rsidRPr="002B0435">
              <w:t xml:space="preserve"> </w:t>
            </w:r>
            <w:proofErr w:type="spellStart"/>
            <w:r w:rsidRPr="002B0435">
              <w:t>yes</w:t>
            </w:r>
            <w:proofErr w:type="spellEnd"/>
            <w:r w:rsidRPr="002B0435">
              <w:t xml:space="preserve"> – </w:t>
            </w:r>
            <w:proofErr w:type="spellStart"/>
            <w:r w:rsidRPr="002B0435">
              <w:t>which</w:t>
            </w:r>
            <w:proofErr w:type="spellEnd"/>
            <w:r w:rsidRPr="002B0435">
              <w:t xml:space="preserve"> </w:t>
            </w:r>
            <w:proofErr w:type="spellStart"/>
            <w:r w:rsidRPr="002B0435">
              <w:t>one</w:t>
            </w:r>
            <w:proofErr w:type="spellEnd"/>
            <w:r w:rsidRPr="002B0435">
              <w:t>?</w:t>
            </w:r>
          </w:p>
        </w:tc>
      </w:tr>
      <w:tr w:rsidR="00905FEC" w:rsidRPr="00A915F7" w14:paraId="34A74AE2" w14:textId="77777777" w:rsidTr="00A8464C">
        <w:trPr>
          <w:trHeight w:val="310"/>
        </w:trPr>
        <w:tc>
          <w:tcPr>
            <w:tcW w:w="4938" w:type="dxa"/>
            <w:hideMark/>
          </w:tcPr>
          <w:p w14:paraId="42B25C1E" w14:textId="77777777" w:rsidR="00905FEC" w:rsidRPr="002B0435" w:rsidRDefault="00905FEC" w:rsidP="00905FEC">
            <w:r w:rsidRPr="002B0435">
              <w:t>Как эти программы помогают с КА?</w:t>
            </w:r>
          </w:p>
        </w:tc>
        <w:tc>
          <w:tcPr>
            <w:tcW w:w="4690" w:type="dxa"/>
            <w:hideMark/>
          </w:tcPr>
          <w:p w14:paraId="4F84CC88" w14:textId="77777777" w:rsidR="00905FEC" w:rsidRPr="002B0435" w:rsidRDefault="00905FEC" w:rsidP="00905FEC">
            <w:pPr>
              <w:rPr>
                <w:lang w:val="en-US"/>
              </w:rPr>
            </w:pPr>
            <w:r w:rsidRPr="002B0435">
              <w:rPr>
                <w:lang w:val="en-US"/>
              </w:rPr>
              <w:t>How do these programs help with coronary artery disease?</w:t>
            </w:r>
          </w:p>
        </w:tc>
      </w:tr>
      <w:tr w:rsidR="00905FEC" w:rsidRPr="00A915F7" w14:paraId="56587660" w14:textId="77777777" w:rsidTr="00A8464C">
        <w:trPr>
          <w:trHeight w:val="310"/>
        </w:trPr>
        <w:tc>
          <w:tcPr>
            <w:tcW w:w="4938" w:type="dxa"/>
            <w:hideMark/>
          </w:tcPr>
          <w:p w14:paraId="10F092E7" w14:textId="77777777" w:rsidR="00905FEC" w:rsidRPr="002B0435" w:rsidRDefault="00905FEC" w:rsidP="00905FEC">
            <w:r w:rsidRPr="002B0435">
              <w:t>Блок 3. Метрики/Показатели и эффективность</w:t>
            </w:r>
          </w:p>
        </w:tc>
        <w:tc>
          <w:tcPr>
            <w:tcW w:w="4690" w:type="dxa"/>
            <w:hideMark/>
          </w:tcPr>
          <w:p w14:paraId="78405060" w14:textId="77777777" w:rsidR="00905FEC" w:rsidRPr="002B0435" w:rsidRDefault="00905FEC" w:rsidP="00905FEC">
            <w:pPr>
              <w:rPr>
                <w:lang w:val="en-US"/>
              </w:rPr>
            </w:pPr>
            <w:r w:rsidRPr="002B0435">
              <w:rPr>
                <w:lang w:val="en-US"/>
              </w:rPr>
              <w:t>Block 3. Metrics/Indicators and Efficiency</w:t>
            </w:r>
          </w:p>
        </w:tc>
      </w:tr>
      <w:tr w:rsidR="00905FEC" w:rsidRPr="00A915F7" w14:paraId="68AF4DCD" w14:textId="77777777" w:rsidTr="00A8464C">
        <w:trPr>
          <w:trHeight w:val="310"/>
        </w:trPr>
        <w:tc>
          <w:tcPr>
            <w:tcW w:w="4938" w:type="dxa"/>
            <w:hideMark/>
          </w:tcPr>
          <w:p w14:paraId="1AC21253" w14:textId="77777777" w:rsidR="00905FEC" w:rsidRPr="002B0435" w:rsidRDefault="00905FEC" w:rsidP="00905FEC">
            <w:r w:rsidRPr="002B0435">
              <w:t>Какие маркетинговые метрики вы применяете?</w:t>
            </w:r>
          </w:p>
        </w:tc>
        <w:tc>
          <w:tcPr>
            <w:tcW w:w="4690" w:type="dxa"/>
            <w:hideMark/>
          </w:tcPr>
          <w:p w14:paraId="2245BEA4" w14:textId="77777777" w:rsidR="00905FEC" w:rsidRPr="002B0435" w:rsidRDefault="00905FEC" w:rsidP="00905FEC">
            <w:pPr>
              <w:rPr>
                <w:lang w:val="en-US"/>
              </w:rPr>
            </w:pPr>
            <w:r w:rsidRPr="002B0435">
              <w:rPr>
                <w:lang w:val="en-US"/>
              </w:rPr>
              <w:t>What marketing metrics do you use?</w:t>
            </w:r>
          </w:p>
        </w:tc>
      </w:tr>
      <w:tr w:rsidR="00905FEC" w:rsidRPr="00A915F7" w14:paraId="2151CEE7" w14:textId="77777777" w:rsidTr="003A53F4">
        <w:trPr>
          <w:trHeight w:val="310"/>
        </w:trPr>
        <w:tc>
          <w:tcPr>
            <w:tcW w:w="4938" w:type="dxa"/>
            <w:tcBorders>
              <w:bottom w:val="single" w:sz="4" w:space="0" w:color="auto"/>
            </w:tcBorders>
            <w:hideMark/>
          </w:tcPr>
          <w:p w14:paraId="2848A277" w14:textId="77777777" w:rsidR="00905FEC" w:rsidRPr="002B0435" w:rsidRDefault="00905FEC" w:rsidP="00905FEC">
            <w:r w:rsidRPr="002B0435">
              <w:t>Какова периодичность отслеживания метрик?</w:t>
            </w:r>
          </w:p>
        </w:tc>
        <w:tc>
          <w:tcPr>
            <w:tcW w:w="4690" w:type="dxa"/>
            <w:tcBorders>
              <w:bottom w:val="single" w:sz="4" w:space="0" w:color="auto"/>
            </w:tcBorders>
            <w:hideMark/>
          </w:tcPr>
          <w:p w14:paraId="058D85C7" w14:textId="77777777" w:rsidR="00905FEC" w:rsidRPr="002B0435" w:rsidRDefault="00905FEC" w:rsidP="00905FEC">
            <w:pPr>
              <w:rPr>
                <w:lang w:val="en-US"/>
              </w:rPr>
            </w:pPr>
            <w:r w:rsidRPr="002B0435">
              <w:rPr>
                <w:lang w:val="en-US"/>
              </w:rPr>
              <w:t>How often do you track metrics?</w:t>
            </w:r>
          </w:p>
        </w:tc>
      </w:tr>
      <w:tr w:rsidR="00905FEC" w:rsidRPr="00A915F7" w14:paraId="52A27028" w14:textId="77777777" w:rsidTr="003A53F4">
        <w:trPr>
          <w:trHeight w:val="930"/>
        </w:trPr>
        <w:tc>
          <w:tcPr>
            <w:tcW w:w="4938" w:type="dxa"/>
            <w:tcBorders>
              <w:top w:val="single" w:sz="4" w:space="0" w:color="auto"/>
              <w:left w:val="single" w:sz="4" w:space="0" w:color="auto"/>
              <w:bottom w:val="nil"/>
              <w:right w:val="single" w:sz="4" w:space="0" w:color="auto"/>
            </w:tcBorders>
            <w:hideMark/>
          </w:tcPr>
          <w:p w14:paraId="5A7B42D1" w14:textId="77777777" w:rsidR="00905FEC" w:rsidRPr="002B0435" w:rsidRDefault="00905FEC" w:rsidP="00905FEC">
            <w:r w:rsidRPr="002B0435">
              <w:t>Какие ключевые индикаторы/показатели вы используете для оценки эффективности маркетинговой деятельности компании?</w:t>
            </w:r>
          </w:p>
        </w:tc>
        <w:tc>
          <w:tcPr>
            <w:tcW w:w="4690" w:type="dxa"/>
            <w:tcBorders>
              <w:top w:val="single" w:sz="4" w:space="0" w:color="auto"/>
              <w:left w:val="single" w:sz="4" w:space="0" w:color="auto"/>
              <w:bottom w:val="nil"/>
              <w:right w:val="single" w:sz="4" w:space="0" w:color="auto"/>
            </w:tcBorders>
            <w:hideMark/>
          </w:tcPr>
          <w:p w14:paraId="45BF3008" w14:textId="77777777" w:rsidR="00905FEC" w:rsidRPr="002B0435" w:rsidRDefault="00905FEC" w:rsidP="00905FEC">
            <w:pPr>
              <w:rPr>
                <w:lang w:val="en-US"/>
              </w:rPr>
            </w:pPr>
            <w:r w:rsidRPr="002B0435">
              <w:rPr>
                <w:lang w:val="en-US"/>
              </w:rPr>
              <w:t>What key indicators/measures do you use to evaluate the effectiveness of a company's marketing activities?</w:t>
            </w:r>
          </w:p>
        </w:tc>
      </w:tr>
    </w:tbl>
    <w:p w14:paraId="38CD2FF1" w14:textId="2F10B8D4" w:rsidR="00615F4E" w:rsidRPr="00186360" w:rsidRDefault="00615F4E">
      <w:pPr>
        <w:autoSpaceDE/>
        <w:autoSpaceDN/>
        <w:adjustRightInd/>
        <w:spacing w:before="0" w:after="0"/>
        <w:rPr>
          <w:lang w:val="en-US"/>
        </w:rPr>
      </w:pPr>
      <w:r w:rsidRPr="00186360">
        <w:rPr>
          <w:lang w:val="en-US"/>
        </w:rPr>
        <w:br w:type="page"/>
      </w:r>
    </w:p>
    <w:p w14:paraId="73FFFFA0" w14:textId="77777777" w:rsidR="00615F4E" w:rsidRDefault="00615F4E">
      <w:r w:rsidRPr="002B0435">
        <w:rPr>
          <w:lang w:val="en-US"/>
        </w:rPr>
        <w:lastRenderedPageBreak/>
        <w:t>Table A.1 continuation</w:t>
      </w:r>
    </w:p>
    <w:tbl>
      <w:tblPr>
        <w:tblStyle w:val="af2"/>
        <w:tblW w:w="0" w:type="auto"/>
        <w:tblLook w:val="04A0" w:firstRow="1" w:lastRow="0" w:firstColumn="1" w:lastColumn="0" w:noHBand="0" w:noVBand="1"/>
      </w:tblPr>
      <w:tblGrid>
        <w:gridCol w:w="4938"/>
        <w:gridCol w:w="4690"/>
      </w:tblGrid>
      <w:tr w:rsidR="00615F4E" w:rsidRPr="002B0435" w14:paraId="3E81F577" w14:textId="77777777" w:rsidTr="00615F4E">
        <w:trPr>
          <w:trHeight w:val="310"/>
        </w:trPr>
        <w:tc>
          <w:tcPr>
            <w:tcW w:w="4938" w:type="dxa"/>
            <w:hideMark/>
          </w:tcPr>
          <w:p w14:paraId="3EFE80B5" w14:textId="77777777" w:rsidR="00615F4E" w:rsidRPr="002B0435" w:rsidRDefault="00615F4E" w:rsidP="00186360">
            <w:pPr>
              <w:jc w:val="center"/>
            </w:pPr>
            <w:r w:rsidRPr="002B0435">
              <w:t>1</w:t>
            </w:r>
          </w:p>
        </w:tc>
        <w:tc>
          <w:tcPr>
            <w:tcW w:w="4690" w:type="dxa"/>
            <w:hideMark/>
          </w:tcPr>
          <w:p w14:paraId="449C62AA" w14:textId="77777777" w:rsidR="00615F4E" w:rsidRPr="002B0435" w:rsidRDefault="00615F4E" w:rsidP="00186360">
            <w:pPr>
              <w:jc w:val="center"/>
            </w:pPr>
            <w:r w:rsidRPr="002B0435">
              <w:t>2</w:t>
            </w:r>
          </w:p>
        </w:tc>
      </w:tr>
      <w:tr w:rsidR="00905FEC" w:rsidRPr="00A915F7" w14:paraId="55C9C94F" w14:textId="77777777" w:rsidTr="00C2174A">
        <w:trPr>
          <w:trHeight w:val="620"/>
        </w:trPr>
        <w:tc>
          <w:tcPr>
            <w:tcW w:w="4938" w:type="dxa"/>
            <w:hideMark/>
          </w:tcPr>
          <w:p w14:paraId="701E40AC" w14:textId="4E128D8D" w:rsidR="00905FEC" w:rsidRPr="002B0435" w:rsidRDefault="00905FEC" w:rsidP="00905FEC">
            <w:r w:rsidRPr="002B0435">
              <w:t>Если не отслеживают маркетинговую эффективность- показатели эффективности бизнеса</w:t>
            </w:r>
          </w:p>
        </w:tc>
        <w:tc>
          <w:tcPr>
            <w:tcW w:w="4690" w:type="dxa"/>
            <w:hideMark/>
          </w:tcPr>
          <w:p w14:paraId="53A40111" w14:textId="77777777" w:rsidR="00905FEC" w:rsidRPr="002B0435" w:rsidRDefault="00905FEC" w:rsidP="00905FEC">
            <w:pPr>
              <w:rPr>
                <w:lang w:val="en-US"/>
              </w:rPr>
            </w:pPr>
            <w:r w:rsidRPr="002B0435">
              <w:rPr>
                <w:lang w:val="en-US"/>
              </w:rPr>
              <w:t>If marketing effectiveness is not tracked - business performance indicators</w:t>
            </w:r>
          </w:p>
        </w:tc>
      </w:tr>
      <w:tr w:rsidR="00905FEC" w:rsidRPr="00A915F7" w14:paraId="00A95B57" w14:textId="77777777" w:rsidTr="00A8464C">
        <w:trPr>
          <w:trHeight w:val="620"/>
        </w:trPr>
        <w:tc>
          <w:tcPr>
            <w:tcW w:w="4938" w:type="dxa"/>
            <w:hideMark/>
          </w:tcPr>
          <w:p w14:paraId="7CFFA9A3" w14:textId="77777777" w:rsidR="00905FEC" w:rsidRPr="002B0435" w:rsidRDefault="00905FEC" w:rsidP="00905FEC">
            <w:r w:rsidRPr="002B0435">
              <w:t>Используете ли вы какие-то из маркетинговых показателей в оценке деятельности компании в целом?</w:t>
            </w:r>
          </w:p>
        </w:tc>
        <w:tc>
          <w:tcPr>
            <w:tcW w:w="4690" w:type="dxa"/>
            <w:hideMark/>
          </w:tcPr>
          <w:p w14:paraId="771BCD8C" w14:textId="77777777" w:rsidR="00905FEC" w:rsidRPr="002B0435" w:rsidRDefault="00905FEC" w:rsidP="00905FEC">
            <w:pPr>
              <w:rPr>
                <w:lang w:val="en-US"/>
              </w:rPr>
            </w:pPr>
            <w:r w:rsidRPr="002B0435">
              <w:rPr>
                <w:lang w:val="en-US"/>
              </w:rPr>
              <w:t>Do you use any of the marketing indicators in assessing the company's overall performance?</w:t>
            </w:r>
          </w:p>
        </w:tc>
      </w:tr>
      <w:tr w:rsidR="00905FEC" w:rsidRPr="002B0435" w14:paraId="5340126E" w14:textId="77777777" w:rsidTr="00A8464C">
        <w:trPr>
          <w:trHeight w:val="310"/>
        </w:trPr>
        <w:tc>
          <w:tcPr>
            <w:tcW w:w="4938" w:type="dxa"/>
            <w:hideMark/>
          </w:tcPr>
          <w:p w14:paraId="7C21C63C" w14:textId="77777777" w:rsidR="00905FEC" w:rsidRPr="002B0435" w:rsidRDefault="00905FEC" w:rsidP="00905FEC">
            <w:r w:rsidRPr="002B0435">
              <w:t>Блок 4. Клиентоориентированность</w:t>
            </w:r>
          </w:p>
        </w:tc>
        <w:tc>
          <w:tcPr>
            <w:tcW w:w="4690" w:type="dxa"/>
            <w:hideMark/>
          </w:tcPr>
          <w:p w14:paraId="36BEDD64" w14:textId="77777777" w:rsidR="00905FEC" w:rsidRPr="002B0435" w:rsidRDefault="00905FEC" w:rsidP="00905FEC">
            <w:r w:rsidRPr="002B0435">
              <w:t xml:space="preserve">Block 4. Customer </w:t>
            </w:r>
            <w:proofErr w:type="spellStart"/>
            <w:r w:rsidRPr="002B0435">
              <w:t>focus</w:t>
            </w:r>
            <w:proofErr w:type="spellEnd"/>
          </w:p>
        </w:tc>
      </w:tr>
      <w:tr w:rsidR="00905FEC" w:rsidRPr="00A915F7" w14:paraId="128B2CF9" w14:textId="77777777" w:rsidTr="00A8464C">
        <w:trPr>
          <w:trHeight w:val="310"/>
        </w:trPr>
        <w:tc>
          <w:tcPr>
            <w:tcW w:w="4938" w:type="dxa"/>
            <w:hideMark/>
          </w:tcPr>
          <w:p w14:paraId="5C0FDC47" w14:textId="77777777" w:rsidR="00905FEC" w:rsidRPr="002B0435" w:rsidRDefault="00905FEC" w:rsidP="00905FEC">
            <w:r w:rsidRPr="002B0435">
              <w:t>Что для вас значит клиентоориентированность?</w:t>
            </w:r>
          </w:p>
        </w:tc>
        <w:tc>
          <w:tcPr>
            <w:tcW w:w="4690" w:type="dxa"/>
            <w:hideMark/>
          </w:tcPr>
          <w:p w14:paraId="67827339" w14:textId="77777777" w:rsidR="00905FEC" w:rsidRPr="002B0435" w:rsidRDefault="00905FEC" w:rsidP="00905FEC">
            <w:pPr>
              <w:rPr>
                <w:lang w:val="en-US"/>
              </w:rPr>
            </w:pPr>
            <w:r w:rsidRPr="002B0435">
              <w:rPr>
                <w:lang w:val="en-US"/>
              </w:rPr>
              <w:t>What does customer centricity mean to you?</w:t>
            </w:r>
          </w:p>
        </w:tc>
      </w:tr>
      <w:tr w:rsidR="00905FEC" w:rsidRPr="00A915F7" w14:paraId="1FF86931" w14:textId="77777777" w:rsidTr="00A8464C">
        <w:trPr>
          <w:trHeight w:val="310"/>
        </w:trPr>
        <w:tc>
          <w:tcPr>
            <w:tcW w:w="4938" w:type="dxa"/>
            <w:hideMark/>
          </w:tcPr>
          <w:p w14:paraId="00490914" w14:textId="77777777" w:rsidR="00905FEC" w:rsidRPr="002B0435" w:rsidRDefault="00905FEC" w:rsidP="00905FEC">
            <w:r w:rsidRPr="002B0435">
              <w:t>Что дает бизнесу клиентоориентированность?</w:t>
            </w:r>
          </w:p>
        </w:tc>
        <w:tc>
          <w:tcPr>
            <w:tcW w:w="4690" w:type="dxa"/>
            <w:hideMark/>
          </w:tcPr>
          <w:p w14:paraId="0CEDF5B9" w14:textId="77777777" w:rsidR="00905FEC" w:rsidRPr="002B0435" w:rsidRDefault="00905FEC" w:rsidP="00905FEC">
            <w:pPr>
              <w:rPr>
                <w:lang w:val="en-US"/>
              </w:rPr>
            </w:pPr>
            <w:r w:rsidRPr="002B0435">
              <w:rPr>
                <w:lang w:val="en-US"/>
              </w:rPr>
              <w:t>What does customer-centricity give a business?</w:t>
            </w:r>
          </w:p>
        </w:tc>
      </w:tr>
      <w:tr w:rsidR="00905FEC" w:rsidRPr="00A915F7" w14:paraId="0819459C" w14:textId="77777777" w:rsidTr="00A8464C">
        <w:trPr>
          <w:trHeight w:val="620"/>
        </w:trPr>
        <w:tc>
          <w:tcPr>
            <w:tcW w:w="4938" w:type="dxa"/>
            <w:hideMark/>
          </w:tcPr>
          <w:p w14:paraId="17E83A63" w14:textId="77777777" w:rsidR="00905FEC" w:rsidRPr="002B0435" w:rsidRDefault="00905FEC" w:rsidP="00905FEC">
            <w:r w:rsidRPr="002B0435">
              <w:t>Какие методики/инструменты из клиентоориентированности вы применяете?</w:t>
            </w:r>
          </w:p>
        </w:tc>
        <w:tc>
          <w:tcPr>
            <w:tcW w:w="4690" w:type="dxa"/>
            <w:hideMark/>
          </w:tcPr>
          <w:p w14:paraId="43149808" w14:textId="77777777" w:rsidR="00905FEC" w:rsidRPr="002B0435" w:rsidRDefault="00905FEC" w:rsidP="00905FEC">
            <w:pPr>
              <w:rPr>
                <w:lang w:val="en-US"/>
              </w:rPr>
            </w:pPr>
            <w:r w:rsidRPr="002B0435">
              <w:rPr>
                <w:lang w:val="en-US"/>
              </w:rPr>
              <w:t>What customer-centricity techniques/tools do you use?</w:t>
            </w:r>
          </w:p>
        </w:tc>
      </w:tr>
      <w:tr w:rsidR="00905FEC" w:rsidRPr="00A915F7" w14:paraId="76DE9A9B" w14:textId="77777777" w:rsidTr="00A8464C">
        <w:trPr>
          <w:trHeight w:val="310"/>
        </w:trPr>
        <w:tc>
          <w:tcPr>
            <w:tcW w:w="4938" w:type="dxa"/>
            <w:hideMark/>
          </w:tcPr>
          <w:p w14:paraId="4C90339C" w14:textId="77777777" w:rsidR="00905FEC" w:rsidRPr="002B0435" w:rsidRDefault="00905FEC" w:rsidP="00905FEC">
            <w:r w:rsidRPr="002B0435">
              <w:t>У вас построена карта потребительского опыта?</w:t>
            </w:r>
          </w:p>
        </w:tc>
        <w:tc>
          <w:tcPr>
            <w:tcW w:w="4690" w:type="dxa"/>
            <w:hideMark/>
          </w:tcPr>
          <w:p w14:paraId="5318BB84" w14:textId="77777777" w:rsidR="00905FEC" w:rsidRPr="002B0435" w:rsidRDefault="00905FEC" w:rsidP="00905FEC">
            <w:pPr>
              <w:rPr>
                <w:lang w:val="en-US"/>
              </w:rPr>
            </w:pPr>
            <w:r w:rsidRPr="002B0435">
              <w:rPr>
                <w:lang w:val="en-US"/>
              </w:rPr>
              <w:t>Have you built a customer experience map?</w:t>
            </w:r>
          </w:p>
        </w:tc>
      </w:tr>
      <w:tr w:rsidR="00905FEC" w:rsidRPr="00A915F7" w14:paraId="586073C3" w14:textId="77777777" w:rsidTr="00A8464C">
        <w:trPr>
          <w:trHeight w:val="310"/>
        </w:trPr>
        <w:tc>
          <w:tcPr>
            <w:tcW w:w="4938" w:type="dxa"/>
            <w:tcBorders>
              <w:bottom w:val="nil"/>
            </w:tcBorders>
            <w:hideMark/>
          </w:tcPr>
          <w:p w14:paraId="1CEA47AD" w14:textId="77777777" w:rsidR="00905FEC" w:rsidRPr="002B0435" w:rsidRDefault="00905FEC" w:rsidP="00905FEC">
            <w:r w:rsidRPr="002B0435">
              <w:t>У вас есть книга жалоб и предложений?</w:t>
            </w:r>
          </w:p>
        </w:tc>
        <w:tc>
          <w:tcPr>
            <w:tcW w:w="4690" w:type="dxa"/>
            <w:tcBorders>
              <w:bottom w:val="nil"/>
            </w:tcBorders>
            <w:hideMark/>
          </w:tcPr>
          <w:p w14:paraId="62CC72E4" w14:textId="77777777" w:rsidR="00905FEC" w:rsidRPr="002B0435" w:rsidRDefault="00905FEC" w:rsidP="00905FEC">
            <w:pPr>
              <w:rPr>
                <w:lang w:val="en-US"/>
              </w:rPr>
            </w:pPr>
            <w:r w:rsidRPr="002B0435">
              <w:rPr>
                <w:lang w:val="en-US"/>
              </w:rPr>
              <w:t>Do you have a book of complaints and suggestions?</w:t>
            </w:r>
          </w:p>
        </w:tc>
      </w:tr>
      <w:tr w:rsidR="00905FEC" w:rsidRPr="00A915F7" w14:paraId="01BB4ABB" w14:textId="77777777" w:rsidTr="00A8464C">
        <w:trPr>
          <w:trHeight w:val="310"/>
        </w:trPr>
        <w:tc>
          <w:tcPr>
            <w:tcW w:w="4938" w:type="dxa"/>
            <w:hideMark/>
          </w:tcPr>
          <w:p w14:paraId="0745DF01" w14:textId="77777777" w:rsidR="00905FEC" w:rsidRPr="002B0435" w:rsidRDefault="00905FEC" w:rsidP="00905FEC">
            <w:r w:rsidRPr="002B0435">
              <w:t>Если «да» – как вы используете информацию с нее?</w:t>
            </w:r>
          </w:p>
        </w:tc>
        <w:tc>
          <w:tcPr>
            <w:tcW w:w="4690" w:type="dxa"/>
            <w:hideMark/>
          </w:tcPr>
          <w:p w14:paraId="1E88D0B4" w14:textId="77777777" w:rsidR="00905FEC" w:rsidRPr="002B0435" w:rsidRDefault="00905FEC" w:rsidP="00905FEC">
            <w:pPr>
              <w:rPr>
                <w:lang w:val="en-US"/>
              </w:rPr>
            </w:pPr>
            <w:r w:rsidRPr="002B0435">
              <w:rPr>
                <w:lang w:val="en-US"/>
              </w:rPr>
              <w:t>If yes, how do you use the information from it?</w:t>
            </w:r>
          </w:p>
        </w:tc>
      </w:tr>
      <w:tr w:rsidR="00905FEC" w:rsidRPr="00A915F7" w14:paraId="1B82E872" w14:textId="77777777" w:rsidTr="00A8464C">
        <w:trPr>
          <w:trHeight w:val="620"/>
        </w:trPr>
        <w:tc>
          <w:tcPr>
            <w:tcW w:w="4938" w:type="dxa"/>
            <w:hideMark/>
          </w:tcPr>
          <w:p w14:paraId="092EAA66" w14:textId="77777777" w:rsidR="00905FEC" w:rsidRPr="002B0435" w:rsidRDefault="00905FEC" w:rsidP="00905FEC">
            <w:r w:rsidRPr="002B0435">
              <w:t>Хотели бы вы что-то изменить в маркетинговой деятельности вашей компании с точки зрения КА?</w:t>
            </w:r>
          </w:p>
        </w:tc>
        <w:tc>
          <w:tcPr>
            <w:tcW w:w="4690" w:type="dxa"/>
            <w:hideMark/>
          </w:tcPr>
          <w:p w14:paraId="5E4BC2F4" w14:textId="77777777" w:rsidR="00905FEC" w:rsidRPr="002B0435" w:rsidRDefault="00905FEC" w:rsidP="00905FEC">
            <w:pPr>
              <w:rPr>
                <w:lang w:val="en-US"/>
              </w:rPr>
            </w:pPr>
            <w:r w:rsidRPr="002B0435">
              <w:rPr>
                <w:lang w:val="en-US"/>
              </w:rPr>
              <w:t>Would you like to change something in your company's marketing activities from a CA perspective?</w:t>
            </w:r>
          </w:p>
        </w:tc>
      </w:tr>
      <w:tr w:rsidR="00905FEC" w:rsidRPr="00A915F7" w14:paraId="6CA57303" w14:textId="77777777" w:rsidTr="00A8464C">
        <w:trPr>
          <w:trHeight w:val="310"/>
        </w:trPr>
        <w:tc>
          <w:tcPr>
            <w:tcW w:w="4938" w:type="dxa"/>
            <w:hideMark/>
          </w:tcPr>
          <w:p w14:paraId="081C117E" w14:textId="77777777" w:rsidR="00905FEC" w:rsidRPr="002B0435" w:rsidRDefault="00905FEC" w:rsidP="00905FEC">
            <w:r w:rsidRPr="002B0435">
              <w:t>Если «да» – что вы хотите изменить?</w:t>
            </w:r>
          </w:p>
        </w:tc>
        <w:tc>
          <w:tcPr>
            <w:tcW w:w="4690" w:type="dxa"/>
            <w:hideMark/>
          </w:tcPr>
          <w:p w14:paraId="37D7CB77" w14:textId="77777777" w:rsidR="00905FEC" w:rsidRPr="002B0435" w:rsidRDefault="00905FEC" w:rsidP="00905FEC">
            <w:pPr>
              <w:rPr>
                <w:lang w:val="en-US"/>
              </w:rPr>
            </w:pPr>
            <w:r w:rsidRPr="002B0435">
              <w:rPr>
                <w:lang w:val="en-US"/>
              </w:rPr>
              <w:t>If yes, what do you want to change?</w:t>
            </w:r>
          </w:p>
        </w:tc>
      </w:tr>
      <w:tr w:rsidR="00905FEC" w:rsidRPr="00A915F7" w14:paraId="1DE91F56" w14:textId="77777777" w:rsidTr="00A8464C">
        <w:trPr>
          <w:trHeight w:val="620"/>
        </w:trPr>
        <w:tc>
          <w:tcPr>
            <w:tcW w:w="4938" w:type="dxa"/>
            <w:hideMark/>
          </w:tcPr>
          <w:p w14:paraId="223A31AD" w14:textId="744CE936" w:rsidR="00905FEC" w:rsidRPr="002B0435" w:rsidRDefault="00905FEC" w:rsidP="00905FEC">
            <w:r w:rsidRPr="002B0435">
              <w:t>Блок 5. Эффективность. За последние три года каковы были результаты вашей деятельности?</w:t>
            </w:r>
          </w:p>
        </w:tc>
        <w:tc>
          <w:tcPr>
            <w:tcW w:w="4690" w:type="dxa"/>
            <w:hideMark/>
          </w:tcPr>
          <w:p w14:paraId="2D908FCB" w14:textId="77777777" w:rsidR="00905FEC" w:rsidRPr="002B0435" w:rsidRDefault="00905FEC" w:rsidP="00905FEC">
            <w:pPr>
              <w:rPr>
                <w:lang w:val="en-US"/>
              </w:rPr>
            </w:pPr>
            <w:r w:rsidRPr="002B0435">
              <w:rPr>
                <w:lang w:val="en-US"/>
              </w:rPr>
              <w:t>Block 5. Efficiency Over the last three years, what were your performance results?</w:t>
            </w:r>
          </w:p>
        </w:tc>
      </w:tr>
      <w:tr w:rsidR="00905FEC" w:rsidRPr="002B0435" w14:paraId="741CF232" w14:textId="77777777" w:rsidTr="00A8464C">
        <w:trPr>
          <w:trHeight w:val="310"/>
        </w:trPr>
        <w:tc>
          <w:tcPr>
            <w:tcW w:w="4938" w:type="dxa"/>
            <w:hideMark/>
          </w:tcPr>
          <w:p w14:paraId="1363EFC0" w14:textId="1AB62449" w:rsidR="00905FEC" w:rsidRPr="002B0435" w:rsidRDefault="00905FEC" w:rsidP="00905FEC">
            <w:r w:rsidRPr="002B0435">
              <w:t>2020 – рост или падение, %</w:t>
            </w:r>
          </w:p>
        </w:tc>
        <w:tc>
          <w:tcPr>
            <w:tcW w:w="4690" w:type="dxa"/>
            <w:hideMark/>
          </w:tcPr>
          <w:p w14:paraId="7BF1537E" w14:textId="5C991553" w:rsidR="00905FEC" w:rsidRPr="002B0435" w:rsidRDefault="00905FEC" w:rsidP="00905FEC">
            <w:r w:rsidRPr="002B0435">
              <w:t>2020 – growth or decline, %</w:t>
            </w:r>
          </w:p>
        </w:tc>
      </w:tr>
      <w:tr w:rsidR="00905FEC" w:rsidRPr="002B0435" w14:paraId="6B79C49A" w14:textId="77777777" w:rsidTr="00A8464C">
        <w:trPr>
          <w:trHeight w:val="310"/>
        </w:trPr>
        <w:tc>
          <w:tcPr>
            <w:tcW w:w="4938" w:type="dxa"/>
            <w:hideMark/>
          </w:tcPr>
          <w:p w14:paraId="158457E3" w14:textId="19317DDC" w:rsidR="00905FEC" w:rsidRPr="002B0435" w:rsidRDefault="00905FEC" w:rsidP="00905FEC">
            <w:r w:rsidRPr="002B0435">
              <w:t>2019 – рост или падение,</w:t>
            </w:r>
            <w:r w:rsidRPr="002B0435">
              <w:rPr>
                <w:lang w:val="en-US"/>
              </w:rPr>
              <w:t xml:space="preserve"> </w:t>
            </w:r>
            <w:r w:rsidRPr="002B0435">
              <w:t>%</w:t>
            </w:r>
          </w:p>
        </w:tc>
        <w:tc>
          <w:tcPr>
            <w:tcW w:w="4690" w:type="dxa"/>
            <w:hideMark/>
          </w:tcPr>
          <w:p w14:paraId="112C4C5A" w14:textId="77D3FF5E" w:rsidR="00905FEC" w:rsidRPr="002B0435" w:rsidRDefault="00905FEC" w:rsidP="00905FEC">
            <w:r w:rsidRPr="002B0435">
              <w:t>2019 – growth or decline, %</w:t>
            </w:r>
          </w:p>
        </w:tc>
      </w:tr>
      <w:tr w:rsidR="00905FEC" w:rsidRPr="00A915F7" w14:paraId="223BD3DA" w14:textId="77777777" w:rsidTr="00A8464C">
        <w:trPr>
          <w:trHeight w:val="310"/>
        </w:trPr>
        <w:tc>
          <w:tcPr>
            <w:tcW w:w="4938" w:type="dxa"/>
            <w:hideMark/>
          </w:tcPr>
          <w:p w14:paraId="397832B8" w14:textId="77777777" w:rsidR="00905FEC" w:rsidRPr="002B0435" w:rsidRDefault="00905FEC" w:rsidP="00905FEC">
            <w:r w:rsidRPr="002B0435">
              <w:t>С чем вы связываете данную ситуацию?</w:t>
            </w:r>
          </w:p>
        </w:tc>
        <w:tc>
          <w:tcPr>
            <w:tcW w:w="4690" w:type="dxa"/>
            <w:hideMark/>
          </w:tcPr>
          <w:p w14:paraId="533E908A" w14:textId="77777777" w:rsidR="00905FEC" w:rsidRPr="002B0435" w:rsidRDefault="00905FEC" w:rsidP="00905FEC">
            <w:pPr>
              <w:rPr>
                <w:lang w:val="en-US"/>
              </w:rPr>
            </w:pPr>
            <w:r w:rsidRPr="002B0435">
              <w:rPr>
                <w:lang w:val="en-US"/>
              </w:rPr>
              <w:t>What do you attribute this situation to?</w:t>
            </w:r>
          </w:p>
        </w:tc>
      </w:tr>
      <w:tr w:rsidR="00905FEC" w:rsidRPr="00A915F7" w14:paraId="3AE8C076" w14:textId="77777777" w:rsidTr="00A8464C">
        <w:trPr>
          <w:trHeight w:val="930"/>
        </w:trPr>
        <w:tc>
          <w:tcPr>
            <w:tcW w:w="4938" w:type="dxa"/>
            <w:hideMark/>
          </w:tcPr>
          <w:p w14:paraId="6C3B243D" w14:textId="1AF8C0C5" w:rsidR="00905FEC" w:rsidRPr="002B0435" w:rsidRDefault="00905FEC" w:rsidP="00905FEC">
            <w:r w:rsidRPr="002B0435">
              <w:t>Общий рост рынка, рост потребительской активности, ваши разработки/инновации, новые продукты, ваша оптимизация производства или процессов,</w:t>
            </w:r>
          </w:p>
        </w:tc>
        <w:tc>
          <w:tcPr>
            <w:tcW w:w="4690" w:type="dxa"/>
            <w:hideMark/>
          </w:tcPr>
          <w:p w14:paraId="33EA3464" w14:textId="77777777" w:rsidR="00905FEC" w:rsidRPr="002B0435" w:rsidRDefault="00905FEC" w:rsidP="00905FEC">
            <w:pPr>
              <w:rPr>
                <w:lang w:val="en-US"/>
              </w:rPr>
            </w:pPr>
            <w:r w:rsidRPr="002B0435">
              <w:rPr>
                <w:lang w:val="en-US"/>
              </w:rPr>
              <w:t>General market growth, growth in consumer activity, your developments/innovations, new products, your production or process optimization,</w:t>
            </w:r>
          </w:p>
        </w:tc>
      </w:tr>
      <w:tr w:rsidR="00905FEC" w:rsidRPr="002B0435" w14:paraId="58A5C779" w14:textId="77777777" w:rsidTr="003A53F4">
        <w:trPr>
          <w:trHeight w:val="310"/>
        </w:trPr>
        <w:tc>
          <w:tcPr>
            <w:tcW w:w="4938" w:type="dxa"/>
            <w:tcBorders>
              <w:bottom w:val="single" w:sz="4" w:space="0" w:color="auto"/>
            </w:tcBorders>
            <w:hideMark/>
          </w:tcPr>
          <w:p w14:paraId="0E2C4A6F" w14:textId="77777777" w:rsidR="00905FEC" w:rsidRPr="002B0435" w:rsidRDefault="00905FEC" w:rsidP="00905FEC">
            <w:r w:rsidRPr="002B0435">
              <w:t>2018 – рост или падение, сколько %</w:t>
            </w:r>
          </w:p>
        </w:tc>
        <w:tc>
          <w:tcPr>
            <w:tcW w:w="4690" w:type="dxa"/>
            <w:tcBorders>
              <w:bottom w:val="single" w:sz="4" w:space="0" w:color="auto"/>
            </w:tcBorders>
            <w:hideMark/>
          </w:tcPr>
          <w:p w14:paraId="54303673" w14:textId="5FB733CD" w:rsidR="00905FEC" w:rsidRPr="002B0435" w:rsidRDefault="00905FEC" w:rsidP="00905FEC">
            <w:r w:rsidRPr="002B0435">
              <w:t>2018 – growth or decline, %</w:t>
            </w:r>
          </w:p>
        </w:tc>
      </w:tr>
      <w:tr w:rsidR="00905FEC" w:rsidRPr="00A915F7" w14:paraId="62F63391" w14:textId="77777777" w:rsidTr="003A53F4">
        <w:trPr>
          <w:trHeight w:val="310"/>
        </w:trPr>
        <w:tc>
          <w:tcPr>
            <w:tcW w:w="4938" w:type="dxa"/>
            <w:tcBorders>
              <w:top w:val="single" w:sz="4" w:space="0" w:color="auto"/>
              <w:left w:val="single" w:sz="4" w:space="0" w:color="auto"/>
              <w:bottom w:val="nil"/>
              <w:right w:val="single" w:sz="4" w:space="0" w:color="auto"/>
            </w:tcBorders>
            <w:hideMark/>
          </w:tcPr>
          <w:p w14:paraId="6AE243CC" w14:textId="77777777" w:rsidR="00905FEC" w:rsidRPr="002B0435" w:rsidRDefault="00905FEC" w:rsidP="00905FEC">
            <w:r w:rsidRPr="002B0435">
              <w:t>С чем вы связываете данную ситуацию?</w:t>
            </w:r>
          </w:p>
        </w:tc>
        <w:tc>
          <w:tcPr>
            <w:tcW w:w="4690" w:type="dxa"/>
            <w:tcBorders>
              <w:top w:val="single" w:sz="4" w:space="0" w:color="auto"/>
              <w:left w:val="single" w:sz="4" w:space="0" w:color="auto"/>
              <w:bottom w:val="nil"/>
              <w:right w:val="single" w:sz="4" w:space="0" w:color="auto"/>
            </w:tcBorders>
            <w:hideMark/>
          </w:tcPr>
          <w:p w14:paraId="054FD6F5" w14:textId="77777777" w:rsidR="00905FEC" w:rsidRPr="002B0435" w:rsidRDefault="00905FEC" w:rsidP="00905FEC">
            <w:pPr>
              <w:rPr>
                <w:lang w:val="en-US"/>
              </w:rPr>
            </w:pPr>
            <w:r w:rsidRPr="002B0435">
              <w:rPr>
                <w:lang w:val="en-US"/>
              </w:rPr>
              <w:t>What do you attribute this situation to?</w:t>
            </w:r>
          </w:p>
        </w:tc>
      </w:tr>
    </w:tbl>
    <w:p w14:paraId="427BDD24" w14:textId="77777777" w:rsidR="000B4E41" w:rsidRDefault="00615F4E">
      <w:r w:rsidRPr="002B0435">
        <w:rPr>
          <w:lang w:val="en-US"/>
        </w:rPr>
        <w:lastRenderedPageBreak/>
        <w:t>Table A.1 continuation</w:t>
      </w:r>
    </w:p>
    <w:tbl>
      <w:tblPr>
        <w:tblStyle w:val="af2"/>
        <w:tblW w:w="0" w:type="auto"/>
        <w:tblLook w:val="04A0" w:firstRow="1" w:lastRow="0" w:firstColumn="1" w:lastColumn="0" w:noHBand="0" w:noVBand="1"/>
      </w:tblPr>
      <w:tblGrid>
        <w:gridCol w:w="4938"/>
        <w:gridCol w:w="4690"/>
      </w:tblGrid>
      <w:tr w:rsidR="000B4E41" w:rsidRPr="002B0435" w14:paraId="51EAA773" w14:textId="77777777" w:rsidTr="000B4E41">
        <w:trPr>
          <w:trHeight w:val="310"/>
        </w:trPr>
        <w:tc>
          <w:tcPr>
            <w:tcW w:w="4938" w:type="dxa"/>
            <w:hideMark/>
          </w:tcPr>
          <w:p w14:paraId="24DF8A9E" w14:textId="77777777" w:rsidR="000B4E41" w:rsidRPr="002B0435" w:rsidRDefault="000B4E41" w:rsidP="00186360">
            <w:pPr>
              <w:jc w:val="center"/>
            </w:pPr>
            <w:r w:rsidRPr="002B0435">
              <w:t>1</w:t>
            </w:r>
          </w:p>
        </w:tc>
        <w:tc>
          <w:tcPr>
            <w:tcW w:w="4690" w:type="dxa"/>
            <w:hideMark/>
          </w:tcPr>
          <w:p w14:paraId="2ED58F63" w14:textId="77777777" w:rsidR="000B4E41" w:rsidRPr="002B0435" w:rsidRDefault="000B4E41" w:rsidP="00186360">
            <w:pPr>
              <w:jc w:val="center"/>
            </w:pPr>
            <w:r w:rsidRPr="002B0435">
              <w:t>2</w:t>
            </w:r>
          </w:p>
        </w:tc>
      </w:tr>
      <w:tr w:rsidR="00905FEC" w:rsidRPr="002B0435" w14:paraId="21B416FD" w14:textId="77777777" w:rsidTr="00C2174A">
        <w:trPr>
          <w:trHeight w:val="310"/>
        </w:trPr>
        <w:tc>
          <w:tcPr>
            <w:tcW w:w="4938" w:type="dxa"/>
            <w:hideMark/>
          </w:tcPr>
          <w:p w14:paraId="0C8A0CCD" w14:textId="2F8F5C7B" w:rsidR="00905FEC" w:rsidRPr="002B0435" w:rsidRDefault="00905FEC" w:rsidP="00905FEC">
            <w:r w:rsidRPr="002B0435">
              <w:t>2017 – рост или падение, %</w:t>
            </w:r>
          </w:p>
        </w:tc>
        <w:tc>
          <w:tcPr>
            <w:tcW w:w="4690" w:type="dxa"/>
            <w:hideMark/>
          </w:tcPr>
          <w:p w14:paraId="2719BEA9" w14:textId="77777777" w:rsidR="00905FEC" w:rsidRPr="002B0435" w:rsidRDefault="00905FEC" w:rsidP="00905FEC">
            <w:r w:rsidRPr="002B0435">
              <w:t>2017 – growth or decline, %</w:t>
            </w:r>
          </w:p>
        </w:tc>
      </w:tr>
      <w:tr w:rsidR="00905FEC" w:rsidRPr="00A915F7" w14:paraId="75CAFF53" w14:textId="77777777" w:rsidTr="00C2174A">
        <w:trPr>
          <w:trHeight w:val="310"/>
        </w:trPr>
        <w:tc>
          <w:tcPr>
            <w:tcW w:w="4938" w:type="dxa"/>
            <w:hideMark/>
          </w:tcPr>
          <w:p w14:paraId="14E2A73A" w14:textId="77777777" w:rsidR="00905FEC" w:rsidRPr="002B0435" w:rsidRDefault="00905FEC" w:rsidP="00905FEC">
            <w:r w:rsidRPr="002B0435">
              <w:t>С чем вы связываете данную ситуацию?</w:t>
            </w:r>
          </w:p>
        </w:tc>
        <w:tc>
          <w:tcPr>
            <w:tcW w:w="4690" w:type="dxa"/>
            <w:hideMark/>
          </w:tcPr>
          <w:p w14:paraId="56362234" w14:textId="77777777" w:rsidR="00905FEC" w:rsidRPr="002B0435" w:rsidRDefault="00905FEC" w:rsidP="00905FEC">
            <w:pPr>
              <w:rPr>
                <w:lang w:val="en-US"/>
              </w:rPr>
            </w:pPr>
            <w:r w:rsidRPr="002B0435">
              <w:rPr>
                <w:lang w:val="en-US"/>
              </w:rPr>
              <w:t>What do you attribute this situation to?</w:t>
            </w:r>
          </w:p>
        </w:tc>
      </w:tr>
      <w:tr w:rsidR="00905FEC" w:rsidRPr="002B0435" w14:paraId="5FF45718" w14:textId="77777777" w:rsidTr="00A8464C">
        <w:trPr>
          <w:trHeight w:val="310"/>
        </w:trPr>
        <w:tc>
          <w:tcPr>
            <w:tcW w:w="4938" w:type="dxa"/>
            <w:hideMark/>
          </w:tcPr>
          <w:p w14:paraId="442F6D1D" w14:textId="77777777" w:rsidR="00905FEC" w:rsidRPr="002B0435" w:rsidRDefault="00905FEC" w:rsidP="00905FEC">
            <w:r w:rsidRPr="002B0435">
              <w:t>Блок 6. Классификационные характеристики</w:t>
            </w:r>
          </w:p>
        </w:tc>
        <w:tc>
          <w:tcPr>
            <w:tcW w:w="4690" w:type="dxa"/>
            <w:hideMark/>
          </w:tcPr>
          <w:p w14:paraId="6A79DBDB" w14:textId="77777777" w:rsidR="00905FEC" w:rsidRPr="002B0435" w:rsidRDefault="00905FEC" w:rsidP="00905FEC">
            <w:r w:rsidRPr="002B0435">
              <w:t>Block 6. Classification characteristics</w:t>
            </w:r>
          </w:p>
        </w:tc>
      </w:tr>
      <w:tr w:rsidR="00905FEC" w:rsidRPr="002B0435" w14:paraId="5CD00D40" w14:textId="77777777" w:rsidTr="00A8464C">
        <w:trPr>
          <w:trHeight w:val="310"/>
        </w:trPr>
        <w:tc>
          <w:tcPr>
            <w:tcW w:w="4938" w:type="dxa"/>
            <w:hideMark/>
          </w:tcPr>
          <w:p w14:paraId="3BBE1B32" w14:textId="77777777" w:rsidR="00905FEC" w:rsidRPr="002B0435" w:rsidRDefault="00905FEC" w:rsidP="00905FEC">
            <w:r w:rsidRPr="002B0435">
              <w:t>Название компании</w:t>
            </w:r>
          </w:p>
        </w:tc>
        <w:tc>
          <w:tcPr>
            <w:tcW w:w="4690" w:type="dxa"/>
            <w:hideMark/>
          </w:tcPr>
          <w:p w14:paraId="07262116" w14:textId="77777777" w:rsidR="00905FEC" w:rsidRPr="002B0435" w:rsidRDefault="00905FEC" w:rsidP="00905FEC">
            <w:r w:rsidRPr="002B0435">
              <w:t>Company name</w:t>
            </w:r>
          </w:p>
        </w:tc>
      </w:tr>
      <w:tr w:rsidR="00905FEC" w:rsidRPr="00A915F7" w14:paraId="3D29175D" w14:textId="77777777" w:rsidTr="00A8464C">
        <w:trPr>
          <w:trHeight w:val="310"/>
        </w:trPr>
        <w:tc>
          <w:tcPr>
            <w:tcW w:w="4938" w:type="dxa"/>
            <w:hideMark/>
          </w:tcPr>
          <w:p w14:paraId="34993C4C" w14:textId="77777777" w:rsidR="00905FEC" w:rsidRPr="002B0435" w:rsidRDefault="00905FEC" w:rsidP="00905FEC">
            <w:r w:rsidRPr="002B0435">
              <w:t>Род деятельности компании</w:t>
            </w:r>
          </w:p>
        </w:tc>
        <w:tc>
          <w:tcPr>
            <w:tcW w:w="4690" w:type="dxa"/>
            <w:hideMark/>
          </w:tcPr>
          <w:p w14:paraId="75AB0699" w14:textId="77777777" w:rsidR="00905FEC" w:rsidRPr="002B0435" w:rsidRDefault="00905FEC" w:rsidP="00905FEC">
            <w:pPr>
              <w:rPr>
                <w:lang w:val="en-US"/>
              </w:rPr>
            </w:pPr>
            <w:r w:rsidRPr="002B0435">
              <w:rPr>
                <w:lang w:val="en-US"/>
              </w:rPr>
              <w:t>Type of activity of the company</w:t>
            </w:r>
          </w:p>
        </w:tc>
      </w:tr>
      <w:tr w:rsidR="00905FEC" w:rsidRPr="002B0435" w14:paraId="35C452B7" w14:textId="77777777" w:rsidTr="00A8464C">
        <w:trPr>
          <w:trHeight w:val="310"/>
        </w:trPr>
        <w:tc>
          <w:tcPr>
            <w:tcW w:w="4938" w:type="dxa"/>
            <w:hideMark/>
          </w:tcPr>
          <w:p w14:paraId="6C722752" w14:textId="77777777" w:rsidR="00905FEC" w:rsidRPr="002B0435" w:rsidRDefault="00905FEC" w:rsidP="00905FEC">
            <w:r w:rsidRPr="002B0435">
              <w:t>Должность респондента</w:t>
            </w:r>
          </w:p>
        </w:tc>
        <w:tc>
          <w:tcPr>
            <w:tcW w:w="4690" w:type="dxa"/>
            <w:hideMark/>
          </w:tcPr>
          <w:p w14:paraId="725B5B23" w14:textId="77777777" w:rsidR="00905FEC" w:rsidRPr="002B0435" w:rsidRDefault="00905FEC" w:rsidP="00905FEC">
            <w:r w:rsidRPr="002B0435">
              <w:t>Respondent's position</w:t>
            </w:r>
          </w:p>
        </w:tc>
      </w:tr>
      <w:tr w:rsidR="00905FEC" w:rsidRPr="00A915F7" w14:paraId="3DEDD00F" w14:textId="77777777" w:rsidTr="00A8464C">
        <w:trPr>
          <w:trHeight w:val="620"/>
        </w:trPr>
        <w:tc>
          <w:tcPr>
            <w:tcW w:w="4938" w:type="dxa"/>
            <w:hideMark/>
          </w:tcPr>
          <w:p w14:paraId="47A5F9D7" w14:textId="77777777" w:rsidR="00905FEC" w:rsidRPr="002B0435" w:rsidRDefault="00905FEC" w:rsidP="00905FEC">
            <w:r w:rsidRPr="002B0435">
              <w:t>Подскажите, пожалуйста, сколько человек работает в вашей компании?</w:t>
            </w:r>
          </w:p>
        </w:tc>
        <w:tc>
          <w:tcPr>
            <w:tcW w:w="4690" w:type="dxa"/>
            <w:hideMark/>
          </w:tcPr>
          <w:p w14:paraId="456E9242" w14:textId="77777777" w:rsidR="00905FEC" w:rsidRPr="002B0435" w:rsidRDefault="00905FEC" w:rsidP="00905FEC">
            <w:pPr>
              <w:rPr>
                <w:lang w:val="en-US"/>
              </w:rPr>
            </w:pPr>
            <w:r w:rsidRPr="002B0435">
              <w:rPr>
                <w:lang w:val="en-US"/>
              </w:rPr>
              <w:t>Please tell me how many people work in your company?</w:t>
            </w:r>
          </w:p>
        </w:tc>
      </w:tr>
      <w:tr w:rsidR="00905FEC" w:rsidRPr="00A915F7" w14:paraId="37FAE0FD" w14:textId="77777777" w:rsidTr="00A8464C">
        <w:trPr>
          <w:trHeight w:val="620"/>
        </w:trPr>
        <w:tc>
          <w:tcPr>
            <w:tcW w:w="4938" w:type="dxa"/>
            <w:hideMark/>
          </w:tcPr>
          <w:p w14:paraId="6753A05F" w14:textId="77777777" w:rsidR="00905FEC" w:rsidRPr="002B0435" w:rsidRDefault="00905FEC" w:rsidP="00905FEC">
            <w:r w:rsidRPr="002B0435">
              <w:t>Полная занятость, частичная занятость, удаленная работа</w:t>
            </w:r>
          </w:p>
        </w:tc>
        <w:tc>
          <w:tcPr>
            <w:tcW w:w="4690" w:type="dxa"/>
            <w:hideMark/>
          </w:tcPr>
          <w:p w14:paraId="0E3C3CF3" w14:textId="77777777" w:rsidR="00905FEC" w:rsidRPr="002B0435" w:rsidRDefault="00905FEC" w:rsidP="00905FEC">
            <w:pPr>
              <w:rPr>
                <w:lang w:val="en-US"/>
              </w:rPr>
            </w:pPr>
            <w:r w:rsidRPr="002B0435">
              <w:rPr>
                <w:lang w:val="en-US"/>
              </w:rPr>
              <w:t>Full time, part time, remote work</w:t>
            </w:r>
          </w:p>
        </w:tc>
      </w:tr>
    </w:tbl>
    <w:p w14:paraId="76CA934B" w14:textId="77777777" w:rsidR="00F97F57" w:rsidRPr="002B0435" w:rsidRDefault="00F97F57" w:rsidP="00A8464C">
      <w:pPr>
        <w:rPr>
          <w:sz w:val="28"/>
          <w:szCs w:val="28"/>
          <w:lang w:val="en-US"/>
        </w:rPr>
      </w:pPr>
    </w:p>
    <w:p w14:paraId="01EC29EB" w14:textId="77777777" w:rsidR="000B4E41" w:rsidRDefault="000B4E41">
      <w:pPr>
        <w:autoSpaceDE/>
        <w:autoSpaceDN/>
        <w:adjustRightInd/>
        <w:spacing w:before="0" w:after="0"/>
        <w:rPr>
          <w:b/>
          <w:sz w:val="28"/>
          <w:szCs w:val="28"/>
          <w:lang w:val="en-US"/>
        </w:rPr>
      </w:pPr>
      <w:r>
        <w:rPr>
          <w:b/>
          <w:sz w:val="28"/>
          <w:szCs w:val="28"/>
          <w:lang w:val="en-US"/>
        </w:rPr>
        <w:br w:type="page"/>
      </w:r>
    </w:p>
    <w:p w14:paraId="69C71DA8" w14:textId="141843C2" w:rsidR="00F97F57" w:rsidRPr="002B0435" w:rsidRDefault="00F97F57" w:rsidP="00AC7A35">
      <w:pPr>
        <w:jc w:val="center"/>
        <w:rPr>
          <w:b/>
          <w:sz w:val="28"/>
          <w:szCs w:val="28"/>
          <w:lang w:val="en-US"/>
        </w:rPr>
      </w:pPr>
      <w:r w:rsidRPr="002B0435">
        <w:rPr>
          <w:b/>
          <w:sz w:val="28"/>
          <w:szCs w:val="28"/>
          <w:lang w:val="en-US"/>
        </w:rPr>
        <w:lastRenderedPageBreak/>
        <w:t>APPLICATION B</w:t>
      </w:r>
    </w:p>
    <w:p w14:paraId="16C9A201" w14:textId="77777777" w:rsidR="00F97F57" w:rsidRPr="002B0435" w:rsidRDefault="00F97F57" w:rsidP="00F97F57">
      <w:pPr>
        <w:jc w:val="center"/>
        <w:rPr>
          <w:b/>
          <w:sz w:val="28"/>
          <w:szCs w:val="28"/>
          <w:lang w:val="en-US"/>
        </w:rPr>
      </w:pPr>
    </w:p>
    <w:p w14:paraId="5058D063" w14:textId="77777777" w:rsidR="00F97F57" w:rsidRPr="002B0435" w:rsidRDefault="00CD102C" w:rsidP="00CD102C">
      <w:pPr>
        <w:rPr>
          <w:sz w:val="28"/>
          <w:szCs w:val="28"/>
          <w:lang w:val="en-US"/>
        </w:rPr>
      </w:pPr>
      <w:r w:rsidRPr="002B0435">
        <w:rPr>
          <w:sz w:val="28"/>
          <w:szCs w:val="28"/>
          <w:lang w:val="en-US"/>
        </w:rPr>
        <w:t xml:space="preserve">Table B.1 </w:t>
      </w:r>
      <w:r w:rsidRPr="002B0435">
        <w:rPr>
          <w:sz w:val="28"/>
          <w:szCs w:val="28"/>
          <w:lang w:val="en-US"/>
        </w:rPr>
        <w:sym w:font="Symbol" w:char="F02D"/>
      </w:r>
      <w:r w:rsidRPr="002B0435">
        <w:rPr>
          <w:sz w:val="28"/>
          <w:szCs w:val="28"/>
          <w:lang w:val="en-US"/>
        </w:rPr>
        <w:t xml:space="preserve"> </w:t>
      </w:r>
      <w:r w:rsidR="00F97F57" w:rsidRPr="002B0435">
        <w:rPr>
          <w:sz w:val="28"/>
          <w:szCs w:val="28"/>
          <w:lang w:val="en-US"/>
        </w:rPr>
        <w:t>The questionnaire for the quantitative online research</w:t>
      </w:r>
    </w:p>
    <w:p w14:paraId="7A3F3F80" w14:textId="77777777" w:rsidR="00F97F57" w:rsidRPr="002B0435" w:rsidRDefault="00F97F57" w:rsidP="00F97F57">
      <w:pPr>
        <w:jc w:val="center"/>
        <w:rPr>
          <w:b/>
          <w:sz w:val="28"/>
          <w:szCs w:val="28"/>
          <w:lang w:val="en-US"/>
        </w:rPr>
      </w:pPr>
    </w:p>
    <w:tbl>
      <w:tblPr>
        <w:tblW w:w="9634" w:type="dxa"/>
        <w:tblLook w:val="04A0" w:firstRow="1" w:lastRow="0" w:firstColumn="1" w:lastColumn="0" w:noHBand="0" w:noVBand="1"/>
      </w:tblPr>
      <w:tblGrid>
        <w:gridCol w:w="4673"/>
        <w:gridCol w:w="4961"/>
      </w:tblGrid>
      <w:tr w:rsidR="00F97F57" w:rsidRPr="002B0435" w14:paraId="54E0E98E" w14:textId="77777777" w:rsidTr="004D4BBC">
        <w:trPr>
          <w:trHeight w:val="33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67741406" w14:textId="4A31DD49" w:rsidR="00F97F57" w:rsidRPr="002C13E1" w:rsidRDefault="00F97F57" w:rsidP="00F97F57">
            <w:pPr>
              <w:autoSpaceDE/>
              <w:autoSpaceDN/>
              <w:adjustRightInd/>
              <w:spacing w:before="0" w:after="0"/>
              <w:jc w:val="center"/>
              <w:rPr>
                <w:rFonts w:eastAsia="Times New Roman"/>
                <w:lang w:val="en-US"/>
              </w:rPr>
            </w:pPr>
            <w:r w:rsidRPr="002B0435">
              <w:rPr>
                <w:rFonts w:eastAsia="Times New Roman"/>
              </w:rPr>
              <w:t>Questionnaire in English</w:t>
            </w:r>
            <w:r w:rsidR="002C13E1">
              <w:rPr>
                <w:rFonts w:eastAsia="Times New Roman"/>
                <w:lang w:val="en-US"/>
              </w:rPr>
              <w:t xml:space="preserve"> </w:t>
            </w:r>
          </w:p>
        </w:tc>
        <w:tc>
          <w:tcPr>
            <w:tcW w:w="4961" w:type="dxa"/>
            <w:tcBorders>
              <w:top w:val="single" w:sz="4" w:space="0" w:color="auto"/>
              <w:left w:val="nil"/>
              <w:bottom w:val="single" w:sz="4" w:space="0" w:color="auto"/>
              <w:right w:val="single" w:sz="4" w:space="0" w:color="auto"/>
            </w:tcBorders>
            <w:shd w:val="clear" w:color="auto" w:fill="auto"/>
            <w:hideMark/>
          </w:tcPr>
          <w:p w14:paraId="6B311433" w14:textId="77777777" w:rsidR="00F97F57" w:rsidRPr="002B0435" w:rsidRDefault="00F97F57" w:rsidP="00F97F57">
            <w:pPr>
              <w:autoSpaceDE/>
              <w:autoSpaceDN/>
              <w:adjustRightInd/>
              <w:spacing w:before="0" w:after="0"/>
              <w:jc w:val="center"/>
              <w:rPr>
                <w:rFonts w:eastAsia="Times New Roman"/>
              </w:rPr>
            </w:pPr>
            <w:r w:rsidRPr="002B0435">
              <w:rPr>
                <w:rFonts w:eastAsia="Times New Roman"/>
              </w:rPr>
              <w:t>Questionnaire in Russian</w:t>
            </w:r>
          </w:p>
        </w:tc>
      </w:tr>
      <w:tr w:rsidR="00A23DC0" w:rsidRPr="002B0435" w14:paraId="4B592544" w14:textId="77777777" w:rsidTr="004D4BBC">
        <w:trPr>
          <w:trHeight w:val="330"/>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536CBE55" w14:textId="77777777" w:rsidR="00A23DC0" w:rsidRPr="002B0435" w:rsidRDefault="00A23DC0" w:rsidP="00F97F57">
            <w:pPr>
              <w:autoSpaceDE/>
              <w:autoSpaceDN/>
              <w:adjustRightInd/>
              <w:spacing w:before="0" w:after="0"/>
              <w:jc w:val="center"/>
              <w:rPr>
                <w:rFonts w:eastAsia="Times New Roman"/>
                <w:lang w:val="en-US"/>
              </w:rPr>
            </w:pPr>
            <w:r w:rsidRPr="002B0435">
              <w:rPr>
                <w:rFonts w:eastAsia="Times New Roman"/>
                <w:lang w:val="en-US"/>
              </w:rPr>
              <w:t>1</w:t>
            </w:r>
          </w:p>
        </w:tc>
        <w:tc>
          <w:tcPr>
            <w:tcW w:w="4961" w:type="dxa"/>
            <w:tcBorders>
              <w:top w:val="single" w:sz="4" w:space="0" w:color="auto"/>
              <w:left w:val="nil"/>
              <w:bottom w:val="single" w:sz="4" w:space="0" w:color="auto"/>
              <w:right w:val="single" w:sz="4" w:space="0" w:color="auto"/>
            </w:tcBorders>
            <w:shd w:val="clear" w:color="auto" w:fill="auto"/>
          </w:tcPr>
          <w:p w14:paraId="0DCEA33D" w14:textId="77777777" w:rsidR="00A23DC0" w:rsidRPr="002B0435" w:rsidRDefault="00A23DC0" w:rsidP="00F97F57">
            <w:pPr>
              <w:autoSpaceDE/>
              <w:autoSpaceDN/>
              <w:adjustRightInd/>
              <w:spacing w:before="0" w:after="0"/>
              <w:jc w:val="center"/>
              <w:rPr>
                <w:rFonts w:eastAsia="Times New Roman"/>
                <w:lang w:val="en-US"/>
              </w:rPr>
            </w:pPr>
            <w:r w:rsidRPr="002B0435">
              <w:rPr>
                <w:rFonts w:eastAsia="Times New Roman"/>
                <w:lang w:val="en-US"/>
              </w:rPr>
              <w:t>2</w:t>
            </w:r>
          </w:p>
        </w:tc>
      </w:tr>
      <w:tr w:rsidR="00F97F57" w:rsidRPr="002B0435" w14:paraId="703D4CD5" w14:textId="77777777" w:rsidTr="007A6B57">
        <w:trPr>
          <w:trHeight w:val="330"/>
        </w:trPr>
        <w:tc>
          <w:tcPr>
            <w:tcW w:w="96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F76DD5" w14:textId="77777777" w:rsidR="00F97F57" w:rsidRPr="002B0435" w:rsidRDefault="00F97F57" w:rsidP="00F97F57">
            <w:pPr>
              <w:autoSpaceDE/>
              <w:autoSpaceDN/>
              <w:adjustRightInd/>
              <w:spacing w:before="0" w:after="0"/>
              <w:jc w:val="center"/>
              <w:rPr>
                <w:rFonts w:eastAsia="Times New Roman"/>
              </w:rPr>
            </w:pPr>
            <w:r w:rsidRPr="002B0435">
              <w:rPr>
                <w:rFonts w:eastAsia="Times New Roman"/>
              </w:rPr>
              <w:t>Customer intelligence</w:t>
            </w:r>
          </w:p>
        </w:tc>
      </w:tr>
      <w:tr w:rsidR="00F97F57" w:rsidRPr="002B0435" w14:paraId="71234875" w14:textId="77777777" w:rsidTr="004D4BBC">
        <w:trPr>
          <w:trHeight w:val="2170"/>
        </w:trPr>
        <w:tc>
          <w:tcPr>
            <w:tcW w:w="4673" w:type="dxa"/>
            <w:tcBorders>
              <w:top w:val="nil"/>
              <w:left w:val="single" w:sz="4" w:space="0" w:color="auto"/>
              <w:bottom w:val="single" w:sz="4" w:space="0" w:color="auto"/>
              <w:right w:val="single" w:sz="4" w:space="0" w:color="auto"/>
            </w:tcBorders>
            <w:shd w:val="clear" w:color="auto" w:fill="auto"/>
            <w:hideMark/>
          </w:tcPr>
          <w:p w14:paraId="7AB97A04" w14:textId="77777777" w:rsidR="00F97F57" w:rsidRPr="002B0435" w:rsidRDefault="00F97F57" w:rsidP="00743195">
            <w:pPr>
              <w:autoSpaceDE/>
              <w:autoSpaceDN/>
              <w:adjustRightInd/>
              <w:spacing w:before="0" w:after="0"/>
              <w:jc w:val="both"/>
              <w:rPr>
                <w:rFonts w:eastAsia="Times New Roman"/>
                <w:lang w:val="en-US"/>
              </w:rPr>
            </w:pPr>
            <w:r w:rsidRPr="002B0435">
              <w:rPr>
                <w:rFonts w:eastAsia="Times New Roman"/>
                <w:lang w:val="en-US"/>
              </w:rPr>
              <w:t>1.In our firm we systematically assess customers satisfaction</w:t>
            </w:r>
            <w:r w:rsidRPr="002B0435">
              <w:rPr>
                <w:rFonts w:eastAsia="Times New Roman"/>
                <w:lang w:val="en-US"/>
              </w:rPr>
              <w:br/>
              <w:t xml:space="preserve">2.In our firm we handle complaints effectively to earn customer loyalty </w:t>
            </w:r>
            <w:r w:rsidRPr="002B0435">
              <w:rPr>
                <w:rFonts w:eastAsia="Times New Roman"/>
                <w:lang w:val="en-US"/>
              </w:rPr>
              <w:br/>
            </w:r>
            <w:proofErr w:type="gramStart"/>
            <w:r w:rsidRPr="002B0435">
              <w:rPr>
                <w:rFonts w:eastAsia="Times New Roman"/>
                <w:lang w:val="en-US"/>
              </w:rPr>
              <w:t>3.In</w:t>
            </w:r>
            <w:proofErr w:type="gramEnd"/>
            <w:r w:rsidRPr="002B0435">
              <w:rPr>
                <w:rFonts w:eastAsia="Times New Roman"/>
                <w:lang w:val="en-US"/>
              </w:rPr>
              <w:t xml:space="preserve"> our firm we have a thorough system for identifying customer wants</w:t>
            </w:r>
          </w:p>
        </w:tc>
        <w:tc>
          <w:tcPr>
            <w:tcW w:w="4961" w:type="dxa"/>
            <w:tcBorders>
              <w:top w:val="nil"/>
              <w:left w:val="nil"/>
              <w:bottom w:val="single" w:sz="4" w:space="0" w:color="auto"/>
              <w:right w:val="single" w:sz="4" w:space="0" w:color="auto"/>
            </w:tcBorders>
            <w:shd w:val="clear" w:color="auto" w:fill="auto"/>
            <w:hideMark/>
          </w:tcPr>
          <w:p w14:paraId="4400E378" w14:textId="06EB27AE" w:rsidR="00CD102C" w:rsidRPr="002B0435" w:rsidRDefault="00F97F57" w:rsidP="00743195">
            <w:pPr>
              <w:autoSpaceDE/>
              <w:autoSpaceDN/>
              <w:adjustRightInd/>
              <w:spacing w:before="0" w:after="0"/>
              <w:jc w:val="both"/>
              <w:rPr>
                <w:rFonts w:eastAsia="Times New Roman"/>
              </w:rPr>
            </w:pPr>
            <w:r w:rsidRPr="002B0435">
              <w:rPr>
                <w:rFonts w:eastAsia="Times New Roman"/>
              </w:rPr>
              <w:t>1. В нашей компании мы систематически оцениваем удовлетворенность клиентов</w:t>
            </w:r>
            <w:r w:rsidRPr="002B0435">
              <w:rPr>
                <w:rFonts w:eastAsia="Times New Roman"/>
              </w:rPr>
              <w:br/>
              <w:t>2. В нашей компании мы эффективно обрабатываем жалобы, чтобы завоевать лояльность клиентов.</w:t>
            </w:r>
            <w:r w:rsidRPr="002B0435">
              <w:rPr>
                <w:rFonts w:eastAsia="Times New Roman"/>
              </w:rPr>
              <w:br/>
              <w:t>3. В нашей компании есть продуманная система выявления желаний клиентов</w:t>
            </w:r>
          </w:p>
        </w:tc>
      </w:tr>
      <w:tr w:rsidR="00F97F57" w:rsidRPr="002B0435" w14:paraId="173696E6" w14:textId="77777777" w:rsidTr="007A6B57">
        <w:trPr>
          <w:trHeight w:val="310"/>
        </w:trPr>
        <w:tc>
          <w:tcPr>
            <w:tcW w:w="96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9FB6D9" w14:textId="77777777" w:rsidR="00F97F57" w:rsidRPr="002B0435" w:rsidRDefault="00F97F57" w:rsidP="00F97F57">
            <w:pPr>
              <w:autoSpaceDE/>
              <w:autoSpaceDN/>
              <w:adjustRightInd/>
              <w:spacing w:before="0" w:after="0"/>
              <w:jc w:val="center"/>
              <w:rPr>
                <w:rFonts w:eastAsia="Times New Roman"/>
              </w:rPr>
            </w:pPr>
            <w:r w:rsidRPr="002B0435">
              <w:rPr>
                <w:rFonts w:eastAsia="Times New Roman"/>
              </w:rPr>
              <w:t xml:space="preserve">Independent Variables </w:t>
            </w:r>
          </w:p>
        </w:tc>
      </w:tr>
      <w:tr w:rsidR="00F97F57" w:rsidRPr="002B0435" w14:paraId="6E431185" w14:textId="77777777" w:rsidTr="00CE3537">
        <w:trPr>
          <w:trHeight w:val="310"/>
        </w:trPr>
        <w:tc>
          <w:tcPr>
            <w:tcW w:w="96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47B6F8" w14:textId="77777777" w:rsidR="00F97F57" w:rsidRPr="002B0435" w:rsidRDefault="00F97F57" w:rsidP="00F97F57">
            <w:pPr>
              <w:autoSpaceDE/>
              <w:autoSpaceDN/>
              <w:adjustRightInd/>
              <w:spacing w:before="0" w:after="0"/>
              <w:jc w:val="center"/>
              <w:rPr>
                <w:rFonts w:eastAsia="Times New Roman"/>
              </w:rPr>
            </w:pPr>
            <w:r w:rsidRPr="002B0435">
              <w:rPr>
                <w:rFonts w:eastAsia="Times New Roman"/>
              </w:rPr>
              <w:t>Customer Journey Map</w:t>
            </w:r>
          </w:p>
        </w:tc>
      </w:tr>
      <w:tr w:rsidR="00F97F57" w:rsidRPr="002B0435" w14:paraId="07D857E7" w14:textId="77777777" w:rsidTr="00CE3537">
        <w:trPr>
          <w:trHeight w:val="465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1E041BD2" w14:textId="77777777" w:rsidR="00F97F57" w:rsidRPr="002B0435" w:rsidRDefault="00F97F57" w:rsidP="00743195">
            <w:pPr>
              <w:autoSpaceDE/>
              <w:autoSpaceDN/>
              <w:adjustRightInd/>
              <w:spacing w:before="0" w:after="0"/>
              <w:jc w:val="both"/>
              <w:rPr>
                <w:rFonts w:eastAsia="Times New Roman"/>
                <w:lang w:val="en-US"/>
              </w:rPr>
            </w:pPr>
            <w:r w:rsidRPr="002B0435">
              <w:rPr>
                <w:rFonts w:eastAsia="Times New Roman"/>
                <w:lang w:val="en-US"/>
              </w:rPr>
              <w:t xml:space="preserve">1. Customers who our firm identifies as potentially profitable turn out to be profitable in the long run. </w:t>
            </w:r>
            <w:r w:rsidRPr="002B0435">
              <w:rPr>
                <w:rFonts w:eastAsia="Times New Roman"/>
                <w:lang w:val="en-US"/>
              </w:rPr>
              <w:br/>
              <w:t xml:space="preserve"> 2. A larger proportion of acquired customers remain profitable in the long run for our firm as compared to its competitors.</w:t>
            </w:r>
            <w:r w:rsidRPr="002B0435">
              <w:rPr>
                <w:rFonts w:eastAsia="Times New Roman"/>
                <w:lang w:val="en-US"/>
              </w:rPr>
              <w:br/>
              <w:t xml:space="preserve">3. The overall satisfaction level of our customers is higher than the satisfaction levels of these customers with our competing firms. </w:t>
            </w:r>
            <w:r w:rsidRPr="002B0435">
              <w:rPr>
                <w:rFonts w:eastAsia="Times New Roman"/>
                <w:lang w:val="en-US"/>
              </w:rPr>
              <w:br/>
              <w:t xml:space="preserve">4. Our firm’s customers are interested in the financial wellbeing of the firm. </w:t>
            </w:r>
            <w:r w:rsidRPr="002B0435">
              <w:rPr>
                <w:rFonts w:eastAsia="Times New Roman"/>
                <w:lang w:val="en-US"/>
              </w:rPr>
              <w:br/>
              <w:t xml:space="preserve">5. A higher percentage of our new customers come to us because of referrals from our existing customers, relative to our competitors. </w:t>
            </w:r>
          </w:p>
        </w:tc>
        <w:tc>
          <w:tcPr>
            <w:tcW w:w="4961" w:type="dxa"/>
            <w:tcBorders>
              <w:top w:val="single" w:sz="4" w:space="0" w:color="auto"/>
              <w:left w:val="nil"/>
              <w:bottom w:val="single" w:sz="4" w:space="0" w:color="auto"/>
              <w:right w:val="single" w:sz="4" w:space="0" w:color="auto"/>
            </w:tcBorders>
            <w:shd w:val="clear" w:color="auto" w:fill="auto"/>
            <w:hideMark/>
          </w:tcPr>
          <w:p w14:paraId="49B6E0BC" w14:textId="72CB4A3F" w:rsidR="00CD102C" w:rsidRPr="002B0435" w:rsidRDefault="00F97F57" w:rsidP="00743195">
            <w:pPr>
              <w:autoSpaceDE/>
              <w:autoSpaceDN/>
              <w:adjustRightInd/>
              <w:spacing w:before="0" w:after="0"/>
              <w:jc w:val="both"/>
              <w:rPr>
                <w:rFonts w:eastAsia="Times New Roman"/>
              </w:rPr>
            </w:pPr>
            <w:r w:rsidRPr="002B0435">
              <w:rPr>
                <w:rFonts w:eastAsia="Times New Roman"/>
              </w:rPr>
              <w:t>1. Клиенты, которых наша компания считает потенциально прибыльными, в конечном итоге становятся прибыльными.</w:t>
            </w:r>
            <w:r w:rsidRPr="002B0435">
              <w:rPr>
                <w:rFonts w:eastAsia="Times New Roman"/>
              </w:rPr>
              <w:br/>
              <w:t xml:space="preserve">  2. Большая часть привлеченных клиентов остается прибыльной в долгосрочной перспективе для нашей компан</w:t>
            </w:r>
            <w:r w:rsidR="009B2E01" w:rsidRPr="002B0435">
              <w:rPr>
                <w:rFonts w:eastAsia="Times New Roman"/>
              </w:rPr>
              <w:t>и</w:t>
            </w:r>
            <w:r w:rsidRPr="002B0435">
              <w:rPr>
                <w:rFonts w:eastAsia="Times New Roman"/>
              </w:rPr>
              <w:t>и по сравнению с ее конкурентами.</w:t>
            </w:r>
            <w:r w:rsidRPr="002B0435">
              <w:rPr>
                <w:rFonts w:eastAsia="Times New Roman"/>
              </w:rPr>
              <w:br/>
              <w:t>3. Общий уровень удовлетворенности наших клиентов выше, чем уровень удовлетворенности этих клиентов нашими конкурирующими компаниями.</w:t>
            </w:r>
            <w:r w:rsidRPr="002B0435">
              <w:rPr>
                <w:rFonts w:eastAsia="Times New Roman"/>
              </w:rPr>
              <w:br/>
              <w:t>4. Клиенты нашей компании заинтересованы в финансовом благополучии нашей компании.</w:t>
            </w:r>
            <w:r w:rsidRPr="002B0435">
              <w:rPr>
                <w:rFonts w:eastAsia="Times New Roman"/>
              </w:rPr>
              <w:br/>
              <w:t>5. Более высокий процент наших новых клиентов приходит к нам из-за рекомендаций от наших существующих клиентов по сравнению с нашими конкурентами.</w:t>
            </w:r>
          </w:p>
        </w:tc>
      </w:tr>
      <w:tr w:rsidR="00F97F57" w:rsidRPr="002B0435" w14:paraId="6D680BC1" w14:textId="77777777" w:rsidTr="004D4BBC">
        <w:trPr>
          <w:trHeight w:val="356"/>
        </w:trPr>
        <w:tc>
          <w:tcPr>
            <w:tcW w:w="96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FEFE21" w14:textId="6B38B202" w:rsidR="00CD102C" w:rsidRPr="002B0435" w:rsidRDefault="00F97F57" w:rsidP="004D4BBC">
            <w:pPr>
              <w:autoSpaceDE/>
              <w:autoSpaceDN/>
              <w:adjustRightInd/>
              <w:spacing w:before="0" w:after="0"/>
              <w:jc w:val="center"/>
              <w:rPr>
                <w:rFonts w:eastAsia="Times New Roman"/>
              </w:rPr>
            </w:pPr>
            <w:r w:rsidRPr="002B0435">
              <w:rPr>
                <w:rFonts w:eastAsia="Times New Roman"/>
              </w:rPr>
              <w:t xml:space="preserve">Feedback System </w:t>
            </w:r>
          </w:p>
        </w:tc>
      </w:tr>
      <w:tr w:rsidR="00F97F57" w:rsidRPr="002B0435" w14:paraId="5DBCB430" w14:textId="77777777" w:rsidTr="003A53F4">
        <w:trPr>
          <w:trHeight w:val="279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B97EE2A" w14:textId="77777777" w:rsidR="00F97F57" w:rsidRPr="002B0435" w:rsidRDefault="00F97F57" w:rsidP="00743195">
            <w:pPr>
              <w:autoSpaceDE/>
              <w:autoSpaceDN/>
              <w:adjustRightInd/>
              <w:spacing w:before="0" w:after="0"/>
              <w:jc w:val="both"/>
              <w:rPr>
                <w:rFonts w:eastAsia="Times New Roman"/>
                <w:lang w:val="en-US"/>
              </w:rPr>
            </w:pPr>
            <w:r w:rsidRPr="002B0435">
              <w:rPr>
                <w:rFonts w:eastAsia="Times New Roman"/>
                <w:lang w:val="en-US"/>
              </w:rPr>
              <w:t xml:space="preserve"> 1. Our firm encourages customers to share opinions of its products or services with the firm. </w:t>
            </w:r>
            <w:r w:rsidRPr="002B0435">
              <w:rPr>
                <w:rFonts w:eastAsia="Times New Roman"/>
                <w:lang w:val="en-US"/>
              </w:rPr>
              <w:br/>
              <w:t xml:space="preserve"> 2. Our firm encourages customers to share opinions of its</w:t>
            </w:r>
            <w:r w:rsidRPr="002B0435">
              <w:rPr>
                <w:rFonts w:eastAsia="Times New Roman"/>
                <w:lang w:val="en-US"/>
              </w:rPr>
              <w:br/>
              <w:t xml:space="preserve">products or services with other customers. </w:t>
            </w:r>
            <w:r w:rsidRPr="002B0435">
              <w:rPr>
                <w:rFonts w:eastAsia="Times New Roman"/>
                <w:lang w:val="en-US"/>
              </w:rPr>
              <w:br/>
              <w:t>3. Our firm encourages customers to participate interactively</w:t>
            </w:r>
            <w:r w:rsidRPr="002B0435">
              <w:rPr>
                <w:rFonts w:eastAsia="Times New Roman"/>
                <w:lang w:val="en-US"/>
              </w:rPr>
              <w:br/>
              <w:t xml:space="preserve">in designing products and services. </w:t>
            </w:r>
          </w:p>
        </w:tc>
        <w:tc>
          <w:tcPr>
            <w:tcW w:w="4961" w:type="dxa"/>
            <w:tcBorders>
              <w:top w:val="single" w:sz="4" w:space="0" w:color="auto"/>
              <w:left w:val="nil"/>
              <w:bottom w:val="single" w:sz="4" w:space="0" w:color="auto"/>
              <w:right w:val="single" w:sz="4" w:space="0" w:color="auto"/>
            </w:tcBorders>
            <w:shd w:val="clear" w:color="auto" w:fill="auto"/>
            <w:hideMark/>
          </w:tcPr>
          <w:p w14:paraId="1E988F43" w14:textId="77777777" w:rsidR="00F97F57" w:rsidRPr="002B0435" w:rsidRDefault="00F97F57" w:rsidP="00743195">
            <w:pPr>
              <w:autoSpaceDE/>
              <w:autoSpaceDN/>
              <w:adjustRightInd/>
              <w:spacing w:before="0" w:after="0"/>
              <w:jc w:val="both"/>
              <w:rPr>
                <w:rFonts w:eastAsia="Times New Roman"/>
              </w:rPr>
            </w:pPr>
            <w:r w:rsidRPr="002B0435">
              <w:rPr>
                <w:rFonts w:eastAsia="Times New Roman"/>
              </w:rPr>
              <w:t>1. Наша компания поощряет клиентов делиться с компанией мнениями о ее продуктах или услугах.</w:t>
            </w:r>
            <w:r w:rsidRPr="002B0435">
              <w:rPr>
                <w:rFonts w:eastAsia="Times New Roman"/>
              </w:rPr>
              <w:br/>
              <w:t>2. Наша компания поощряет клиентов делиться мнениями о ее</w:t>
            </w:r>
            <w:r w:rsidRPr="002B0435">
              <w:rPr>
                <w:rFonts w:eastAsia="Times New Roman"/>
              </w:rPr>
              <w:br/>
              <w:t>продукты или услуги с другими клиентами.</w:t>
            </w:r>
            <w:r w:rsidRPr="002B0435">
              <w:rPr>
                <w:rFonts w:eastAsia="Times New Roman"/>
              </w:rPr>
              <w:br/>
              <w:t>3. Наша компания поощряет клиентов к интерактивному участию,</w:t>
            </w:r>
            <w:r w:rsidRPr="002B0435">
              <w:rPr>
                <w:rFonts w:eastAsia="Times New Roman"/>
              </w:rPr>
              <w:br/>
              <w:t xml:space="preserve">в разработке продуктов и услуг. </w:t>
            </w:r>
          </w:p>
        </w:tc>
      </w:tr>
      <w:tr w:rsidR="002B0435" w:rsidRPr="002B0435" w14:paraId="2FECE549" w14:textId="77777777" w:rsidTr="003A53F4">
        <w:trPr>
          <w:trHeight w:val="310"/>
        </w:trPr>
        <w:tc>
          <w:tcPr>
            <w:tcW w:w="9634" w:type="dxa"/>
            <w:gridSpan w:val="2"/>
            <w:tcBorders>
              <w:top w:val="single" w:sz="4" w:space="0" w:color="auto"/>
              <w:left w:val="single" w:sz="4" w:space="0" w:color="auto"/>
              <w:right w:val="single" w:sz="4" w:space="0" w:color="auto"/>
            </w:tcBorders>
            <w:shd w:val="clear" w:color="auto" w:fill="auto"/>
            <w:hideMark/>
          </w:tcPr>
          <w:p w14:paraId="576A9BEE" w14:textId="1392595C" w:rsidR="00CE3537" w:rsidRPr="002B0435" w:rsidRDefault="00F97F57" w:rsidP="002B0435">
            <w:pPr>
              <w:autoSpaceDE/>
              <w:autoSpaceDN/>
              <w:adjustRightInd/>
              <w:spacing w:before="0" w:after="0"/>
              <w:jc w:val="center"/>
              <w:rPr>
                <w:rFonts w:eastAsia="Times New Roman"/>
              </w:rPr>
            </w:pPr>
            <w:r w:rsidRPr="002B0435">
              <w:rPr>
                <w:rFonts w:eastAsia="Times New Roman"/>
              </w:rPr>
              <w:t>Loyalty Programme</w:t>
            </w:r>
          </w:p>
        </w:tc>
      </w:tr>
      <w:tr w:rsidR="00CE3537" w:rsidRPr="002B0435" w14:paraId="20A67167" w14:textId="77777777" w:rsidTr="003A53F4">
        <w:trPr>
          <w:trHeight w:val="310"/>
        </w:trPr>
        <w:tc>
          <w:tcPr>
            <w:tcW w:w="9634" w:type="dxa"/>
            <w:gridSpan w:val="2"/>
            <w:shd w:val="clear" w:color="auto" w:fill="auto"/>
          </w:tcPr>
          <w:p w14:paraId="2DCBDDCB" w14:textId="77777777" w:rsidR="00CE3537" w:rsidRDefault="00CE3537" w:rsidP="00CE3537">
            <w:pPr>
              <w:autoSpaceDE/>
              <w:autoSpaceDN/>
              <w:adjustRightInd/>
              <w:spacing w:before="0" w:after="0"/>
              <w:jc w:val="center"/>
              <w:rPr>
                <w:rFonts w:eastAsia="Times New Roman"/>
              </w:rPr>
            </w:pPr>
          </w:p>
          <w:p w14:paraId="7CA6A8CB" w14:textId="6004A8C8" w:rsidR="00743195" w:rsidRPr="002B0435" w:rsidRDefault="00743195" w:rsidP="00CE3537">
            <w:pPr>
              <w:autoSpaceDE/>
              <w:autoSpaceDN/>
              <w:adjustRightInd/>
              <w:spacing w:before="0" w:after="0"/>
              <w:jc w:val="center"/>
              <w:rPr>
                <w:rFonts w:eastAsia="Times New Roman"/>
              </w:rPr>
            </w:pPr>
          </w:p>
        </w:tc>
      </w:tr>
      <w:tr w:rsidR="00355A38" w:rsidRPr="002B0435" w14:paraId="583C9317" w14:textId="77777777" w:rsidTr="00CE3537">
        <w:trPr>
          <w:trHeight w:val="310"/>
        </w:trPr>
        <w:tc>
          <w:tcPr>
            <w:tcW w:w="9634" w:type="dxa"/>
            <w:gridSpan w:val="2"/>
            <w:tcBorders>
              <w:bottom w:val="single" w:sz="4" w:space="0" w:color="auto"/>
            </w:tcBorders>
            <w:shd w:val="clear" w:color="auto" w:fill="auto"/>
          </w:tcPr>
          <w:p w14:paraId="2E24E39C" w14:textId="77777777" w:rsidR="00355A38" w:rsidRPr="00AC7A35" w:rsidRDefault="00355A38" w:rsidP="00355A38">
            <w:pPr>
              <w:autoSpaceDE/>
              <w:autoSpaceDN/>
              <w:adjustRightInd/>
              <w:spacing w:before="0" w:after="0"/>
              <w:rPr>
                <w:rFonts w:eastAsia="Times New Roman"/>
                <w:lang w:val="en-US"/>
              </w:rPr>
            </w:pPr>
            <w:bookmarkStart w:id="127" w:name="_Hlk143973209"/>
            <w:r w:rsidRPr="00AC7A35">
              <w:rPr>
                <w:rFonts w:eastAsia="Times New Roman"/>
                <w:lang w:val="en-US"/>
              </w:rPr>
              <w:lastRenderedPageBreak/>
              <w:t>Table B.1 continuation</w:t>
            </w:r>
          </w:p>
        </w:tc>
      </w:tr>
      <w:tr w:rsidR="00355A38" w:rsidRPr="002B0435" w14:paraId="31FCD8D6" w14:textId="77777777" w:rsidTr="00CE3537">
        <w:trPr>
          <w:trHeight w:val="376"/>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26E3B4C5" w14:textId="77777777" w:rsidR="00355A38" w:rsidRPr="002B0435" w:rsidRDefault="00355A38" w:rsidP="00F97F57">
            <w:pPr>
              <w:autoSpaceDE/>
              <w:autoSpaceDN/>
              <w:adjustRightInd/>
              <w:spacing w:before="0" w:after="0"/>
              <w:jc w:val="center"/>
              <w:rPr>
                <w:rFonts w:eastAsia="Times New Roman"/>
                <w:lang w:val="en-US"/>
              </w:rPr>
            </w:pPr>
            <w:r w:rsidRPr="002B0435">
              <w:rPr>
                <w:rFonts w:eastAsia="Times New Roman"/>
                <w:lang w:val="en-US"/>
              </w:rPr>
              <w:t>1</w:t>
            </w:r>
          </w:p>
        </w:tc>
        <w:tc>
          <w:tcPr>
            <w:tcW w:w="4961" w:type="dxa"/>
            <w:tcBorders>
              <w:top w:val="single" w:sz="4" w:space="0" w:color="auto"/>
              <w:left w:val="nil"/>
              <w:bottom w:val="single" w:sz="4" w:space="0" w:color="auto"/>
              <w:right w:val="single" w:sz="4" w:space="0" w:color="auto"/>
            </w:tcBorders>
            <w:shd w:val="clear" w:color="auto" w:fill="auto"/>
          </w:tcPr>
          <w:p w14:paraId="089AB420" w14:textId="77777777" w:rsidR="00355A38" w:rsidRPr="002B0435" w:rsidRDefault="00355A38" w:rsidP="00F97F57">
            <w:pPr>
              <w:autoSpaceDE/>
              <w:autoSpaceDN/>
              <w:adjustRightInd/>
              <w:spacing w:before="0" w:after="0"/>
              <w:jc w:val="center"/>
              <w:rPr>
                <w:rFonts w:eastAsia="Times New Roman"/>
                <w:lang w:val="en-US"/>
              </w:rPr>
            </w:pPr>
            <w:r w:rsidRPr="002B0435">
              <w:rPr>
                <w:rFonts w:eastAsia="Times New Roman"/>
                <w:lang w:val="en-US"/>
              </w:rPr>
              <w:t>2</w:t>
            </w:r>
          </w:p>
        </w:tc>
      </w:tr>
      <w:bookmarkEnd w:id="127"/>
      <w:tr w:rsidR="00F97F57" w:rsidRPr="002B0435" w14:paraId="04210F55" w14:textId="77777777" w:rsidTr="004D4BBC">
        <w:trPr>
          <w:trHeight w:val="4030"/>
        </w:trPr>
        <w:tc>
          <w:tcPr>
            <w:tcW w:w="4673" w:type="dxa"/>
            <w:tcBorders>
              <w:top w:val="nil"/>
              <w:left w:val="single" w:sz="4" w:space="0" w:color="auto"/>
              <w:bottom w:val="single" w:sz="4" w:space="0" w:color="auto"/>
              <w:right w:val="single" w:sz="4" w:space="0" w:color="auto"/>
            </w:tcBorders>
            <w:shd w:val="clear" w:color="auto" w:fill="auto"/>
            <w:hideMark/>
          </w:tcPr>
          <w:p w14:paraId="4C175FD6" w14:textId="77777777" w:rsidR="00F97F57" w:rsidRPr="002B0435" w:rsidRDefault="00F97F57" w:rsidP="00743195">
            <w:pPr>
              <w:autoSpaceDE/>
              <w:autoSpaceDN/>
              <w:adjustRightInd/>
              <w:spacing w:before="0" w:after="0"/>
              <w:jc w:val="both"/>
              <w:rPr>
                <w:rFonts w:eastAsia="Times New Roman"/>
                <w:lang w:val="en-US"/>
              </w:rPr>
            </w:pPr>
            <w:r w:rsidRPr="002B0435">
              <w:rPr>
                <w:rFonts w:eastAsia="Times New Roman"/>
                <w:lang w:val="en-US"/>
              </w:rPr>
              <w:t>1. Our firm business objectives are driven primarily by customer satisfaction</w:t>
            </w:r>
            <w:r w:rsidRPr="002B0435">
              <w:rPr>
                <w:rFonts w:eastAsia="Times New Roman"/>
                <w:lang w:val="en-US"/>
              </w:rPr>
              <w:br/>
              <w:t>2. Our firm strategy for competitive advantage is based on our understanding of customers' needs</w:t>
            </w:r>
            <w:r w:rsidRPr="002B0435">
              <w:rPr>
                <w:rFonts w:eastAsia="Times New Roman"/>
                <w:lang w:val="en-US"/>
              </w:rPr>
              <w:br/>
              <w:t>3.Our firm gives close attention to after-sales service</w:t>
            </w:r>
            <w:r w:rsidRPr="002B0435">
              <w:rPr>
                <w:rFonts w:eastAsia="Times New Roman"/>
                <w:lang w:val="en-US"/>
              </w:rPr>
              <w:br/>
              <w:t>4. Our firm often looks for measurements to increase customer value or decrease product cost</w:t>
            </w:r>
            <w:r w:rsidRPr="002B0435">
              <w:rPr>
                <w:rFonts w:eastAsia="Times New Roman"/>
                <w:lang w:val="en-US"/>
              </w:rPr>
              <w:br/>
              <w:t>5. Our firm gives close attention to the evaluation of customer on our product</w:t>
            </w:r>
          </w:p>
        </w:tc>
        <w:tc>
          <w:tcPr>
            <w:tcW w:w="4961" w:type="dxa"/>
            <w:tcBorders>
              <w:top w:val="nil"/>
              <w:left w:val="nil"/>
              <w:bottom w:val="single" w:sz="4" w:space="0" w:color="auto"/>
              <w:right w:val="single" w:sz="4" w:space="0" w:color="auto"/>
            </w:tcBorders>
            <w:shd w:val="clear" w:color="auto" w:fill="auto"/>
            <w:hideMark/>
          </w:tcPr>
          <w:p w14:paraId="37C46345" w14:textId="1ED3CAF5" w:rsidR="00F97F57" w:rsidRPr="002B0435" w:rsidRDefault="00F97F57" w:rsidP="00743195">
            <w:pPr>
              <w:autoSpaceDE/>
              <w:autoSpaceDN/>
              <w:adjustRightInd/>
              <w:spacing w:before="0" w:after="0"/>
              <w:jc w:val="both"/>
              <w:rPr>
                <w:rFonts w:eastAsia="Times New Roman"/>
              </w:rPr>
            </w:pPr>
            <w:r w:rsidRPr="002B0435">
              <w:rPr>
                <w:rFonts w:eastAsia="Times New Roman"/>
              </w:rPr>
              <w:t xml:space="preserve">1. В нашей компании удовлетворенность потребителей служит основой для разработки бизнес целей. </w:t>
            </w:r>
            <w:r w:rsidRPr="002B0435">
              <w:rPr>
                <w:rFonts w:eastAsia="Times New Roman"/>
              </w:rPr>
              <w:br/>
              <w:t xml:space="preserve">2. В нашей компании понимание нужд потребителей является базой для создания стратегии конкурентных преимуществ. </w:t>
            </w:r>
            <w:r w:rsidRPr="002B0435">
              <w:rPr>
                <w:rFonts w:eastAsia="Times New Roman"/>
              </w:rPr>
              <w:br/>
              <w:t xml:space="preserve">3. Наша компания уделяет большое внимание </w:t>
            </w:r>
            <w:proofErr w:type="spellStart"/>
            <w:r w:rsidRPr="002B0435">
              <w:rPr>
                <w:rFonts w:eastAsia="Times New Roman"/>
              </w:rPr>
              <w:t>пос</w:t>
            </w:r>
            <w:proofErr w:type="spellEnd"/>
            <w:r w:rsidRPr="002B0435">
              <w:rPr>
                <w:rFonts w:eastAsia="Times New Roman"/>
              </w:rPr>
              <w:t xml:space="preserve">-продажному сервису. </w:t>
            </w:r>
            <w:r w:rsidRPr="002B0435">
              <w:rPr>
                <w:rFonts w:eastAsia="Times New Roman"/>
              </w:rPr>
              <w:br/>
              <w:t>4. Наша компания ищет возможности для увеличения клиентской ценности или снижения стоимости товаров (услуг)</w:t>
            </w:r>
            <w:r w:rsidRPr="002B0435">
              <w:rPr>
                <w:rFonts w:eastAsia="Times New Roman"/>
              </w:rPr>
              <w:br/>
              <w:t>5. Наша компания уделяет большое внимание</w:t>
            </w:r>
            <w:r w:rsidR="009B2E01" w:rsidRPr="002B0435">
              <w:rPr>
                <w:rFonts w:eastAsia="Times New Roman"/>
                <w:lang w:val="kk-KZ"/>
              </w:rPr>
              <w:t xml:space="preserve"> </w:t>
            </w:r>
            <w:r w:rsidRPr="002B0435">
              <w:rPr>
                <w:rFonts w:eastAsia="Times New Roman"/>
              </w:rPr>
              <w:t xml:space="preserve">потребительской оценке нашего продукта. </w:t>
            </w:r>
          </w:p>
        </w:tc>
      </w:tr>
      <w:tr w:rsidR="00F97F57" w:rsidRPr="002B0435" w14:paraId="12337DE5" w14:textId="77777777" w:rsidTr="007A6B57">
        <w:trPr>
          <w:trHeight w:val="310"/>
        </w:trPr>
        <w:tc>
          <w:tcPr>
            <w:tcW w:w="96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55EB60" w14:textId="77777777" w:rsidR="00F97F57" w:rsidRPr="002B0435" w:rsidRDefault="00F97F57" w:rsidP="00F97F57">
            <w:pPr>
              <w:autoSpaceDE/>
              <w:autoSpaceDN/>
              <w:adjustRightInd/>
              <w:spacing w:before="0" w:after="0"/>
              <w:jc w:val="center"/>
              <w:rPr>
                <w:rFonts w:eastAsia="Times New Roman"/>
              </w:rPr>
            </w:pPr>
            <w:r w:rsidRPr="002B0435">
              <w:rPr>
                <w:rFonts w:eastAsia="Times New Roman"/>
              </w:rPr>
              <w:t>Customer Data Platform</w:t>
            </w:r>
          </w:p>
        </w:tc>
      </w:tr>
      <w:tr w:rsidR="00F97F57" w:rsidRPr="002B0435" w14:paraId="4E068D79" w14:textId="77777777" w:rsidTr="00CE3537">
        <w:trPr>
          <w:trHeight w:val="4388"/>
        </w:trPr>
        <w:tc>
          <w:tcPr>
            <w:tcW w:w="4673" w:type="dxa"/>
            <w:tcBorders>
              <w:top w:val="nil"/>
              <w:left w:val="single" w:sz="4" w:space="0" w:color="auto"/>
              <w:bottom w:val="single" w:sz="4" w:space="0" w:color="auto"/>
              <w:right w:val="single" w:sz="4" w:space="0" w:color="auto"/>
            </w:tcBorders>
            <w:shd w:val="clear" w:color="auto" w:fill="auto"/>
            <w:hideMark/>
          </w:tcPr>
          <w:p w14:paraId="5C71809F" w14:textId="77777777" w:rsidR="00F97F57" w:rsidRPr="002B0435" w:rsidRDefault="00F97F57" w:rsidP="00743195">
            <w:pPr>
              <w:autoSpaceDE/>
              <w:autoSpaceDN/>
              <w:adjustRightInd/>
              <w:spacing w:before="0" w:after="0"/>
              <w:jc w:val="both"/>
              <w:rPr>
                <w:rFonts w:eastAsia="Times New Roman"/>
                <w:lang w:val="en-US"/>
              </w:rPr>
            </w:pPr>
            <w:r w:rsidRPr="002B0435">
              <w:rPr>
                <w:rFonts w:eastAsia="Times New Roman"/>
                <w:lang w:val="en-US"/>
              </w:rPr>
              <w:t xml:space="preserve"> 1.In our firm we use CDP to develop customer profiles. </w:t>
            </w:r>
            <w:r w:rsidRPr="002B0435">
              <w:rPr>
                <w:rFonts w:eastAsia="Times New Roman"/>
                <w:lang w:val="en-US"/>
              </w:rPr>
              <w:br/>
              <w:t>2. In our firm we use CDP to segment markets.</w:t>
            </w:r>
            <w:r w:rsidRPr="002B0435">
              <w:rPr>
                <w:rFonts w:eastAsia="Times New Roman"/>
                <w:lang w:val="en-US"/>
              </w:rPr>
              <w:br/>
              <w:t xml:space="preserve"> 3. In our firm we use CDP to assess customer retention behavior. </w:t>
            </w:r>
            <w:r w:rsidRPr="002B0435">
              <w:rPr>
                <w:rFonts w:eastAsia="Times New Roman"/>
                <w:lang w:val="en-US"/>
              </w:rPr>
              <w:br/>
              <w:t>4. In our firm we use CDP to identify appropriate channels to reach customers.</w:t>
            </w:r>
            <w:r w:rsidRPr="002B0435">
              <w:rPr>
                <w:rFonts w:eastAsia="Times New Roman"/>
                <w:lang w:val="en-US"/>
              </w:rPr>
              <w:br/>
              <w:t xml:space="preserve"> 5. In our firm we use CDP to customize offers. </w:t>
            </w:r>
            <w:r w:rsidRPr="002B0435">
              <w:rPr>
                <w:rFonts w:eastAsia="Times New Roman"/>
                <w:lang w:val="en-US"/>
              </w:rPr>
              <w:br/>
              <w:t xml:space="preserve">6. In our firm we use CDP to identify our best customers.  </w:t>
            </w:r>
            <w:r w:rsidRPr="002B0435">
              <w:rPr>
                <w:rFonts w:eastAsia="Times New Roman"/>
                <w:lang w:val="en-US"/>
              </w:rPr>
              <w:br/>
              <w:t>7. In our firm we use CDP to assess the lifetime value of our customers.</w:t>
            </w:r>
          </w:p>
        </w:tc>
        <w:tc>
          <w:tcPr>
            <w:tcW w:w="4961" w:type="dxa"/>
            <w:tcBorders>
              <w:top w:val="nil"/>
              <w:left w:val="nil"/>
              <w:bottom w:val="single" w:sz="4" w:space="0" w:color="auto"/>
              <w:right w:val="single" w:sz="4" w:space="0" w:color="auto"/>
            </w:tcBorders>
            <w:shd w:val="clear" w:color="auto" w:fill="auto"/>
            <w:hideMark/>
          </w:tcPr>
          <w:p w14:paraId="09604A14" w14:textId="77777777" w:rsidR="00F97F57" w:rsidRPr="002B0435" w:rsidRDefault="00F97F57" w:rsidP="00743195">
            <w:pPr>
              <w:autoSpaceDE/>
              <w:autoSpaceDN/>
              <w:adjustRightInd/>
              <w:spacing w:before="0" w:after="0"/>
              <w:jc w:val="both"/>
              <w:rPr>
                <w:rFonts w:eastAsia="Times New Roman"/>
              </w:rPr>
            </w:pPr>
            <w:r w:rsidRPr="002B0435">
              <w:rPr>
                <w:rFonts w:eastAsia="Times New Roman"/>
              </w:rPr>
              <w:t>1. В нашей компании мы используем ПКД для разработки профилей клиентов.</w:t>
            </w:r>
            <w:r w:rsidRPr="002B0435">
              <w:rPr>
                <w:rFonts w:eastAsia="Times New Roman"/>
              </w:rPr>
              <w:br/>
              <w:t>2. В нашей компании мы используем ПКД для сегментации рынков.</w:t>
            </w:r>
            <w:r w:rsidRPr="002B0435">
              <w:rPr>
                <w:rFonts w:eastAsia="Times New Roman"/>
              </w:rPr>
              <w:br/>
              <w:t xml:space="preserve">  3. В нашей компании мы используем ПКД для оценки поведения постоянных клиентов.</w:t>
            </w:r>
            <w:r w:rsidRPr="002B0435">
              <w:rPr>
                <w:rFonts w:eastAsia="Times New Roman"/>
              </w:rPr>
              <w:br/>
              <w:t>4. В нашей компании мы используем ПКД для определения подходящих каналов связи с клиентами.</w:t>
            </w:r>
            <w:r w:rsidRPr="002B0435">
              <w:rPr>
                <w:rFonts w:eastAsia="Times New Roman"/>
              </w:rPr>
              <w:br/>
              <w:t xml:space="preserve">  5. В нашей компании мы используем ПКД для кастомизации предложений.</w:t>
            </w:r>
            <w:r w:rsidRPr="002B0435">
              <w:rPr>
                <w:rFonts w:eastAsia="Times New Roman"/>
              </w:rPr>
              <w:br/>
              <w:t>6. В нашей компании мы используем ПКД для выявления наших лучших клиентов.</w:t>
            </w:r>
            <w:r w:rsidRPr="002B0435">
              <w:rPr>
                <w:rFonts w:eastAsia="Times New Roman"/>
              </w:rPr>
              <w:br/>
              <w:t>7. В нашей компании мы используем ПКД для оценки жизненной ценности наших клиентов.</w:t>
            </w:r>
          </w:p>
        </w:tc>
      </w:tr>
      <w:tr w:rsidR="00F97F57" w:rsidRPr="002B0435" w14:paraId="5BE37CA8" w14:textId="77777777" w:rsidTr="007A6B57">
        <w:trPr>
          <w:trHeight w:val="310"/>
        </w:trPr>
        <w:tc>
          <w:tcPr>
            <w:tcW w:w="96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6E3B3D" w14:textId="77777777" w:rsidR="00F97F57" w:rsidRPr="002B0435" w:rsidRDefault="00F97F57" w:rsidP="00F97F57">
            <w:pPr>
              <w:autoSpaceDE/>
              <w:autoSpaceDN/>
              <w:adjustRightInd/>
              <w:spacing w:before="0" w:after="0"/>
              <w:jc w:val="center"/>
              <w:rPr>
                <w:rFonts w:eastAsia="Times New Roman"/>
              </w:rPr>
            </w:pPr>
            <w:r w:rsidRPr="002B0435">
              <w:rPr>
                <w:rFonts w:eastAsia="Times New Roman"/>
              </w:rPr>
              <w:t xml:space="preserve">MultiDimentional Analysis </w:t>
            </w:r>
          </w:p>
        </w:tc>
      </w:tr>
      <w:tr w:rsidR="00F97F57" w:rsidRPr="002B0435" w14:paraId="5713D6FA" w14:textId="77777777" w:rsidTr="003A53F4">
        <w:trPr>
          <w:trHeight w:val="3720"/>
        </w:trPr>
        <w:tc>
          <w:tcPr>
            <w:tcW w:w="4673" w:type="dxa"/>
            <w:tcBorders>
              <w:top w:val="nil"/>
              <w:left w:val="single" w:sz="4" w:space="0" w:color="auto"/>
              <w:bottom w:val="single" w:sz="4" w:space="0" w:color="auto"/>
              <w:right w:val="single" w:sz="4" w:space="0" w:color="auto"/>
            </w:tcBorders>
            <w:shd w:val="clear" w:color="auto" w:fill="auto"/>
            <w:hideMark/>
          </w:tcPr>
          <w:p w14:paraId="41322FA5" w14:textId="6404831C" w:rsidR="00F97F57" w:rsidRPr="002B0435" w:rsidRDefault="00F97F57" w:rsidP="00743195">
            <w:pPr>
              <w:autoSpaceDE/>
              <w:autoSpaceDN/>
              <w:adjustRightInd/>
              <w:spacing w:before="0" w:after="0"/>
              <w:jc w:val="both"/>
              <w:rPr>
                <w:rFonts w:eastAsia="Times New Roman"/>
                <w:lang w:val="en-US"/>
              </w:rPr>
            </w:pPr>
            <w:r w:rsidRPr="002B0435">
              <w:rPr>
                <w:rFonts w:eastAsia="Times New Roman"/>
                <w:lang w:val="en-US"/>
              </w:rPr>
              <w:t xml:space="preserve"> 1. Our firm has systems in place that record each customer’s data. </w:t>
            </w:r>
            <w:r w:rsidRPr="002B0435">
              <w:rPr>
                <w:rFonts w:eastAsia="Times New Roman"/>
                <w:lang w:val="en-US"/>
              </w:rPr>
              <w:br/>
              <w:t xml:space="preserve"> 2. Our firm can identify all data pertaining to each individual customer. </w:t>
            </w:r>
            <w:r w:rsidRPr="002B0435">
              <w:rPr>
                <w:rFonts w:eastAsia="Times New Roman"/>
                <w:lang w:val="en-US"/>
              </w:rPr>
              <w:br/>
              <w:t xml:space="preserve"> 3. Our firm analyzes previous consumer data at the individual customer level to predict future </w:t>
            </w:r>
            <w:r w:rsidR="009B2E01" w:rsidRPr="002B0435">
              <w:rPr>
                <w:rFonts w:eastAsia="Times New Roman"/>
                <w:lang w:val="en-US"/>
              </w:rPr>
              <w:t>behavior</w:t>
            </w:r>
            <w:r w:rsidRPr="002B0435">
              <w:rPr>
                <w:rFonts w:eastAsia="Times New Roman"/>
                <w:lang w:val="en-US"/>
              </w:rPr>
              <w:t xml:space="preserve"> from that customer. </w:t>
            </w:r>
            <w:r w:rsidRPr="002B0435">
              <w:rPr>
                <w:rFonts w:eastAsia="Times New Roman"/>
                <w:lang w:val="en-US"/>
              </w:rPr>
              <w:br/>
              <w:t xml:space="preserve"> 4. In Our firm, all customer interfaces possess information on individual customers at all times. </w:t>
            </w:r>
          </w:p>
        </w:tc>
        <w:tc>
          <w:tcPr>
            <w:tcW w:w="4961" w:type="dxa"/>
            <w:tcBorders>
              <w:top w:val="nil"/>
              <w:left w:val="nil"/>
              <w:bottom w:val="single" w:sz="4" w:space="0" w:color="auto"/>
              <w:right w:val="single" w:sz="4" w:space="0" w:color="auto"/>
            </w:tcBorders>
            <w:shd w:val="clear" w:color="auto" w:fill="auto"/>
            <w:hideMark/>
          </w:tcPr>
          <w:p w14:paraId="3D5A9506" w14:textId="77777777" w:rsidR="00F97F57" w:rsidRPr="002B0435" w:rsidRDefault="00F97F57" w:rsidP="00743195">
            <w:pPr>
              <w:autoSpaceDE/>
              <w:autoSpaceDN/>
              <w:adjustRightInd/>
              <w:spacing w:before="0" w:after="0"/>
              <w:jc w:val="both"/>
              <w:rPr>
                <w:rFonts w:eastAsia="Times New Roman"/>
              </w:rPr>
            </w:pPr>
            <w:r w:rsidRPr="002B0435">
              <w:rPr>
                <w:rFonts w:eastAsia="Times New Roman"/>
              </w:rPr>
              <w:t>1. В нашей компании есть системы, которые регистрируют данные каждого клиента.</w:t>
            </w:r>
            <w:r w:rsidRPr="002B0435">
              <w:rPr>
                <w:rFonts w:eastAsia="Times New Roman"/>
              </w:rPr>
              <w:br/>
              <w:t xml:space="preserve">  2. Наша компания может идентифицировать все данные, относящиеся к каждому отдельному клиенту.</w:t>
            </w:r>
            <w:r w:rsidRPr="002B0435">
              <w:rPr>
                <w:rFonts w:eastAsia="Times New Roman"/>
              </w:rPr>
              <w:br/>
              <w:t xml:space="preserve">  3. Наша компания анализирует предыдущие данные о потребителях на уровне отдельных клиентов, чтобы спрогнозировать их поведение в будущем.</w:t>
            </w:r>
            <w:r w:rsidRPr="002B0435">
              <w:rPr>
                <w:rFonts w:eastAsia="Times New Roman"/>
              </w:rPr>
              <w:br/>
              <w:t xml:space="preserve">  4. В нашей компании все клиентские интерфейсы всегда содержат информацию об отдельных клиентах.</w:t>
            </w:r>
          </w:p>
        </w:tc>
      </w:tr>
      <w:tr w:rsidR="00F97F57" w:rsidRPr="002B0435" w14:paraId="0A898D88" w14:textId="77777777" w:rsidTr="003A53F4">
        <w:trPr>
          <w:trHeight w:val="310"/>
        </w:trPr>
        <w:tc>
          <w:tcPr>
            <w:tcW w:w="9634" w:type="dxa"/>
            <w:gridSpan w:val="2"/>
            <w:tcBorders>
              <w:top w:val="single" w:sz="4" w:space="0" w:color="auto"/>
              <w:left w:val="single" w:sz="4" w:space="0" w:color="auto"/>
              <w:right w:val="single" w:sz="4" w:space="0" w:color="auto"/>
            </w:tcBorders>
            <w:shd w:val="clear" w:color="auto" w:fill="auto"/>
            <w:hideMark/>
          </w:tcPr>
          <w:p w14:paraId="2F2B1FD2" w14:textId="77777777" w:rsidR="00355A38" w:rsidRPr="002B0435" w:rsidRDefault="00355A38" w:rsidP="00F97F57">
            <w:pPr>
              <w:autoSpaceDE/>
              <w:autoSpaceDN/>
              <w:adjustRightInd/>
              <w:spacing w:before="0" w:after="0"/>
              <w:jc w:val="center"/>
              <w:rPr>
                <w:rFonts w:eastAsia="Times New Roman"/>
              </w:rPr>
            </w:pPr>
          </w:p>
          <w:p w14:paraId="24707D74" w14:textId="0A1A977D" w:rsidR="00F97F57" w:rsidRPr="002B0435" w:rsidRDefault="00F97F57" w:rsidP="00F97F57">
            <w:pPr>
              <w:autoSpaceDE/>
              <w:autoSpaceDN/>
              <w:adjustRightInd/>
              <w:spacing w:before="0" w:after="0"/>
              <w:jc w:val="center"/>
              <w:rPr>
                <w:rFonts w:eastAsia="Times New Roman"/>
              </w:rPr>
            </w:pPr>
            <w:r w:rsidRPr="002B0435">
              <w:rPr>
                <w:rFonts w:eastAsia="Times New Roman"/>
              </w:rPr>
              <w:t>Mediator</w:t>
            </w:r>
            <w:r w:rsidR="005362E9" w:rsidRPr="002B0435">
              <w:rPr>
                <w:rFonts w:eastAsia="Times New Roman"/>
              </w:rPr>
              <w:t xml:space="preserve"> – </w:t>
            </w:r>
            <w:r w:rsidRPr="002B0435">
              <w:rPr>
                <w:rFonts w:eastAsia="Times New Roman"/>
              </w:rPr>
              <w:t xml:space="preserve">Decision Making </w:t>
            </w:r>
          </w:p>
        </w:tc>
      </w:tr>
      <w:tr w:rsidR="00355A38" w:rsidRPr="002B0435" w14:paraId="64E1ED2B" w14:textId="77777777" w:rsidTr="00743195">
        <w:trPr>
          <w:trHeight w:val="310"/>
        </w:trPr>
        <w:tc>
          <w:tcPr>
            <w:tcW w:w="9634" w:type="dxa"/>
            <w:gridSpan w:val="2"/>
            <w:shd w:val="clear" w:color="auto" w:fill="auto"/>
          </w:tcPr>
          <w:p w14:paraId="3F0E10C7" w14:textId="77777777" w:rsidR="00743195" w:rsidRDefault="00743195" w:rsidP="007A6B57">
            <w:pPr>
              <w:autoSpaceDE/>
              <w:autoSpaceDN/>
              <w:adjustRightInd/>
              <w:spacing w:before="0" w:after="0"/>
              <w:rPr>
                <w:rFonts w:eastAsia="Times New Roman"/>
                <w:sz w:val="28"/>
                <w:szCs w:val="28"/>
                <w:lang w:val="en-US"/>
              </w:rPr>
            </w:pPr>
          </w:p>
          <w:p w14:paraId="5A074B55" w14:textId="613E7539" w:rsidR="00355A38" w:rsidRPr="00AC7A35" w:rsidRDefault="00743195" w:rsidP="007A6B57">
            <w:pPr>
              <w:autoSpaceDE/>
              <w:autoSpaceDN/>
              <w:adjustRightInd/>
              <w:spacing w:before="0" w:after="0"/>
              <w:rPr>
                <w:rFonts w:eastAsia="Times New Roman"/>
                <w:lang w:val="en-US"/>
              </w:rPr>
            </w:pPr>
            <w:r w:rsidRPr="00AC7A35">
              <w:rPr>
                <w:rFonts w:eastAsia="Times New Roman"/>
                <w:noProof/>
              </w:rPr>
              <w:lastRenderedPageBreak/>
              <mc:AlternateContent>
                <mc:Choice Requires="wps">
                  <w:drawing>
                    <wp:anchor distT="0" distB="0" distL="114300" distR="114300" simplePos="0" relativeHeight="251682816" behindDoc="0" locked="0" layoutInCell="1" allowOverlap="1" wp14:anchorId="442FC06A" wp14:editId="7D9DFBA1">
                      <wp:simplePos x="0" y="0"/>
                      <wp:positionH relativeFrom="column">
                        <wp:posOffset>-81915</wp:posOffset>
                      </wp:positionH>
                      <wp:positionV relativeFrom="paragraph">
                        <wp:posOffset>202565</wp:posOffset>
                      </wp:positionV>
                      <wp:extent cx="6137910" cy="8890"/>
                      <wp:effectExtent l="0" t="0" r="34290" b="2921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613791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4D472" id="Прямая соединительная линия 5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5.95pt" to="476.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" strokecolor="black [3200]" strokeweight=".5pt">
                      <v:stroke joinstyle="miter"/>
                    </v:line>
                  </w:pict>
                </mc:Fallback>
              </mc:AlternateContent>
            </w:r>
            <w:r w:rsidR="00355A38" w:rsidRPr="00AC7A35">
              <w:rPr>
                <w:rFonts w:eastAsia="Times New Roman"/>
                <w:lang w:val="en-US"/>
              </w:rPr>
              <w:t>Table B.1 continuation</w:t>
            </w:r>
          </w:p>
        </w:tc>
      </w:tr>
      <w:tr w:rsidR="00355A38" w:rsidRPr="002B0435" w14:paraId="0C8437AA" w14:textId="77777777" w:rsidTr="00743195">
        <w:trPr>
          <w:trHeight w:val="376"/>
        </w:trPr>
        <w:tc>
          <w:tcPr>
            <w:tcW w:w="4673" w:type="dxa"/>
            <w:tcBorders>
              <w:left w:val="single" w:sz="4" w:space="0" w:color="auto"/>
              <w:bottom w:val="single" w:sz="4" w:space="0" w:color="auto"/>
              <w:right w:val="single" w:sz="4" w:space="0" w:color="auto"/>
            </w:tcBorders>
            <w:shd w:val="clear" w:color="auto" w:fill="auto"/>
          </w:tcPr>
          <w:p w14:paraId="4A547D09" w14:textId="75DADA16" w:rsidR="00355A38" w:rsidRPr="002B0435" w:rsidRDefault="00355A38" w:rsidP="007A6B57">
            <w:pPr>
              <w:autoSpaceDE/>
              <w:autoSpaceDN/>
              <w:adjustRightInd/>
              <w:spacing w:before="0" w:after="0"/>
              <w:jc w:val="center"/>
              <w:rPr>
                <w:rFonts w:eastAsia="Times New Roman"/>
                <w:lang w:val="en-US"/>
              </w:rPr>
            </w:pPr>
            <w:r w:rsidRPr="002B0435">
              <w:rPr>
                <w:rFonts w:eastAsia="Times New Roman"/>
                <w:lang w:val="en-US"/>
              </w:rPr>
              <w:lastRenderedPageBreak/>
              <w:t>1</w:t>
            </w:r>
          </w:p>
        </w:tc>
        <w:tc>
          <w:tcPr>
            <w:tcW w:w="4961" w:type="dxa"/>
            <w:tcBorders>
              <w:left w:val="nil"/>
              <w:bottom w:val="single" w:sz="4" w:space="0" w:color="auto"/>
              <w:right w:val="single" w:sz="4" w:space="0" w:color="auto"/>
            </w:tcBorders>
            <w:shd w:val="clear" w:color="auto" w:fill="auto"/>
          </w:tcPr>
          <w:p w14:paraId="264DAA1F" w14:textId="73AD7A6C" w:rsidR="00355A38" w:rsidRPr="002B0435" w:rsidRDefault="00355A38" w:rsidP="007A6B57">
            <w:pPr>
              <w:autoSpaceDE/>
              <w:autoSpaceDN/>
              <w:adjustRightInd/>
              <w:spacing w:before="0" w:after="0"/>
              <w:jc w:val="center"/>
              <w:rPr>
                <w:rFonts w:eastAsia="Times New Roman"/>
                <w:lang w:val="en-US"/>
              </w:rPr>
            </w:pPr>
            <w:r w:rsidRPr="002B0435">
              <w:rPr>
                <w:rFonts w:eastAsia="Times New Roman"/>
                <w:lang w:val="en-US"/>
              </w:rPr>
              <w:t>2</w:t>
            </w:r>
          </w:p>
        </w:tc>
      </w:tr>
      <w:tr w:rsidR="00F97F57" w:rsidRPr="002B0435" w14:paraId="287D5790" w14:textId="77777777" w:rsidTr="004D4BBC">
        <w:trPr>
          <w:trHeight w:val="4650"/>
        </w:trPr>
        <w:tc>
          <w:tcPr>
            <w:tcW w:w="4673" w:type="dxa"/>
            <w:tcBorders>
              <w:top w:val="nil"/>
              <w:left w:val="single" w:sz="4" w:space="0" w:color="auto"/>
              <w:bottom w:val="single" w:sz="4" w:space="0" w:color="auto"/>
              <w:right w:val="single" w:sz="4" w:space="0" w:color="auto"/>
            </w:tcBorders>
            <w:shd w:val="clear" w:color="auto" w:fill="auto"/>
            <w:hideMark/>
          </w:tcPr>
          <w:p w14:paraId="47582469" w14:textId="5C3CFB18" w:rsidR="00F97F57" w:rsidRPr="002B0435" w:rsidRDefault="00F97F57" w:rsidP="00743195">
            <w:pPr>
              <w:autoSpaceDE/>
              <w:autoSpaceDN/>
              <w:adjustRightInd/>
              <w:spacing w:before="0" w:after="0"/>
              <w:jc w:val="both"/>
              <w:rPr>
                <w:rFonts w:eastAsia="Times New Roman"/>
                <w:lang w:val="en-US"/>
              </w:rPr>
            </w:pPr>
            <w:r w:rsidRPr="002B0435">
              <w:rPr>
                <w:rFonts w:eastAsia="Times New Roman"/>
                <w:lang w:val="en-US"/>
              </w:rPr>
              <w:t xml:space="preserve">1. In our firm we spend significantly more time analyzing data before making a decision </w:t>
            </w:r>
            <w:r w:rsidRPr="002B0435">
              <w:rPr>
                <w:rFonts w:eastAsia="Times New Roman"/>
                <w:lang w:val="en-US"/>
              </w:rPr>
              <w:br/>
              <w:t>2.</w:t>
            </w:r>
            <w:r w:rsidR="00D1074A" w:rsidRPr="002B0435">
              <w:rPr>
                <w:rFonts w:eastAsia="Times New Roman"/>
                <w:lang w:val="kk-KZ"/>
              </w:rPr>
              <w:t xml:space="preserve"> </w:t>
            </w:r>
            <w:r w:rsidRPr="002B0435">
              <w:rPr>
                <w:rFonts w:eastAsia="Times New Roman"/>
                <w:lang w:val="en-US"/>
              </w:rPr>
              <w:t xml:space="preserve">In our firm we use more sources of information in decision making </w:t>
            </w:r>
            <w:r w:rsidRPr="002B0435">
              <w:rPr>
                <w:rFonts w:eastAsia="Times New Roman"/>
                <w:lang w:val="en-US"/>
              </w:rPr>
              <w:br/>
              <w:t xml:space="preserve">3. In our firm we engage in more in-depth analysis </w:t>
            </w:r>
            <w:r w:rsidRPr="002B0435">
              <w:rPr>
                <w:rFonts w:eastAsia="Times New Roman"/>
                <w:lang w:val="en-US"/>
              </w:rPr>
              <w:br/>
              <w:t>4. In our firm we forecast the future consequences of using various alternatives</w:t>
            </w:r>
            <w:r w:rsidRPr="002B0435">
              <w:rPr>
                <w:rFonts w:eastAsia="Times New Roman"/>
                <w:lang w:val="en-US"/>
              </w:rPr>
              <w:br/>
              <w:t>5. In our firm we shorten the time frame for making decisions</w:t>
            </w:r>
            <w:r w:rsidRPr="002B0435">
              <w:rPr>
                <w:rFonts w:eastAsia="Times New Roman"/>
                <w:lang w:val="en-US"/>
              </w:rPr>
              <w:br/>
              <w:t xml:space="preserve">6. In our firm we improve the reliability of decision processes or outcomes </w:t>
            </w:r>
          </w:p>
        </w:tc>
        <w:tc>
          <w:tcPr>
            <w:tcW w:w="4961" w:type="dxa"/>
            <w:tcBorders>
              <w:top w:val="nil"/>
              <w:left w:val="nil"/>
              <w:bottom w:val="single" w:sz="4" w:space="0" w:color="auto"/>
              <w:right w:val="single" w:sz="4" w:space="0" w:color="auto"/>
            </w:tcBorders>
            <w:shd w:val="clear" w:color="auto" w:fill="auto"/>
            <w:hideMark/>
          </w:tcPr>
          <w:p w14:paraId="1B79BE11" w14:textId="77777777" w:rsidR="00F97F57" w:rsidRPr="002B0435" w:rsidRDefault="00F97F57" w:rsidP="00743195">
            <w:pPr>
              <w:autoSpaceDE/>
              <w:autoSpaceDN/>
              <w:adjustRightInd/>
              <w:spacing w:before="0" w:after="0"/>
              <w:jc w:val="both"/>
              <w:rPr>
                <w:rFonts w:eastAsia="Times New Roman"/>
              </w:rPr>
            </w:pPr>
            <w:r w:rsidRPr="002B0435">
              <w:rPr>
                <w:rFonts w:eastAsia="Times New Roman"/>
              </w:rPr>
              <w:t>1. В нашей компании мы тратим значительное время на анализ данных перед принятием решения.</w:t>
            </w:r>
            <w:r w:rsidRPr="002B0435">
              <w:rPr>
                <w:rFonts w:eastAsia="Times New Roman"/>
              </w:rPr>
              <w:br/>
              <w:t>2. В нашей компании мы используем несколько источников информации при принятии решений.</w:t>
            </w:r>
            <w:r w:rsidRPr="002B0435">
              <w:rPr>
                <w:rFonts w:eastAsia="Times New Roman"/>
              </w:rPr>
              <w:br/>
              <w:t>3. В нашей компании мы проводим глубокий анализ</w:t>
            </w:r>
            <w:r w:rsidRPr="002B0435">
              <w:rPr>
                <w:rFonts w:eastAsia="Times New Roman"/>
              </w:rPr>
              <w:br/>
              <w:t>4. В нашей компании мы прогнозируем будущие последствия использования различных альтернатив.</w:t>
            </w:r>
            <w:r w:rsidRPr="002B0435">
              <w:rPr>
                <w:rFonts w:eastAsia="Times New Roman"/>
              </w:rPr>
              <w:br/>
              <w:t>5. В нашей компании мы сокращаем сроки принятия решений.</w:t>
            </w:r>
            <w:r w:rsidRPr="002B0435">
              <w:rPr>
                <w:rFonts w:eastAsia="Times New Roman"/>
              </w:rPr>
              <w:br/>
              <w:t>6. В нашей компании мы повышаем надежность процессов принятия решений или результатов.</w:t>
            </w:r>
          </w:p>
        </w:tc>
      </w:tr>
      <w:tr w:rsidR="00F97F57" w:rsidRPr="002B0435" w14:paraId="4AF263DD" w14:textId="77777777" w:rsidTr="007A6B57">
        <w:trPr>
          <w:trHeight w:val="310"/>
        </w:trPr>
        <w:tc>
          <w:tcPr>
            <w:tcW w:w="96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94EA6E" w14:textId="5D144CBA" w:rsidR="00F97F57" w:rsidRPr="002B0435" w:rsidRDefault="00F97F57" w:rsidP="00F97F57">
            <w:pPr>
              <w:autoSpaceDE/>
              <w:autoSpaceDN/>
              <w:adjustRightInd/>
              <w:spacing w:before="0" w:after="0"/>
              <w:jc w:val="center"/>
              <w:rPr>
                <w:rFonts w:eastAsia="Times New Roman"/>
              </w:rPr>
            </w:pPr>
            <w:r w:rsidRPr="002B0435">
              <w:rPr>
                <w:rFonts w:eastAsia="Times New Roman"/>
              </w:rPr>
              <w:t>Depend variables</w:t>
            </w:r>
            <w:r w:rsidR="005362E9" w:rsidRPr="002B0435">
              <w:rPr>
                <w:rFonts w:eastAsia="Times New Roman"/>
              </w:rPr>
              <w:t xml:space="preserve"> – </w:t>
            </w:r>
            <w:r w:rsidRPr="002B0435">
              <w:rPr>
                <w:rFonts w:eastAsia="Times New Roman"/>
              </w:rPr>
              <w:t xml:space="preserve">Marketing Performance </w:t>
            </w:r>
          </w:p>
        </w:tc>
      </w:tr>
      <w:tr w:rsidR="00F97F57" w:rsidRPr="002B0435" w14:paraId="2E768B40" w14:textId="77777777" w:rsidTr="004D4BBC">
        <w:trPr>
          <w:trHeight w:val="2480"/>
        </w:trPr>
        <w:tc>
          <w:tcPr>
            <w:tcW w:w="4673" w:type="dxa"/>
            <w:tcBorders>
              <w:top w:val="nil"/>
              <w:left w:val="single" w:sz="4" w:space="0" w:color="auto"/>
              <w:bottom w:val="single" w:sz="4" w:space="0" w:color="auto"/>
              <w:right w:val="single" w:sz="4" w:space="0" w:color="auto"/>
            </w:tcBorders>
            <w:shd w:val="clear" w:color="auto" w:fill="auto"/>
            <w:hideMark/>
          </w:tcPr>
          <w:p w14:paraId="4FEDF053" w14:textId="77777777" w:rsidR="00F97F57" w:rsidRPr="002B0435" w:rsidRDefault="00F97F57" w:rsidP="00743195">
            <w:pPr>
              <w:autoSpaceDE/>
              <w:autoSpaceDN/>
              <w:adjustRightInd/>
              <w:spacing w:before="0" w:after="0"/>
              <w:jc w:val="both"/>
              <w:rPr>
                <w:rFonts w:eastAsia="Times New Roman"/>
                <w:lang w:val="en-US"/>
              </w:rPr>
            </w:pPr>
            <w:r w:rsidRPr="002B0435">
              <w:rPr>
                <w:rFonts w:eastAsia="Times New Roman"/>
                <w:lang w:val="en-US"/>
              </w:rPr>
              <w:br/>
              <w:t>1.Our firm achieved its goals in terms of market share growth</w:t>
            </w:r>
            <w:r w:rsidRPr="002B0435">
              <w:rPr>
                <w:rFonts w:eastAsia="Times New Roman"/>
                <w:lang w:val="en-US"/>
              </w:rPr>
              <w:br/>
              <w:t>2. Our firm achieved its goals in terms of sales growth</w:t>
            </w:r>
            <w:r w:rsidRPr="002B0435">
              <w:rPr>
                <w:rFonts w:eastAsia="Times New Roman"/>
                <w:lang w:val="en-US"/>
              </w:rPr>
              <w:br/>
              <w:t xml:space="preserve">3. Our firm achieved its goals in terms of customer retention </w:t>
            </w:r>
            <w:r w:rsidRPr="002B0435">
              <w:rPr>
                <w:rFonts w:eastAsia="Times New Roman"/>
                <w:lang w:val="en-US"/>
              </w:rPr>
              <w:br/>
              <w:t>4. Our firm achieved its goals in terms of marketing profit</w:t>
            </w:r>
          </w:p>
        </w:tc>
        <w:tc>
          <w:tcPr>
            <w:tcW w:w="4961" w:type="dxa"/>
            <w:tcBorders>
              <w:top w:val="nil"/>
              <w:left w:val="nil"/>
              <w:bottom w:val="single" w:sz="4" w:space="0" w:color="auto"/>
              <w:right w:val="single" w:sz="4" w:space="0" w:color="auto"/>
            </w:tcBorders>
            <w:shd w:val="clear" w:color="auto" w:fill="auto"/>
            <w:hideMark/>
          </w:tcPr>
          <w:p w14:paraId="76296E3A" w14:textId="77777777" w:rsidR="00F97F57" w:rsidRPr="002B0435" w:rsidRDefault="00F97F57" w:rsidP="00743195">
            <w:pPr>
              <w:autoSpaceDE/>
              <w:autoSpaceDN/>
              <w:adjustRightInd/>
              <w:spacing w:before="0" w:after="0"/>
              <w:jc w:val="both"/>
              <w:rPr>
                <w:rFonts w:eastAsia="Times New Roman"/>
              </w:rPr>
            </w:pPr>
            <w:r w:rsidRPr="002B0435">
              <w:rPr>
                <w:rFonts w:eastAsia="Times New Roman"/>
              </w:rPr>
              <w:t>1.Наша компания достигает поставленных целей по увеличению доли рынка.</w:t>
            </w:r>
            <w:r w:rsidRPr="002B0435">
              <w:rPr>
                <w:rFonts w:eastAsia="Times New Roman"/>
              </w:rPr>
              <w:br/>
              <w:t>2. Наша компания достигает поставленных целей по росту продаж.</w:t>
            </w:r>
            <w:r w:rsidRPr="002B0435">
              <w:rPr>
                <w:rFonts w:eastAsia="Times New Roman"/>
              </w:rPr>
              <w:br/>
              <w:t>3. Наша компания достигает своих целей по удержанию клиентов.</w:t>
            </w:r>
            <w:r w:rsidRPr="002B0435">
              <w:rPr>
                <w:rFonts w:eastAsia="Times New Roman"/>
              </w:rPr>
              <w:br/>
              <w:t>4. Наша компания достигает поставленных целей по прибыли от маркетинга.</w:t>
            </w:r>
          </w:p>
        </w:tc>
      </w:tr>
    </w:tbl>
    <w:p w14:paraId="14C8EA8C" w14:textId="77777777" w:rsidR="00F97F57" w:rsidRPr="002B0435" w:rsidRDefault="00F97F57" w:rsidP="00F97F57">
      <w:pPr>
        <w:rPr>
          <w:lang w:val="en-US"/>
        </w:rPr>
      </w:pPr>
      <w:r w:rsidRPr="002B0435">
        <w:rPr>
          <w:sz w:val="22"/>
          <w:szCs w:val="22"/>
          <w:lang w:val="en-US"/>
        </w:rPr>
        <w:fldChar w:fldCharType="begin"/>
      </w:r>
      <w:r w:rsidRPr="002B0435">
        <w:rPr>
          <w:lang w:val="en-US"/>
        </w:rPr>
        <w:instrText xml:space="preserve"> LINK Excel.Sheet.12 "C:\\Local disk D\\PhD\\my Articles\\Article 3\\CI-MP model last ver.xlsx" "Q-re!R7C1:R23C4" \a \f 4 \h  \* MERGEFORMAT </w:instrText>
      </w:r>
      <w:r w:rsidRPr="002B0435">
        <w:rPr>
          <w:sz w:val="22"/>
          <w:szCs w:val="22"/>
          <w:lang w:val="en-US"/>
        </w:rPr>
        <w:fldChar w:fldCharType="separate"/>
      </w:r>
    </w:p>
    <w:p w14:paraId="7ADABD98" w14:textId="77777777" w:rsidR="00F97F57" w:rsidRPr="002B0435" w:rsidRDefault="00F97F57" w:rsidP="00F97F57">
      <w:pPr>
        <w:ind w:firstLine="567"/>
      </w:pPr>
      <w:r w:rsidRPr="002B0435">
        <w:rPr>
          <w:b/>
          <w:sz w:val="28"/>
          <w:szCs w:val="28"/>
          <w:lang w:val="en-US"/>
        </w:rPr>
        <w:fldChar w:fldCharType="end"/>
      </w:r>
    </w:p>
    <w:p w14:paraId="122BBC06" w14:textId="46F9ADEE" w:rsidR="00CE3537" w:rsidRDefault="00CE3537" w:rsidP="00F97F57">
      <w:pPr>
        <w:ind w:firstLine="567"/>
      </w:pPr>
    </w:p>
    <w:p w14:paraId="739267DD" w14:textId="77777777" w:rsidR="008C30EA" w:rsidRPr="002B0435" w:rsidRDefault="008C30EA" w:rsidP="00F97F57">
      <w:pPr>
        <w:ind w:firstLine="567"/>
      </w:pPr>
    </w:p>
    <w:p w14:paraId="1264520E" w14:textId="77777777" w:rsidR="001A5F90" w:rsidRDefault="001A5F90" w:rsidP="00F97F57">
      <w:pPr>
        <w:jc w:val="center"/>
        <w:rPr>
          <w:b/>
          <w:sz w:val="28"/>
          <w:szCs w:val="28"/>
          <w:lang w:val="en-US"/>
        </w:rPr>
      </w:pPr>
    </w:p>
    <w:p w14:paraId="5454BEBD" w14:textId="77777777" w:rsidR="001A5F90" w:rsidRDefault="001A5F90" w:rsidP="00F97F57">
      <w:pPr>
        <w:jc w:val="center"/>
        <w:rPr>
          <w:b/>
          <w:sz w:val="28"/>
          <w:szCs w:val="28"/>
          <w:lang w:val="en-US"/>
        </w:rPr>
      </w:pPr>
    </w:p>
    <w:p w14:paraId="1EB6E6D0" w14:textId="77777777" w:rsidR="001A5F90" w:rsidRDefault="001A5F90" w:rsidP="00F97F57">
      <w:pPr>
        <w:jc w:val="center"/>
        <w:rPr>
          <w:b/>
          <w:sz w:val="28"/>
          <w:szCs w:val="28"/>
          <w:lang w:val="en-US"/>
        </w:rPr>
      </w:pPr>
    </w:p>
    <w:p w14:paraId="3DA05D5F" w14:textId="77777777" w:rsidR="001A5F90" w:rsidRDefault="001A5F90" w:rsidP="00F97F57">
      <w:pPr>
        <w:jc w:val="center"/>
        <w:rPr>
          <w:b/>
          <w:sz w:val="28"/>
          <w:szCs w:val="28"/>
          <w:lang w:val="en-US"/>
        </w:rPr>
      </w:pPr>
    </w:p>
    <w:p w14:paraId="25318113" w14:textId="77777777" w:rsidR="001A5F90" w:rsidRDefault="001A5F90" w:rsidP="00F97F57">
      <w:pPr>
        <w:jc w:val="center"/>
        <w:rPr>
          <w:b/>
          <w:sz w:val="28"/>
          <w:szCs w:val="28"/>
          <w:lang w:val="en-US"/>
        </w:rPr>
      </w:pPr>
    </w:p>
    <w:p w14:paraId="403F61E8" w14:textId="77777777" w:rsidR="001A5F90" w:rsidRDefault="001A5F90" w:rsidP="00F97F57">
      <w:pPr>
        <w:jc w:val="center"/>
        <w:rPr>
          <w:b/>
          <w:sz w:val="28"/>
          <w:szCs w:val="28"/>
          <w:lang w:val="en-US"/>
        </w:rPr>
      </w:pPr>
    </w:p>
    <w:p w14:paraId="28998148" w14:textId="77777777" w:rsidR="001A5F90" w:rsidRDefault="001A5F90" w:rsidP="00F97F57">
      <w:pPr>
        <w:jc w:val="center"/>
        <w:rPr>
          <w:b/>
          <w:sz w:val="28"/>
          <w:szCs w:val="28"/>
          <w:lang w:val="en-US"/>
        </w:rPr>
      </w:pPr>
    </w:p>
    <w:p w14:paraId="63B10281" w14:textId="77777777" w:rsidR="001A5F90" w:rsidRDefault="001A5F90" w:rsidP="00F97F57">
      <w:pPr>
        <w:jc w:val="center"/>
        <w:rPr>
          <w:b/>
          <w:sz w:val="28"/>
          <w:szCs w:val="28"/>
          <w:lang w:val="en-US"/>
        </w:rPr>
      </w:pPr>
    </w:p>
    <w:p w14:paraId="3103FD56" w14:textId="77777777" w:rsidR="001A5F90" w:rsidRDefault="001A5F90" w:rsidP="00F97F57">
      <w:pPr>
        <w:jc w:val="center"/>
        <w:rPr>
          <w:b/>
          <w:sz w:val="28"/>
          <w:szCs w:val="28"/>
          <w:lang w:val="en-US"/>
        </w:rPr>
      </w:pPr>
    </w:p>
    <w:p w14:paraId="760C092D" w14:textId="77777777" w:rsidR="001A5F90" w:rsidRDefault="001A5F90" w:rsidP="00F97F57">
      <w:pPr>
        <w:jc w:val="center"/>
        <w:rPr>
          <w:b/>
          <w:sz w:val="28"/>
          <w:szCs w:val="28"/>
          <w:lang w:val="en-US"/>
        </w:rPr>
      </w:pPr>
    </w:p>
    <w:p w14:paraId="29D0878B" w14:textId="77777777" w:rsidR="001A5F90" w:rsidRDefault="001A5F90" w:rsidP="00F97F57">
      <w:pPr>
        <w:jc w:val="center"/>
        <w:rPr>
          <w:b/>
          <w:sz w:val="28"/>
          <w:szCs w:val="28"/>
          <w:lang w:val="en-US"/>
        </w:rPr>
      </w:pPr>
    </w:p>
    <w:p w14:paraId="62E69B51" w14:textId="46C90BA5" w:rsidR="00F97F57" w:rsidRPr="002B0435" w:rsidRDefault="00F97F57" w:rsidP="00F97F57">
      <w:pPr>
        <w:jc w:val="center"/>
        <w:rPr>
          <w:b/>
          <w:sz w:val="28"/>
          <w:szCs w:val="28"/>
          <w:lang w:val="en-US"/>
        </w:rPr>
      </w:pPr>
      <w:r w:rsidRPr="002B0435">
        <w:rPr>
          <w:b/>
          <w:sz w:val="28"/>
          <w:szCs w:val="28"/>
          <w:lang w:val="en-US"/>
        </w:rPr>
        <w:lastRenderedPageBreak/>
        <w:t xml:space="preserve">APPLICATION </w:t>
      </w:r>
      <w:r w:rsidR="00AD766C" w:rsidRPr="002B0435">
        <w:rPr>
          <w:b/>
          <w:sz w:val="28"/>
          <w:szCs w:val="28"/>
          <w:lang w:val="en-US"/>
        </w:rPr>
        <w:t>C</w:t>
      </w:r>
    </w:p>
    <w:p w14:paraId="2EBF8650" w14:textId="04907D1D" w:rsidR="00AD766C" w:rsidRPr="002B0435" w:rsidRDefault="00AD766C" w:rsidP="00F97F57">
      <w:pPr>
        <w:jc w:val="center"/>
        <w:rPr>
          <w:b/>
          <w:sz w:val="28"/>
          <w:szCs w:val="28"/>
          <w:lang w:val="en-US"/>
        </w:rPr>
      </w:pPr>
    </w:p>
    <w:p w14:paraId="7C296C9D" w14:textId="2BD844DB" w:rsidR="00AD766C" w:rsidRPr="002B0435" w:rsidRDefault="00AD766C" w:rsidP="00AC7A35">
      <w:pPr>
        <w:autoSpaceDE/>
        <w:autoSpaceDN/>
        <w:adjustRightInd/>
        <w:spacing w:before="0" w:after="0"/>
        <w:jc w:val="center"/>
        <w:rPr>
          <w:rFonts w:asciiTheme="minorHAnsi" w:eastAsiaTheme="minorHAnsi" w:hAnsiTheme="minorHAnsi" w:cstheme="minorHAnsi"/>
          <w:sz w:val="28"/>
          <w:szCs w:val="28"/>
          <w:lang w:val="en" w:eastAsia="en-US"/>
        </w:rPr>
      </w:pPr>
      <w:r w:rsidRPr="002B0435">
        <w:rPr>
          <w:rFonts w:asciiTheme="minorHAnsi" w:eastAsiaTheme="minorHAnsi" w:hAnsiTheme="minorHAnsi" w:cstheme="minorHAnsi"/>
          <w:noProof/>
          <w:sz w:val="28"/>
          <w:szCs w:val="28"/>
        </w:rPr>
        <w:drawing>
          <wp:inline distT="0" distB="0" distL="0" distR="0" wp14:anchorId="06D241EA" wp14:editId="5A9FD98B">
            <wp:extent cx="7027218" cy="410191"/>
            <wp:effectExtent l="13017"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16200000">
                      <a:off x="0" y="0"/>
                      <a:ext cx="7176195" cy="418887"/>
                    </a:xfrm>
                    <a:prstGeom prst="rect">
                      <a:avLst/>
                    </a:prstGeom>
                    <a:noFill/>
                  </pic:spPr>
                </pic:pic>
              </a:graphicData>
            </a:graphic>
          </wp:inline>
        </w:drawing>
      </w:r>
      <w:r w:rsidR="001756F1" w:rsidRPr="002B0435">
        <w:rPr>
          <w:noProof/>
        </w:rPr>
        <w:drawing>
          <wp:inline distT="0" distB="0" distL="0" distR="0" wp14:anchorId="22D652D0" wp14:editId="32935C80">
            <wp:extent cx="7036055" cy="5569074"/>
            <wp:effectExtent l="9525" t="28575" r="22225" b="222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16200000">
                      <a:off x="0" y="0"/>
                      <a:ext cx="7059640" cy="5587742"/>
                    </a:xfrm>
                    <a:prstGeom prst="rect">
                      <a:avLst/>
                    </a:prstGeom>
                    <a:noFill/>
                    <a:ln>
                      <a:solidFill>
                        <a:schemeClr val="tx1"/>
                      </a:solidFill>
                    </a:ln>
                  </pic:spPr>
                </pic:pic>
              </a:graphicData>
            </a:graphic>
          </wp:inline>
        </w:drawing>
      </w:r>
    </w:p>
    <w:p w14:paraId="5C38B706" w14:textId="1BC1D464" w:rsidR="00AD766C" w:rsidRPr="002B0435" w:rsidRDefault="00AD766C" w:rsidP="00AD766C">
      <w:pPr>
        <w:autoSpaceDE/>
        <w:autoSpaceDN/>
        <w:adjustRightInd/>
        <w:spacing w:before="0" w:after="0"/>
        <w:jc w:val="both"/>
        <w:rPr>
          <w:rFonts w:asciiTheme="minorHAnsi" w:eastAsiaTheme="minorHAnsi" w:hAnsiTheme="minorHAnsi" w:cstheme="minorHAnsi"/>
          <w:sz w:val="28"/>
          <w:szCs w:val="28"/>
          <w:lang w:val="en" w:eastAsia="en-US"/>
        </w:rPr>
      </w:pPr>
    </w:p>
    <w:p w14:paraId="3FD45402" w14:textId="77777777" w:rsidR="001756F1" w:rsidRPr="002B0435" w:rsidRDefault="001756F1" w:rsidP="00AC7A35">
      <w:pPr>
        <w:autoSpaceDE/>
        <w:autoSpaceDN/>
        <w:adjustRightInd/>
        <w:spacing w:before="0" w:after="0"/>
        <w:jc w:val="center"/>
        <w:rPr>
          <w:rFonts w:eastAsia="Times New Roman"/>
          <w:sz w:val="28"/>
          <w:szCs w:val="28"/>
          <w:lang w:val="en" w:eastAsia="en-US"/>
        </w:rPr>
      </w:pPr>
      <w:r w:rsidRPr="002B0435">
        <w:rPr>
          <w:rFonts w:eastAsia="Times New Roman"/>
          <w:sz w:val="28"/>
          <w:szCs w:val="28"/>
          <w:lang w:val="en" w:eastAsia="en-US"/>
        </w:rPr>
        <w:t>Figure C.1</w:t>
      </w:r>
      <w:r w:rsidRPr="002B0435">
        <w:rPr>
          <w:rFonts w:eastAsiaTheme="minorHAnsi"/>
          <w:noProof/>
          <w:lang w:val="en-US" w:eastAsia="en-US"/>
        </w:rPr>
        <w:t xml:space="preserve"> – </w:t>
      </w:r>
      <w:r w:rsidRPr="002B0435">
        <w:rPr>
          <w:rFonts w:eastAsia="Times New Roman"/>
          <w:sz w:val="28"/>
          <w:szCs w:val="28"/>
          <w:lang w:val="en" w:eastAsia="en-US"/>
        </w:rPr>
        <w:t>CJM of learning Italian direction of PraticaMente Company</w:t>
      </w:r>
    </w:p>
    <w:p w14:paraId="4FA7B3DB" w14:textId="77777777" w:rsidR="001756F1" w:rsidRPr="002B0435" w:rsidRDefault="001756F1" w:rsidP="001756F1">
      <w:pPr>
        <w:autoSpaceDE/>
        <w:autoSpaceDN/>
        <w:adjustRightInd/>
        <w:spacing w:before="0" w:after="0"/>
        <w:jc w:val="both"/>
        <w:rPr>
          <w:rFonts w:eastAsiaTheme="minorHAnsi"/>
          <w:noProof/>
          <w:lang w:val="en-US" w:eastAsia="en-US"/>
        </w:rPr>
      </w:pPr>
    </w:p>
    <w:p w14:paraId="6FABBE4F" w14:textId="77777777" w:rsidR="001756F1" w:rsidRPr="002B0435" w:rsidRDefault="001756F1" w:rsidP="00AC7A35">
      <w:pPr>
        <w:autoSpaceDE/>
        <w:autoSpaceDN/>
        <w:adjustRightInd/>
        <w:spacing w:before="0" w:after="0"/>
        <w:ind w:firstLine="708"/>
        <w:jc w:val="both"/>
        <w:rPr>
          <w:rFonts w:asciiTheme="minorHAnsi" w:eastAsiaTheme="minorHAnsi" w:hAnsiTheme="minorHAnsi" w:cstheme="minorHAnsi"/>
          <w:sz w:val="28"/>
          <w:szCs w:val="28"/>
          <w:lang w:val="en" w:eastAsia="en-US"/>
        </w:rPr>
      </w:pPr>
      <w:r w:rsidRPr="002B0435">
        <w:rPr>
          <w:rFonts w:eastAsiaTheme="minorHAnsi"/>
          <w:noProof/>
          <w:lang w:val="en-US" w:eastAsia="en-US"/>
        </w:rPr>
        <w:t>Note – Compiled by the authors based on the company data</w:t>
      </w:r>
    </w:p>
    <w:p w14:paraId="361C710A" w14:textId="77777777" w:rsidR="00AD766C" w:rsidRPr="002B0435" w:rsidRDefault="00AD766C" w:rsidP="00F97F57">
      <w:pPr>
        <w:jc w:val="center"/>
        <w:rPr>
          <w:b/>
          <w:sz w:val="28"/>
          <w:szCs w:val="28"/>
          <w:lang w:val="en"/>
        </w:rPr>
      </w:pPr>
    </w:p>
    <w:p w14:paraId="43E15050" w14:textId="77777777" w:rsidR="00F97F57" w:rsidRPr="002B0435" w:rsidRDefault="00F97F57" w:rsidP="00F97F57">
      <w:pPr>
        <w:ind w:firstLine="567"/>
        <w:rPr>
          <w:lang w:val="en-US"/>
        </w:rPr>
      </w:pPr>
    </w:p>
    <w:p w14:paraId="35D2D764" w14:textId="066217B5" w:rsidR="00F97F57" w:rsidRPr="002B0435" w:rsidRDefault="00F97F57" w:rsidP="00F97F57">
      <w:pPr>
        <w:ind w:firstLine="567"/>
        <w:rPr>
          <w:lang w:val="en-US"/>
        </w:rPr>
      </w:pPr>
    </w:p>
    <w:p w14:paraId="040C844A" w14:textId="57DC85F2" w:rsidR="001756F1" w:rsidRPr="002B0435" w:rsidRDefault="001756F1" w:rsidP="001756F1">
      <w:pPr>
        <w:jc w:val="center"/>
        <w:rPr>
          <w:b/>
          <w:sz w:val="28"/>
          <w:szCs w:val="28"/>
          <w:lang w:val="en-US"/>
        </w:rPr>
      </w:pPr>
      <w:r w:rsidRPr="002B0435">
        <w:rPr>
          <w:b/>
          <w:sz w:val="28"/>
          <w:szCs w:val="28"/>
          <w:lang w:val="en-US"/>
        </w:rPr>
        <w:lastRenderedPageBreak/>
        <w:t>APPLICATION D</w:t>
      </w:r>
    </w:p>
    <w:p w14:paraId="749DF85B" w14:textId="13C078E3" w:rsidR="00F97F57" w:rsidRPr="002B0435" w:rsidRDefault="00AC7A35" w:rsidP="009559EB">
      <w:pPr>
        <w:ind w:firstLine="567"/>
        <w:rPr>
          <w:lang w:val="en-US"/>
        </w:rPr>
      </w:pPr>
      <w:r>
        <w:rPr>
          <w:sz w:val="28"/>
          <w:szCs w:val="28"/>
          <w:lang w:val="en-US"/>
        </w:rPr>
        <w:t>D.</w:t>
      </w:r>
      <w:r w:rsidR="007A4325" w:rsidRPr="002B0435">
        <w:rPr>
          <w:sz w:val="28"/>
          <w:szCs w:val="28"/>
          <w:lang w:val="en-US"/>
        </w:rPr>
        <w:t xml:space="preserve">1 Act of implementation </w:t>
      </w:r>
      <w:r w:rsidR="0041161E" w:rsidRPr="002B0435">
        <w:rPr>
          <w:noProof/>
        </w:rPr>
        <w:drawing>
          <wp:inline distT="0" distB="0" distL="0" distR="0" wp14:anchorId="34939B81" wp14:editId="7FFE6F7A">
            <wp:extent cx="6120130" cy="86493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130" cy="8649335"/>
                    </a:xfrm>
                    <a:prstGeom prst="rect">
                      <a:avLst/>
                    </a:prstGeom>
                    <a:noFill/>
                    <a:ln>
                      <a:noFill/>
                    </a:ln>
                  </pic:spPr>
                </pic:pic>
              </a:graphicData>
            </a:graphic>
          </wp:inline>
        </w:drawing>
      </w:r>
    </w:p>
    <w:p w14:paraId="5B6F4CA7" w14:textId="69419365" w:rsidR="007A4325" w:rsidRPr="00AC7A35" w:rsidRDefault="00AC7A35" w:rsidP="00B42073">
      <w:pPr>
        <w:ind w:firstLine="567"/>
        <w:rPr>
          <w:lang w:val="en-US"/>
        </w:rPr>
      </w:pPr>
      <w:r>
        <w:rPr>
          <w:sz w:val="28"/>
          <w:szCs w:val="28"/>
          <w:lang w:val="en-US"/>
        </w:rPr>
        <w:lastRenderedPageBreak/>
        <w:t>D.</w:t>
      </w:r>
      <w:r w:rsidR="007A4325" w:rsidRPr="002B0435">
        <w:rPr>
          <w:sz w:val="28"/>
          <w:szCs w:val="28"/>
          <w:lang w:val="en-US"/>
        </w:rPr>
        <w:t>2 A</w:t>
      </w:r>
      <w:r w:rsidR="00D1074A" w:rsidRPr="002B0435">
        <w:rPr>
          <w:sz w:val="28"/>
          <w:szCs w:val="28"/>
          <w:lang w:val="en-US"/>
        </w:rPr>
        <w:t>ct</w:t>
      </w:r>
      <w:r w:rsidR="007A4325" w:rsidRPr="00AC7A35">
        <w:rPr>
          <w:sz w:val="28"/>
          <w:szCs w:val="28"/>
          <w:lang w:val="en-US"/>
        </w:rPr>
        <w:t xml:space="preserve"> of implementation</w:t>
      </w:r>
      <w:r w:rsidR="007A4325" w:rsidRPr="002B0435">
        <w:rPr>
          <w:lang w:val="en-US"/>
        </w:rPr>
        <w:t xml:space="preserve"> </w:t>
      </w:r>
      <w:r w:rsidR="00B42073" w:rsidRPr="002B0435">
        <w:rPr>
          <w:noProof/>
        </w:rPr>
        <w:drawing>
          <wp:inline distT="0" distB="0" distL="0" distR="0" wp14:anchorId="4FBDAF42" wp14:editId="58F8B77B">
            <wp:extent cx="5620931" cy="8769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23481" cy="8773329"/>
                    </a:xfrm>
                    <a:prstGeom prst="rect">
                      <a:avLst/>
                    </a:prstGeom>
                    <a:noFill/>
                    <a:ln>
                      <a:noFill/>
                    </a:ln>
                  </pic:spPr>
                </pic:pic>
              </a:graphicData>
            </a:graphic>
          </wp:inline>
        </w:drawing>
      </w:r>
    </w:p>
    <w:sectPr w:rsidR="007A4325" w:rsidRPr="00AC7A35" w:rsidSect="00F94E07">
      <w:footerReference w:type="default" r:id="rId10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A661A" w14:textId="77777777" w:rsidR="00F61333" w:rsidRDefault="00F61333" w:rsidP="00F97F57">
      <w:pPr>
        <w:spacing w:before="0" w:after="0"/>
      </w:pPr>
      <w:r>
        <w:separator/>
      </w:r>
    </w:p>
  </w:endnote>
  <w:endnote w:type="continuationSeparator" w:id="0">
    <w:p w14:paraId="4B3328A0" w14:textId="77777777" w:rsidR="00F61333" w:rsidRDefault="00F61333" w:rsidP="00F97F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219873"/>
      <w:docPartObj>
        <w:docPartGallery w:val="Page Numbers (Bottom of Page)"/>
        <w:docPartUnique/>
      </w:docPartObj>
    </w:sdtPr>
    <w:sdtContent>
      <w:p w14:paraId="09F5EABC" w14:textId="77777777" w:rsidR="00A915F7" w:rsidRDefault="00A915F7">
        <w:pPr>
          <w:pStyle w:val="a9"/>
          <w:jc w:val="center"/>
        </w:pPr>
        <w:r>
          <w:fldChar w:fldCharType="begin"/>
        </w:r>
        <w:r>
          <w:instrText>PAGE   \* MERGEFORMAT</w:instrText>
        </w:r>
        <w:r>
          <w:fldChar w:fldCharType="separate"/>
        </w:r>
        <w:r>
          <w:rPr>
            <w:noProof/>
          </w:rPr>
          <w:t>122</w:t>
        </w:r>
        <w:r>
          <w:fldChar w:fldCharType="end"/>
        </w:r>
      </w:p>
    </w:sdtContent>
  </w:sdt>
  <w:p w14:paraId="3A3ADACE" w14:textId="77777777" w:rsidR="00A915F7" w:rsidRDefault="00A915F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ACD0E" w14:textId="77777777" w:rsidR="00F61333" w:rsidRDefault="00F61333" w:rsidP="00F97F57">
      <w:pPr>
        <w:spacing w:before="0" w:after="0"/>
      </w:pPr>
      <w:r>
        <w:separator/>
      </w:r>
    </w:p>
  </w:footnote>
  <w:footnote w:type="continuationSeparator" w:id="0">
    <w:p w14:paraId="23BCDA97" w14:textId="77777777" w:rsidR="00F61333" w:rsidRDefault="00F61333" w:rsidP="00F97F5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36083"/>
    <w:multiLevelType w:val="hybridMultilevel"/>
    <w:tmpl w:val="58C28A1E"/>
    <w:lvl w:ilvl="0" w:tplc="A866F4B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03B032DA"/>
    <w:multiLevelType w:val="multilevel"/>
    <w:tmpl w:val="7A16169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76D1A34"/>
    <w:multiLevelType w:val="hybridMultilevel"/>
    <w:tmpl w:val="81AAF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547DD5"/>
    <w:multiLevelType w:val="hybridMultilevel"/>
    <w:tmpl w:val="3B76876E"/>
    <w:lvl w:ilvl="0" w:tplc="C17EA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8C620E"/>
    <w:multiLevelType w:val="hybridMultilevel"/>
    <w:tmpl w:val="C85AC596"/>
    <w:lvl w:ilvl="0" w:tplc="5ADAB742">
      <w:start w:val="1"/>
      <w:numFmt w:val="decimal"/>
      <w:lvlText w:val="%1"/>
      <w:lvlJc w:val="left"/>
      <w:pPr>
        <w:ind w:left="720" w:hanging="360"/>
      </w:pPr>
      <w:rPr>
        <w:rFonts w:hint="default"/>
      </w:rPr>
    </w:lvl>
    <w:lvl w:ilvl="1" w:tplc="5FDE65DC">
      <w:start w:val="1"/>
      <w:numFmt w:val="upperLetter"/>
      <w:lvlText w:val="%2."/>
      <w:lvlJc w:val="left"/>
      <w:pPr>
        <w:ind w:left="1510" w:hanging="43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94288E"/>
    <w:multiLevelType w:val="hybridMultilevel"/>
    <w:tmpl w:val="21ECBDF4"/>
    <w:lvl w:ilvl="0" w:tplc="C17EA3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D712093"/>
    <w:multiLevelType w:val="hybridMultilevel"/>
    <w:tmpl w:val="CA7477B4"/>
    <w:lvl w:ilvl="0" w:tplc="23F2458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15:restartNumberingAfterBreak="0">
    <w:nsid w:val="206205D2"/>
    <w:multiLevelType w:val="hybridMultilevel"/>
    <w:tmpl w:val="F596327C"/>
    <w:lvl w:ilvl="0" w:tplc="5ADAB74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20A507E7"/>
    <w:multiLevelType w:val="hybridMultilevel"/>
    <w:tmpl w:val="9E70C98A"/>
    <w:lvl w:ilvl="0" w:tplc="2AD2FFDE">
      <w:start w:val="5"/>
      <w:numFmt w:val="decimal"/>
      <w:lvlText w:val="%1."/>
      <w:lvlJc w:val="left"/>
      <w:pPr>
        <w:tabs>
          <w:tab w:val="num" w:pos="720"/>
        </w:tabs>
        <w:ind w:left="720" w:hanging="360"/>
      </w:pPr>
    </w:lvl>
    <w:lvl w:ilvl="1" w:tplc="9D04162C" w:tentative="1">
      <w:start w:val="1"/>
      <w:numFmt w:val="decimal"/>
      <w:lvlText w:val="%2."/>
      <w:lvlJc w:val="left"/>
      <w:pPr>
        <w:tabs>
          <w:tab w:val="num" w:pos="1440"/>
        </w:tabs>
        <w:ind w:left="1440" w:hanging="360"/>
      </w:pPr>
    </w:lvl>
    <w:lvl w:ilvl="2" w:tplc="FD067F04" w:tentative="1">
      <w:start w:val="1"/>
      <w:numFmt w:val="decimal"/>
      <w:lvlText w:val="%3."/>
      <w:lvlJc w:val="left"/>
      <w:pPr>
        <w:tabs>
          <w:tab w:val="num" w:pos="2160"/>
        </w:tabs>
        <w:ind w:left="2160" w:hanging="360"/>
      </w:pPr>
    </w:lvl>
    <w:lvl w:ilvl="3" w:tplc="34E46486" w:tentative="1">
      <w:start w:val="1"/>
      <w:numFmt w:val="decimal"/>
      <w:lvlText w:val="%4."/>
      <w:lvlJc w:val="left"/>
      <w:pPr>
        <w:tabs>
          <w:tab w:val="num" w:pos="2880"/>
        </w:tabs>
        <w:ind w:left="2880" w:hanging="360"/>
      </w:pPr>
    </w:lvl>
    <w:lvl w:ilvl="4" w:tplc="D676077C" w:tentative="1">
      <w:start w:val="1"/>
      <w:numFmt w:val="decimal"/>
      <w:lvlText w:val="%5."/>
      <w:lvlJc w:val="left"/>
      <w:pPr>
        <w:tabs>
          <w:tab w:val="num" w:pos="3600"/>
        </w:tabs>
        <w:ind w:left="3600" w:hanging="360"/>
      </w:pPr>
    </w:lvl>
    <w:lvl w:ilvl="5" w:tplc="64301CBA" w:tentative="1">
      <w:start w:val="1"/>
      <w:numFmt w:val="decimal"/>
      <w:lvlText w:val="%6."/>
      <w:lvlJc w:val="left"/>
      <w:pPr>
        <w:tabs>
          <w:tab w:val="num" w:pos="4320"/>
        </w:tabs>
        <w:ind w:left="4320" w:hanging="360"/>
      </w:pPr>
    </w:lvl>
    <w:lvl w:ilvl="6" w:tplc="59AEDCE8" w:tentative="1">
      <w:start w:val="1"/>
      <w:numFmt w:val="decimal"/>
      <w:lvlText w:val="%7."/>
      <w:lvlJc w:val="left"/>
      <w:pPr>
        <w:tabs>
          <w:tab w:val="num" w:pos="5040"/>
        </w:tabs>
        <w:ind w:left="5040" w:hanging="360"/>
      </w:pPr>
    </w:lvl>
    <w:lvl w:ilvl="7" w:tplc="573C30B0" w:tentative="1">
      <w:start w:val="1"/>
      <w:numFmt w:val="decimal"/>
      <w:lvlText w:val="%8."/>
      <w:lvlJc w:val="left"/>
      <w:pPr>
        <w:tabs>
          <w:tab w:val="num" w:pos="5760"/>
        </w:tabs>
        <w:ind w:left="5760" w:hanging="360"/>
      </w:pPr>
    </w:lvl>
    <w:lvl w:ilvl="8" w:tplc="2590915A" w:tentative="1">
      <w:start w:val="1"/>
      <w:numFmt w:val="decimal"/>
      <w:lvlText w:val="%9."/>
      <w:lvlJc w:val="left"/>
      <w:pPr>
        <w:tabs>
          <w:tab w:val="num" w:pos="6480"/>
        </w:tabs>
        <w:ind w:left="6480" w:hanging="360"/>
      </w:pPr>
    </w:lvl>
  </w:abstractNum>
  <w:abstractNum w:abstractNumId="9" w15:restartNumberingAfterBreak="0">
    <w:nsid w:val="22D630C1"/>
    <w:multiLevelType w:val="hybridMultilevel"/>
    <w:tmpl w:val="80524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175156"/>
    <w:multiLevelType w:val="hybridMultilevel"/>
    <w:tmpl w:val="4158377E"/>
    <w:lvl w:ilvl="0" w:tplc="58F2A1C4">
      <w:start w:val="198"/>
      <w:numFmt w:val="decimal"/>
      <w:lvlText w:val="%1"/>
      <w:lvlJc w:val="left"/>
      <w:pPr>
        <w:ind w:left="1271"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C400BB"/>
    <w:multiLevelType w:val="hybridMultilevel"/>
    <w:tmpl w:val="E75C4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1C0A17"/>
    <w:multiLevelType w:val="hybridMultilevel"/>
    <w:tmpl w:val="849AA25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3F460F13"/>
    <w:multiLevelType w:val="hybridMultilevel"/>
    <w:tmpl w:val="21AE8B2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3FAE3A2B"/>
    <w:multiLevelType w:val="hybridMultilevel"/>
    <w:tmpl w:val="EBDACCE2"/>
    <w:lvl w:ilvl="0" w:tplc="66C6267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15:restartNumberingAfterBreak="0">
    <w:nsid w:val="422A0926"/>
    <w:multiLevelType w:val="hybridMultilevel"/>
    <w:tmpl w:val="66DEE5D4"/>
    <w:lvl w:ilvl="0" w:tplc="08D8C19E">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301346D"/>
    <w:multiLevelType w:val="hybridMultilevel"/>
    <w:tmpl w:val="DEDC3768"/>
    <w:lvl w:ilvl="0" w:tplc="08D8C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35481F"/>
    <w:multiLevelType w:val="hybridMultilevel"/>
    <w:tmpl w:val="00B67DDC"/>
    <w:lvl w:ilvl="0" w:tplc="C17EA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B83D39"/>
    <w:multiLevelType w:val="hybridMultilevel"/>
    <w:tmpl w:val="2550C09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37A318A"/>
    <w:multiLevelType w:val="hybridMultilevel"/>
    <w:tmpl w:val="8B327A32"/>
    <w:lvl w:ilvl="0" w:tplc="2D78E468">
      <w:start w:val="1"/>
      <w:numFmt w:val="decimal"/>
      <w:lvlText w:val="%1."/>
      <w:lvlJc w:val="left"/>
      <w:pPr>
        <w:tabs>
          <w:tab w:val="num" w:pos="720"/>
        </w:tabs>
        <w:ind w:left="720" w:hanging="360"/>
      </w:pPr>
    </w:lvl>
    <w:lvl w:ilvl="1" w:tplc="E6DC01FC" w:tentative="1">
      <w:start w:val="1"/>
      <w:numFmt w:val="decimal"/>
      <w:lvlText w:val="%2."/>
      <w:lvlJc w:val="left"/>
      <w:pPr>
        <w:tabs>
          <w:tab w:val="num" w:pos="1440"/>
        </w:tabs>
        <w:ind w:left="1440" w:hanging="360"/>
      </w:pPr>
    </w:lvl>
    <w:lvl w:ilvl="2" w:tplc="7CC8AB50" w:tentative="1">
      <w:start w:val="1"/>
      <w:numFmt w:val="decimal"/>
      <w:lvlText w:val="%3."/>
      <w:lvlJc w:val="left"/>
      <w:pPr>
        <w:tabs>
          <w:tab w:val="num" w:pos="2160"/>
        </w:tabs>
        <w:ind w:left="2160" w:hanging="360"/>
      </w:pPr>
    </w:lvl>
    <w:lvl w:ilvl="3" w:tplc="9EB4C712" w:tentative="1">
      <w:start w:val="1"/>
      <w:numFmt w:val="decimal"/>
      <w:lvlText w:val="%4."/>
      <w:lvlJc w:val="left"/>
      <w:pPr>
        <w:tabs>
          <w:tab w:val="num" w:pos="2880"/>
        </w:tabs>
        <w:ind w:left="2880" w:hanging="360"/>
      </w:pPr>
    </w:lvl>
    <w:lvl w:ilvl="4" w:tplc="83EA2272" w:tentative="1">
      <w:start w:val="1"/>
      <w:numFmt w:val="decimal"/>
      <w:lvlText w:val="%5."/>
      <w:lvlJc w:val="left"/>
      <w:pPr>
        <w:tabs>
          <w:tab w:val="num" w:pos="3600"/>
        </w:tabs>
        <w:ind w:left="3600" w:hanging="360"/>
      </w:pPr>
    </w:lvl>
    <w:lvl w:ilvl="5" w:tplc="C0425ECE" w:tentative="1">
      <w:start w:val="1"/>
      <w:numFmt w:val="decimal"/>
      <w:lvlText w:val="%6."/>
      <w:lvlJc w:val="left"/>
      <w:pPr>
        <w:tabs>
          <w:tab w:val="num" w:pos="4320"/>
        </w:tabs>
        <w:ind w:left="4320" w:hanging="360"/>
      </w:pPr>
    </w:lvl>
    <w:lvl w:ilvl="6" w:tplc="94B212E0" w:tentative="1">
      <w:start w:val="1"/>
      <w:numFmt w:val="decimal"/>
      <w:lvlText w:val="%7."/>
      <w:lvlJc w:val="left"/>
      <w:pPr>
        <w:tabs>
          <w:tab w:val="num" w:pos="5040"/>
        </w:tabs>
        <w:ind w:left="5040" w:hanging="360"/>
      </w:pPr>
    </w:lvl>
    <w:lvl w:ilvl="7" w:tplc="7F2C2B84" w:tentative="1">
      <w:start w:val="1"/>
      <w:numFmt w:val="decimal"/>
      <w:lvlText w:val="%8."/>
      <w:lvlJc w:val="left"/>
      <w:pPr>
        <w:tabs>
          <w:tab w:val="num" w:pos="5760"/>
        </w:tabs>
        <w:ind w:left="5760" w:hanging="360"/>
      </w:pPr>
    </w:lvl>
    <w:lvl w:ilvl="8" w:tplc="EFA898C2" w:tentative="1">
      <w:start w:val="1"/>
      <w:numFmt w:val="decimal"/>
      <w:lvlText w:val="%9."/>
      <w:lvlJc w:val="left"/>
      <w:pPr>
        <w:tabs>
          <w:tab w:val="num" w:pos="6480"/>
        </w:tabs>
        <w:ind w:left="6480" w:hanging="360"/>
      </w:pPr>
    </w:lvl>
  </w:abstractNum>
  <w:abstractNum w:abstractNumId="20" w15:restartNumberingAfterBreak="0">
    <w:nsid w:val="5A2055F9"/>
    <w:multiLevelType w:val="hybridMultilevel"/>
    <w:tmpl w:val="03FAD81C"/>
    <w:lvl w:ilvl="0" w:tplc="C17EA36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EE6671"/>
    <w:multiLevelType w:val="multilevel"/>
    <w:tmpl w:val="B094AD10"/>
    <w:lvl w:ilvl="0">
      <w:start w:val="1"/>
      <w:numFmt w:val="upperRoman"/>
      <w:lvlText w:val="%1."/>
      <w:lvlJc w:val="left"/>
      <w:pPr>
        <w:ind w:left="1080" w:hanging="72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6B62CA0"/>
    <w:multiLevelType w:val="multilevel"/>
    <w:tmpl w:val="663EC842"/>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D0176F"/>
    <w:multiLevelType w:val="multilevel"/>
    <w:tmpl w:val="45588C1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E1D1E11"/>
    <w:multiLevelType w:val="multilevel"/>
    <w:tmpl w:val="5BF428C6"/>
    <w:lvl w:ilvl="0">
      <w:start w:val="1"/>
      <w:numFmt w:val="decimal"/>
      <w:lvlText w:val="%1."/>
      <w:lvlJc w:val="left"/>
      <w:pPr>
        <w:ind w:left="720" w:hanging="360"/>
      </w:pPr>
    </w:lvl>
    <w:lvl w:ilvl="1">
      <w:start w:val="3"/>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6" w15:restartNumberingAfterBreak="0">
    <w:nsid w:val="75C549E7"/>
    <w:multiLevelType w:val="hybridMultilevel"/>
    <w:tmpl w:val="8A847874"/>
    <w:lvl w:ilvl="0" w:tplc="C17EA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5E7617E"/>
    <w:multiLevelType w:val="hybridMultilevel"/>
    <w:tmpl w:val="361C41F8"/>
    <w:lvl w:ilvl="0" w:tplc="5ADAB74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7BE08D2"/>
    <w:multiLevelType w:val="hybridMultilevel"/>
    <w:tmpl w:val="9D203B5E"/>
    <w:lvl w:ilvl="0" w:tplc="E3C0C22C">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7F40D36"/>
    <w:multiLevelType w:val="hybridMultilevel"/>
    <w:tmpl w:val="822C47B6"/>
    <w:lvl w:ilvl="0" w:tplc="08D8C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8407E9B"/>
    <w:multiLevelType w:val="hybridMultilevel"/>
    <w:tmpl w:val="395287BA"/>
    <w:lvl w:ilvl="0" w:tplc="08D8C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A586807"/>
    <w:multiLevelType w:val="hybridMultilevel"/>
    <w:tmpl w:val="57D6363C"/>
    <w:lvl w:ilvl="0" w:tplc="F3BE658C">
      <w:start w:val="1"/>
      <w:numFmt w:val="decimal"/>
      <w:lvlText w:val="%1."/>
      <w:lvlJc w:val="left"/>
      <w:pPr>
        <w:tabs>
          <w:tab w:val="num" w:pos="720"/>
        </w:tabs>
        <w:ind w:left="720" w:hanging="360"/>
      </w:pPr>
    </w:lvl>
    <w:lvl w:ilvl="1" w:tplc="35EE7DF2" w:tentative="1">
      <w:start w:val="1"/>
      <w:numFmt w:val="decimal"/>
      <w:lvlText w:val="%2."/>
      <w:lvlJc w:val="left"/>
      <w:pPr>
        <w:tabs>
          <w:tab w:val="num" w:pos="1440"/>
        </w:tabs>
        <w:ind w:left="1440" w:hanging="360"/>
      </w:pPr>
    </w:lvl>
    <w:lvl w:ilvl="2" w:tplc="32904540" w:tentative="1">
      <w:start w:val="1"/>
      <w:numFmt w:val="decimal"/>
      <w:lvlText w:val="%3."/>
      <w:lvlJc w:val="left"/>
      <w:pPr>
        <w:tabs>
          <w:tab w:val="num" w:pos="2160"/>
        </w:tabs>
        <w:ind w:left="2160" w:hanging="360"/>
      </w:pPr>
    </w:lvl>
    <w:lvl w:ilvl="3" w:tplc="2800078E" w:tentative="1">
      <w:start w:val="1"/>
      <w:numFmt w:val="decimal"/>
      <w:lvlText w:val="%4."/>
      <w:lvlJc w:val="left"/>
      <w:pPr>
        <w:tabs>
          <w:tab w:val="num" w:pos="2880"/>
        </w:tabs>
        <w:ind w:left="2880" w:hanging="360"/>
      </w:pPr>
    </w:lvl>
    <w:lvl w:ilvl="4" w:tplc="559A60B8" w:tentative="1">
      <w:start w:val="1"/>
      <w:numFmt w:val="decimal"/>
      <w:lvlText w:val="%5."/>
      <w:lvlJc w:val="left"/>
      <w:pPr>
        <w:tabs>
          <w:tab w:val="num" w:pos="3600"/>
        </w:tabs>
        <w:ind w:left="3600" w:hanging="360"/>
      </w:pPr>
    </w:lvl>
    <w:lvl w:ilvl="5" w:tplc="E110B02E" w:tentative="1">
      <w:start w:val="1"/>
      <w:numFmt w:val="decimal"/>
      <w:lvlText w:val="%6."/>
      <w:lvlJc w:val="left"/>
      <w:pPr>
        <w:tabs>
          <w:tab w:val="num" w:pos="4320"/>
        </w:tabs>
        <w:ind w:left="4320" w:hanging="360"/>
      </w:pPr>
    </w:lvl>
    <w:lvl w:ilvl="6" w:tplc="707CCE44" w:tentative="1">
      <w:start w:val="1"/>
      <w:numFmt w:val="decimal"/>
      <w:lvlText w:val="%7."/>
      <w:lvlJc w:val="left"/>
      <w:pPr>
        <w:tabs>
          <w:tab w:val="num" w:pos="5040"/>
        </w:tabs>
        <w:ind w:left="5040" w:hanging="360"/>
      </w:pPr>
    </w:lvl>
    <w:lvl w:ilvl="7" w:tplc="BA9C9F30" w:tentative="1">
      <w:start w:val="1"/>
      <w:numFmt w:val="decimal"/>
      <w:lvlText w:val="%8."/>
      <w:lvlJc w:val="left"/>
      <w:pPr>
        <w:tabs>
          <w:tab w:val="num" w:pos="5760"/>
        </w:tabs>
        <w:ind w:left="5760" w:hanging="360"/>
      </w:pPr>
    </w:lvl>
    <w:lvl w:ilvl="8" w:tplc="76FAF30A" w:tentative="1">
      <w:start w:val="1"/>
      <w:numFmt w:val="decimal"/>
      <w:lvlText w:val="%9."/>
      <w:lvlJc w:val="left"/>
      <w:pPr>
        <w:tabs>
          <w:tab w:val="num" w:pos="6480"/>
        </w:tabs>
        <w:ind w:left="6480" w:hanging="360"/>
      </w:pPr>
    </w:lvl>
  </w:abstractNum>
  <w:num w:numId="1">
    <w:abstractNumId w:val="22"/>
  </w:num>
  <w:num w:numId="2">
    <w:abstractNumId w:val="21"/>
  </w:num>
  <w:num w:numId="3">
    <w:abstractNumId w:val="13"/>
  </w:num>
  <w:num w:numId="4">
    <w:abstractNumId w:val="1"/>
  </w:num>
  <w:num w:numId="5">
    <w:abstractNumId w:val="2"/>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1"/>
  </w:num>
  <w:num w:numId="10">
    <w:abstractNumId w:val="6"/>
  </w:num>
  <w:num w:numId="11">
    <w:abstractNumId w:val="9"/>
  </w:num>
  <w:num w:numId="12">
    <w:abstractNumId w:val="14"/>
  </w:num>
  <w:num w:numId="13">
    <w:abstractNumId w:val="16"/>
  </w:num>
  <w:num w:numId="14">
    <w:abstractNumId w:val="5"/>
  </w:num>
  <w:num w:numId="15">
    <w:abstractNumId w:val="18"/>
  </w:num>
  <w:num w:numId="16">
    <w:abstractNumId w:val="19"/>
  </w:num>
  <w:num w:numId="17">
    <w:abstractNumId w:val="8"/>
  </w:num>
  <w:num w:numId="18">
    <w:abstractNumId w:val="0"/>
  </w:num>
  <w:num w:numId="19">
    <w:abstractNumId w:val="20"/>
  </w:num>
  <w:num w:numId="20">
    <w:abstractNumId w:val="17"/>
  </w:num>
  <w:num w:numId="21">
    <w:abstractNumId w:val="28"/>
  </w:num>
  <w:num w:numId="22">
    <w:abstractNumId w:val="24"/>
  </w:num>
  <w:num w:numId="23">
    <w:abstractNumId w:val="29"/>
  </w:num>
  <w:num w:numId="24">
    <w:abstractNumId w:val="30"/>
  </w:num>
  <w:num w:numId="25">
    <w:abstractNumId w:val="12"/>
  </w:num>
  <w:num w:numId="26">
    <w:abstractNumId w:val="25"/>
  </w:num>
  <w:num w:numId="27">
    <w:abstractNumId w:val="27"/>
  </w:num>
  <w:num w:numId="28">
    <w:abstractNumId w:val="10"/>
  </w:num>
  <w:num w:numId="29">
    <w:abstractNumId w:val="26"/>
  </w:num>
  <w:num w:numId="30">
    <w:abstractNumId w:val="3"/>
  </w:num>
  <w:num w:numId="31">
    <w:abstractNumId w:val="23"/>
  </w:num>
  <w:num w:numId="32">
    <w:abstractNumId w:val="31"/>
  </w:num>
  <w:num w:numId="3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activeWritingStyle w:appName="MSWord" w:lang="en-US" w:vendorID="64" w:dllVersion="4096" w:nlCheck="1" w:checkStyle="0"/>
  <w:activeWritingStyle w:appName="MSWord" w:lang="ru-RU" w:vendorID="64" w:dllVersion="4096"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3sjA3NDABsi3MjJR0lIJTi4sz8/NACowtagEJhn3iLQAAAA=="/>
  </w:docVars>
  <w:rsids>
    <w:rsidRoot w:val="00D81CA1"/>
    <w:rsid w:val="00000170"/>
    <w:rsid w:val="000006B5"/>
    <w:rsid w:val="00004D3F"/>
    <w:rsid w:val="0000548E"/>
    <w:rsid w:val="00005FEF"/>
    <w:rsid w:val="0000778A"/>
    <w:rsid w:val="000103D7"/>
    <w:rsid w:val="000132C3"/>
    <w:rsid w:val="0001365B"/>
    <w:rsid w:val="00014A90"/>
    <w:rsid w:val="00016895"/>
    <w:rsid w:val="00021B33"/>
    <w:rsid w:val="00024A7C"/>
    <w:rsid w:val="00030FB2"/>
    <w:rsid w:val="000314A5"/>
    <w:rsid w:val="000438E5"/>
    <w:rsid w:val="00051173"/>
    <w:rsid w:val="000511BD"/>
    <w:rsid w:val="0005134E"/>
    <w:rsid w:val="00052512"/>
    <w:rsid w:val="00053923"/>
    <w:rsid w:val="000605BB"/>
    <w:rsid w:val="000635C3"/>
    <w:rsid w:val="000639CC"/>
    <w:rsid w:val="00065D07"/>
    <w:rsid w:val="00075957"/>
    <w:rsid w:val="00081DBC"/>
    <w:rsid w:val="0008319C"/>
    <w:rsid w:val="000862D5"/>
    <w:rsid w:val="00087414"/>
    <w:rsid w:val="000879D9"/>
    <w:rsid w:val="000920CD"/>
    <w:rsid w:val="00092AED"/>
    <w:rsid w:val="000962BC"/>
    <w:rsid w:val="000B2D63"/>
    <w:rsid w:val="000B317A"/>
    <w:rsid w:val="000B3478"/>
    <w:rsid w:val="000B4E41"/>
    <w:rsid w:val="000B56CE"/>
    <w:rsid w:val="000D0207"/>
    <w:rsid w:val="000D6115"/>
    <w:rsid w:val="000E06CE"/>
    <w:rsid w:val="000E3E66"/>
    <w:rsid w:val="000F0943"/>
    <w:rsid w:val="000F12D7"/>
    <w:rsid w:val="000F570C"/>
    <w:rsid w:val="00103D08"/>
    <w:rsid w:val="00106A50"/>
    <w:rsid w:val="00107D5B"/>
    <w:rsid w:val="00114F52"/>
    <w:rsid w:val="00115965"/>
    <w:rsid w:val="001257C8"/>
    <w:rsid w:val="00130FD2"/>
    <w:rsid w:val="00131F7D"/>
    <w:rsid w:val="00136077"/>
    <w:rsid w:val="001370DD"/>
    <w:rsid w:val="00144788"/>
    <w:rsid w:val="001477D8"/>
    <w:rsid w:val="001508E6"/>
    <w:rsid w:val="00153C4C"/>
    <w:rsid w:val="00154B9E"/>
    <w:rsid w:val="00160F06"/>
    <w:rsid w:val="00166C0D"/>
    <w:rsid w:val="00166F7E"/>
    <w:rsid w:val="001701D2"/>
    <w:rsid w:val="001756F1"/>
    <w:rsid w:val="00182618"/>
    <w:rsid w:val="001840CD"/>
    <w:rsid w:val="00184663"/>
    <w:rsid w:val="00186360"/>
    <w:rsid w:val="00186E22"/>
    <w:rsid w:val="0019284B"/>
    <w:rsid w:val="00193A81"/>
    <w:rsid w:val="00194EC7"/>
    <w:rsid w:val="001969B8"/>
    <w:rsid w:val="001A5F90"/>
    <w:rsid w:val="001A7080"/>
    <w:rsid w:val="001B1AEC"/>
    <w:rsid w:val="001B21A7"/>
    <w:rsid w:val="001B3A51"/>
    <w:rsid w:val="001B4274"/>
    <w:rsid w:val="001C4C2E"/>
    <w:rsid w:val="001C6E5D"/>
    <w:rsid w:val="001D31E9"/>
    <w:rsid w:val="001D6530"/>
    <w:rsid w:val="001D6D02"/>
    <w:rsid w:val="001E16AD"/>
    <w:rsid w:val="001E2D4E"/>
    <w:rsid w:val="001E488F"/>
    <w:rsid w:val="001F350E"/>
    <w:rsid w:val="001F6A8C"/>
    <w:rsid w:val="00201D45"/>
    <w:rsid w:val="00210039"/>
    <w:rsid w:val="0021527A"/>
    <w:rsid w:val="0021538B"/>
    <w:rsid w:val="0021733A"/>
    <w:rsid w:val="002224CE"/>
    <w:rsid w:val="002255D8"/>
    <w:rsid w:val="00225C9F"/>
    <w:rsid w:val="00225F0E"/>
    <w:rsid w:val="00233617"/>
    <w:rsid w:val="002336E4"/>
    <w:rsid w:val="0023449C"/>
    <w:rsid w:val="00234A7F"/>
    <w:rsid w:val="002353D2"/>
    <w:rsid w:val="00242A7D"/>
    <w:rsid w:val="00243596"/>
    <w:rsid w:val="00244D92"/>
    <w:rsid w:val="0025148E"/>
    <w:rsid w:val="00252D27"/>
    <w:rsid w:val="0025434A"/>
    <w:rsid w:val="00254E94"/>
    <w:rsid w:val="00256184"/>
    <w:rsid w:val="0025697E"/>
    <w:rsid w:val="0026567D"/>
    <w:rsid w:val="00266012"/>
    <w:rsid w:val="00266DF0"/>
    <w:rsid w:val="002719F3"/>
    <w:rsid w:val="00271D7D"/>
    <w:rsid w:val="002724D2"/>
    <w:rsid w:val="00274E38"/>
    <w:rsid w:val="00276D76"/>
    <w:rsid w:val="00276E93"/>
    <w:rsid w:val="00276F85"/>
    <w:rsid w:val="00277D41"/>
    <w:rsid w:val="00285572"/>
    <w:rsid w:val="00286897"/>
    <w:rsid w:val="00286F48"/>
    <w:rsid w:val="00287567"/>
    <w:rsid w:val="00294933"/>
    <w:rsid w:val="00294ABA"/>
    <w:rsid w:val="00295E72"/>
    <w:rsid w:val="002A1CE4"/>
    <w:rsid w:val="002A2411"/>
    <w:rsid w:val="002A2653"/>
    <w:rsid w:val="002A543D"/>
    <w:rsid w:val="002B0206"/>
    <w:rsid w:val="002B0435"/>
    <w:rsid w:val="002B23B2"/>
    <w:rsid w:val="002B2FDA"/>
    <w:rsid w:val="002C00AC"/>
    <w:rsid w:val="002C12C5"/>
    <w:rsid w:val="002C13E1"/>
    <w:rsid w:val="002C4A2C"/>
    <w:rsid w:val="002C6758"/>
    <w:rsid w:val="002C70FF"/>
    <w:rsid w:val="002D4965"/>
    <w:rsid w:val="002D66A0"/>
    <w:rsid w:val="002E1591"/>
    <w:rsid w:val="002E3F7B"/>
    <w:rsid w:val="002E7839"/>
    <w:rsid w:val="002F03BF"/>
    <w:rsid w:val="002F076C"/>
    <w:rsid w:val="002F2A8D"/>
    <w:rsid w:val="002F2B4C"/>
    <w:rsid w:val="002F41F4"/>
    <w:rsid w:val="00305DBA"/>
    <w:rsid w:val="00310B0E"/>
    <w:rsid w:val="00320F82"/>
    <w:rsid w:val="003268BE"/>
    <w:rsid w:val="00332D76"/>
    <w:rsid w:val="003403BB"/>
    <w:rsid w:val="00340755"/>
    <w:rsid w:val="003415C8"/>
    <w:rsid w:val="00341A99"/>
    <w:rsid w:val="00346C21"/>
    <w:rsid w:val="00347FD9"/>
    <w:rsid w:val="00352138"/>
    <w:rsid w:val="003536D2"/>
    <w:rsid w:val="00355A38"/>
    <w:rsid w:val="00357C53"/>
    <w:rsid w:val="00357CFC"/>
    <w:rsid w:val="00357D97"/>
    <w:rsid w:val="00361D9D"/>
    <w:rsid w:val="00364327"/>
    <w:rsid w:val="00366651"/>
    <w:rsid w:val="00371A3A"/>
    <w:rsid w:val="00375AEC"/>
    <w:rsid w:val="00377CCD"/>
    <w:rsid w:val="003805AD"/>
    <w:rsid w:val="00386627"/>
    <w:rsid w:val="003958AE"/>
    <w:rsid w:val="003968E4"/>
    <w:rsid w:val="0039701E"/>
    <w:rsid w:val="003A0939"/>
    <w:rsid w:val="003A1B34"/>
    <w:rsid w:val="003A4EC1"/>
    <w:rsid w:val="003A53F4"/>
    <w:rsid w:val="003A7522"/>
    <w:rsid w:val="003B5231"/>
    <w:rsid w:val="003B545E"/>
    <w:rsid w:val="003B625D"/>
    <w:rsid w:val="003C0496"/>
    <w:rsid w:val="003C17BF"/>
    <w:rsid w:val="003C41AD"/>
    <w:rsid w:val="003D26AB"/>
    <w:rsid w:val="003D2B89"/>
    <w:rsid w:val="003E556D"/>
    <w:rsid w:val="003F0ECD"/>
    <w:rsid w:val="003F3A91"/>
    <w:rsid w:val="003F4161"/>
    <w:rsid w:val="003F50DC"/>
    <w:rsid w:val="003F6A19"/>
    <w:rsid w:val="004032D7"/>
    <w:rsid w:val="00405704"/>
    <w:rsid w:val="0041161E"/>
    <w:rsid w:val="00411690"/>
    <w:rsid w:val="00414619"/>
    <w:rsid w:val="0041521E"/>
    <w:rsid w:val="00421A31"/>
    <w:rsid w:val="00424CB2"/>
    <w:rsid w:val="00424DA1"/>
    <w:rsid w:val="00437687"/>
    <w:rsid w:val="00443792"/>
    <w:rsid w:val="00443A2D"/>
    <w:rsid w:val="00443F8A"/>
    <w:rsid w:val="004529F7"/>
    <w:rsid w:val="00461473"/>
    <w:rsid w:val="00463D9A"/>
    <w:rsid w:val="004648DE"/>
    <w:rsid w:val="00465D38"/>
    <w:rsid w:val="00467C04"/>
    <w:rsid w:val="00470F18"/>
    <w:rsid w:val="004769DF"/>
    <w:rsid w:val="004778C1"/>
    <w:rsid w:val="00480616"/>
    <w:rsid w:val="00483512"/>
    <w:rsid w:val="0048506E"/>
    <w:rsid w:val="00493672"/>
    <w:rsid w:val="00495378"/>
    <w:rsid w:val="004A2353"/>
    <w:rsid w:val="004A4E9D"/>
    <w:rsid w:val="004B6E13"/>
    <w:rsid w:val="004C2E4B"/>
    <w:rsid w:val="004C3781"/>
    <w:rsid w:val="004C5A86"/>
    <w:rsid w:val="004C6AB8"/>
    <w:rsid w:val="004D32DC"/>
    <w:rsid w:val="004D4BBC"/>
    <w:rsid w:val="004D54C0"/>
    <w:rsid w:val="004D598F"/>
    <w:rsid w:val="004D616E"/>
    <w:rsid w:val="004D790D"/>
    <w:rsid w:val="004E2404"/>
    <w:rsid w:val="004E4C40"/>
    <w:rsid w:val="004E6DDA"/>
    <w:rsid w:val="004F2286"/>
    <w:rsid w:val="004F478B"/>
    <w:rsid w:val="004F488A"/>
    <w:rsid w:val="005028D9"/>
    <w:rsid w:val="00507324"/>
    <w:rsid w:val="00517CFC"/>
    <w:rsid w:val="005205F9"/>
    <w:rsid w:val="00521C55"/>
    <w:rsid w:val="00526EE2"/>
    <w:rsid w:val="005303D6"/>
    <w:rsid w:val="00531E05"/>
    <w:rsid w:val="00533D46"/>
    <w:rsid w:val="005349AF"/>
    <w:rsid w:val="0053611F"/>
    <w:rsid w:val="005362E9"/>
    <w:rsid w:val="00536CB8"/>
    <w:rsid w:val="005374C8"/>
    <w:rsid w:val="00540428"/>
    <w:rsid w:val="00546327"/>
    <w:rsid w:val="00547875"/>
    <w:rsid w:val="0055072D"/>
    <w:rsid w:val="00550877"/>
    <w:rsid w:val="00553F71"/>
    <w:rsid w:val="00555F39"/>
    <w:rsid w:val="005623F0"/>
    <w:rsid w:val="0056397D"/>
    <w:rsid w:val="005643C9"/>
    <w:rsid w:val="00564875"/>
    <w:rsid w:val="00565981"/>
    <w:rsid w:val="00566499"/>
    <w:rsid w:val="0057679F"/>
    <w:rsid w:val="0057773D"/>
    <w:rsid w:val="00585961"/>
    <w:rsid w:val="00587589"/>
    <w:rsid w:val="00591654"/>
    <w:rsid w:val="00596393"/>
    <w:rsid w:val="005A16FA"/>
    <w:rsid w:val="005A2DB1"/>
    <w:rsid w:val="005A3D13"/>
    <w:rsid w:val="005A41AD"/>
    <w:rsid w:val="005B0D77"/>
    <w:rsid w:val="005B6B37"/>
    <w:rsid w:val="005C0D27"/>
    <w:rsid w:val="005D2F30"/>
    <w:rsid w:val="005D6D81"/>
    <w:rsid w:val="005D7F00"/>
    <w:rsid w:val="005E238C"/>
    <w:rsid w:val="005E3DB1"/>
    <w:rsid w:val="005E5074"/>
    <w:rsid w:val="005E6467"/>
    <w:rsid w:val="005F1571"/>
    <w:rsid w:val="005F224A"/>
    <w:rsid w:val="005F41A7"/>
    <w:rsid w:val="00600885"/>
    <w:rsid w:val="00603A00"/>
    <w:rsid w:val="00611E70"/>
    <w:rsid w:val="00615A52"/>
    <w:rsid w:val="00615F4E"/>
    <w:rsid w:val="00621B82"/>
    <w:rsid w:val="006255D0"/>
    <w:rsid w:val="00625C0A"/>
    <w:rsid w:val="00627063"/>
    <w:rsid w:val="00630616"/>
    <w:rsid w:val="006368EC"/>
    <w:rsid w:val="00643DD2"/>
    <w:rsid w:val="00643FB8"/>
    <w:rsid w:val="00644FB5"/>
    <w:rsid w:val="00646E41"/>
    <w:rsid w:val="00652AA1"/>
    <w:rsid w:val="0065375B"/>
    <w:rsid w:val="006537D5"/>
    <w:rsid w:val="006616EA"/>
    <w:rsid w:val="006750A3"/>
    <w:rsid w:val="0068322E"/>
    <w:rsid w:val="006865D8"/>
    <w:rsid w:val="006912CF"/>
    <w:rsid w:val="00693281"/>
    <w:rsid w:val="00693F38"/>
    <w:rsid w:val="0069551F"/>
    <w:rsid w:val="006977A7"/>
    <w:rsid w:val="006A1745"/>
    <w:rsid w:val="006A1BA4"/>
    <w:rsid w:val="006A7338"/>
    <w:rsid w:val="006B1F59"/>
    <w:rsid w:val="006B5A23"/>
    <w:rsid w:val="006C0140"/>
    <w:rsid w:val="006C2246"/>
    <w:rsid w:val="006C3178"/>
    <w:rsid w:val="006C3BFC"/>
    <w:rsid w:val="006C5C5B"/>
    <w:rsid w:val="006C65A9"/>
    <w:rsid w:val="006C7E16"/>
    <w:rsid w:val="006D2A02"/>
    <w:rsid w:val="006D6647"/>
    <w:rsid w:val="006D6BCC"/>
    <w:rsid w:val="006E0FC5"/>
    <w:rsid w:val="006E47C9"/>
    <w:rsid w:val="006E7855"/>
    <w:rsid w:val="006F266B"/>
    <w:rsid w:val="006F50FA"/>
    <w:rsid w:val="006F62EC"/>
    <w:rsid w:val="00704AEE"/>
    <w:rsid w:val="00706F88"/>
    <w:rsid w:val="00707D64"/>
    <w:rsid w:val="00710382"/>
    <w:rsid w:val="00713D19"/>
    <w:rsid w:val="00714924"/>
    <w:rsid w:val="00716E7F"/>
    <w:rsid w:val="007208C3"/>
    <w:rsid w:val="007208F1"/>
    <w:rsid w:val="00722BCF"/>
    <w:rsid w:val="0072303F"/>
    <w:rsid w:val="00730070"/>
    <w:rsid w:val="00733563"/>
    <w:rsid w:val="00733ACB"/>
    <w:rsid w:val="0073436A"/>
    <w:rsid w:val="00735ABD"/>
    <w:rsid w:val="0073761E"/>
    <w:rsid w:val="00743195"/>
    <w:rsid w:val="00746EF5"/>
    <w:rsid w:val="007474DB"/>
    <w:rsid w:val="007509AB"/>
    <w:rsid w:val="00757707"/>
    <w:rsid w:val="00761556"/>
    <w:rsid w:val="0076720E"/>
    <w:rsid w:val="007672BC"/>
    <w:rsid w:val="00772CEA"/>
    <w:rsid w:val="00773940"/>
    <w:rsid w:val="007745D9"/>
    <w:rsid w:val="00774688"/>
    <w:rsid w:val="007758B9"/>
    <w:rsid w:val="00775AB1"/>
    <w:rsid w:val="00777D92"/>
    <w:rsid w:val="0078464F"/>
    <w:rsid w:val="00785BD4"/>
    <w:rsid w:val="00790A25"/>
    <w:rsid w:val="0079381E"/>
    <w:rsid w:val="007955C0"/>
    <w:rsid w:val="0079751A"/>
    <w:rsid w:val="007A019F"/>
    <w:rsid w:val="007A12E4"/>
    <w:rsid w:val="007A4325"/>
    <w:rsid w:val="007A6B57"/>
    <w:rsid w:val="007B14D4"/>
    <w:rsid w:val="007B1B35"/>
    <w:rsid w:val="007B36D5"/>
    <w:rsid w:val="007B37AD"/>
    <w:rsid w:val="007C4961"/>
    <w:rsid w:val="007C5FB0"/>
    <w:rsid w:val="007C6F5C"/>
    <w:rsid w:val="007C714B"/>
    <w:rsid w:val="007C748D"/>
    <w:rsid w:val="007D1B6D"/>
    <w:rsid w:val="007D330E"/>
    <w:rsid w:val="007D5047"/>
    <w:rsid w:val="007E099F"/>
    <w:rsid w:val="007E16E0"/>
    <w:rsid w:val="007E1D0D"/>
    <w:rsid w:val="007E308D"/>
    <w:rsid w:val="007F04AE"/>
    <w:rsid w:val="007F443C"/>
    <w:rsid w:val="007F453C"/>
    <w:rsid w:val="007F4D0E"/>
    <w:rsid w:val="00800B00"/>
    <w:rsid w:val="008116E8"/>
    <w:rsid w:val="0081289B"/>
    <w:rsid w:val="00812B3A"/>
    <w:rsid w:val="008151E8"/>
    <w:rsid w:val="00820D5C"/>
    <w:rsid w:val="00830EDB"/>
    <w:rsid w:val="008332F5"/>
    <w:rsid w:val="008454A2"/>
    <w:rsid w:val="008527D0"/>
    <w:rsid w:val="00852B76"/>
    <w:rsid w:val="00855A9E"/>
    <w:rsid w:val="008574E9"/>
    <w:rsid w:val="0086400E"/>
    <w:rsid w:val="00870529"/>
    <w:rsid w:val="008708F7"/>
    <w:rsid w:val="00870AA0"/>
    <w:rsid w:val="0087141C"/>
    <w:rsid w:val="00873F63"/>
    <w:rsid w:val="0087402A"/>
    <w:rsid w:val="0088070B"/>
    <w:rsid w:val="008853C5"/>
    <w:rsid w:val="0088552C"/>
    <w:rsid w:val="00890A40"/>
    <w:rsid w:val="0089152A"/>
    <w:rsid w:val="00892AFE"/>
    <w:rsid w:val="00895988"/>
    <w:rsid w:val="008976C3"/>
    <w:rsid w:val="00897CFE"/>
    <w:rsid w:val="008A3543"/>
    <w:rsid w:val="008A35F4"/>
    <w:rsid w:val="008A43E8"/>
    <w:rsid w:val="008B23A5"/>
    <w:rsid w:val="008B4852"/>
    <w:rsid w:val="008B4B53"/>
    <w:rsid w:val="008B5064"/>
    <w:rsid w:val="008B5088"/>
    <w:rsid w:val="008C020C"/>
    <w:rsid w:val="008C30EA"/>
    <w:rsid w:val="008C3F77"/>
    <w:rsid w:val="008C63B1"/>
    <w:rsid w:val="008C6ED1"/>
    <w:rsid w:val="008D3148"/>
    <w:rsid w:val="008D6FE6"/>
    <w:rsid w:val="008E0B0A"/>
    <w:rsid w:val="008E6F9C"/>
    <w:rsid w:val="008F7788"/>
    <w:rsid w:val="008F7B98"/>
    <w:rsid w:val="00900C14"/>
    <w:rsid w:val="0090291E"/>
    <w:rsid w:val="00903F58"/>
    <w:rsid w:val="0090481F"/>
    <w:rsid w:val="00905FEC"/>
    <w:rsid w:val="00913938"/>
    <w:rsid w:val="00914B13"/>
    <w:rsid w:val="0091769A"/>
    <w:rsid w:val="00920964"/>
    <w:rsid w:val="00923615"/>
    <w:rsid w:val="0092517F"/>
    <w:rsid w:val="0092701B"/>
    <w:rsid w:val="00927212"/>
    <w:rsid w:val="00930AA8"/>
    <w:rsid w:val="00931DA0"/>
    <w:rsid w:val="00934522"/>
    <w:rsid w:val="00936344"/>
    <w:rsid w:val="00936405"/>
    <w:rsid w:val="0094358E"/>
    <w:rsid w:val="00943F76"/>
    <w:rsid w:val="00944869"/>
    <w:rsid w:val="009453CE"/>
    <w:rsid w:val="00945A11"/>
    <w:rsid w:val="00950CD9"/>
    <w:rsid w:val="00951A43"/>
    <w:rsid w:val="00953397"/>
    <w:rsid w:val="00954791"/>
    <w:rsid w:val="009559EB"/>
    <w:rsid w:val="0095668C"/>
    <w:rsid w:val="00963F83"/>
    <w:rsid w:val="00965E3C"/>
    <w:rsid w:val="009704DB"/>
    <w:rsid w:val="009719D8"/>
    <w:rsid w:val="0097383B"/>
    <w:rsid w:val="00983321"/>
    <w:rsid w:val="009A1190"/>
    <w:rsid w:val="009B2A03"/>
    <w:rsid w:val="009B2E01"/>
    <w:rsid w:val="009C311A"/>
    <w:rsid w:val="009C344A"/>
    <w:rsid w:val="009C678D"/>
    <w:rsid w:val="009C7FFC"/>
    <w:rsid w:val="009D146A"/>
    <w:rsid w:val="009D3A8F"/>
    <w:rsid w:val="009D6B74"/>
    <w:rsid w:val="009D7C37"/>
    <w:rsid w:val="009E4E88"/>
    <w:rsid w:val="009E6086"/>
    <w:rsid w:val="009E6B99"/>
    <w:rsid w:val="00A00D0C"/>
    <w:rsid w:val="00A07BCF"/>
    <w:rsid w:val="00A12418"/>
    <w:rsid w:val="00A125BD"/>
    <w:rsid w:val="00A15AF4"/>
    <w:rsid w:val="00A15BAA"/>
    <w:rsid w:val="00A20EAF"/>
    <w:rsid w:val="00A23DC0"/>
    <w:rsid w:val="00A26A74"/>
    <w:rsid w:val="00A273D4"/>
    <w:rsid w:val="00A34083"/>
    <w:rsid w:val="00A342EE"/>
    <w:rsid w:val="00A34C8B"/>
    <w:rsid w:val="00A551F5"/>
    <w:rsid w:val="00A55B4C"/>
    <w:rsid w:val="00A57A7E"/>
    <w:rsid w:val="00A602D5"/>
    <w:rsid w:val="00A60F54"/>
    <w:rsid w:val="00A63598"/>
    <w:rsid w:val="00A640B5"/>
    <w:rsid w:val="00A71F32"/>
    <w:rsid w:val="00A7500B"/>
    <w:rsid w:val="00A77582"/>
    <w:rsid w:val="00A77981"/>
    <w:rsid w:val="00A80E15"/>
    <w:rsid w:val="00A8464C"/>
    <w:rsid w:val="00A915F7"/>
    <w:rsid w:val="00A93422"/>
    <w:rsid w:val="00A93FAD"/>
    <w:rsid w:val="00A9539B"/>
    <w:rsid w:val="00A97776"/>
    <w:rsid w:val="00AA0F11"/>
    <w:rsid w:val="00AA30E3"/>
    <w:rsid w:val="00AB1272"/>
    <w:rsid w:val="00AB1DB1"/>
    <w:rsid w:val="00AB36BB"/>
    <w:rsid w:val="00AB7C9A"/>
    <w:rsid w:val="00AC0B47"/>
    <w:rsid w:val="00AC616F"/>
    <w:rsid w:val="00AC7A35"/>
    <w:rsid w:val="00AD2546"/>
    <w:rsid w:val="00AD3E56"/>
    <w:rsid w:val="00AD766C"/>
    <w:rsid w:val="00AE2D85"/>
    <w:rsid w:val="00AF0318"/>
    <w:rsid w:val="00AF065F"/>
    <w:rsid w:val="00AF1B24"/>
    <w:rsid w:val="00AF4219"/>
    <w:rsid w:val="00B13A64"/>
    <w:rsid w:val="00B1722A"/>
    <w:rsid w:val="00B22236"/>
    <w:rsid w:val="00B22271"/>
    <w:rsid w:val="00B23B84"/>
    <w:rsid w:val="00B276AE"/>
    <w:rsid w:val="00B30295"/>
    <w:rsid w:val="00B304D4"/>
    <w:rsid w:val="00B33314"/>
    <w:rsid w:val="00B353B3"/>
    <w:rsid w:val="00B36D9E"/>
    <w:rsid w:val="00B42073"/>
    <w:rsid w:val="00B43828"/>
    <w:rsid w:val="00B47707"/>
    <w:rsid w:val="00B51CA7"/>
    <w:rsid w:val="00B52D4F"/>
    <w:rsid w:val="00B53D43"/>
    <w:rsid w:val="00B5559F"/>
    <w:rsid w:val="00B60986"/>
    <w:rsid w:val="00B64609"/>
    <w:rsid w:val="00B66472"/>
    <w:rsid w:val="00B70806"/>
    <w:rsid w:val="00B72780"/>
    <w:rsid w:val="00B72D86"/>
    <w:rsid w:val="00B7368B"/>
    <w:rsid w:val="00B754F7"/>
    <w:rsid w:val="00B80025"/>
    <w:rsid w:val="00B806DF"/>
    <w:rsid w:val="00B818F7"/>
    <w:rsid w:val="00B822C3"/>
    <w:rsid w:val="00B827F2"/>
    <w:rsid w:val="00B85402"/>
    <w:rsid w:val="00B915BD"/>
    <w:rsid w:val="00B93CBE"/>
    <w:rsid w:val="00B94804"/>
    <w:rsid w:val="00B954F8"/>
    <w:rsid w:val="00B9579C"/>
    <w:rsid w:val="00B96FA6"/>
    <w:rsid w:val="00BA0CCE"/>
    <w:rsid w:val="00BA0DA8"/>
    <w:rsid w:val="00BA1198"/>
    <w:rsid w:val="00BA1AEF"/>
    <w:rsid w:val="00BA2834"/>
    <w:rsid w:val="00BA3568"/>
    <w:rsid w:val="00BA40A2"/>
    <w:rsid w:val="00BA5197"/>
    <w:rsid w:val="00BB2E71"/>
    <w:rsid w:val="00BB3278"/>
    <w:rsid w:val="00BB6069"/>
    <w:rsid w:val="00BB612C"/>
    <w:rsid w:val="00BB72E7"/>
    <w:rsid w:val="00BC06DF"/>
    <w:rsid w:val="00BD043D"/>
    <w:rsid w:val="00BD27C6"/>
    <w:rsid w:val="00BD2BB9"/>
    <w:rsid w:val="00BD308F"/>
    <w:rsid w:val="00BD3C1A"/>
    <w:rsid w:val="00BE3F56"/>
    <w:rsid w:val="00BE7F87"/>
    <w:rsid w:val="00BF1B8C"/>
    <w:rsid w:val="00BF2C85"/>
    <w:rsid w:val="00BF6351"/>
    <w:rsid w:val="00BF6EB3"/>
    <w:rsid w:val="00C04615"/>
    <w:rsid w:val="00C05376"/>
    <w:rsid w:val="00C143F0"/>
    <w:rsid w:val="00C160BB"/>
    <w:rsid w:val="00C17FD8"/>
    <w:rsid w:val="00C202A6"/>
    <w:rsid w:val="00C2174A"/>
    <w:rsid w:val="00C23A2B"/>
    <w:rsid w:val="00C24105"/>
    <w:rsid w:val="00C25496"/>
    <w:rsid w:val="00C34263"/>
    <w:rsid w:val="00C41966"/>
    <w:rsid w:val="00C43639"/>
    <w:rsid w:val="00C503E3"/>
    <w:rsid w:val="00C5077D"/>
    <w:rsid w:val="00C50FAD"/>
    <w:rsid w:val="00C5253D"/>
    <w:rsid w:val="00C53AD4"/>
    <w:rsid w:val="00C62441"/>
    <w:rsid w:val="00C62AB6"/>
    <w:rsid w:val="00C634F7"/>
    <w:rsid w:val="00C64FC3"/>
    <w:rsid w:val="00C67FDF"/>
    <w:rsid w:val="00C7126B"/>
    <w:rsid w:val="00C75F12"/>
    <w:rsid w:val="00C774B1"/>
    <w:rsid w:val="00C80A67"/>
    <w:rsid w:val="00C819AC"/>
    <w:rsid w:val="00C82F56"/>
    <w:rsid w:val="00C841B5"/>
    <w:rsid w:val="00C84355"/>
    <w:rsid w:val="00C87B94"/>
    <w:rsid w:val="00C90810"/>
    <w:rsid w:val="00C924B0"/>
    <w:rsid w:val="00C96D89"/>
    <w:rsid w:val="00CA0490"/>
    <w:rsid w:val="00CA0551"/>
    <w:rsid w:val="00CA092D"/>
    <w:rsid w:val="00CB5D12"/>
    <w:rsid w:val="00CB5E51"/>
    <w:rsid w:val="00CC11FF"/>
    <w:rsid w:val="00CC78B7"/>
    <w:rsid w:val="00CC7B8C"/>
    <w:rsid w:val="00CD102C"/>
    <w:rsid w:val="00CD272C"/>
    <w:rsid w:val="00CD4E9A"/>
    <w:rsid w:val="00CE1389"/>
    <w:rsid w:val="00CE1C5F"/>
    <w:rsid w:val="00CE2D74"/>
    <w:rsid w:val="00CE3537"/>
    <w:rsid w:val="00CE7AEA"/>
    <w:rsid w:val="00CF1D77"/>
    <w:rsid w:val="00CF5CEF"/>
    <w:rsid w:val="00D01C13"/>
    <w:rsid w:val="00D042C6"/>
    <w:rsid w:val="00D1074A"/>
    <w:rsid w:val="00D10D11"/>
    <w:rsid w:val="00D16853"/>
    <w:rsid w:val="00D21268"/>
    <w:rsid w:val="00D22FF8"/>
    <w:rsid w:val="00D2337F"/>
    <w:rsid w:val="00D268D6"/>
    <w:rsid w:val="00D35280"/>
    <w:rsid w:val="00D42FDE"/>
    <w:rsid w:val="00D43155"/>
    <w:rsid w:val="00D4348A"/>
    <w:rsid w:val="00D463BA"/>
    <w:rsid w:val="00D5060C"/>
    <w:rsid w:val="00D542BC"/>
    <w:rsid w:val="00D56B58"/>
    <w:rsid w:val="00D571DD"/>
    <w:rsid w:val="00D57658"/>
    <w:rsid w:val="00D63061"/>
    <w:rsid w:val="00D66DAA"/>
    <w:rsid w:val="00D67049"/>
    <w:rsid w:val="00D67248"/>
    <w:rsid w:val="00D74AC8"/>
    <w:rsid w:val="00D753D0"/>
    <w:rsid w:val="00D76F82"/>
    <w:rsid w:val="00D80FAF"/>
    <w:rsid w:val="00D81CA1"/>
    <w:rsid w:val="00D87926"/>
    <w:rsid w:val="00D9254F"/>
    <w:rsid w:val="00DA202C"/>
    <w:rsid w:val="00DA3305"/>
    <w:rsid w:val="00DA558C"/>
    <w:rsid w:val="00DB014E"/>
    <w:rsid w:val="00DB0C9A"/>
    <w:rsid w:val="00DB7DDE"/>
    <w:rsid w:val="00DC560A"/>
    <w:rsid w:val="00DC5F28"/>
    <w:rsid w:val="00DC6903"/>
    <w:rsid w:val="00DC7D9D"/>
    <w:rsid w:val="00DD2C93"/>
    <w:rsid w:val="00DD2DA5"/>
    <w:rsid w:val="00DD3414"/>
    <w:rsid w:val="00DD3B9F"/>
    <w:rsid w:val="00DD5545"/>
    <w:rsid w:val="00DD5E0D"/>
    <w:rsid w:val="00DE05C9"/>
    <w:rsid w:val="00DE1C94"/>
    <w:rsid w:val="00DE6EF8"/>
    <w:rsid w:val="00DF3331"/>
    <w:rsid w:val="00DF51DA"/>
    <w:rsid w:val="00DF580B"/>
    <w:rsid w:val="00DF67B5"/>
    <w:rsid w:val="00E111AC"/>
    <w:rsid w:val="00E21500"/>
    <w:rsid w:val="00E21C37"/>
    <w:rsid w:val="00E23DEF"/>
    <w:rsid w:val="00E23EA5"/>
    <w:rsid w:val="00E26CEA"/>
    <w:rsid w:val="00E348CA"/>
    <w:rsid w:val="00E35242"/>
    <w:rsid w:val="00E60F2D"/>
    <w:rsid w:val="00E65410"/>
    <w:rsid w:val="00E6623C"/>
    <w:rsid w:val="00E66728"/>
    <w:rsid w:val="00E66F87"/>
    <w:rsid w:val="00E67C75"/>
    <w:rsid w:val="00E7042A"/>
    <w:rsid w:val="00E71236"/>
    <w:rsid w:val="00E715D6"/>
    <w:rsid w:val="00E71F40"/>
    <w:rsid w:val="00E761DC"/>
    <w:rsid w:val="00E80497"/>
    <w:rsid w:val="00E81162"/>
    <w:rsid w:val="00E825D9"/>
    <w:rsid w:val="00E826A6"/>
    <w:rsid w:val="00E83971"/>
    <w:rsid w:val="00E8741F"/>
    <w:rsid w:val="00E922BA"/>
    <w:rsid w:val="00EA43A1"/>
    <w:rsid w:val="00EA6BED"/>
    <w:rsid w:val="00EA7D7B"/>
    <w:rsid w:val="00EB0576"/>
    <w:rsid w:val="00EB06EB"/>
    <w:rsid w:val="00EB2F1E"/>
    <w:rsid w:val="00EB5025"/>
    <w:rsid w:val="00EC3DEA"/>
    <w:rsid w:val="00EC564C"/>
    <w:rsid w:val="00EC63E8"/>
    <w:rsid w:val="00EE2983"/>
    <w:rsid w:val="00EE3750"/>
    <w:rsid w:val="00EE3854"/>
    <w:rsid w:val="00EE3D5C"/>
    <w:rsid w:val="00EF025E"/>
    <w:rsid w:val="00EF0730"/>
    <w:rsid w:val="00EF299F"/>
    <w:rsid w:val="00EF2D7A"/>
    <w:rsid w:val="00EF44E8"/>
    <w:rsid w:val="00F0186B"/>
    <w:rsid w:val="00F01B2C"/>
    <w:rsid w:val="00F05117"/>
    <w:rsid w:val="00F079A2"/>
    <w:rsid w:val="00F10CC8"/>
    <w:rsid w:val="00F14B77"/>
    <w:rsid w:val="00F23C09"/>
    <w:rsid w:val="00F24A22"/>
    <w:rsid w:val="00F2659C"/>
    <w:rsid w:val="00F279CB"/>
    <w:rsid w:val="00F30628"/>
    <w:rsid w:val="00F30D25"/>
    <w:rsid w:val="00F360AA"/>
    <w:rsid w:val="00F433E2"/>
    <w:rsid w:val="00F43689"/>
    <w:rsid w:val="00F44365"/>
    <w:rsid w:val="00F469F2"/>
    <w:rsid w:val="00F52E71"/>
    <w:rsid w:val="00F52F7C"/>
    <w:rsid w:val="00F56836"/>
    <w:rsid w:val="00F57F33"/>
    <w:rsid w:val="00F61333"/>
    <w:rsid w:val="00F61967"/>
    <w:rsid w:val="00F619B6"/>
    <w:rsid w:val="00F61EEA"/>
    <w:rsid w:val="00F65CD0"/>
    <w:rsid w:val="00F715EB"/>
    <w:rsid w:val="00F71D18"/>
    <w:rsid w:val="00F769A5"/>
    <w:rsid w:val="00F81F7D"/>
    <w:rsid w:val="00F82981"/>
    <w:rsid w:val="00F924D4"/>
    <w:rsid w:val="00F94E07"/>
    <w:rsid w:val="00F97F57"/>
    <w:rsid w:val="00FA06AC"/>
    <w:rsid w:val="00FA7A8B"/>
    <w:rsid w:val="00FB0CCF"/>
    <w:rsid w:val="00FB36B6"/>
    <w:rsid w:val="00FB3AB7"/>
    <w:rsid w:val="00FC2238"/>
    <w:rsid w:val="00FC4142"/>
    <w:rsid w:val="00FC4B28"/>
    <w:rsid w:val="00FD0735"/>
    <w:rsid w:val="00FD0AB8"/>
    <w:rsid w:val="00FD1776"/>
    <w:rsid w:val="00FD41E0"/>
    <w:rsid w:val="00FE5EED"/>
    <w:rsid w:val="00FE6C65"/>
    <w:rsid w:val="00FE72A5"/>
    <w:rsid w:val="00FE7C42"/>
    <w:rsid w:val="00FF1AA0"/>
    <w:rsid w:val="00FF501B"/>
    <w:rsid w:val="00FF56C9"/>
    <w:rsid w:val="00FF73D5"/>
    <w:rsid w:val="00FF7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EED716"/>
  <w15:chartTrackingRefBased/>
  <w15:docId w15:val="{4E79B916-4C17-47D7-B7BC-5618DB3F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4688"/>
    <w:pPr>
      <w:autoSpaceDE w:val="0"/>
      <w:autoSpaceDN w:val="0"/>
      <w:adjustRightInd w:val="0"/>
      <w:spacing w:before="100" w:after="100"/>
    </w:pPr>
    <w:rPr>
      <w:rFonts w:ascii="Times New Roman" w:eastAsia="Calibri" w:hAnsi="Times New Roman" w:cs="Times New Roman"/>
      <w:sz w:val="24"/>
      <w:szCs w:val="24"/>
      <w:lang w:eastAsia="ru-RU"/>
    </w:rPr>
  </w:style>
  <w:style w:type="paragraph" w:styleId="1">
    <w:name w:val="heading 1"/>
    <w:basedOn w:val="a"/>
    <w:next w:val="a"/>
    <w:link w:val="10"/>
    <w:qFormat/>
    <w:rsid w:val="00F97F57"/>
    <w:pPr>
      <w:keepNext/>
      <w:keepLines/>
      <w:autoSpaceDE/>
      <w:autoSpaceDN/>
      <w:adjustRightInd/>
      <w:spacing w:before="480" w:after="0" w:line="276" w:lineRule="auto"/>
      <w:outlineLvl w:val="0"/>
    </w:pPr>
    <w:rPr>
      <w:rFonts w:ascii="Cambria" w:eastAsia="Times New Roman" w:hAnsi="Cambria"/>
      <w:b/>
      <w:bCs/>
      <w:color w:val="365F91"/>
      <w:sz w:val="28"/>
      <w:szCs w:val="28"/>
    </w:rPr>
  </w:style>
  <w:style w:type="paragraph" w:styleId="2">
    <w:name w:val="heading 2"/>
    <w:basedOn w:val="a"/>
    <w:next w:val="Paragraph"/>
    <w:link w:val="21"/>
    <w:qFormat/>
    <w:rsid w:val="00F97F57"/>
    <w:pPr>
      <w:keepNext/>
      <w:autoSpaceDE/>
      <w:autoSpaceDN/>
      <w:adjustRightInd/>
      <w:spacing w:before="360" w:after="60" w:line="360" w:lineRule="auto"/>
      <w:ind w:right="567"/>
      <w:contextualSpacing/>
      <w:outlineLvl w:val="1"/>
    </w:pPr>
    <w:rPr>
      <w:rFonts w:eastAsia="Times New Roman" w:cs="Arial"/>
      <w:b/>
      <w:bCs/>
      <w:i/>
      <w:iCs/>
      <w:szCs w:val="28"/>
      <w:lang w:val="en-US"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D81CA1"/>
    <w:rPr>
      <w:i/>
      <w:iCs/>
    </w:rPr>
  </w:style>
  <w:style w:type="character" w:styleId="a4">
    <w:name w:val="Hyperlink"/>
    <w:basedOn w:val="a0"/>
    <w:uiPriority w:val="99"/>
    <w:unhideWhenUsed/>
    <w:rsid w:val="00D81CA1"/>
    <w:rPr>
      <w:color w:val="0563C1" w:themeColor="hyperlink"/>
      <w:u w:val="single"/>
    </w:rPr>
  </w:style>
  <w:style w:type="paragraph" w:customStyle="1" w:styleId="Default">
    <w:name w:val="Default"/>
    <w:rsid w:val="00DA3305"/>
    <w:pPr>
      <w:autoSpaceDE w:val="0"/>
      <w:autoSpaceDN w:val="0"/>
      <w:adjustRightInd w:val="0"/>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F97F57"/>
    <w:rPr>
      <w:rFonts w:ascii="Cambria" w:eastAsia="Times New Roman" w:hAnsi="Cambria" w:cs="Times New Roman"/>
      <w:b/>
      <w:bCs/>
      <w:color w:val="365F91"/>
      <w:sz w:val="28"/>
      <w:szCs w:val="28"/>
      <w:lang w:eastAsia="ru-RU"/>
    </w:rPr>
  </w:style>
  <w:style w:type="paragraph" w:styleId="a5">
    <w:name w:val="List Paragraph"/>
    <w:basedOn w:val="a"/>
    <w:uiPriority w:val="34"/>
    <w:qFormat/>
    <w:rsid w:val="00F97F57"/>
    <w:pPr>
      <w:autoSpaceDE/>
      <w:autoSpaceDN/>
      <w:adjustRightInd/>
      <w:spacing w:before="0" w:after="0"/>
      <w:ind w:left="720"/>
      <w:contextualSpacing/>
    </w:pPr>
    <w:rPr>
      <w:rFonts w:asciiTheme="minorHAnsi" w:eastAsiaTheme="minorHAnsi" w:hAnsiTheme="minorHAnsi" w:cstheme="minorBidi"/>
      <w:sz w:val="22"/>
      <w:szCs w:val="22"/>
      <w:lang w:eastAsia="en-US"/>
    </w:rPr>
  </w:style>
  <w:style w:type="paragraph" w:styleId="a6">
    <w:name w:val="No Spacing"/>
    <w:uiPriority w:val="1"/>
    <w:qFormat/>
    <w:rsid w:val="00F97F57"/>
    <w:pPr>
      <w:autoSpaceDE w:val="0"/>
      <w:autoSpaceDN w:val="0"/>
      <w:adjustRightInd w:val="0"/>
    </w:pPr>
    <w:rPr>
      <w:rFonts w:ascii="Times New Roman" w:eastAsia="Calibri" w:hAnsi="Times New Roman" w:cs="Times New Roman"/>
      <w:sz w:val="24"/>
      <w:szCs w:val="24"/>
      <w:lang w:eastAsia="ru-RU"/>
    </w:rPr>
  </w:style>
  <w:style w:type="character" w:customStyle="1" w:styleId="y2iqfc">
    <w:name w:val="y2iqfc"/>
    <w:basedOn w:val="a0"/>
    <w:rsid w:val="00F97F57"/>
  </w:style>
  <w:style w:type="paragraph" w:styleId="a7">
    <w:name w:val="header"/>
    <w:basedOn w:val="a"/>
    <w:link w:val="a8"/>
    <w:uiPriority w:val="99"/>
    <w:unhideWhenUsed/>
    <w:rsid w:val="00F97F57"/>
    <w:pPr>
      <w:tabs>
        <w:tab w:val="center" w:pos="4677"/>
        <w:tab w:val="right" w:pos="9355"/>
      </w:tabs>
      <w:spacing w:before="0" w:after="0"/>
    </w:pPr>
  </w:style>
  <w:style w:type="character" w:customStyle="1" w:styleId="a8">
    <w:name w:val="Верхний колонтитул Знак"/>
    <w:basedOn w:val="a0"/>
    <w:link w:val="a7"/>
    <w:uiPriority w:val="99"/>
    <w:rsid w:val="00F97F57"/>
    <w:rPr>
      <w:rFonts w:ascii="Times New Roman" w:eastAsia="Calibri" w:hAnsi="Times New Roman" w:cs="Times New Roman"/>
      <w:sz w:val="24"/>
      <w:szCs w:val="24"/>
      <w:lang w:eastAsia="ru-RU"/>
    </w:rPr>
  </w:style>
  <w:style w:type="paragraph" w:styleId="a9">
    <w:name w:val="footer"/>
    <w:basedOn w:val="a"/>
    <w:link w:val="aa"/>
    <w:uiPriority w:val="99"/>
    <w:unhideWhenUsed/>
    <w:rsid w:val="00F97F57"/>
    <w:pPr>
      <w:tabs>
        <w:tab w:val="center" w:pos="4677"/>
        <w:tab w:val="right" w:pos="9355"/>
      </w:tabs>
      <w:spacing w:before="0" w:after="0"/>
    </w:pPr>
  </w:style>
  <w:style w:type="character" w:customStyle="1" w:styleId="aa">
    <w:name w:val="Нижний колонтитул Знак"/>
    <w:basedOn w:val="a0"/>
    <w:link w:val="a9"/>
    <w:uiPriority w:val="99"/>
    <w:rsid w:val="00F97F57"/>
    <w:rPr>
      <w:rFonts w:ascii="Times New Roman" w:eastAsia="Calibri" w:hAnsi="Times New Roman" w:cs="Times New Roman"/>
      <w:sz w:val="24"/>
      <w:szCs w:val="24"/>
      <w:lang w:eastAsia="ru-RU"/>
    </w:rPr>
  </w:style>
  <w:style w:type="paragraph" w:customStyle="1" w:styleId="Figurecaption">
    <w:name w:val="Figure caption"/>
    <w:basedOn w:val="a"/>
    <w:next w:val="a"/>
    <w:qFormat/>
    <w:rsid w:val="00F97F57"/>
    <w:pPr>
      <w:autoSpaceDE/>
      <w:autoSpaceDN/>
      <w:adjustRightInd/>
      <w:spacing w:before="240" w:after="0" w:line="360" w:lineRule="auto"/>
    </w:pPr>
    <w:rPr>
      <w:rFonts w:eastAsia="Times New Roman"/>
      <w:lang w:val="en-US" w:eastAsia="en-GB"/>
    </w:rPr>
  </w:style>
  <w:style w:type="paragraph" w:customStyle="1" w:styleId="Paragraph">
    <w:name w:val="Paragraph"/>
    <w:basedOn w:val="a"/>
    <w:next w:val="a"/>
    <w:qFormat/>
    <w:rsid w:val="00F97F57"/>
    <w:pPr>
      <w:widowControl w:val="0"/>
      <w:autoSpaceDE/>
      <w:autoSpaceDN/>
      <w:adjustRightInd/>
      <w:spacing w:before="240" w:after="0" w:line="480" w:lineRule="auto"/>
    </w:pPr>
    <w:rPr>
      <w:rFonts w:eastAsia="Times New Roman"/>
      <w:lang w:val="en-US" w:eastAsia="en-GB"/>
    </w:rPr>
  </w:style>
  <w:style w:type="character" w:styleId="ab">
    <w:name w:val="annotation reference"/>
    <w:basedOn w:val="a0"/>
    <w:uiPriority w:val="99"/>
    <w:semiHidden/>
    <w:unhideWhenUsed/>
    <w:rsid w:val="00F97F57"/>
    <w:rPr>
      <w:sz w:val="16"/>
      <w:szCs w:val="16"/>
    </w:rPr>
  </w:style>
  <w:style w:type="paragraph" w:styleId="ac">
    <w:name w:val="annotation text"/>
    <w:basedOn w:val="a"/>
    <w:link w:val="ad"/>
    <w:uiPriority w:val="99"/>
    <w:unhideWhenUsed/>
    <w:rsid w:val="00F97F57"/>
    <w:pPr>
      <w:autoSpaceDE/>
      <w:autoSpaceDN/>
      <w:adjustRightInd/>
      <w:spacing w:before="0" w:after="0"/>
    </w:pPr>
    <w:rPr>
      <w:rFonts w:asciiTheme="minorHAnsi" w:eastAsiaTheme="minorHAnsi" w:hAnsiTheme="minorHAnsi" w:cstheme="minorBidi"/>
      <w:sz w:val="20"/>
      <w:szCs w:val="20"/>
      <w:lang w:eastAsia="en-US"/>
    </w:rPr>
  </w:style>
  <w:style w:type="character" w:customStyle="1" w:styleId="ad">
    <w:name w:val="Текст примечания Знак"/>
    <w:basedOn w:val="a0"/>
    <w:link w:val="ac"/>
    <w:uiPriority w:val="99"/>
    <w:rsid w:val="00F97F57"/>
    <w:rPr>
      <w:sz w:val="20"/>
      <w:szCs w:val="20"/>
    </w:rPr>
  </w:style>
  <w:style w:type="paragraph" w:styleId="ae">
    <w:name w:val="annotation subject"/>
    <w:basedOn w:val="ac"/>
    <w:next w:val="ac"/>
    <w:link w:val="af"/>
    <w:uiPriority w:val="99"/>
    <w:semiHidden/>
    <w:unhideWhenUsed/>
    <w:rsid w:val="00F97F57"/>
    <w:rPr>
      <w:b/>
      <w:bCs/>
    </w:rPr>
  </w:style>
  <w:style w:type="character" w:customStyle="1" w:styleId="af">
    <w:name w:val="Тема примечания Знак"/>
    <w:basedOn w:val="ad"/>
    <w:link w:val="ae"/>
    <w:uiPriority w:val="99"/>
    <w:semiHidden/>
    <w:rsid w:val="00F97F57"/>
    <w:rPr>
      <w:b/>
      <w:bCs/>
      <w:sz w:val="20"/>
      <w:szCs w:val="20"/>
    </w:rPr>
  </w:style>
  <w:style w:type="paragraph" w:styleId="af0">
    <w:name w:val="Balloon Text"/>
    <w:basedOn w:val="a"/>
    <w:link w:val="af1"/>
    <w:uiPriority w:val="99"/>
    <w:semiHidden/>
    <w:unhideWhenUsed/>
    <w:rsid w:val="00F97F57"/>
    <w:pPr>
      <w:autoSpaceDE/>
      <w:autoSpaceDN/>
      <w:adjustRightInd/>
      <w:spacing w:before="0" w:after="0"/>
    </w:pPr>
    <w:rPr>
      <w:rFonts w:ascii="Segoe UI" w:eastAsiaTheme="minorHAnsi" w:hAnsi="Segoe UI" w:cs="Segoe UI"/>
      <w:sz w:val="18"/>
      <w:szCs w:val="18"/>
      <w:lang w:eastAsia="en-US"/>
    </w:rPr>
  </w:style>
  <w:style w:type="character" w:customStyle="1" w:styleId="af1">
    <w:name w:val="Текст выноски Знак"/>
    <w:basedOn w:val="a0"/>
    <w:link w:val="af0"/>
    <w:uiPriority w:val="99"/>
    <w:semiHidden/>
    <w:rsid w:val="00F97F57"/>
    <w:rPr>
      <w:rFonts w:ascii="Segoe UI" w:hAnsi="Segoe UI" w:cs="Segoe UI"/>
      <w:sz w:val="18"/>
      <w:szCs w:val="18"/>
    </w:rPr>
  </w:style>
  <w:style w:type="paragraph" w:customStyle="1" w:styleId="nova-legacy-e-listitem">
    <w:name w:val="nova-legacy-e-list__item"/>
    <w:basedOn w:val="a"/>
    <w:rsid w:val="00F97F57"/>
    <w:pPr>
      <w:autoSpaceDE/>
      <w:autoSpaceDN/>
      <w:adjustRightInd/>
      <w:spacing w:beforeAutospacing="1" w:afterAutospacing="1"/>
    </w:pPr>
    <w:rPr>
      <w:rFonts w:eastAsia="Times New Roman"/>
    </w:rPr>
  </w:style>
  <w:style w:type="paragraph" w:customStyle="1" w:styleId="TableParagraph">
    <w:name w:val="Table Paragraph"/>
    <w:basedOn w:val="a"/>
    <w:uiPriority w:val="1"/>
    <w:qFormat/>
    <w:rsid w:val="00F97F57"/>
    <w:pPr>
      <w:widowControl w:val="0"/>
      <w:autoSpaceDE/>
      <w:autoSpaceDN/>
      <w:adjustRightInd/>
      <w:spacing w:before="0" w:after="0"/>
    </w:pPr>
    <w:rPr>
      <w:rFonts w:asciiTheme="minorHAnsi" w:eastAsiaTheme="minorHAnsi" w:hAnsiTheme="minorHAnsi" w:cstheme="minorBidi"/>
      <w:sz w:val="22"/>
      <w:szCs w:val="22"/>
      <w:lang w:val="en-US" w:eastAsia="en-US"/>
    </w:rPr>
  </w:style>
  <w:style w:type="table" w:styleId="af2">
    <w:name w:val="Table Grid"/>
    <w:basedOn w:val="a1"/>
    <w:uiPriority w:val="39"/>
    <w:rsid w:val="00F97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uiPriority w:val="9"/>
    <w:semiHidden/>
    <w:rsid w:val="00F97F57"/>
    <w:rPr>
      <w:rFonts w:asciiTheme="majorHAnsi" w:eastAsiaTheme="majorEastAsia" w:hAnsiTheme="majorHAnsi" w:cstheme="majorBidi"/>
      <w:color w:val="2F5496" w:themeColor="accent1" w:themeShade="BF"/>
      <w:sz w:val="26"/>
      <w:szCs w:val="26"/>
      <w:lang w:eastAsia="ru-RU"/>
    </w:rPr>
  </w:style>
  <w:style w:type="character" w:customStyle="1" w:styleId="11">
    <w:name w:val="Заголовок 1 Знак1"/>
    <w:basedOn w:val="a0"/>
    <w:rsid w:val="00F97F57"/>
    <w:rPr>
      <w:rFonts w:ascii="Times New Roman" w:eastAsia="Times New Roman" w:hAnsi="Times New Roman" w:cs="Arial"/>
      <w:b/>
      <w:bCs/>
      <w:kern w:val="32"/>
      <w:sz w:val="24"/>
      <w:szCs w:val="32"/>
      <w:lang w:val="en-US" w:eastAsia="en-GB"/>
    </w:rPr>
  </w:style>
  <w:style w:type="character" w:customStyle="1" w:styleId="21">
    <w:name w:val="Заголовок 2 Знак1"/>
    <w:basedOn w:val="a0"/>
    <w:link w:val="2"/>
    <w:rsid w:val="00F97F57"/>
    <w:rPr>
      <w:rFonts w:ascii="Times New Roman" w:eastAsia="Times New Roman" w:hAnsi="Times New Roman" w:cs="Arial"/>
      <w:b/>
      <w:bCs/>
      <w:i/>
      <w:iCs/>
      <w:sz w:val="24"/>
      <w:szCs w:val="28"/>
      <w:lang w:val="en-US" w:eastAsia="en-GB"/>
    </w:rPr>
  </w:style>
  <w:style w:type="paragraph" w:customStyle="1" w:styleId="Tabletitle">
    <w:name w:val="Table title"/>
    <w:basedOn w:val="a"/>
    <w:next w:val="a"/>
    <w:qFormat/>
    <w:rsid w:val="00F97F57"/>
    <w:pPr>
      <w:autoSpaceDE/>
      <w:autoSpaceDN/>
      <w:adjustRightInd/>
      <w:spacing w:before="240" w:after="0" w:line="360" w:lineRule="auto"/>
    </w:pPr>
    <w:rPr>
      <w:rFonts w:eastAsia="Times New Roman"/>
      <w:lang w:val="en-US" w:eastAsia="en-GB"/>
    </w:rPr>
  </w:style>
  <w:style w:type="paragraph" w:customStyle="1" w:styleId="Newparagraph">
    <w:name w:val="New paragraph"/>
    <w:basedOn w:val="a"/>
    <w:qFormat/>
    <w:rsid w:val="00F97F57"/>
    <w:pPr>
      <w:autoSpaceDE/>
      <w:autoSpaceDN/>
      <w:adjustRightInd/>
      <w:spacing w:before="0" w:after="0" w:line="480" w:lineRule="auto"/>
      <w:ind w:firstLine="720"/>
    </w:pPr>
    <w:rPr>
      <w:rFonts w:eastAsia="Times New Roman"/>
      <w:lang w:val="en-US" w:eastAsia="en-GB"/>
    </w:rPr>
  </w:style>
  <w:style w:type="paragraph" w:customStyle="1" w:styleId="Bulletedlist">
    <w:name w:val="Bulleted list"/>
    <w:basedOn w:val="Paragraph"/>
    <w:next w:val="Paragraph"/>
    <w:qFormat/>
    <w:rsid w:val="00F97F57"/>
    <w:pPr>
      <w:widowControl/>
      <w:numPr>
        <w:numId w:val="2"/>
      </w:numPr>
      <w:spacing w:after="240"/>
      <w:contextualSpacing/>
    </w:pPr>
  </w:style>
  <w:style w:type="character" w:customStyle="1" w:styleId="12">
    <w:name w:val="Неразрешенное упоминание1"/>
    <w:basedOn w:val="a0"/>
    <w:uiPriority w:val="99"/>
    <w:semiHidden/>
    <w:unhideWhenUsed/>
    <w:rsid w:val="00F97F57"/>
    <w:rPr>
      <w:color w:val="605E5C"/>
      <w:shd w:val="clear" w:color="auto" w:fill="E1DFDD"/>
    </w:rPr>
  </w:style>
  <w:style w:type="character" w:styleId="af3">
    <w:name w:val="FollowedHyperlink"/>
    <w:basedOn w:val="a0"/>
    <w:uiPriority w:val="99"/>
    <w:semiHidden/>
    <w:unhideWhenUsed/>
    <w:rsid w:val="00F97F57"/>
    <w:rPr>
      <w:color w:val="954F72" w:themeColor="followedHyperlink"/>
      <w:u w:val="single"/>
    </w:rPr>
  </w:style>
  <w:style w:type="character" w:customStyle="1" w:styleId="hps">
    <w:name w:val="hps"/>
    <w:basedOn w:val="a0"/>
    <w:rsid w:val="00F97F57"/>
  </w:style>
  <w:style w:type="paragraph" w:styleId="af4">
    <w:name w:val="Normal (Web)"/>
    <w:aliases w:val="Обычный (Web),Знак,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
    <w:basedOn w:val="a"/>
    <w:uiPriority w:val="99"/>
    <w:unhideWhenUsed/>
    <w:qFormat/>
    <w:rsid w:val="00F97F57"/>
    <w:pPr>
      <w:autoSpaceDE/>
      <w:autoSpaceDN/>
      <w:adjustRightInd/>
      <w:spacing w:beforeAutospacing="1" w:afterAutospacing="1"/>
    </w:pPr>
    <w:rPr>
      <w:rFonts w:eastAsia="Times New Roman"/>
    </w:rPr>
  </w:style>
  <w:style w:type="character" w:customStyle="1" w:styleId="word">
    <w:name w:val="word"/>
    <w:basedOn w:val="a0"/>
    <w:rsid w:val="00F97F57"/>
  </w:style>
  <w:style w:type="character" w:styleId="HTML">
    <w:name w:val="HTML Code"/>
    <w:basedOn w:val="a0"/>
    <w:uiPriority w:val="99"/>
    <w:semiHidden/>
    <w:unhideWhenUsed/>
    <w:rsid w:val="00F97F57"/>
    <w:rPr>
      <w:rFonts w:ascii="Courier New" w:eastAsia="Times New Roman" w:hAnsi="Courier New" w:cs="Courier New"/>
      <w:sz w:val="20"/>
      <w:szCs w:val="20"/>
    </w:rPr>
  </w:style>
  <w:style w:type="character" w:styleId="af5">
    <w:name w:val="Placeholder Text"/>
    <w:basedOn w:val="a0"/>
    <w:uiPriority w:val="99"/>
    <w:semiHidden/>
    <w:rsid w:val="00F97F57"/>
    <w:rPr>
      <w:color w:val="808080"/>
    </w:rPr>
  </w:style>
  <w:style w:type="numbering" w:customStyle="1" w:styleId="13">
    <w:name w:val="Нет списка1"/>
    <w:next w:val="a2"/>
    <w:uiPriority w:val="99"/>
    <w:semiHidden/>
    <w:unhideWhenUsed/>
    <w:rsid w:val="00EE3750"/>
  </w:style>
  <w:style w:type="paragraph" w:styleId="af6">
    <w:name w:val="Revision"/>
    <w:hidden/>
    <w:uiPriority w:val="99"/>
    <w:semiHidden/>
    <w:rsid w:val="00A34083"/>
    <w:rPr>
      <w:rFonts w:ascii="Times New Roman" w:eastAsia="Calibri" w:hAnsi="Times New Roman" w:cs="Times New Roman"/>
      <w:sz w:val="24"/>
      <w:szCs w:val="24"/>
      <w:lang w:eastAsia="ru-RU"/>
    </w:rPr>
  </w:style>
  <w:style w:type="character" w:customStyle="1" w:styleId="22">
    <w:name w:val="Неразрешенное упоминание2"/>
    <w:basedOn w:val="a0"/>
    <w:uiPriority w:val="99"/>
    <w:semiHidden/>
    <w:unhideWhenUsed/>
    <w:rsid w:val="0005134E"/>
    <w:rPr>
      <w:color w:val="605E5C"/>
      <w:shd w:val="clear" w:color="auto" w:fill="E1DFDD"/>
    </w:rPr>
  </w:style>
  <w:style w:type="character" w:styleId="af7">
    <w:name w:val="Unresolved Mention"/>
    <w:basedOn w:val="a0"/>
    <w:uiPriority w:val="99"/>
    <w:semiHidden/>
    <w:unhideWhenUsed/>
    <w:rsid w:val="00C2174A"/>
    <w:rPr>
      <w:color w:val="605E5C"/>
      <w:shd w:val="clear" w:color="auto" w:fill="E1DFDD"/>
    </w:rPr>
  </w:style>
  <w:style w:type="character" w:customStyle="1" w:styleId="ui-provider">
    <w:name w:val="ui-provider"/>
    <w:basedOn w:val="a0"/>
    <w:rsid w:val="003F5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2585">
      <w:bodyDiv w:val="1"/>
      <w:marLeft w:val="0"/>
      <w:marRight w:val="0"/>
      <w:marTop w:val="0"/>
      <w:marBottom w:val="0"/>
      <w:divBdr>
        <w:top w:val="none" w:sz="0" w:space="0" w:color="auto"/>
        <w:left w:val="none" w:sz="0" w:space="0" w:color="auto"/>
        <w:bottom w:val="none" w:sz="0" w:space="0" w:color="auto"/>
        <w:right w:val="none" w:sz="0" w:space="0" w:color="auto"/>
      </w:divBdr>
    </w:div>
    <w:div w:id="101338659">
      <w:bodyDiv w:val="1"/>
      <w:marLeft w:val="0"/>
      <w:marRight w:val="0"/>
      <w:marTop w:val="0"/>
      <w:marBottom w:val="0"/>
      <w:divBdr>
        <w:top w:val="none" w:sz="0" w:space="0" w:color="auto"/>
        <w:left w:val="none" w:sz="0" w:space="0" w:color="auto"/>
        <w:bottom w:val="none" w:sz="0" w:space="0" w:color="auto"/>
        <w:right w:val="none" w:sz="0" w:space="0" w:color="auto"/>
      </w:divBdr>
    </w:div>
    <w:div w:id="102308696">
      <w:bodyDiv w:val="1"/>
      <w:marLeft w:val="0"/>
      <w:marRight w:val="0"/>
      <w:marTop w:val="0"/>
      <w:marBottom w:val="0"/>
      <w:divBdr>
        <w:top w:val="none" w:sz="0" w:space="0" w:color="auto"/>
        <w:left w:val="none" w:sz="0" w:space="0" w:color="auto"/>
        <w:bottom w:val="none" w:sz="0" w:space="0" w:color="auto"/>
        <w:right w:val="none" w:sz="0" w:space="0" w:color="auto"/>
      </w:divBdr>
    </w:div>
    <w:div w:id="116798325">
      <w:bodyDiv w:val="1"/>
      <w:marLeft w:val="0"/>
      <w:marRight w:val="0"/>
      <w:marTop w:val="0"/>
      <w:marBottom w:val="0"/>
      <w:divBdr>
        <w:top w:val="none" w:sz="0" w:space="0" w:color="auto"/>
        <w:left w:val="none" w:sz="0" w:space="0" w:color="auto"/>
        <w:bottom w:val="none" w:sz="0" w:space="0" w:color="auto"/>
        <w:right w:val="none" w:sz="0" w:space="0" w:color="auto"/>
      </w:divBdr>
    </w:div>
    <w:div w:id="127821590">
      <w:bodyDiv w:val="1"/>
      <w:marLeft w:val="0"/>
      <w:marRight w:val="0"/>
      <w:marTop w:val="0"/>
      <w:marBottom w:val="0"/>
      <w:divBdr>
        <w:top w:val="none" w:sz="0" w:space="0" w:color="auto"/>
        <w:left w:val="none" w:sz="0" w:space="0" w:color="auto"/>
        <w:bottom w:val="none" w:sz="0" w:space="0" w:color="auto"/>
        <w:right w:val="none" w:sz="0" w:space="0" w:color="auto"/>
      </w:divBdr>
    </w:div>
    <w:div w:id="273756478">
      <w:bodyDiv w:val="1"/>
      <w:marLeft w:val="0"/>
      <w:marRight w:val="0"/>
      <w:marTop w:val="0"/>
      <w:marBottom w:val="0"/>
      <w:divBdr>
        <w:top w:val="none" w:sz="0" w:space="0" w:color="auto"/>
        <w:left w:val="none" w:sz="0" w:space="0" w:color="auto"/>
        <w:bottom w:val="none" w:sz="0" w:space="0" w:color="auto"/>
        <w:right w:val="none" w:sz="0" w:space="0" w:color="auto"/>
      </w:divBdr>
    </w:div>
    <w:div w:id="278681601">
      <w:bodyDiv w:val="1"/>
      <w:marLeft w:val="0"/>
      <w:marRight w:val="0"/>
      <w:marTop w:val="0"/>
      <w:marBottom w:val="0"/>
      <w:divBdr>
        <w:top w:val="none" w:sz="0" w:space="0" w:color="auto"/>
        <w:left w:val="none" w:sz="0" w:space="0" w:color="auto"/>
        <w:bottom w:val="none" w:sz="0" w:space="0" w:color="auto"/>
        <w:right w:val="none" w:sz="0" w:space="0" w:color="auto"/>
      </w:divBdr>
    </w:div>
    <w:div w:id="338311459">
      <w:bodyDiv w:val="1"/>
      <w:marLeft w:val="0"/>
      <w:marRight w:val="0"/>
      <w:marTop w:val="0"/>
      <w:marBottom w:val="0"/>
      <w:divBdr>
        <w:top w:val="none" w:sz="0" w:space="0" w:color="auto"/>
        <w:left w:val="none" w:sz="0" w:space="0" w:color="auto"/>
        <w:bottom w:val="none" w:sz="0" w:space="0" w:color="auto"/>
        <w:right w:val="none" w:sz="0" w:space="0" w:color="auto"/>
      </w:divBdr>
    </w:div>
    <w:div w:id="426737181">
      <w:bodyDiv w:val="1"/>
      <w:marLeft w:val="0"/>
      <w:marRight w:val="0"/>
      <w:marTop w:val="0"/>
      <w:marBottom w:val="0"/>
      <w:divBdr>
        <w:top w:val="none" w:sz="0" w:space="0" w:color="auto"/>
        <w:left w:val="none" w:sz="0" w:space="0" w:color="auto"/>
        <w:bottom w:val="none" w:sz="0" w:space="0" w:color="auto"/>
        <w:right w:val="none" w:sz="0" w:space="0" w:color="auto"/>
      </w:divBdr>
      <w:divsChild>
        <w:div w:id="161052221">
          <w:marLeft w:val="0"/>
          <w:marRight w:val="0"/>
          <w:marTop w:val="0"/>
          <w:marBottom w:val="0"/>
          <w:divBdr>
            <w:top w:val="none" w:sz="0" w:space="0" w:color="auto"/>
            <w:left w:val="none" w:sz="0" w:space="0" w:color="auto"/>
            <w:bottom w:val="none" w:sz="0" w:space="0" w:color="auto"/>
            <w:right w:val="none" w:sz="0" w:space="0" w:color="auto"/>
          </w:divBdr>
          <w:divsChild>
            <w:div w:id="1863739576">
              <w:marLeft w:val="0"/>
              <w:marRight w:val="0"/>
              <w:marTop w:val="0"/>
              <w:marBottom w:val="0"/>
              <w:divBdr>
                <w:top w:val="none" w:sz="0" w:space="0" w:color="auto"/>
                <w:left w:val="none" w:sz="0" w:space="0" w:color="auto"/>
                <w:bottom w:val="none" w:sz="0" w:space="0" w:color="auto"/>
                <w:right w:val="none" w:sz="0" w:space="0" w:color="auto"/>
              </w:divBdr>
            </w:div>
          </w:divsChild>
        </w:div>
        <w:div w:id="1804537364">
          <w:marLeft w:val="0"/>
          <w:marRight w:val="0"/>
          <w:marTop w:val="0"/>
          <w:marBottom w:val="0"/>
          <w:divBdr>
            <w:top w:val="none" w:sz="0" w:space="0" w:color="auto"/>
            <w:left w:val="none" w:sz="0" w:space="0" w:color="auto"/>
            <w:bottom w:val="none" w:sz="0" w:space="0" w:color="auto"/>
            <w:right w:val="none" w:sz="0" w:space="0" w:color="auto"/>
          </w:divBdr>
          <w:divsChild>
            <w:div w:id="886187401">
              <w:marLeft w:val="0"/>
              <w:marRight w:val="0"/>
              <w:marTop w:val="0"/>
              <w:marBottom w:val="0"/>
              <w:divBdr>
                <w:top w:val="none" w:sz="0" w:space="0" w:color="auto"/>
                <w:left w:val="none" w:sz="0" w:space="0" w:color="auto"/>
                <w:bottom w:val="none" w:sz="0" w:space="0" w:color="auto"/>
                <w:right w:val="none" w:sz="0" w:space="0" w:color="auto"/>
              </w:divBdr>
            </w:div>
            <w:div w:id="4091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9987">
      <w:bodyDiv w:val="1"/>
      <w:marLeft w:val="0"/>
      <w:marRight w:val="0"/>
      <w:marTop w:val="0"/>
      <w:marBottom w:val="0"/>
      <w:divBdr>
        <w:top w:val="none" w:sz="0" w:space="0" w:color="auto"/>
        <w:left w:val="none" w:sz="0" w:space="0" w:color="auto"/>
        <w:bottom w:val="none" w:sz="0" w:space="0" w:color="auto"/>
        <w:right w:val="none" w:sz="0" w:space="0" w:color="auto"/>
      </w:divBdr>
    </w:div>
    <w:div w:id="643001678">
      <w:bodyDiv w:val="1"/>
      <w:marLeft w:val="0"/>
      <w:marRight w:val="0"/>
      <w:marTop w:val="0"/>
      <w:marBottom w:val="0"/>
      <w:divBdr>
        <w:top w:val="none" w:sz="0" w:space="0" w:color="auto"/>
        <w:left w:val="none" w:sz="0" w:space="0" w:color="auto"/>
        <w:bottom w:val="none" w:sz="0" w:space="0" w:color="auto"/>
        <w:right w:val="none" w:sz="0" w:space="0" w:color="auto"/>
      </w:divBdr>
    </w:div>
    <w:div w:id="712073577">
      <w:bodyDiv w:val="1"/>
      <w:marLeft w:val="0"/>
      <w:marRight w:val="0"/>
      <w:marTop w:val="0"/>
      <w:marBottom w:val="0"/>
      <w:divBdr>
        <w:top w:val="none" w:sz="0" w:space="0" w:color="auto"/>
        <w:left w:val="none" w:sz="0" w:space="0" w:color="auto"/>
        <w:bottom w:val="none" w:sz="0" w:space="0" w:color="auto"/>
        <w:right w:val="none" w:sz="0" w:space="0" w:color="auto"/>
      </w:divBdr>
    </w:div>
    <w:div w:id="777986376">
      <w:bodyDiv w:val="1"/>
      <w:marLeft w:val="0"/>
      <w:marRight w:val="0"/>
      <w:marTop w:val="0"/>
      <w:marBottom w:val="0"/>
      <w:divBdr>
        <w:top w:val="none" w:sz="0" w:space="0" w:color="auto"/>
        <w:left w:val="none" w:sz="0" w:space="0" w:color="auto"/>
        <w:bottom w:val="none" w:sz="0" w:space="0" w:color="auto"/>
        <w:right w:val="none" w:sz="0" w:space="0" w:color="auto"/>
      </w:divBdr>
    </w:div>
    <w:div w:id="823544612">
      <w:bodyDiv w:val="1"/>
      <w:marLeft w:val="0"/>
      <w:marRight w:val="0"/>
      <w:marTop w:val="0"/>
      <w:marBottom w:val="0"/>
      <w:divBdr>
        <w:top w:val="none" w:sz="0" w:space="0" w:color="auto"/>
        <w:left w:val="none" w:sz="0" w:space="0" w:color="auto"/>
        <w:bottom w:val="none" w:sz="0" w:space="0" w:color="auto"/>
        <w:right w:val="none" w:sz="0" w:space="0" w:color="auto"/>
      </w:divBdr>
    </w:div>
    <w:div w:id="843667647">
      <w:bodyDiv w:val="1"/>
      <w:marLeft w:val="0"/>
      <w:marRight w:val="0"/>
      <w:marTop w:val="0"/>
      <w:marBottom w:val="0"/>
      <w:divBdr>
        <w:top w:val="none" w:sz="0" w:space="0" w:color="auto"/>
        <w:left w:val="none" w:sz="0" w:space="0" w:color="auto"/>
        <w:bottom w:val="none" w:sz="0" w:space="0" w:color="auto"/>
        <w:right w:val="none" w:sz="0" w:space="0" w:color="auto"/>
      </w:divBdr>
      <w:divsChild>
        <w:div w:id="15161602">
          <w:marLeft w:val="0"/>
          <w:marRight w:val="0"/>
          <w:marTop w:val="0"/>
          <w:marBottom w:val="0"/>
          <w:divBdr>
            <w:top w:val="none" w:sz="0" w:space="0" w:color="auto"/>
            <w:left w:val="none" w:sz="0" w:space="0" w:color="auto"/>
            <w:bottom w:val="none" w:sz="0" w:space="0" w:color="auto"/>
            <w:right w:val="none" w:sz="0" w:space="0" w:color="auto"/>
          </w:divBdr>
          <w:divsChild>
            <w:div w:id="771051078">
              <w:marLeft w:val="0"/>
              <w:marRight w:val="0"/>
              <w:marTop w:val="60"/>
              <w:marBottom w:val="0"/>
              <w:divBdr>
                <w:top w:val="none" w:sz="0" w:space="0" w:color="auto"/>
                <w:left w:val="none" w:sz="0" w:space="0" w:color="auto"/>
                <w:bottom w:val="none" w:sz="0" w:space="0" w:color="auto"/>
                <w:right w:val="none" w:sz="0" w:space="0" w:color="auto"/>
              </w:divBdr>
            </w:div>
          </w:divsChild>
        </w:div>
        <w:div w:id="769206036">
          <w:marLeft w:val="0"/>
          <w:marRight w:val="0"/>
          <w:marTop w:val="0"/>
          <w:marBottom w:val="0"/>
          <w:divBdr>
            <w:top w:val="none" w:sz="0" w:space="0" w:color="auto"/>
            <w:left w:val="none" w:sz="0" w:space="0" w:color="auto"/>
            <w:bottom w:val="none" w:sz="0" w:space="0" w:color="auto"/>
            <w:right w:val="none" w:sz="0" w:space="0" w:color="auto"/>
          </w:divBdr>
          <w:divsChild>
            <w:div w:id="1529371559">
              <w:marLeft w:val="0"/>
              <w:marRight w:val="0"/>
              <w:marTop w:val="0"/>
              <w:marBottom w:val="0"/>
              <w:divBdr>
                <w:top w:val="none" w:sz="0" w:space="0" w:color="auto"/>
                <w:left w:val="none" w:sz="0" w:space="0" w:color="auto"/>
                <w:bottom w:val="none" w:sz="0" w:space="0" w:color="auto"/>
                <w:right w:val="none" w:sz="0" w:space="0" w:color="auto"/>
              </w:divBdr>
              <w:divsChild>
                <w:div w:id="1269582048">
                  <w:marLeft w:val="0"/>
                  <w:marRight w:val="0"/>
                  <w:marTop w:val="0"/>
                  <w:marBottom w:val="0"/>
                  <w:divBdr>
                    <w:top w:val="none" w:sz="0" w:space="0" w:color="auto"/>
                    <w:left w:val="none" w:sz="0" w:space="0" w:color="auto"/>
                    <w:bottom w:val="none" w:sz="0" w:space="0" w:color="auto"/>
                    <w:right w:val="none" w:sz="0" w:space="0" w:color="auto"/>
                  </w:divBdr>
                  <w:divsChild>
                    <w:div w:id="15649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4247">
          <w:marLeft w:val="0"/>
          <w:marRight w:val="0"/>
          <w:marTop w:val="0"/>
          <w:marBottom w:val="0"/>
          <w:divBdr>
            <w:top w:val="none" w:sz="0" w:space="0" w:color="auto"/>
            <w:left w:val="none" w:sz="0" w:space="0" w:color="auto"/>
            <w:bottom w:val="none" w:sz="0" w:space="0" w:color="auto"/>
            <w:right w:val="none" w:sz="0" w:space="0" w:color="auto"/>
          </w:divBdr>
        </w:div>
        <w:div w:id="1613515576">
          <w:marLeft w:val="0"/>
          <w:marRight w:val="0"/>
          <w:marTop w:val="0"/>
          <w:marBottom w:val="0"/>
          <w:divBdr>
            <w:top w:val="none" w:sz="0" w:space="0" w:color="auto"/>
            <w:left w:val="none" w:sz="0" w:space="0" w:color="auto"/>
            <w:bottom w:val="none" w:sz="0" w:space="0" w:color="auto"/>
            <w:right w:val="none" w:sz="0" w:space="0" w:color="auto"/>
          </w:divBdr>
          <w:divsChild>
            <w:div w:id="370345303">
              <w:marLeft w:val="0"/>
              <w:marRight w:val="0"/>
              <w:marTop w:val="0"/>
              <w:marBottom w:val="0"/>
              <w:divBdr>
                <w:top w:val="none" w:sz="0" w:space="0" w:color="auto"/>
                <w:left w:val="none" w:sz="0" w:space="0" w:color="auto"/>
                <w:bottom w:val="none" w:sz="0" w:space="0" w:color="auto"/>
                <w:right w:val="none" w:sz="0" w:space="0" w:color="auto"/>
              </w:divBdr>
              <w:divsChild>
                <w:div w:id="1649899349">
                  <w:marLeft w:val="0"/>
                  <w:marRight w:val="0"/>
                  <w:marTop w:val="0"/>
                  <w:marBottom w:val="0"/>
                  <w:divBdr>
                    <w:top w:val="none" w:sz="0" w:space="0" w:color="auto"/>
                    <w:left w:val="none" w:sz="0" w:space="0" w:color="auto"/>
                    <w:bottom w:val="none" w:sz="0" w:space="0" w:color="auto"/>
                    <w:right w:val="none" w:sz="0" w:space="0" w:color="auto"/>
                  </w:divBdr>
                  <w:divsChild>
                    <w:div w:id="8272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4465">
          <w:marLeft w:val="0"/>
          <w:marRight w:val="0"/>
          <w:marTop w:val="100"/>
          <w:marBottom w:val="0"/>
          <w:divBdr>
            <w:top w:val="none" w:sz="0" w:space="0" w:color="auto"/>
            <w:left w:val="none" w:sz="0" w:space="0" w:color="auto"/>
            <w:bottom w:val="none" w:sz="0" w:space="0" w:color="auto"/>
            <w:right w:val="none" w:sz="0" w:space="0" w:color="auto"/>
          </w:divBdr>
        </w:div>
      </w:divsChild>
    </w:div>
    <w:div w:id="859899069">
      <w:bodyDiv w:val="1"/>
      <w:marLeft w:val="0"/>
      <w:marRight w:val="0"/>
      <w:marTop w:val="0"/>
      <w:marBottom w:val="0"/>
      <w:divBdr>
        <w:top w:val="none" w:sz="0" w:space="0" w:color="auto"/>
        <w:left w:val="none" w:sz="0" w:space="0" w:color="auto"/>
        <w:bottom w:val="none" w:sz="0" w:space="0" w:color="auto"/>
        <w:right w:val="none" w:sz="0" w:space="0" w:color="auto"/>
      </w:divBdr>
    </w:div>
    <w:div w:id="1057361929">
      <w:bodyDiv w:val="1"/>
      <w:marLeft w:val="0"/>
      <w:marRight w:val="0"/>
      <w:marTop w:val="0"/>
      <w:marBottom w:val="0"/>
      <w:divBdr>
        <w:top w:val="none" w:sz="0" w:space="0" w:color="auto"/>
        <w:left w:val="none" w:sz="0" w:space="0" w:color="auto"/>
        <w:bottom w:val="none" w:sz="0" w:space="0" w:color="auto"/>
        <w:right w:val="none" w:sz="0" w:space="0" w:color="auto"/>
      </w:divBdr>
    </w:div>
    <w:div w:id="1216042277">
      <w:bodyDiv w:val="1"/>
      <w:marLeft w:val="0"/>
      <w:marRight w:val="0"/>
      <w:marTop w:val="0"/>
      <w:marBottom w:val="0"/>
      <w:divBdr>
        <w:top w:val="none" w:sz="0" w:space="0" w:color="auto"/>
        <w:left w:val="none" w:sz="0" w:space="0" w:color="auto"/>
        <w:bottom w:val="none" w:sz="0" w:space="0" w:color="auto"/>
        <w:right w:val="none" w:sz="0" w:space="0" w:color="auto"/>
      </w:divBdr>
    </w:div>
    <w:div w:id="1259559795">
      <w:bodyDiv w:val="1"/>
      <w:marLeft w:val="0"/>
      <w:marRight w:val="0"/>
      <w:marTop w:val="0"/>
      <w:marBottom w:val="0"/>
      <w:divBdr>
        <w:top w:val="none" w:sz="0" w:space="0" w:color="auto"/>
        <w:left w:val="none" w:sz="0" w:space="0" w:color="auto"/>
        <w:bottom w:val="none" w:sz="0" w:space="0" w:color="auto"/>
        <w:right w:val="none" w:sz="0" w:space="0" w:color="auto"/>
      </w:divBdr>
    </w:div>
    <w:div w:id="1341548668">
      <w:bodyDiv w:val="1"/>
      <w:marLeft w:val="0"/>
      <w:marRight w:val="0"/>
      <w:marTop w:val="0"/>
      <w:marBottom w:val="0"/>
      <w:divBdr>
        <w:top w:val="none" w:sz="0" w:space="0" w:color="auto"/>
        <w:left w:val="none" w:sz="0" w:space="0" w:color="auto"/>
        <w:bottom w:val="none" w:sz="0" w:space="0" w:color="auto"/>
        <w:right w:val="none" w:sz="0" w:space="0" w:color="auto"/>
      </w:divBdr>
    </w:div>
    <w:div w:id="1351569024">
      <w:bodyDiv w:val="1"/>
      <w:marLeft w:val="0"/>
      <w:marRight w:val="0"/>
      <w:marTop w:val="0"/>
      <w:marBottom w:val="0"/>
      <w:divBdr>
        <w:top w:val="none" w:sz="0" w:space="0" w:color="auto"/>
        <w:left w:val="none" w:sz="0" w:space="0" w:color="auto"/>
        <w:bottom w:val="none" w:sz="0" w:space="0" w:color="auto"/>
        <w:right w:val="none" w:sz="0" w:space="0" w:color="auto"/>
      </w:divBdr>
    </w:div>
    <w:div w:id="1409959391">
      <w:bodyDiv w:val="1"/>
      <w:marLeft w:val="0"/>
      <w:marRight w:val="0"/>
      <w:marTop w:val="0"/>
      <w:marBottom w:val="0"/>
      <w:divBdr>
        <w:top w:val="none" w:sz="0" w:space="0" w:color="auto"/>
        <w:left w:val="none" w:sz="0" w:space="0" w:color="auto"/>
        <w:bottom w:val="none" w:sz="0" w:space="0" w:color="auto"/>
        <w:right w:val="none" w:sz="0" w:space="0" w:color="auto"/>
      </w:divBdr>
      <w:divsChild>
        <w:div w:id="705569279">
          <w:marLeft w:val="806"/>
          <w:marRight w:val="0"/>
          <w:marTop w:val="0"/>
          <w:marBottom w:val="0"/>
          <w:divBdr>
            <w:top w:val="none" w:sz="0" w:space="0" w:color="auto"/>
            <w:left w:val="none" w:sz="0" w:space="0" w:color="auto"/>
            <w:bottom w:val="none" w:sz="0" w:space="0" w:color="auto"/>
            <w:right w:val="none" w:sz="0" w:space="0" w:color="auto"/>
          </w:divBdr>
        </w:div>
      </w:divsChild>
    </w:div>
    <w:div w:id="1499996610">
      <w:bodyDiv w:val="1"/>
      <w:marLeft w:val="0"/>
      <w:marRight w:val="0"/>
      <w:marTop w:val="0"/>
      <w:marBottom w:val="0"/>
      <w:divBdr>
        <w:top w:val="none" w:sz="0" w:space="0" w:color="auto"/>
        <w:left w:val="none" w:sz="0" w:space="0" w:color="auto"/>
        <w:bottom w:val="none" w:sz="0" w:space="0" w:color="auto"/>
        <w:right w:val="none" w:sz="0" w:space="0" w:color="auto"/>
      </w:divBdr>
    </w:div>
    <w:div w:id="1501003251">
      <w:bodyDiv w:val="1"/>
      <w:marLeft w:val="0"/>
      <w:marRight w:val="0"/>
      <w:marTop w:val="0"/>
      <w:marBottom w:val="0"/>
      <w:divBdr>
        <w:top w:val="none" w:sz="0" w:space="0" w:color="auto"/>
        <w:left w:val="none" w:sz="0" w:space="0" w:color="auto"/>
        <w:bottom w:val="none" w:sz="0" w:space="0" w:color="auto"/>
        <w:right w:val="none" w:sz="0" w:space="0" w:color="auto"/>
      </w:divBdr>
    </w:div>
    <w:div w:id="1559050180">
      <w:bodyDiv w:val="1"/>
      <w:marLeft w:val="0"/>
      <w:marRight w:val="0"/>
      <w:marTop w:val="0"/>
      <w:marBottom w:val="0"/>
      <w:divBdr>
        <w:top w:val="none" w:sz="0" w:space="0" w:color="auto"/>
        <w:left w:val="none" w:sz="0" w:space="0" w:color="auto"/>
        <w:bottom w:val="none" w:sz="0" w:space="0" w:color="auto"/>
        <w:right w:val="none" w:sz="0" w:space="0" w:color="auto"/>
      </w:divBdr>
    </w:div>
    <w:div w:id="1631932665">
      <w:bodyDiv w:val="1"/>
      <w:marLeft w:val="0"/>
      <w:marRight w:val="0"/>
      <w:marTop w:val="0"/>
      <w:marBottom w:val="0"/>
      <w:divBdr>
        <w:top w:val="none" w:sz="0" w:space="0" w:color="auto"/>
        <w:left w:val="none" w:sz="0" w:space="0" w:color="auto"/>
        <w:bottom w:val="none" w:sz="0" w:space="0" w:color="auto"/>
        <w:right w:val="none" w:sz="0" w:space="0" w:color="auto"/>
      </w:divBdr>
      <w:divsChild>
        <w:div w:id="1287081488">
          <w:marLeft w:val="274"/>
          <w:marRight w:val="0"/>
          <w:marTop w:val="0"/>
          <w:marBottom w:val="0"/>
          <w:divBdr>
            <w:top w:val="none" w:sz="0" w:space="0" w:color="auto"/>
            <w:left w:val="none" w:sz="0" w:space="0" w:color="auto"/>
            <w:bottom w:val="none" w:sz="0" w:space="0" w:color="auto"/>
            <w:right w:val="none" w:sz="0" w:space="0" w:color="auto"/>
          </w:divBdr>
        </w:div>
      </w:divsChild>
    </w:div>
    <w:div w:id="1679652209">
      <w:bodyDiv w:val="1"/>
      <w:marLeft w:val="0"/>
      <w:marRight w:val="0"/>
      <w:marTop w:val="0"/>
      <w:marBottom w:val="0"/>
      <w:divBdr>
        <w:top w:val="none" w:sz="0" w:space="0" w:color="auto"/>
        <w:left w:val="none" w:sz="0" w:space="0" w:color="auto"/>
        <w:bottom w:val="none" w:sz="0" w:space="0" w:color="auto"/>
        <w:right w:val="none" w:sz="0" w:space="0" w:color="auto"/>
      </w:divBdr>
    </w:div>
    <w:div w:id="1693846511">
      <w:bodyDiv w:val="1"/>
      <w:marLeft w:val="0"/>
      <w:marRight w:val="0"/>
      <w:marTop w:val="0"/>
      <w:marBottom w:val="0"/>
      <w:divBdr>
        <w:top w:val="none" w:sz="0" w:space="0" w:color="auto"/>
        <w:left w:val="none" w:sz="0" w:space="0" w:color="auto"/>
        <w:bottom w:val="none" w:sz="0" w:space="0" w:color="auto"/>
        <w:right w:val="none" w:sz="0" w:space="0" w:color="auto"/>
      </w:divBdr>
    </w:div>
    <w:div w:id="1719354649">
      <w:bodyDiv w:val="1"/>
      <w:marLeft w:val="0"/>
      <w:marRight w:val="0"/>
      <w:marTop w:val="0"/>
      <w:marBottom w:val="0"/>
      <w:divBdr>
        <w:top w:val="none" w:sz="0" w:space="0" w:color="auto"/>
        <w:left w:val="none" w:sz="0" w:space="0" w:color="auto"/>
        <w:bottom w:val="none" w:sz="0" w:space="0" w:color="auto"/>
        <w:right w:val="none" w:sz="0" w:space="0" w:color="auto"/>
      </w:divBdr>
      <w:divsChild>
        <w:div w:id="324168580">
          <w:marLeft w:val="0"/>
          <w:marRight w:val="0"/>
          <w:marTop w:val="0"/>
          <w:marBottom w:val="0"/>
          <w:divBdr>
            <w:top w:val="none" w:sz="0" w:space="0" w:color="auto"/>
            <w:left w:val="none" w:sz="0" w:space="0" w:color="auto"/>
            <w:bottom w:val="none" w:sz="0" w:space="0" w:color="auto"/>
            <w:right w:val="none" w:sz="0" w:space="0" w:color="auto"/>
          </w:divBdr>
          <w:divsChild>
            <w:div w:id="16122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5134">
      <w:bodyDiv w:val="1"/>
      <w:marLeft w:val="0"/>
      <w:marRight w:val="0"/>
      <w:marTop w:val="0"/>
      <w:marBottom w:val="0"/>
      <w:divBdr>
        <w:top w:val="none" w:sz="0" w:space="0" w:color="auto"/>
        <w:left w:val="none" w:sz="0" w:space="0" w:color="auto"/>
        <w:bottom w:val="none" w:sz="0" w:space="0" w:color="auto"/>
        <w:right w:val="none" w:sz="0" w:space="0" w:color="auto"/>
      </w:divBdr>
    </w:div>
    <w:div w:id="1859545688">
      <w:bodyDiv w:val="1"/>
      <w:marLeft w:val="0"/>
      <w:marRight w:val="0"/>
      <w:marTop w:val="0"/>
      <w:marBottom w:val="0"/>
      <w:divBdr>
        <w:top w:val="none" w:sz="0" w:space="0" w:color="auto"/>
        <w:left w:val="none" w:sz="0" w:space="0" w:color="auto"/>
        <w:bottom w:val="none" w:sz="0" w:space="0" w:color="auto"/>
        <w:right w:val="none" w:sz="0" w:space="0" w:color="auto"/>
      </w:divBdr>
    </w:div>
    <w:div w:id="1973973865">
      <w:bodyDiv w:val="1"/>
      <w:marLeft w:val="0"/>
      <w:marRight w:val="0"/>
      <w:marTop w:val="0"/>
      <w:marBottom w:val="0"/>
      <w:divBdr>
        <w:top w:val="none" w:sz="0" w:space="0" w:color="auto"/>
        <w:left w:val="none" w:sz="0" w:space="0" w:color="auto"/>
        <w:bottom w:val="none" w:sz="0" w:space="0" w:color="auto"/>
        <w:right w:val="none" w:sz="0" w:space="0" w:color="auto"/>
      </w:divBdr>
      <w:divsChild>
        <w:div w:id="36204793">
          <w:marLeft w:val="806"/>
          <w:marRight w:val="0"/>
          <w:marTop w:val="0"/>
          <w:marBottom w:val="0"/>
          <w:divBdr>
            <w:top w:val="none" w:sz="0" w:space="0" w:color="auto"/>
            <w:left w:val="none" w:sz="0" w:space="0" w:color="auto"/>
            <w:bottom w:val="none" w:sz="0" w:space="0" w:color="auto"/>
            <w:right w:val="none" w:sz="0" w:space="0" w:color="auto"/>
          </w:divBdr>
        </w:div>
        <w:div w:id="1180508387">
          <w:marLeft w:val="806"/>
          <w:marRight w:val="0"/>
          <w:marTop w:val="0"/>
          <w:marBottom w:val="0"/>
          <w:divBdr>
            <w:top w:val="none" w:sz="0" w:space="0" w:color="auto"/>
            <w:left w:val="none" w:sz="0" w:space="0" w:color="auto"/>
            <w:bottom w:val="none" w:sz="0" w:space="0" w:color="auto"/>
            <w:right w:val="none" w:sz="0" w:space="0" w:color="auto"/>
          </w:divBdr>
        </w:div>
        <w:div w:id="1256204414">
          <w:marLeft w:val="720"/>
          <w:marRight w:val="0"/>
          <w:marTop w:val="0"/>
          <w:marBottom w:val="0"/>
          <w:divBdr>
            <w:top w:val="none" w:sz="0" w:space="0" w:color="auto"/>
            <w:left w:val="none" w:sz="0" w:space="0" w:color="auto"/>
            <w:bottom w:val="none" w:sz="0" w:space="0" w:color="auto"/>
            <w:right w:val="none" w:sz="0" w:space="0" w:color="auto"/>
          </w:divBdr>
        </w:div>
        <w:div w:id="1385373130">
          <w:marLeft w:val="806"/>
          <w:marRight w:val="0"/>
          <w:marTop w:val="0"/>
          <w:marBottom w:val="0"/>
          <w:divBdr>
            <w:top w:val="none" w:sz="0" w:space="0" w:color="auto"/>
            <w:left w:val="none" w:sz="0" w:space="0" w:color="auto"/>
            <w:bottom w:val="none" w:sz="0" w:space="0" w:color="auto"/>
            <w:right w:val="none" w:sz="0" w:space="0" w:color="auto"/>
          </w:divBdr>
        </w:div>
        <w:div w:id="1450054675">
          <w:marLeft w:val="806"/>
          <w:marRight w:val="0"/>
          <w:marTop w:val="0"/>
          <w:marBottom w:val="0"/>
          <w:divBdr>
            <w:top w:val="none" w:sz="0" w:space="0" w:color="auto"/>
            <w:left w:val="none" w:sz="0" w:space="0" w:color="auto"/>
            <w:bottom w:val="none" w:sz="0" w:space="0" w:color="auto"/>
            <w:right w:val="none" w:sz="0" w:space="0" w:color="auto"/>
          </w:divBdr>
        </w:div>
      </w:divsChild>
    </w:div>
    <w:div w:id="1975018946">
      <w:bodyDiv w:val="1"/>
      <w:marLeft w:val="0"/>
      <w:marRight w:val="0"/>
      <w:marTop w:val="0"/>
      <w:marBottom w:val="0"/>
      <w:divBdr>
        <w:top w:val="none" w:sz="0" w:space="0" w:color="auto"/>
        <w:left w:val="none" w:sz="0" w:space="0" w:color="auto"/>
        <w:bottom w:val="none" w:sz="0" w:space="0" w:color="auto"/>
        <w:right w:val="none" w:sz="0" w:space="0" w:color="auto"/>
      </w:divBdr>
    </w:div>
    <w:div w:id="2054304607">
      <w:bodyDiv w:val="1"/>
      <w:marLeft w:val="0"/>
      <w:marRight w:val="0"/>
      <w:marTop w:val="0"/>
      <w:marBottom w:val="0"/>
      <w:divBdr>
        <w:top w:val="none" w:sz="0" w:space="0" w:color="auto"/>
        <w:left w:val="none" w:sz="0" w:space="0" w:color="auto"/>
        <w:bottom w:val="none" w:sz="0" w:space="0" w:color="auto"/>
        <w:right w:val="none" w:sz="0" w:space="0" w:color="auto"/>
      </w:divBdr>
    </w:div>
    <w:div w:id="208810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hart" Target="charts/chart8.xml"/><Relationship Id="rId42" Type="http://schemas.openxmlformats.org/officeDocument/2006/relationships/image" Target="media/image18.png"/><Relationship Id="rId47" Type="http://schemas.openxmlformats.org/officeDocument/2006/relationships/hyperlink" Target="https://www.worldbank.org/en/topic/smefinance" TargetMode="External"/><Relationship Id="rId63" Type="http://schemas.openxmlformats.org/officeDocument/2006/relationships/hyperlink" Target="https://www.chargebee.com/blog/saas-metric-customer-life-time-cltv" TargetMode="External"/><Relationship Id="rId68" Type="http://schemas.openxmlformats.org/officeDocument/2006/relationships/hyperlink" Target="URL:https://cmosurvey.org/results/28th-edition-february-2022" TargetMode="External"/><Relationship Id="rId84" Type="http://schemas.openxmlformats.org/officeDocument/2006/relationships/hyperlink" Target="https://biznesinfo.kz/company" TargetMode="External"/><Relationship Id="rId89" Type="http://schemas.openxmlformats.org/officeDocument/2006/relationships/hyperlink" Target="https://paloma365.kz" TargetMode="External"/><Relationship Id="rId16" Type="http://schemas.openxmlformats.org/officeDocument/2006/relationships/chart" Target="charts/chart4.xml"/><Relationship Id="rId11" Type="http://schemas.openxmlformats.org/officeDocument/2006/relationships/image" Target="media/image4.png"/><Relationship Id="rId32" Type="http://schemas.openxmlformats.org/officeDocument/2006/relationships/chart" Target="charts/chart11.xml"/><Relationship Id="rId37" Type="http://schemas.openxmlformats.org/officeDocument/2006/relationships/chart" Target="charts/chart13.xml"/><Relationship Id="rId53" Type="http://schemas.openxmlformats.org/officeDocument/2006/relationships/hyperlink" Target="https://www.emerald.com/insight/publication/issn/2055-6225" TargetMode="External"/><Relationship Id="rId58" Type="http://schemas.openxmlformats.org/officeDocument/2006/relationships/hyperlink" Target="https://7wdata.be/article-general/10-top-types-of-data-analysis-methods-and-techniques/" TargetMode="External"/><Relationship Id="rId74" Type="http://schemas.openxmlformats.org/officeDocument/2006/relationships/hyperlink" Target="https://www.inform.kz/en/key-economic-highlights-in-2022-in-kazakhstan_a4019740" TargetMode="External"/><Relationship Id="rId79" Type="http://schemas.openxmlformats.org/officeDocument/2006/relationships/hyperlink" Target="http://www.zakon.kz/ekonomika-biznes/6393830-kak-podderzhka-msb-vliyaet-na-razvitie-ekonomiki-v-kazakhstane" TargetMode="External"/><Relationship Id="rId102" Type="http://schemas.openxmlformats.org/officeDocument/2006/relationships/image" Target="media/image24.png"/><Relationship Id="rId5" Type="http://schemas.openxmlformats.org/officeDocument/2006/relationships/webSettings" Target="webSettings.xml"/><Relationship Id="rId90" Type="http://schemas.openxmlformats.org/officeDocument/2006/relationships/hyperlink" Target="https://profi-soft.kz/service/auto/avtomatizatsiya" TargetMode="External"/><Relationship Id="rId95" Type="http://schemas.openxmlformats.org/officeDocument/2006/relationships/hyperlink" Target="https://www.worldbank.org/en/country/kazakhstan/overview/" TargetMode="External"/><Relationship Id="rId22" Type="http://schemas.openxmlformats.org/officeDocument/2006/relationships/chart" Target="charts/chart9.xml"/><Relationship Id="rId27"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baiterek.gov.kz/en/president-messages/president-kassym-jomart-tokayev-s-state-of-the-nation-address-economic-course-of-a-just-kazakhstan" TargetMode="External"/><Relationship Id="rId64" Type="http://schemas.openxmlformats.org/officeDocument/2006/relationships/hyperlink" Target="https://www.optimove.com/blog/balancing-your-new-existing-customer-revenue-mix" TargetMode="External"/><Relationship Id="rId69" Type="http://schemas.openxmlformats.org/officeDocument/2006/relationships/hyperlink" Target="https://www.worldbank.org/en/topic/smefinance" TargetMode="External"/><Relationship Id="rId80" Type="http://schemas.openxmlformats.org/officeDocument/2006/relationships/hyperlink" Target="https://www.oecd.org/gov/public-procurement/country-projects/public-procurement-in-kazakhstan" TargetMode="External"/><Relationship Id="rId85" Type="http://schemas.openxmlformats.org/officeDocument/2006/relationships/hyperlink" Target="https://defacto.kz/ru/content/usloviya-po-kotorym-predprinimatelstvo-otnositsya-k-malomu-srednem" TargetMode="External"/><Relationship Id="rId12" Type="http://schemas.openxmlformats.org/officeDocument/2006/relationships/image" Target="media/image5.png"/><Relationship Id="rId17"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chart" Target="charts/chart14.xml"/><Relationship Id="rId59" Type="http://schemas.openxmlformats.org/officeDocument/2006/relationships/hyperlink" Target="https://doi.org/10.1007/978-981-16-3607-3_1" TargetMode="External"/><Relationship Id="rId103" Type="http://schemas.openxmlformats.org/officeDocument/2006/relationships/image" Target="media/image25.emf"/><Relationship Id="rId20" Type="http://schemas.openxmlformats.org/officeDocument/2006/relationships/chart" Target="charts/chart7.xml"/><Relationship Id="rId41" Type="http://schemas.openxmlformats.org/officeDocument/2006/relationships/image" Target="media/image17.png"/><Relationship Id="rId54" Type="http://schemas.openxmlformats.org/officeDocument/2006/relationships/hyperlink" Target="http://hbr.org/product/Kaspi-kz-IPO/an/220007-PDF-ENG" TargetMode="External"/><Relationship Id="rId62" Type="http://schemas.openxmlformats.org/officeDocument/2006/relationships/hyperlink" Target="https://www.salesforce.com/resources/articles/how-calculate-customer-churn-and-revenue-churn/" TargetMode="External"/><Relationship Id="rId70" Type="http://schemas.openxmlformats.org/officeDocument/2006/relationships/hyperlink" Target="http://www.Stat.gov.kz" TargetMode="External"/><Relationship Id="rId75" Type="http://schemas.openxmlformats.org/officeDocument/2006/relationships/hyperlink" Target="https://damu.kz/en/poleznaya-informatsiya/msb_reports/" TargetMode="External"/><Relationship Id="rId83" Type="http://schemas.openxmlformats.org/officeDocument/2006/relationships/hyperlink" Target="http://dx.doi.org/10.1136/eb-2017-102699" TargetMode="External"/><Relationship Id="rId88" Type="http://schemas.openxmlformats.org/officeDocument/2006/relationships/hyperlink" Target="https://www.instagram.com/gpt.hustlers" TargetMode="External"/><Relationship Id="rId91" Type="http://schemas.openxmlformats.org/officeDocument/2006/relationships/hyperlink" Target="https://www.usu.kz/5/soft_dlya_setevoy_organizatsii.php" TargetMode="External"/><Relationship Id="rId96" Type="http://schemas.openxmlformats.org/officeDocument/2006/relationships/hyperlink" Target="https://marketingcenter.kz/20/economy-kazakhstan-2022.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hbr.org/2018/10/6-ways-to-build-a-customer-centric-culture" TargetMode="External"/><Relationship Id="rId57" Type="http://schemas.openxmlformats.org/officeDocument/2006/relationships/hyperlink" Target="https://www.upgrad.com/blog/data-mining-vs-data-analytics" TargetMode="External"/><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www.mir-yazykov.kz" TargetMode="External"/><Relationship Id="rId44" Type="http://schemas.openxmlformats.org/officeDocument/2006/relationships/image" Target="media/image20.png"/><Relationship Id="rId52" Type="http://schemas.openxmlformats.org/officeDocument/2006/relationships/hyperlink" Target="https://www.emerald.com/insight/search?q=Asbj%C3%B8rn%20F%C3%B8lstad" TargetMode="External"/><Relationship Id="rId60" Type="http://schemas.openxmlformats.org/officeDocument/2006/relationships/hyperlink" Target="https://support.google.com/" TargetMode="External"/><Relationship Id="rId65" Type="http://schemas.openxmlformats.org/officeDocument/2006/relationships/hyperlink" Target="file:///D:\Kak%20iskusstvennij%20intellekt%20pomogaet%20upravlyat%20ITIL%20processami%20i%20uluchshat%20servis%20opit%20ispolzovaniya%20Creatio%20v%20AO%20Kaztelepor.%20URL:t" TargetMode="External"/><Relationship Id="rId73" Type="http://schemas.openxmlformats.org/officeDocument/2006/relationships/hyperlink" Target="https://kapital.kz/business/82371/v-2019-godu-likvidirovano-rekordnoye-chislo-predpriyatiy" TargetMode="External"/><Relationship Id="rId78" Type="http://schemas.openxmlformats.org/officeDocument/2006/relationships/hyperlink" Target="https://stat.gov.kz/ru/industries/business-statistics/stat-org/publications/5030/" TargetMode="External"/><Relationship Id="rId81" Type="http://schemas.openxmlformats.org/officeDocument/2006/relationships/hyperlink" Target="https://www.inform.kz/ru/razvitie-msb-pochemu-predprinimatel-skiy-klass-vazhen-dlya-ekonomicheskogo-progressa-kazahstana" TargetMode="External"/><Relationship Id="rId86" Type="http://schemas.openxmlformats.org/officeDocument/2006/relationships/hyperlink" Target="https://martechmap.com/2023_download" TargetMode="External"/><Relationship Id="rId94" Type="http://schemas.openxmlformats.org/officeDocument/2006/relationships/hyperlink" Target="https://astanatimes.com/2021/01/kazakh-gdp-shrinks-by-2-6-percent-in-2020-says-kazakh-economy-minister/" TargetMode="External"/><Relationship Id="rId99" Type="http://schemas.openxmlformats.org/officeDocument/2006/relationships/hyperlink" Target="%20//%20https://kapital.kz/economic/113788/tri-chetverti-ob-yema-optovoy-torgovli-prikhodit-sya-na-tri-regiona.html" TargetMode="External"/><Relationship Id="rId10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15.xml"/><Relationship Id="rId34" Type="http://schemas.openxmlformats.org/officeDocument/2006/relationships/image" Target="media/image14.jpeg"/><Relationship Id="rId50" Type="http://schemas.openxmlformats.org/officeDocument/2006/relationships/hyperlink" Target="https://hbr.org/2020/01/are-you-undervaluing-your-customers" TargetMode="External"/><Relationship Id="rId55" Type="http://schemas.openxmlformats.org/officeDocument/2006/relationships/hyperlink" Target="https://business.adobe.com/resources/digital-trends-report.html" TargetMode="External"/><Relationship Id="rId76" Type="http://schemas.openxmlformats.org/officeDocument/2006/relationships/hyperlink" Target="https://damu.kz/en/poleznaya-informatsiya/msb_reports/" TargetMode="External"/><Relationship Id="rId97" Type="http://schemas.openxmlformats.org/officeDocument/2006/relationships/hyperlink" Target="https://primeminister.kz/ru/news/po-itogam-2022-goda-vo-vseh-sektorah-obrabatyvayushchey-promyshlennosti-nablyudaetsya-pozitivnaya-tendenciya-rosta-110565/"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stat.gov.kz/ru/industries/business-statistics/stat-org/publications/5032/?sphrase_id=216241" TargetMode="External"/><Relationship Id="rId92" Type="http://schemas.openxmlformats.org/officeDocument/2006/relationships/hyperlink" Target="https://goodviz.kz/services/avtomatizaciya-marketinga-i-prodazh"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chart" Target="charts/chart16.xml"/><Relationship Id="rId45" Type="http://schemas.openxmlformats.org/officeDocument/2006/relationships/image" Target="media/image21.emf"/><Relationship Id="rId66" Type="http://schemas.openxmlformats.org/officeDocument/2006/relationships/hyperlink" Target="https://profit.kz/articles/14672/Kak-iskusstvennij-intellekt-pomogaet-upravlyat-ITIL-processami-i-uluchshat-servis-opit-ispolzovaniya-Creatio-v-AO-Kazteleport" TargetMode="External"/><Relationship Id="rId87" Type="http://schemas.openxmlformats.org/officeDocument/2006/relationships/hyperlink" Target="http://www.6sigm.kz" TargetMode="External"/><Relationship Id="rId61" Type="http://schemas.openxmlformats.org/officeDocument/2006/relationships/hyperlink" Target="https://support.google.com" TargetMode="External"/><Relationship Id="rId82" Type="http://schemas.openxmlformats.org/officeDocument/2006/relationships/hyperlink" Target="https://www.103.kz/list/fizioterapiya-gidrokolonoterapija/almaty/" TargetMode="External"/><Relationship Id="rId19" Type="http://schemas.openxmlformats.org/officeDocument/2006/relationships/image" Target="media/image6.png"/><Relationship Id="rId14" Type="http://schemas.openxmlformats.org/officeDocument/2006/relationships/chart" Target="charts/chart2.xml"/><Relationship Id="rId30" Type="http://schemas.openxmlformats.org/officeDocument/2006/relationships/chart" Target="charts/chart10.xml"/><Relationship Id="rId35" Type="http://schemas.openxmlformats.org/officeDocument/2006/relationships/image" Target="media/image15.png"/><Relationship Id="rId56" Type="http://schemas.openxmlformats.org/officeDocument/2006/relationships/hyperlink" Target="https://plato.stanford.edu/entries/science-big-data,%2008.09.202" TargetMode="External"/><Relationship Id="rId77" Type="http://schemas.openxmlformats.org/officeDocument/2006/relationships/hyperlink" Target="https://stat.gov.kz/official/industry/13/statistic/5" TargetMode="External"/><Relationship Id="rId100" Type="http://schemas.openxmlformats.org/officeDocument/2006/relationships/image" Target="media/image22.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dx.doi.org/10.1108/JSTP-05-2015-0111" TargetMode="External"/><Relationship Id="rId72" Type="http://schemas.openxmlformats.org/officeDocument/2006/relationships/hyperlink" Target="https://stat.gov.kz/official/industry/13/statistic/5" TargetMode="External"/><Relationship Id="rId93" Type="http://schemas.openxmlformats.org/officeDocument/2006/relationships/hyperlink" Target="https://kz.kursiv.media/en/2023-07-03/kazakhstani-financiers-predict-base-rate-to-be-cut-in-july" TargetMode="External"/><Relationship Id="rId98" Type="http://schemas.openxmlformats.org/officeDocument/2006/relationships/hyperlink" Target="file:///D:\Tri%20chetverti%20ob-yema%20optovoy%20torgovli%20prikhoditsya%20na%20tri%20regiona,%20URL:"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en.inform.kz/news/unlocking-the-potential-small-and-mid-sized-businesses-grow-in-kazakhstan_a4056054/" TargetMode="External"/><Relationship Id="rId67" Type="http://schemas.openxmlformats.org/officeDocument/2006/relationships/hyperlink" Target="https://primeminister.kz/ru/news/reviews/iskusstvennyy-intellekt-i-cifrovye-fabriki-kak-vnedryayutsya-elementy-industrii-4-0-na-kazahstanskih-predpriyatiyah"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Local%20disk%20D\PhD\Dissertation\chapter%202\&#1058;&#1072;&#1073;&#1083;&#1080;&#1094;&#1099;%20&#1076;&#1083;&#1103;%202%20&#1095;&#1072;&#1089;&#1090;&#108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Local%20disk%20D\PhD\my%20Articles\Article%202\&#1075;&#1083;&#1091;&#1073;&#1080;&#1085;&#1085;&#1086;&#1077;%20&#1080;&#1085;&#1090;&#1077;&#1088;&#1074;&#1100;&#110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Local%20disk%20D\PhD\my%20Articles\Article%202\&#1075;&#1083;&#1091;&#1073;&#1080;&#1085;&#1085;&#1086;&#1077;%20&#1080;&#1085;&#1090;&#1077;&#1088;&#1074;&#1100;&#1102;.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Local%20disk%20D\PhD\my%20Articles\Article%203\&#1086;&#1090;%20&#1053;&#1072;&#1088;&#1075;&#1080;&#1079;&#1099;\&#1089;%20&#1076;&#1080;&#1072;&#1075;&#1088;&#1072;&#1084;&#1084;&#1086;&#1081;%202022%20&#1048;&#1089;&#1087;&#1086;&#1083;&#1100;&#1079;&#1086;&#1074;&#1072;&#1085;&#1080;&#1077;%20&#1082;&#1083;&#1080;&#1077;&#1085;&#1090;&#1089;&#1082;&#1086;&#1081;%20&#1072;&#1085;&#1072;&#1083;&#1080;&#1090;&#1080;&#1082;&#1080;%20&#1074;%20&#1052;&#1057;&#1055;%20&#1075;.&#1040;&#1083;&#1084;&#1072;&#1090;&#1099;%20(&#1054;&#1090;&#1074;&#1077;&#1090;&#1099;)%2024.1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Local%20disk%20D\PhD\my%20Articles\Article%203\&#1086;&#1090;%20&#1053;&#1072;&#1088;&#1075;&#1080;&#1079;&#1099;\&#1089;%20&#1076;&#1080;&#1072;&#1075;&#1088;&#1072;&#1084;&#1084;&#1086;&#1081;%202022%20&#1048;&#1089;&#1087;&#1086;&#1083;&#1100;&#1079;&#1086;&#1074;&#1072;&#1085;&#1080;&#1077;%20&#1082;&#1083;&#1080;&#1077;&#1085;&#1090;&#1089;&#1082;&#1086;&#1081;%20&#1072;&#1085;&#1072;&#1083;&#1080;&#1090;&#1080;&#1082;&#1080;%20&#1074;%20&#1052;&#1057;&#1055;%20&#1075;.&#1040;&#1083;&#1084;&#1072;&#1090;&#1099;%20(&#1054;&#1090;&#1074;&#1077;&#1090;&#1099;)%2024.1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Local%20disk%20D\PhD\my%20Articles\Article%203\&#1086;&#1090;%20&#1053;&#1072;&#1088;&#1075;&#1080;&#1079;&#1099;\&#1089;%20&#1076;&#1080;&#1072;&#1075;&#1088;&#1072;&#1084;&#1084;&#1086;&#1081;%202022%20&#1048;&#1089;&#1087;&#1086;&#1083;&#1100;&#1079;&#1086;&#1074;&#1072;&#1085;&#1080;&#1077;%20&#1082;&#1083;&#1080;&#1077;&#1085;&#1090;&#1089;&#1082;&#1086;&#1081;%20&#1072;&#1085;&#1072;&#1083;&#1080;&#1090;&#1080;&#1082;&#1080;%20&#1074;%20&#1052;&#1057;&#1055;%20&#1075;.&#1040;&#1083;&#1084;&#1072;&#1090;&#1099;%20(&#1054;&#1090;&#1074;&#1077;&#1090;&#1099;)%2024.1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Local%20disk%20D\PhD\my%20Articles\Article%203\&#1086;&#1090;%20&#1053;&#1072;&#1088;&#1075;&#1080;&#1079;&#1099;\&#1089;%20&#1076;&#1080;&#1072;&#1075;&#1088;&#1072;&#1084;&#1084;&#1086;&#1081;%202022%20&#1048;&#1089;&#1087;&#1086;&#1083;&#1100;&#1079;&#1086;&#1074;&#1072;&#1085;&#1080;&#1077;%20&#1082;&#1083;&#1080;&#1077;&#1085;&#1090;&#1089;&#1082;&#1086;&#1081;%20&#1072;&#1085;&#1072;&#1083;&#1080;&#1090;&#1080;&#1082;&#1080;%20&#1074;%20&#1052;&#1057;&#1055;%20&#1075;.&#1040;&#1083;&#1084;&#1072;&#1090;&#1099;%20(&#1054;&#1090;&#1074;&#1077;&#1090;&#1099;)%2024.10.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Local%20disk%20D\PhD\Dissertation\chapter%202\&#1058;&#1072;&#1073;&#1083;&#1080;&#1094;&#1099;%20&#1076;&#1083;&#1103;%202%20&#1095;&#1072;&#1089;&#1090;&#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Local%20disk%20D\PhD\Dissertation\chapter%202\&#1058;&#1072;&#1073;&#1083;&#1080;&#1094;&#1099;%20&#1076;&#1083;&#1103;%202%20&#1095;&#1072;&#1089;&#1090;&#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Local%20disk%20D\PhD\Dissertation\chapter%202\&#1058;&#1072;&#1073;&#1083;&#1080;&#1094;&#1099;%20&#1076;&#1083;&#1103;%202%20&#1095;&#1072;&#1089;&#1090;&#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Local%20disk%20D\PhD\Dissertation\chapter%202\&#1058;&#1072;&#1073;&#1083;&#1080;&#1094;&#1099;%20&#1076;&#1083;&#1103;%202%20&#1095;&#1072;&#1089;&#1090;&#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Local%20disk%20D\PhD\Dissertation\chapter%202\&#1058;&#1072;&#1073;&#1083;&#1080;&#1094;&#1099;%20&#1076;&#1083;&#1103;%202%20&#1095;&#1072;&#1089;&#1090;&#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Local%20disk%20D\EBRD\2021\&#1069;&#1092;&#1092;&#1077;&#1082;&#1090;&#1080;&#1074;&#1085;&#1099;&#1077;%20&#1087;&#1088;&#1086;&#1076;&#1072;&#1078;&#1080;\&#1040;&#1042;&#1057;%20Santi%20(version%201).xlsb.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Local%20disk%20D\EBRD\2021\&#1069;&#1092;&#1092;&#1077;&#1082;&#1090;&#1080;&#1074;&#1085;&#1099;&#1077;%20&#1087;&#1088;&#1086;&#1076;&#1072;&#1078;&#1080;\&#1040;&#1042;&#1057;%20Santi%20%20.xlsb.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Local%20disk%20D\EBRD\2021\&#1069;&#1092;&#1092;&#1077;&#1082;&#1090;&#1080;&#1074;&#1085;&#1099;&#1077;%20&#1087;&#1088;&#1086;&#1076;&#1072;&#1078;&#1080;\&#1040;&#1042;&#1057;%20Santi%20(version%201).xls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Лист2!$B$4:$C$4</c:f>
              <c:strCache>
                <c:ptCount val="2"/>
                <c:pt idx="0">
                  <c:v>Operating subjects SMEs in Kazakhstan, thousand units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Лист2!$D$3:$I$3</c:f>
              <c:numCache>
                <c:formatCode>General</c:formatCode>
                <c:ptCount val="6"/>
                <c:pt idx="0">
                  <c:v>2017</c:v>
                </c:pt>
                <c:pt idx="1">
                  <c:v>2018</c:v>
                </c:pt>
                <c:pt idx="2">
                  <c:v>2019</c:v>
                </c:pt>
                <c:pt idx="3">
                  <c:v>2020</c:v>
                </c:pt>
                <c:pt idx="4">
                  <c:v>2021</c:v>
                </c:pt>
                <c:pt idx="5">
                  <c:v>2022</c:v>
                </c:pt>
              </c:numCache>
            </c:numRef>
          </c:cat>
          <c:val>
            <c:numRef>
              <c:f>Лист2!$D$4:$I$4</c:f>
              <c:numCache>
                <c:formatCode>#,##0</c:formatCode>
                <c:ptCount val="6"/>
                <c:pt idx="0">
                  <c:v>1146</c:v>
                </c:pt>
                <c:pt idx="1">
                  <c:v>1241</c:v>
                </c:pt>
                <c:pt idx="2">
                  <c:v>1330</c:v>
                </c:pt>
                <c:pt idx="3">
                  <c:v>1357</c:v>
                </c:pt>
                <c:pt idx="4">
                  <c:v>1432</c:v>
                </c:pt>
                <c:pt idx="5">
                  <c:v>1819</c:v>
                </c:pt>
              </c:numCache>
            </c:numRef>
          </c:val>
          <c:extLst>
            <c:ext xmlns:c16="http://schemas.microsoft.com/office/drawing/2014/chart" uri="{C3380CC4-5D6E-409C-BE32-E72D297353CC}">
              <c16:uniqueId val="{00000000-6452-4DE1-AB9B-0A43A59AB5AD}"/>
            </c:ext>
          </c:extLst>
        </c:ser>
        <c:ser>
          <c:idx val="1"/>
          <c:order val="1"/>
          <c:tx>
            <c:strRef>
              <c:f>Лист2!$B$5:$C$5</c:f>
              <c:strCache>
                <c:ptCount val="2"/>
                <c:pt idx="0">
                  <c:v>Operating subjects of the SMEs in Almaty, a thousand units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Лист2!$D$3:$I$3</c:f>
              <c:numCache>
                <c:formatCode>General</c:formatCode>
                <c:ptCount val="6"/>
                <c:pt idx="0">
                  <c:v>2017</c:v>
                </c:pt>
                <c:pt idx="1">
                  <c:v>2018</c:v>
                </c:pt>
                <c:pt idx="2">
                  <c:v>2019</c:v>
                </c:pt>
                <c:pt idx="3">
                  <c:v>2020</c:v>
                </c:pt>
                <c:pt idx="4">
                  <c:v>2021</c:v>
                </c:pt>
                <c:pt idx="5">
                  <c:v>2022</c:v>
                </c:pt>
              </c:numCache>
            </c:numRef>
          </c:cat>
          <c:val>
            <c:numRef>
              <c:f>Лист2!$D$5:$I$5</c:f>
              <c:numCache>
                <c:formatCode>General</c:formatCode>
                <c:ptCount val="6"/>
                <c:pt idx="0">
                  <c:v>170</c:v>
                </c:pt>
                <c:pt idx="1">
                  <c:v>174.5</c:v>
                </c:pt>
                <c:pt idx="2">
                  <c:v>190.2</c:v>
                </c:pt>
                <c:pt idx="3">
                  <c:v>197.1</c:v>
                </c:pt>
                <c:pt idx="4">
                  <c:v>206.1</c:v>
                </c:pt>
                <c:pt idx="5">
                  <c:v>292.7</c:v>
                </c:pt>
              </c:numCache>
            </c:numRef>
          </c:val>
          <c:extLst>
            <c:ext xmlns:c16="http://schemas.microsoft.com/office/drawing/2014/chart" uri="{C3380CC4-5D6E-409C-BE32-E72D297353CC}">
              <c16:uniqueId val="{00000001-6452-4DE1-AB9B-0A43A59AB5AD}"/>
            </c:ext>
          </c:extLst>
        </c:ser>
        <c:dLbls>
          <c:showLegendKey val="0"/>
          <c:showVal val="0"/>
          <c:showCatName val="0"/>
          <c:showSerName val="0"/>
          <c:showPercent val="0"/>
          <c:showBubbleSize val="0"/>
        </c:dLbls>
        <c:gapWidth val="150"/>
        <c:axId val="118962424"/>
        <c:axId val="118962808"/>
      </c:barChart>
      <c:lineChart>
        <c:grouping val="standard"/>
        <c:varyColors val="0"/>
        <c:ser>
          <c:idx val="2"/>
          <c:order val="2"/>
          <c:tx>
            <c:strRef>
              <c:f>Лист2!$B$6:$C$6</c:f>
              <c:strCache>
                <c:ptCount val="2"/>
                <c:pt idx="0">
                  <c:v>Shares of operating subjects SMEs,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Лист2!$D$3:$I$3</c:f>
              <c:numCache>
                <c:formatCode>General</c:formatCode>
                <c:ptCount val="6"/>
                <c:pt idx="0">
                  <c:v>2017</c:v>
                </c:pt>
                <c:pt idx="1">
                  <c:v>2018</c:v>
                </c:pt>
                <c:pt idx="2">
                  <c:v>2019</c:v>
                </c:pt>
                <c:pt idx="3">
                  <c:v>2020</c:v>
                </c:pt>
                <c:pt idx="4">
                  <c:v>2021</c:v>
                </c:pt>
                <c:pt idx="5">
                  <c:v>2022</c:v>
                </c:pt>
              </c:numCache>
            </c:numRef>
          </c:cat>
          <c:val>
            <c:numRef>
              <c:f>Лист2!$D$6:$I$6</c:f>
              <c:numCache>
                <c:formatCode>General</c:formatCode>
                <c:ptCount val="6"/>
                <c:pt idx="0">
                  <c:v>14.8</c:v>
                </c:pt>
                <c:pt idx="1">
                  <c:v>14.1</c:v>
                </c:pt>
                <c:pt idx="2">
                  <c:v>14.3</c:v>
                </c:pt>
                <c:pt idx="3">
                  <c:v>14.5</c:v>
                </c:pt>
                <c:pt idx="4">
                  <c:v>14.4</c:v>
                </c:pt>
                <c:pt idx="5">
                  <c:v>16.100000000000001</c:v>
                </c:pt>
              </c:numCache>
            </c:numRef>
          </c:val>
          <c:smooth val="0"/>
          <c:extLst>
            <c:ext xmlns:c16="http://schemas.microsoft.com/office/drawing/2014/chart" uri="{C3380CC4-5D6E-409C-BE32-E72D297353CC}">
              <c16:uniqueId val="{00000002-6452-4DE1-AB9B-0A43A59AB5AD}"/>
            </c:ext>
          </c:extLst>
        </c:ser>
        <c:dLbls>
          <c:showLegendKey val="0"/>
          <c:showVal val="0"/>
          <c:showCatName val="0"/>
          <c:showSerName val="0"/>
          <c:showPercent val="0"/>
          <c:showBubbleSize val="0"/>
        </c:dLbls>
        <c:marker val="1"/>
        <c:smooth val="0"/>
        <c:axId val="118963576"/>
        <c:axId val="118963192"/>
      </c:lineChart>
      <c:catAx>
        <c:axId val="11896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962808"/>
        <c:crosses val="autoZero"/>
        <c:auto val="1"/>
        <c:lblAlgn val="ctr"/>
        <c:lblOffset val="100"/>
        <c:noMultiLvlLbl val="0"/>
      </c:catAx>
      <c:valAx>
        <c:axId val="118962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962424"/>
        <c:crosses val="autoZero"/>
        <c:crossBetween val="between"/>
      </c:valAx>
      <c:valAx>
        <c:axId val="11896319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963576"/>
        <c:crosses val="max"/>
        <c:crossBetween val="between"/>
      </c:valAx>
      <c:catAx>
        <c:axId val="118963576"/>
        <c:scaling>
          <c:orientation val="minMax"/>
        </c:scaling>
        <c:delete val="1"/>
        <c:axPos val="b"/>
        <c:numFmt formatCode="General" sourceLinked="1"/>
        <c:majorTickMark val="none"/>
        <c:minorTickMark val="none"/>
        <c:tickLblPos val="nextTo"/>
        <c:crossAx val="118963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92D050"/>
              </a:solidFill>
              <a:ln w="25400">
                <a:solidFill>
                  <a:srgbClr val="00B050"/>
                </a:solidFill>
              </a:ln>
              <a:effectLst/>
              <a:sp3d contourW="25400">
                <a:contourClr>
                  <a:srgbClr val="00B050"/>
                </a:contourClr>
              </a:sp3d>
            </c:spPr>
            <c:extLst>
              <c:ext xmlns:c16="http://schemas.microsoft.com/office/drawing/2014/chart" uri="{C3380CC4-5D6E-409C-BE32-E72D297353CC}">
                <c16:uniqueId val="{00000001-AF4A-4A33-8B3A-500611CD8E15}"/>
              </c:ext>
            </c:extLst>
          </c:dPt>
          <c:dPt>
            <c:idx val="1"/>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F4A-4A33-8B3A-500611CD8E15}"/>
              </c:ext>
            </c:extLst>
          </c:dPt>
          <c:dPt>
            <c:idx val="2"/>
            <c:bubble3D val="0"/>
            <c:spPr>
              <a:solidFill>
                <a:schemeClr val="tx2">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F4A-4A33-8B3A-500611CD8E1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F4A-4A33-8B3A-500611CD8E15}"/>
              </c:ext>
            </c:extLst>
          </c:dPt>
          <c:dPt>
            <c:idx val="4"/>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AF4A-4A33-8B3A-500611CD8E15}"/>
              </c:ext>
            </c:extLst>
          </c:dPt>
          <c:dLbls>
            <c:dLbl>
              <c:idx val="0"/>
              <c:layout>
                <c:manualLayout>
                  <c:x val="-7.8374455732946297E-2"/>
                  <c:y val="8.96631557418959E-2"/>
                </c:manualLayout>
              </c:layout>
              <c:tx>
                <c:rich>
                  <a:bodyPr/>
                  <a:lstStyle/>
                  <a:p>
                    <a:r>
                      <a:rPr lang="en-US" baseline="0"/>
                      <a:t>PraticaMente; </a:t>
                    </a:r>
                    <a:fld id="{1366FD1F-E260-4712-B7ED-E05930E4424A}"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30986937590711178"/>
                      <c:h val="0.15584415584415584"/>
                    </c:manualLayout>
                  </c15:layout>
                  <c15:dlblFieldTable/>
                  <c15:showDataLabelsRange val="0"/>
                </c:ext>
                <c:ext xmlns:c16="http://schemas.microsoft.com/office/drawing/2014/chart" uri="{C3380CC4-5D6E-409C-BE32-E72D297353CC}">
                  <c16:uniqueId val="{00000001-AF4A-4A33-8B3A-500611CD8E15}"/>
                </c:ext>
              </c:extLst>
            </c:dLbl>
            <c:dLbl>
              <c:idx val="1"/>
              <c:tx>
                <c:rich>
                  <a:bodyPr/>
                  <a:lstStyle/>
                  <a:p>
                    <a:r>
                      <a:rPr lang="en-US"/>
                      <a:t>Leterete</a:t>
                    </a:r>
                    <a:r>
                      <a:rPr lang="en-US" baseline="0"/>
                      <a:t>; </a:t>
                    </a:r>
                    <a:fld id="{AF73D681-BE5F-4EED-A416-17191D53C121}"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F4A-4A33-8B3A-500611CD8E15}"/>
                </c:ext>
              </c:extLst>
            </c:dLbl>
            <c:dLbl>
              <c:idx val="3"/>
              <c:tx>
                <c:rich>
                  <a:bodyPr/>
                  <a:lstStyle/>
                  <a:p>
                    <a:r>
                      <a:rPr lang="en-US"/>
                      <a:t>Mir yazykov</a:t>
                    </a:r>
                    <a:r>
                      <a:rPr lang="en-US" baseline="0"/>
                      <a:t>; </a:t>
                    </a:r>
                    <a:fld id="{9EA38E66-3728-4F3A-8F2F-742320560A01}"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F4A-4A33-8B3A-500611CD8E15}"/>
                </c:ext>
              </c:extLst>
            </c:dLbl>
            <c:dLbl>
              <c:idx val="4"/>
              <c:tx>
                <c:rich>
                  <a:bodyPr/>
                  <a:lstStyle/>
                  <a:p>
                    <a:r>
                      <a:rPr lang="en-US"/>
                      <a:t>Tutors</a:t>
                    </a:r>
                    <a:r>
                      <a:rPr lang="en-US" baseline="0"/>
                      <a:t>; </a:t>
                    </a:r>
                    <a:fld id="{E4340039-D7A4-4185-BB09-3DF37A662D56}"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F4A-4A33-8B3A-500611CD8E1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Лист1!$B$3:$B$7</c:f>
              <c:strCache>
                <c:ptCount val="5"/>
                <c:pt idx="0">
                  <c:v>PraticaMente  </c:v>
                </c:pt>
                <c:pt idx="1">
                  <c:v> Letterete Т</c:v>
                </c:pt>
                <c:pt idx="2">
                  <c:v>Parlo Italiano</c:v>
                </c:pt>
                <c:pt idx="3">
                  <c:v>Мир Языков</c:v>
                </c:pt>
                <c:pt idx="4">
                  <c:v>Частные репетиторы </c:v>
                </c:pt>
              </c:strCache>
            </c:strRef>
          </c:cat>
          <c:val>
            <c:numRef>
              <c:f>Лист1!$C$3:$C$7</c:f>
              <c:numCache>
                <c:formatCode>0%</c:formatCode>
                <c:ptCount val="5"/>
                <c:pt idx="0">
                  <c:v>0.26</c:v>
                </c:pt>
                <c:pt idx="1">
                  <c:v>0.2</c:v>
                </c:pt>
                <c:pt idx="2">
                  <c:v>0.09</c:v>
                </c:pt>
                <c:pt idx="3">
                  <c:v>0.04</c:v>
                </c:pt>
                <c:pt idx="4">
                  <c:v>0.14000000000000001</c:v>
                </c:pt>
              </c:numCache>
            </c:numRef>
          </c:val>
          <c:extLst>
            <c:ext xmlns:c16="http://schemas.microsoft.com/office/drawing/2014/chart" uri="{C3380CC4-5D6E-409C-BE32-E72D297353CC}">
              <c16:uniqueId val="{0000000A-AF4A-4A33-8B3A-500611CD8E1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rgbClr val="00B0F0"/>
              </a:solidFill>
              <a:ln w="19050">
                <a:solidFill>
                  <a:schemeClr val="lt1"/>
                </a:solidFill>
              </a:ln>
              <a:effectLst/>
              <a:sp3d contourW="25400">
                <a:contourClr>
                  <a:schemeClr val="lt1"/>
                </a:contourClr>
              </a:sp3d>
            </c:spPr>
            <c:extLst>
              <c:ext xmlns:c16="http://schemas.microsoft.com/office/drawing/2014/chart" uri="{C3380CC4-5D6E-409C-BE32-E72D297353CC}">
                <c16:uniqueId val="{00000001-A446-49BC-81A5-41A092E798F6}"/>
              </c:ext>
            </c:extLst>
          </c:dPt>
          <c:dPt>
            <c:idx val="1"/>
            <c:bubble3D val="0"/>
            <c:spPr>
              <a:solidFill>
                <a:schemeClr val="accent2"/>
              </a:solidFill>
              <a:ln w="19050">
                <a:solidFill>
                  <a:schemeClr val="lt1"/>
                </a:solidFill>
              </a:ln>
              <a:effectLst/>
              <a:sp3d contourW="25400">
                <a:contourClr>
                  <a:schemeClr val="lt1"/>
                </a:contourClr>
              </a:sp3d>
            </c:spPr>
            <c:extLst>
              <c:ext xmlns:c16="http://schemas.microsoft.com/office/drawing/2014/chart" uri="{C3380CC4-5D6E-409C-BE32-E72D297353CC}">
                <c16:uniqueId val="{00000003-A446-49BC-81A5-41A092E798F6}"/>
              </c:ext>
            </c:extLst>
          </c:dPt>
          <c:dPt>
            <c:idx val="2"/>
            <c:bubble3D val="0"/>
            <c:spPr>
              <a:solidFill>
                <a:schemeClr val="accent3"/>
              </a:solidFill>
              <a:ln w="19050">
                <a:solidFill>
                  <a:schemeClr val="lt1"/>
                </a:solidFill>
              </a:ln>
              <a:effectLst/>
              <a:sp3d contourW="25400">
                <a:contourClr>
                  <a:schemeClr val="lt1"/>
                </a:contourClr>
              </a:sp3d>
            </c:spPr>
            <c:extLst>
              <c:ext xmlns:c16="http://schemas.microsoft.com/office/drawing/2014/chart" uri="{C3380CC4-5D6E-409C-BE32-E72D297353CC}">
                <c16:uniqueId val="{00000005-A446-49BC-81A5-41A092E798F6}"/>
              </c:ext>
            </c:extLst>
          </c:dPt>
          <c:dPt>
            <c:idx val="3"/>
            <c:bubble3D val="0"/>
            <c:spPr>
              <a:solidFill>
                <a:schemeClr val="accent4"/>
              </a:solidFill>
              <a:ln w="19050">
                <a:solidFill>
                  <a:schemeClr val="lt1"/>
                </a:solidFill>
              </a:ln>
              <a:effectLst/>
              <a:sp3d contourW="25400">
                <a:contourClr>
                  <a:schemeClr val="lt1"/>
                </a:contourClr>
              </a:sp3d>
            </c:spPr>
            <c:extLst>
              <c:ext xmlns:c16="http://schemas.microsoft.com/office/drawing/2014/chart" uri="{C3380CC4-5D6E-409C-BE32-E72D297353CC}">
                <c16:uniqueId val="{00000007-A446-49BC-81A5-41A092E798F6}"/>
              </c:ext>
            </c:extLst>
          </c:dPt>
          <c:dPt>
            <c:idx val="4"/>
            <c:bubble3D val="0"/>
            <c:spPr>
              <a:solidFill>
                <a:schemeClr val="accent5"/>
              </a:solidFill>
              <a:ln w="19050">
                <a:solidFill>
                  <a:schemeClr val="lt1"/>
                </a:solidFill>
              </a:ln>
              <a:effectLst/>
              <a:sp3d contourW="25400">
                <a:contourClr>
                  <a:schemeClr val="lt1"/>
                </a:contourClr>
              </a:sp3d>
            </c:spPr>
            <c:extLst>
              <c:ext xmlns:c16="http://schemas.microsoft.com/office/drawing/2014/chart" uri="{C3380CC4-5D6E-409C-BE32-E72D297353CC}">
                <c16:uniqueId val="{00000009-A446-49BC-81A5-41A092E798F6}"/>
              </c:ext>
            </c:extLst>
          </c:dPt>
          <c:dPt>
            <c:idx val="5"/>
            <c:bubble3D val="0"/>
            <c:spPr>
              <a:solidFill>
                <a:schemeClr val="accent6"/>
              </a:solidFill>
              <a:ln w="19050">
                <a:solidFill>
                  <a:schemeClr val="lt1"/>
                </a:solidFill>
              </a:ln>
              <a:effectLst/>
              <a:sp3d contourW="25400">
                <a:contourClr>
                  <a:schemeClr val="lt1"/>
                </a:contourClr>
              </a:sp3d>
            </c:spPr>
            <c:extLst>
              <c:ext xmlns:c16="http://schemas.microsoft.com/office/drawing/2014/chart" uri="{C3380CC4-5D6E-409C-BE32-E72D297353CC}">
                <c16:uniqueId val="{0000000B-A446-49BC-81A5-41A092E798F6}"/>
              </c:ext>
            </c:extLst>
          </c:dPt>
          <c:dPt>
            <c:idx val="6"/>
            <c:bubble3D val="0"/>
            <c:spPr>
              <a:solidFill>
                <a:schemeClr val="accent5">
                  <a:lumMod val="60000"/>
                  <a:lumOff val="40000"/>
                </a:schemeClr>
              </a:solidFill>
              <a:ln w="19050">
                <a:solidFill>
                  <a:schemeClr val="lt1"/>
                </a:solidFill>
              </a:ln>
              <a:effectLst/>
              <a:sp3d contourW="25400">
                <a:contourClr>
                  <a:schemeClr val="lt1"/>
                </a:contourClr>
              </a:sp3d>
            </c:spPr>
            <c:extLst>
              <c:ext xmlns:c16="http://schemas.microsoft.com/office/drawing/2014/chart" uri="{C3380CC4-5D6E-409C-BE32-E72D297353CC}">
                <c16:uniqueId val="{0000000D-A446-49BC-81A5-41A092E798F6}"/>
              </c:ext>
            </c:extLst>
          </c:dPt>
          <c:dPt>
            <c:idx val="7"/>
            <c:bubble3D val="0"/>
            <c:spPr>
              <a:solidFill>
                <a:schemeClr val="accent2">
                  <a:lumMod val="60000"/>
                </a:schemeClr>
              </a:solidFill>
              <a:ln w="19050">
                <a:solidFill>
                  <a:schemeClr val="lt1"/>
                </a:solidFill>
              </a:ln>
              <a:effectLst/>
              <a:sp3d contourW="25400">
                <a:contourClr>
                  <a:schemeClr val="lt1"/>
                </a:contourClr>
              </a:sp3d>
            </c:spPr>
            <c:extLst>
              <c:ext xmlns:c16="http://schemas.microsoft.com/office/drawing/2014/chart" uri="{C3380CC4-5D6E-409C-BE32-E72D297353CC}">
                <c16:uniqueId val="{0000000F-A446-49BC-81A5-41A092E798F6}"/>
              </c:ext>
            </c:extLst>
          </c:dPt>
          <c:dLbls>
            <c:dLbl>
              <c:idx val="0"/>
              <c:layout>
                <c:manualLayout>
                  <c:x val="1.0702446475127064E-2"/>
                  <c:y val="-2.3010546500479387E-2"/>
                </c:manualLayout>
              </c:layout>
              <c:showLegendKey val="0"/>
              <c:showVal val="1"/>
              <c:showCatName val="1"/>
              <c:showSerName val="0"/>
              <c:showPercent val="0"/>
              <c:showBubbleSize val="0"/>
              <c:extLst>
                <c:ext xmlns:c15="http://schemas.microsoft.com/office/drawing/2012/chart" uri="{CE6537A1-D6FC-4f65-9D91-7224C49458BB}">
                  <c15:layout>
                    <c:manualLayout>
                      <c:w val="0.22288973744502669"/>
                      <c:h val="0.17027804410354747"/>
                    </c:manualLayout>
                  </c15:layout>
                </c:ext>
                <c:ext xmlns:c16="http://schemas.microsoft.com/office/drawing/2014/chart" uri="{C3380CC4-5D6E-409C-BE32-E72D297353CC}">
                  <c16:uniqueId val="{00000001-A446-49BC-81A5-41A092E798F6}"/>
                </c:ext>
              </c:extLst>
            </c:dLbl>
            <c:dLbl>
              <c:idx val="1"/>
              <c:layout>
                <c:manualLayout>
                  <c:x val="4.414715719063541E-2"/>
                  <c:y val="-5.3691275167785164E-2"/>
                </c:manualLayout>
              </c:layout>
              <c:showLegendKey val="0"/>
              <c:showVal val="1"/>
              <c:showCatName val="1"/>
              <c:showSerName val="0"/>
              <c:showPercent val="0"/>
              <c:showBubbleSize val="0"/>
              <c:extLst>
                <c:ext xmlns:c15="http://schemas.microsoft.com/office/drawing/2012/chart" uri="{CE6537A1-D6FC-4f65-9D91-7224C49458BB}">
                  <c15:layout>
                    <c:manualLayout>
                      <c:w val="0.34773254680957516"/>
                      <c:h val="9.5762224352828385E-2"/>
                    </c:manualLayout>
                  </c15:layout>
                </c:ext>
                <c:ext xmlns:c16="http://schemas.microsoft.com/office/drawing/2014/chart" uri="{C3380CC4-5D6E-409C-BE32-E72D297353CC}">
                  <c16:uniqueId val="{00000003-A446-49BC-81A5-41A092E798F6}"/>
                </c:ext>
              </c:extLst>
            </c:dLbl>
            <c:dLbl>
              <c:idx val="3"/>
              <c:layout>
                <c:manualLayout>
                  <c:x val="-6.1538461538461563E-2"/>
                  <c:y val="2.301054650047938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46-49BC-81A5-41A092E798F6}"/>
                </c:ext>
              </c:extLst>
            </c:dLbl>
            <c:dLbl>
              <c:idx val="4"/>
              <c:layout>
                <c:manualLayout>
                  <c:x val="-5.7525083612040145E-2"/>
                  <c:y val="-7.6701821668264617E-3"/>
                </c:manualLayout>
              </c:layout>
              <c:showLegendKey val="0"/>
              <c:showVal val="1"/>
              <c:showCatName val="1"/>
              <c:showSerName val="0"/>
              <c:showPercent val="0"/>
              <c:showBubbleSize val="0"/>
              <c:extLst>
                <c:ext xmlns:c15="http://schemas.microsoft.com/office/drawing/2012/chart" uri="{CE6537A1-D6FC-4f65-9D91-7224C49458BB}">
                  <c15:layout>
                    <c:manualLayout>
                      <c:w val="0.36191314881626419"/>
                      <c:h val="9.5762224352828385E-2"/>
                    </c:manualLayout>
                  </c15:layout>
                </c:ext>
                <c:ext xmlns:c16="http://schemas.microsoft.com/office/drawing/2014/chart" uri="{C3380CC4-5D6E-409C-BE32-E72D297353CC}">
                  <c16:uniqueId val="{00000009-A446-49BC-81A5-41A092E798F6}"/>
                </c:ext>
              </c:extLst>
            </c:dLbl>
            <c:dLbl>
              <c:idx val="5"/>
              <c:layout>
                <c:manualLayout>
                  <c:x val="-0.10039364780766838"/>
                  <c:y val="0"/>
                </c:manualLayout>
              </c:layout>
              <c:showLegendKey val="0"/>
              <c:showVal val="1"/>
              <c:showCatName val="1"/>
              <c:showSerName val="0"/>
              <c:showPercent val="0"/>
              <c:showBubbleSize val="0"/>
              <c:extLst>
                <c:ext xmlns:c15="http://schemas.microsoft.com/office/drawing/2012/chart" uri="{CE6537A1-D6FC-4f65-9D91-7224C49458BB}">
                  <c15:layout>
                    <c:manualLayout>
                      <c:w val="0.29539999535456296"/>
                      <c:h val="0.13789085089196065"/>
                    </c:manualLayout>
                  </c15:layout>
                </c:ext>
                <c:ext xmlns:c16="http://schemas.microsoft.com/office/drawing/2014/chart" uri="{C3380CC4-5D6E-409C-BE32-E72D297353CC}">
                  <c16:uniqueId val="{0000000B-A446-49BC-81A5-41A092E798F6}"/>
                </c:ext>
              </c:extLst>
            </c:dLbl>
            <c:dLbl>
              <c:idx val="6"/>
              <c:layout>
                <c:manualLayout>
                  <c:x val="-0.14959998141825193"/>
                  <c:y val="-0.22243498086229155"/>
                </c:manualLayout>
              </c:layout>
              <c:showLegendKey val="0"/>
              <c:showVal val="1"/>
              <c:showCatName val="1"/>
              <c:showSerName val="0"/>
              <c:showPercent val="0"/>
              <c:showBubbleSize val="0"/>
              <c:extLst>
                <c:ext xmlns:c15="http://schemas.microsoft.com/office/drawing/2012/chart" uri="{CE6537A1-D6FC-4f65-9D91-7224C49458BB}">
                  <c15:layout>
                    <c:manualLayout>
                      <c:w val="0.47217949968643302"/>
                      <c:h val="8.4199575724175413E-2"/>
                    </c:manualLayout>
                  </c15:layout>
                </c:ext>
                <c:ext xmlns:c16="http://schemas.microsoft.com/office/drawing/2014/chart" uri="{C3380CC4-5D6E-409C-BE32-E72D297353CC}">
                  <c16:uniqueId val="{0000000D-A446-49BC-81A5-41A092E798F6}"/>
                </c:ext>
              </c:extLst>
            </c:dLbl>
            <c:dLbl>
              <c:idx val="7"/>
              <c:layout>
                <c:manualLayout>
                  <c:x val="0.1217391304347826"/>
                  <c:y val="-0.15723873441994249"/>
                </c:manualLayout>
              </c:layout>
              <c:showLegendKey val="0"/>
              <c:showVal val="1"/>
              <c:showCatName val="1"/>
              <c:showSerName val="0"/>
              <c:showPercent val="0"/>
              <c:showBubbleSize val="0"/>
              <c:extLst>
                <c:ext xmlns:c15="http://schemas.microsoft.com/office/drawing/2012/chart" uri="{CE6537A1-D6FC-4f65-9D91-7224C49458BB}">
                  <c15:layout>
                    <c:manualLayout>
                      <c:w val="0.24350501672240801"/>
                      <c:h val="8.6673058485139023E-2"/>
                    </c:manualLayout>
                  </c15:layout>
                </c:ext>
                <c:ext xmlns:c16="http://schemas.microsoft.com/office/drawing/2014/chart" uri="{C3380CC4-5D6E-409C-BE32-E72D297353CC}">
                  <c16:uniqueId val="{0000000F-A446-49BC-81A5-41A092E798F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Q-n'!$C$4:$C$11</c:f>
              <c:strCache>
                <c:ptCount val="8"/>
                <c:pt idx="0">
                  <c:v>Sales Increasing </c:v>
                </c:pt>
                <c:pt idx="1">
                  <c:v>Customer retention</c:v>
                </c:pt>
                <c:pt idx="2">
                  <c:v>New client attraction</c:v>
                </c:pt>
                <c:pt idx="3">
                  <c:v>Targeting </c:v>
                </c:pt>
                <c:pt idx="4">
                  <c:v>Change of assortment </c:v>
                </c:pt>
                <c:pt idx="5">
                  <c:v>Market and competitors analysis </c:v>
                </c:pt>
                <c:pt idx="6">
                  <c:v>Understanding of Customer Profile</c:v>
                </c:pt>
                <c:pt idx="7">
                  <c:v>Promotion</c:v>
                </c:pt>
              </c:strCache>
            </c:strRef>
          </c:cat>
          <c:val>
            <c:numRef>
              <c:f>'3 Q-n'!$D$4:$D$11</c:f>
              <c:numCache>
                <c:formatCode>0</c:formatCode>
                <c:ptCount val="8"/>
                <c:pt idx="0">
                  <c:v>45.454545454545453</c:v>
                </c:pt>
                <c:pt idx="1">
                  <c:v>40.909090909090907</c:v>
                </c:pt>
                <c:pt idx="2">
                  <c:v>22.727272727272727</c:v>
                </c:pt>
                <c:pt idx="3">
                  <c:v>18.181818181818183</c:v>
                </c:pt>
                <c:pt idx="4">
                  <c:v>18.181818181818183</c:v>
                </c:pt>
                <c:pt idx="5">
                  <c:v>18.181818181818183</c:v>
                </c:pt>
                <c:pt idx="6">
                  <c:v>13.636363636363637</c:v>
                </c:pt>
                <c:pt idx="7">
                  <c:v>13.636363636363637</c:v>
                </c:pt>
              </c:numCache>
            </c:numRef>
          </c:val>
          <c:extLst>
            <c:ext xmlns:c16="http://schemas.microsoft.com/office/drawing/2014/chart" uri="{C3380CC4-5D6E-409C-BE32-E72D297353CC}">
              <c16:uniqueId val="{00000010-A446-49BC-81A5-41A092E798F6}"/>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1-5692-46F6-93E0-14BBD067B64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692-46F6-93E0-14BBD067B64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692-46F6-93E0-14BBD067B64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692-46F6-93E0-14BBD067B64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692-46F6-93E0-14BBD067B64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692-46F6-93E0-14BBD067B64C}"/>
              </c:ext>
            </c:extLst>
          </c:dPt>
          <c:dPt>
            <c:idx val="6"/>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D-5692-46F6-93E0-14BBD067B64C}"/>
              </c:ext>
            </c:extLst>
          </c:dPt>
          <c:dPt>
            <c:idx val="7"/>
            <c:bubble3D val="0"/>
            <c:spPr>
              <a:solidFill>
                <a:schemeClr val="accent2">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692-46F6-93E0-14BBD067B64C}"/>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692-46F6-93E0-14BBD067B64C}"/>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5692-46F6-93E0-14BBD067B64C}"/>
              </c:ext>
            </c:extLst>
          </c:dPt>
          <c:dLbls>
            <c:dLbl>
              <c:idx val="3"/>
              <c:layout>
                <c:manualLayout>
                  <c:x val="-1.5364974243064142E-3"/>
                  <c:y val="-0.2918881773696611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92-46F6-93E0-14BBD067B64C}"/>
                </c:ext>
              </c:extLst>
            </c:dLbl>
            <c:dLbl>
              <c:idx val="6"/>
              <c:layout>
                <c:manualLayout>
                  <c:x val="-7.3709120646389108E-3"/>
                  <c:y val="4.2011833202440646E-2"/>
                </c:manualLayout>
              </c:layout>
              <c:showLegendKey val="0"/>
              <c:showVal val="1"/>
              <c:showCatName val="1"/>
              <c:showSerName val="0"/>
              <c:showPercent val="0"/>
              <c:showBubbleSize val="0"/>
              <c:extLst>
                <c:ext xmlns:c15="http://schemas.microsoft.com/office/drawing/2012/chart" uri="{CE6537A1-D6FC-4f65-9D91-7224C49458BB}">
                  <c15:layout>
                    <c:manualLayout>
                      <c:w val="0.26412781522718859"/>
                      <c:h val="9.8901067782275115E-2"/>
                    </c:manualLayout>
                  </c15:layout>
                </c:ext>
                <c:ext xmlns:c16="http://schemas.microsoft.com/office/drawing/2014/chart" uri="{C3380CC4-5D6E-409C-BE32-E72D297353CC}">
                  <c16:uniqueId val="{0000000D-5692-46F6-93E0-14BBD067B64C}"/>
                </c:ext>
              </c:extLst>
            </c:dLbl>
            <c:dLbl>
              <c:idx val="7"/>
              <c:layout>
                <c:manualLayout>
                  <c:x val="2.4570029323459405E-2"/>
                  <c:y val="2.098798178577899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524570512985454"/>
                      <c:h val="0.13886109516905293"/>
                    </c:manualLayout>
                  </c15:layout>
                </c:ext>
                <c:ext xmlns:c16="http://schemas.microsoft.com/office/drawing/2014/chart" uri="{C3380CC4-5D6E-409C-BE32-E72D297353CC}">
                  <c16:uniqueId val="{0000000F-5692-46F6-93E0-14BBD067B64C}"/>
                </c:ext>
              </c:extLst>
            </c:dLbl>
            <c:dLbl>
              <c:idx val="8"/>
              <c:layout>
                <c:manualLayout>
                  <c:x val="-7.0688167828390535E-3"/>
                  <c:y val="-4.5547194365573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692-46F6-93E0-14BBD067B64C}"/>
                </c:ext>
              </c:extLst>
            </c:dLbl>
            <c:dLbl>
              <c:idx val="9"/>
              <c:layout>
                <c:manualLayout>
                  <c:x val="0.13865921930376277"/>
                  <c:y val="-1.476003846231297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692-46F6-93E0-14BBD067B6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'8 Q-n'!$C$4:$C$13</c:f>
              <c:strCache>
                <c:ptCount val="10"/>
                <c:pt idx="0">
                  <c:v>Number of new clients </c:v>
                </c:pt>
                <c:pt idx="1">
                  <c:v>Sales volume </c:v>
                </c:pt>
                <c:pt idx="2">
                  <c:v>Number of loyal customers </c:v>
                </c:pt>
                <c:pt idx="3">
                  <c:v>Sales by products group or services  </c:v>
                </c:pt>
                <c:pt idx="4">
                  <c:v>Profit</c:v>
                </c:pt>
                <c:pt idx="5">
                  <c:v>Conversion rate</c:v>
                </c:pt>
                <c:pt idx="6">
                  <c:v>Churn rate, retention </c:v>
                </c:pt>
                <c:pt idx="7">
                  <c:v>Average income rate for each client </c:v>
                </c:pt>
                <c:pt idx="8">
                  <c:v>Purchas frequency</c:v>
                </c:pt>
                <c:pt idx="9">
                  <c:v>Customer Feedback</c:v>
                </c:pt>
              </c:strCache>
            </c:strRef>
          </c:cat>
          <c:val>
            <c:numRef>
              <c:f>'8 Q-n'!$D$4:$D$13</c:f>
              <c:numCache>
                <c:formatCode>0</c:formatCode>
                <c:ptCount val="10"/>
                <c:pt idx="0">
                  <c:v>40</c:v>
                </c:pt>
                <c:pt idx="1">
                  <c:v>32</c:v>
                </c:pt>
                <c:pt idx="2">
                  <c:v>24</c:v>
                </c:pt>
                <c:pt idx="3">
                  <c:v>24</c:v>
                </c:pt>
                <c:pt idx="4">
                  <c:v>24</c:v>
                </c:pt>
                <c:pt idx="5">
                  <c:v>20</c:v>
                </c:pt>
                <c:pt idx="6">
                  <c:v>16</c:v>
                </c:pt>
                <c:pt idx="7">
                  <c:v>12</c:v>
                </c:pt>
                <c:pt idx="8">
                  <c:v>12</c:v>
                </c:pt>
                <c:pt idx="9">
                  <c:v>12</c:v>
                </c:pt>
              </c:numCache>
            </c:numRef>
          </c:val>
          <c:extLst>
            <c:ext xmlns:c16="http://schemas.microsoft.com/office/drawing/2014/chart" uri="{C3380CC4-5D6E-409C-BE32-E72D297353CC}">
              <c16:uniqueId val="{00000014-5692-46F6-93E0-14BBD067B64C}"/>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223043650415748E-2"/>
          <c:y val="0.14060871887416948"/>
          <c:w val="0.82662329525804812"/>
          <c:h val="0.79278050675320266"/>
        </c:manualLayout>
      </c:layout>
      <c:pie3DChart>
        <c:varyColors val="1"/>
        <c:ser>
          <c:idx val="0"/>
          <c:order val="0"/>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29-43AB-AB96-F9741158D55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29-43AB-AB96-F9741158D55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29-43AB-AB96-F9741158D55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829-43AB-AB96-F9741158D55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829-43AB-AB96-F9741158D55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829-43AB-AB96-F9741158D55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829-43AB-AB96-F9741158D555}"/>
              </c:ext>
            </c:extLst>
          </c:dPt>
          <c:dLbls>
            <c:dLbl>
              <c:idx val="0"/>
              <c:tx>
                <c:rich>
                  <a:bodyPr/>
                  <a:lstStyle/>
                  <a:p>
                    <a:fld id="{E72BBDF3-D8D0-46C8-B0AB-61888C392A14}" type="CATEGORYNAME">
                      <a:rPr lang="en-US"/>
                      <a:pPr/>
                      <a:t>[ИМЯ КАТЕГОРИИ]</a:t>
                    </a:fld>
                    <a:r>
                      <a:rPr lang="en-US"/>
                      <a:t> -</a:t>
                    </a:r>
                    <a:r>
                      <a:rPr lang="en-US" baseline="0"/>
                      <a:t> </a:t>
                    </a:r>
                    <a:fld id="{DD7870FA-711A-4640-B310-D119B84C7CC4}"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829-43AB-AB96-F9741158D555}"/>
                </c:ext>
              </c:extLst>
            </c:dLbl>
            <c:dLbl>
              <c:idx val="1"/>
              <c:tx>
                <c:rich>
                  <a:bodyPr/>
                  <a:lstStyle/>
                  <a:p>
                    <a:fld id="{4111AADA-3106-41FC-9B83-CC13FBE5B5EC}" type="CATEGORYNAME">
                      <a:rPr lang="en-US"/>
                      <a:pPr/>
                      <a:t>[ИМЯ КАТЕГОРИИ]</a:t>
                    </a:fld>
                    <a:r>
                      <a:rPr lang="en-US"/>
                      <a:t> -</a:t>
                    </a:r>
                    <a:r>
                      <a:rPr lang="en-US" baseline="0"/>
                      <a:t> </a:t>
                    </a:r>
                    <a:fld id="{3F593910-C245-47AD-9C35-9939029CD7B3}"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829-43AB-AB96-F9741158D555}"/>
                </c:ext>
              </c:extLst>
            </c:dLbl>
            <c:dLbl>
              <c:idx val="2"/>
              <c:tx>
                <c:rich>
                  <a:bodyPr/>
                  <a:lstStyle/>
                  <a:p>
                    <a:fld id="{A8FD303D-6F38-4CCE-83B2-4A30E99DB1EB}" type="CATEGORYNAME">
                      <a:rPr lang="en-US"/>
                      <a:pPr/>
                      <a:t>[ИМЯ КАТЕГОРИИ]</a:t>
                    </a:fld>
                    <a:r>
                      <a:rPr lang="en-US"/>
                      <a:t> -</a:t>
                    </a:r>
                    <a:r>
                      <a:rPr lang="en-US" baseline="0"/>
                      <a:t> </a:t>
                    </a:r>
                    <a:fld id="{89D3A268-EA14-4EDB-8E34-FCD1ADEE2EF7}"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829-43AB-AB96-F9741158D555}"/>
                </c:ext>
              </c:extLst>
            </c:dLbl>
            <c:dLbl>
              <c:idx val="3"/>
              <c:layout>
                <c:manualLayout>
                  <c:x val="-1.0184595798854232E-2"/>
                  <c:y val="4.0774615403290415E-2"/>
                </c:manualLayout>
              </c:layout>
              <c:tx>
                <c:rich>
                  <a:bodyPr/>
                  <a:lstStyle/>
                  <a:p>
                    <a:fld id="{EDAADF26-A519-436B-898C-719F2E9BBD65}" type="CATEGORYNAME">
                      <a:rPr lang="en-US"/>
                      <a:pPr/>
                      <a:t>[ИМЯ КАТЕГОРИИ]</a:t>
                    </a:fld>
                    <a:r>
                      <a:rPr lang="en-US" baseline="0"/>
                      <a:t>- </a:t>
                    </a:r>
                    <a:fld id="{981B5410-8F5F-4954-98B3-94688F7C65E5}"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25525143220878421"/>
                      <c:h val="6.4748201438848921E-2"/>
                    </c:manualLayout>
                  </c15:layout>
                  <c15:dlblFieldTable/>
                  <c15:showDataLabelsRange val="0"/>
                </c:ext>
                <c:ext xmlns:c16="http://schemas.microsoft.com/office/drawing/2014/chart" uri="{C3380CC4-5D6E-409C-BE32-E72D297353CC}">
                  <c16:uniqueId val="{00000007-2829-43AB-AB96-F9741158D555}"/>
                </c:ext>
              </c:extLst>
            </c:dLbl>
            <c:dLbl>
              <c:idx val="4"/>
              <c:tx>
                <c:rich>
                  <a:bodyPr/>
                  <a:lstStyle/>
                  <a:p>
                    <a:fld id="{64D5804C-F94A-44C6-A2BF-6052E9F6C2F9}" type="CATEGORYNAME">
                      <a:rPr lang="en-US"/>
                      <a:pPr/>
                      <a:t>[ИМЯ КАТЕГОРИИ]</a:t>
                    </a:fld>
                    <a:r>
                      <a:rPr lang="en-US"/>
                      <a:t> </a:t>
                    </a:r>
                    <a:r>
                      <a:rPr lang="en-US" baseline="0"/>
                      <a:t>- </a:t>
                    </a:r>
                    <a:fld id="{92546A2D-3F66-48A8-AE0B-7ED0E761FC90}"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829-43AB-AB96-F9741158D555}"/>
                </c:ext>
              </c:extLst>
            </c:dLbl>
            <c:dLbl>
              <c:idx val="5"/>
              <c:layout>
                <c:manualLayout>
                  <c:x val="0.2520687460216422"/>
                  <c:y val="-7.5085254630940915E-2"/>
                </c:manualLayout>
              </c:layout>
              <c:tx>
                <c:rich>
                  <a:bodyPr/>
                  <a:lstStyle/>
                  <a:p>
                    <a:fld id="{894AB8DD-B245-4630-9145-A5416E924A2E}" type="CATEGORYNAME">
                      <a:rPr lang="en-US"/>
                      <a:pPr/>
                      <a:t>[ИМЯ КАТЕГОРИИ]</a:t>
                    </a:fld>
                    <a:r>
                      <a:rPr lang="en-US"/>
                      <a:t> -</a:t>
                    </a:r>
                    <a:r>
                      <a:rPr lang="en-US" baseline="0"/>
                      <a:t> </a:t>
                    </a:r>
                    <a:fld id="{DBB0C4DA-139C-479E-830C-2BC0D27D0D8F}"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2507956715467855"/>
                      <c:h val="6.783144912641316E-2"/>
                    </c:manualLayout>
                  </c15:layout>
                  <c15:dlblFieldTable/>
                  <c15:showDataLabelsRange val="0"/>
                </c:ext>
                <c:ext xmlns:c16="http://schemas.microsoft.com/office/drawing/2014/chart" uri="{C3380CC4-5D6E-409C-BE32-E72D297353CC}">
                  <c16:uniqueId val="{0000000B-2829-43AB-AB96-F9741158D555}"/>
                </c:ext>
              </c:extLst>
            </c:dLbl>
            <c:dLbl>
              <c:idx val="6"/>
              <c:layout>
                <c:manualLayout>
                  <c:x val="0.21213610870251659"/>
                  <c:y val="3.0832476875642324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E9C90779-A287-4C5B-B974-9F3AB5A4DE56}" type="CATEGORYNAME">
                      <a:rPr lang="en-US"/>
                      <a:pPr>
                        <a:defRPr sz="1200">
                          <a:latin typeface="Times New Roman" panose="02020603050405020304" pitchFamily="18" charset="0"/>
                          <a:cs typeface="Times New Roman" panose="02020603050405020304" pitchFamily="18" charset="0"/>
                        </a:defRPr>
                      </a:pPr>
                      <a:t>[ИМЯ КАТЕГОРИИ]</a:t>
                    </a:fld>
                    <a:r>
                      <a:rPr lang="en-US" baseline="0"/>
                      <a:t> - </a:t>
                    </a:r>
                    <a:fld id="{F04C1F00-C13F-4600-A0F3-16D666A12F52}" type="VALUE">
                      <a:rPr lang="en-US" baseline="0"/>
                      <a:pPr>
                        <a:defRPr sz="1200">
                          <a:latin typeface="Times New Roman" panose="02020603050405020304" pitchFamily="18" charset="0"/>
                          <a:cs typeface="Times New Roman" panose="02020603050405020304" pitchFamily="18" charset="0"/>
                        </a:defRPr>
                      </a:pPr>
                      <a:t>[ЗНАЧЕНИЕ]</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4269891788669637"/>
                      <c:h val="8.8797533401849954E-2"/>
                    </c:manualLayout>
                  </c15:layout>
                  <c15:dlblFieldTable/>
                  <c15:showDataLabelsRange val="0"/>
                </c:ext>
                <c:ext xmlns:c16="http://schemas.microsoft.com/office/drawing/2014/chart" uri="{C3380CC4-5D6E-409C-BE32-E72D297353CC}">
                  <c16:uniqueId val="{0000000D-2829-43AB-AB96-F9741158D55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size!$B$4:$B$10</c:f>
              <c:strCache>
                <c:ptCount val="7"/>
                <c:pt idx="0">
                  <c:v>Less then 10 people</c:v>
                </c:pt>
                <c:pt idx="1">
                  <c:v>  11 to 20</c:v>
                </c:pt>
                <c:pt idx="2">
                  <c:v>21 to 50</c:v>
                </c:pt>
                <c:pt idx="3">
                  <c:v>  51 to 101</c:v>
                </c:pt>
                <c:pt idx="4">
                  <c:v>101 to 150</c:v>
                </c:pt>
                <c:pt idx="5">
                  <c:v>151 to 200</c:v>
                </c:pt>
                <c:pt idx="6">
                  <c:v>  Over 201</c:v>
                </c:pt>
              </c:strCache>
            </c:strRef>
          </c:cat>
          <c:val>
            <c:numRef>
              <c:f>size!$C$4:$C$10</c:f>
              <c:numCache>
                <c:formatCode>0%</c:formatCode>
                <c:ptCount val="7"/>
                <c:pt idx="0">
                  <c:v>0.5073891625615764</c:v>
                </c:pt>
                <c:pt idx="1">
                  <c:v>0.17733990147783252</c:v>
                </c:pt>
                <c:pt idx="2">
                  <c:v>0.1625615763546798</c:v>
                </c:pt>
                <c:pt idx="3">
                  <c:v>6.4039408866995079E-2</c:v>
                </c:pt>
                <c:pt idx="4">
                  <c:v>1.9704433497536946E-2</c:v>
                </c:pt>
                <c:pt idx="5">
                  <c:v>2.9556650246305417E-2</c:v>
                </c:pt>
                <c:pt idx="6">
                  <c:v>4.4334975369458129E-2</c:v>
                </c:pt>
              </c:numCache>
            </c:numRef>
          </c:val>
          <c:extLst>
            <c:ext xmlns:c16="http://schemas.microsoft.com/office/drawing/2014/chart" uri="{C3380CC4-5D6E-409C-BE32-E72D297353CC}">
              <c16:uniqueId val="{0000000E-2829-43AB-AB96-F9741158D55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EC7-4723-B6C8-28755816392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EC7-4723-B6C8-28755816392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EC7-4723-B6C8-28755816392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EC7-4723-B6C8-287558163925}"/>
              </c:ext>
            </c:extLst>
          </c:dPt>
          <c:dLbls>
            <c:dLbl>
              <c:idx val="0"/>
              <c:layout>
                <c:manualLayout>
                  <c:x val="-2.5354548770527553E-2"/>
                  <c:y val="-3.012463442069741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C7-4723-B6C8-287558163925}"/>
                </c:ext>
              </c:extLst>
            </c:dLbl>
            <c:dLbl>
              <c:idx val="1"/>
              <c:layout>
                <c:manualLayout>
                  <c:x val="-3.1250743392725551E-2"/>
                  <c:y val="-0.1811374578177728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C7-4723-B6C8-287558163925}"/>
                </c:ext>
              </c:extLst>
            </c:dLbl>
            <c:dLbl>
              <c:idx val="3"/>
              <c:layout>
                <c:manualLayout>
                  <c:x val="0.10498013654637581"/>
                  <c:y val="3.25610798650168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C7-4723-B6C8-28755816392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'B2'!$C$4:$C$7</c:f>
              <c:strCache>
                <c:ptCount val="4"/>
                <c:pt idx="0">
                  <c:v>В2В +</c:v>
                </c:pt>
                <c:pt idx="1">
                  <c:v>В2С</c:v>
                </c:pt>
                <c:pt idx="2">
                  <c:v>В2В и В2С</c:v>
                </c:pt>
                <c:pt idx="3">
                  <c:v>Others</c:v>
                </c:pt>
              </c:strCache>
            </c:strRef>
          </c:cat>
          <c:val>
            <c:numRef>
              <c:f>'B2'!$D$4:$D$7</c:f>
              <c:numCache>
                <c:formatCode>0%</c:formatCode>
                <c:ptCount val="4"/>
                <c:pt idx="0">
                  <c:v>0.23152709359605911</c:v>
                </c:pt>
                <c:pt idx="1">
                  <c:v>0.19704433497536947</c:v>
                </c:pt>
                <c:pt idx="2">
                  <c:v>0.3251231527093596</c:v>
                </c:pt>
                <c:pt idx="3">
                  <c:v>0.24630541871921183</c:v>
                </c:pt>
              </c:numCache>
            </c:numRef>
          </c:val>
          <c:extLst>
            <c:ext xmlns:c16="http://schemas.microsoft.com/office/drawing/2014/chart" uri="{C3380CC4-5D6E-409C-BE32-E72D297353CC}">
              <c16:uniqueId val="{00000008-7EC7-4723-B6C8-28755816392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714-41EA-B510-27D309E1C8C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714-41EA-B510-27D309E1C8C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714-41EA-B510-27D309E1C8C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714-41EA-B510-27D309E1C8C6}"/>
              </c:ext>
            </c:extLst>
          </c:dPt>
          <c:dLbls>
            <c:dLbl>
              <c:idx val="0"/>
              <c:layout>
                <c:manualLayout>
                  <c:x val="2.5839793281653748E-3"/>
                  <c:y val="1.8987341772151899E-2"/>
                </c:manualLayout>
              </c:layout>
              <c:tx>
                <c:rich>
                  <a:bodyPr/>
                  <a:lstStyle/>
                  <a:p>
                    <a:fld id="{19930015-3FE3-44CE-88C8-43FA5CE3B927}" type="CATEGORYNAME">
                      <a:rPr lang="en-US"/>
                      <a:pPr/>
                      <a:t>[ИМЯ КАТЕГОРИИ]</a:t>
                    </a:fld>
                    <a:r>
                      <a:rPr lang="en-US" baseline="0"/>
                      <a:t>; </a:t>
                    </a:r>
                    <a:fld id="{D00666A4-3B4B-4995-A89B-33A53A838B30}" type="VALUE">
                      <a:rPr lang="en-US" baseline="0"/>
                      <a:pPr/>
                      <a:t>[ЗНАЧЕНИЕ]</a:t>
                    </a:fld>
                    <a:r>
                      <a:rPr lang="en-US" baseline="0"/>
                      <a:t>%</a:t>
                    </a:r>
                  </a:p>
                </c:rich>
              </c:tx>
              <c:showLegendKey val="0"/>
              <c:showVal val="1"/>
              <c:showCatName val="1"/>
              <c:showSerName val="0"/>
              <c:showPercent val="0"/>
              <c:showBubbleSize val="0"/>
              <c:extLst>
                <c:ext xmlns:c15="http://schemas.microsoft.com/office/drawing/2012/chart" uri="{CE6537A1-D6FC-4f65-9D91-7224C49458BB}">
                  <c15:layout>
                    <c:manualLayout>
                      <c:w val="0.41472868217054265"/>
                      <c:h val="0.13924050632911392"/>
                    </c:manualLayout>
                  </c15:layout>
                  <c15:dlblFieldTable/>
                  <c15:showDataLabelsRange val="0"/>
                </c:ext>
                <c:ext xmlns:c16="http://schemas.microsoft.com/office/drawing/2014/chart" uri="{C3380CC4-5D6E-409C-BE32-E72D297353CC}">
                  <c16:uniqueId val="{00000001-B714-41EA-B510-27D309E1C8C6}"/>
                </c:ext>
              </c:extLst>
            </c:dLbl>
            <c:dLbl>
              <c:idx val="1"/>
              <c:layout>
                <c:manualLayout>
                  <c:x val="-4.8149642540463354E-2"/>
                  <c:y val="-2.4207278144286068E-2"/>
                </c:manualLayout>
              </c:layout>
              <c:tx>
                <c:rich>
                  <a:bodyPr/>
                  <a:lstStyle/>
                  <a:p>
                    <a:fld id="{53705FDC-7290-4DA2-BB42-35B8841EF395}" type="CATEGORYNAME">
                      <a:rPr lang="en-US"/>
                      <a:pPr/>
                      <a:t>[ИМЯ КАТЕГОРИИ]</a:t>
                    </a:fld>
                    <a:r>
                      <a:rPr lang="en-US" baseline="0"/>
                      <a:t>; </a:t>
                    </a:r>
                    <a:fld id="{F919C2DC-D778-4593-8D04-5ED185D15759}" type="VALUE">
                      <a:rPr lang="en-US" baseline="0"/>
                      <a:pPr/>
                      <a:t>[ЗНАЧЕНИЕ]</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714-41EA-B510-27D309E1C8C6}"/>
                </c:ext>
              </c:extLst>
            </c:dLbl>
            <c:dLbl>
              <c:idx val="2"/>
              <c:layout>
                <c:manualLayout>
                  <c:x val="0.1834625322997416"/>
                  <c:y val="-7.4973254925412805E-2"/>
                </c:manualLayout>
              </c:layout>
              <c:tx>
                <c:rich>
                  <a:bodyPr/>
                  <a:lstStyle/>
                  <a:p>
                    <a:fld id="{1466860C-C516-445E-96B9-F62B41405079}" type="CATEGORYNAME">
                      <a:rPr lang="en-US"/>
                      <a:pPr/>
                      <a:t>[ИМЯ КАТЕГОРИИ]</a:t>
                    </a:fld>
                    <a:r>
                      <a:rPr lang="en-US" baseline="0"/>
                      <a:t>; </a:t>
                    </a:r>
                    <a:fld id="{6C0B4A72-2766-4F4E-8C69-8F43FC0E6245}" type="VALUE">
                      <a:rPr lang="en-US" baseline="0"/>
                      <a:pPr/>
                      <a:t>[ЗНАЧЕНИЕ]</a:t>
                    </a:fld>
                    <a:r>
                      <a:rPr lang="en-US" baseline="0"/>
                      <a:t>%</a:t>
                    </a:r>
                  </a:p>
                </c:rich>
              </c:tx>
              <c:showLegendKey val="0"/>
              <c:showVal val="1"/>
              <c:showCatName val="1"/>
              <c:showSerName val="0"/>
              <c:showPercent val="0"/>
              <c:showBubbleSize val="0"/>
              <c:extLst>
                <c:ext xmlns:c15="http://schemas.microsoft.com/office/drawing/2012/chart" uri="{CE6537A1-D6FC-4f65-9D91-7224C49458BB}">
                  <c15:layout>
                    <c:manualLayout>
                      <c:w val="0.40374677002583981"/>
                      <c:h val="0.13924050632911392"/>
                    </c:manualLayout>
                  </c15:layout>
                  <c15:dlblFieldTable/>
                  <c15:showDataLabelsRange val="0"/>
                </c:ext>
                <c:ext xmlns:c16="http://schemas.microsoft.com/office/drawing/2014/chart" uri="{C3380CC4-5D6E-409C-BE32-E72D297353CC}">
                  <c16:uniqueId val="{00000005-B714-41EA-B510-27D309E1C8C6}"/>
                </c:ext>
              </c:extLst>
            </c:dLbl>
            <c:dLbl>
              <c:idx val="3"/>
              <c:layout>
                <c:manualLayout>
                  <c:x val="4.433722403294249E-2"/>
                  <c:y val="-0.18089593530538411"/>
                </c:manualLayout>
              </c:layout>
              <c:tx>
                <c:rich>
                  <a:bodyPr/>
                  <a:lstStyle/>
                  <a:p>
                    <a:fld id="{AF157362-7113-4F70-A67B-1D42683E7F1F}" type="CATEGORYNAME">
                      <a:rPr lang="en-US"/>
                      <a:pPr/>
                      <a:t>[ИМЯ КАТЕГОРИИ]</a:t>
                    </a:fld>
                    <a:r>
                      <a:rPr lang="en-US" baseline="0"/>
                      <a:t>; </a:t>
                    </a:r>
                    <a:fld id="{FF1CAE50-E9D8-48EE-9011-906B4E167EEF}" type="VALUE">
                      <a:rPr lang="en-US" baseline="0"/>
                      <a:pPr/>
                      <a:t>[ЗНАЧЕНИЕ]</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714-41EA-B510-27D309E1C8C6}"/>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'прибыль и CI'!$L$16:$L$19</c:f>
              <c:strCache>
                <c:ptCount val="4"/>
                <c:pt idx="0">
                  <c:v>The financial result (profit) in 2019 was negative</c:v>
                </c:pt>
                <c:pt idx="1">
                  <c:v>The financial result (profit) in 2019 was positive</c:v>
                </c:pt>
                <c:pt idx="2">
                  <c:v>The financial result of 2019 was equal to 2018</c:v>
                </c:pt>
                <c:pt idx="3">
                  <c:v>Do not share the information</c:v>
                </c:pt>
              </c:strCache>
            </c:strRef>
          </c:cat>
          <c:val>
            <c:numRef>
              <c:f>'прибыль и CI'!$M$16:$M$19</c:f>
              <c:numCache>
                <c:formatCode>#,##0.0</c:formatCode>
                <c:ptCount val="4"/>
                <c:pt idx="0">
                  <c:v>10.9</c:v>
                </c:pt>
                <c:pt idx="1">
                  <c:v>27.7</c:v>
                </c:pt>
                <c:pt idx="2">
                  <c:v>7.9</c:v>
                </c:pt>
                <c:pt idx="3">
                  <c:v>53.499999999999993</c:v>
                </c:pt>
              </c:numCache>
            </c:numRef>
          </c:val>
          <c:extLst>
            <c:ext xmlns:c16="http://schemas.microsoft.com/office/drawing/2014/chart" uri="{C3380CC4-5D6E-409C-BE32-E72D297353CC}">
              <c16:uniqueId val="{00000008-B714-41EA-B510-27D309E1C8C6}"/>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ABF-43A8-9454-7A4604CA083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ABF-43A8-9454-7A4604CA083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ABF-43A8-9454-7A4604CA0837}"/>
              </c:ext>
            </c:extLst>
          </c:dPt>
          <c:dLbls>
            <c:dLbl>
              <c:idx val="0"/>
              <c:tx>
                <c:rich>
                  <a:bodyPr/>
                  <a:lstStyle/>
                  <a:p>
                    <a:fld id="{9D706B7D-009E-4E49-87C6-51CB4831935A}" type="CATEGORYNAME">
                      <a:rPr lang="en-US"/>
                      <a:pPr/>
                      <a:t>[ИМЯ КАТЕГОРИИ]</a:t>
                    </a:fld>
                    <a:r>
                      <a:rPr lang="en-US" baseline="0"/>
                      <a:t>; </a:t>
                    </a:r>
                    <a:fld id="{B3605951-536C-4D51-8730-25CBDB8FB3A5}" type="VALUE">
                      <a:rPr lang="en-US" baseline="0"/>
                      <a:pPr/>
                      <a:t>[ЗНАЧЕНИЕ]</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ABF-43A8-9454-7A4604CA0837}"/>
                </c:ext>
              </c:extLst>
            </c:dLbl>
            <c:dLbl>
              <c:idx val="1"/>
              <c:tx>
                <c:rich>
                  <a:bodyPr/>
                  <a:lstStyle/>
                  <a:p>
                    <a:fld id="{CB2E71E9-5671-4DA0-BCEA-B4F187BFD8FB}" type="CATEGORYNAME">
                      <a:rPr lang="en-US"/>
                      <a:pPr/>
                      <a:t>[ИМЯ КАТЕГОРИИ]</a:t>
                    </a:fld>
                    <a:r>
                      <a:rPr lang="en-US" baseline="0"/>
                      <a:t>; </a:t>
                    </a:r>
                    <a:fld id="{61CEBEE9-9435-49A9-BB5A-41AD4665674B}" type="VALUE">
                      <a:rPr lang="en-US" baseline="0"/>
                      <a:pPr/>
                      <a:t>[ЗНАЧЕНИЕ]</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ABF-43A8-9454-7A4604CA0837}"/>
                </c:ext>
              </c:extLst>
            </c:dLbl>
            <c:dLbl>
              <c:idx val="2"/>
              <c:tx>
                <c:rich>
                  <a:bodyPr/>
                  <a:lstStyle/>
                  <a:p>
                    <a:fld id="{92BB9530-C6FA-46B1-8C6C-A6664F09079C}" type="CATEGORYNAME">
                      <a:rPr lang="en-US"/>
                      <a:pPr/>
                      <a:t>[ИМЯ КАТЕГОРИИ]</a:t>
                    </a:fld>
                    <a:r>
                      <a:rPr lang="en-US" baseline="0"/>
                      <a:t>; </a:t>
                    </a:r>
                    <a:fld id="{5B7F526B-1A5D-427B-AAAF-98B8694BD7ED}" type="VALUE">
                      <a:rPr lang="en-US" baseline="0"/>
                      <a:pPr/>
                      <a:t>[ЗНАЧЕНИЕ]</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ABF-43A8-9454-7A4604CA083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'прибыль и CI'!$L$4:$L$6</c:f>
              <c:strCache>
                <c:ptCount val="3"/>
                <c:pt idx="0">
                  <c:v>The financial result (profit) in 2020 was negative</c:v>
                </c:pt>
                <c:pt idx="1">
                  <c:v>The financial result (profit) in 2020 was positive</c:v>
                </c:pt>
                <c:pt idx="2">
                  <c:v>The financial result of 2020 was equal to 2019</c:v>
                </c:pt>
              </c:strCache>
            </c:strRef>
          </c:cat>
          <c:val>
            <c:numRef>
              <c:f>'прибыль и CI'!$M$4:$M$6</c:f>
              <c:numCache>
                <c:formatCode>0.0</c:formatCode>
                <c:ptCount val="3"/>
                <c:pt idx="0">
                  <c:v>20.5</c:v>
                </c:pt>
                <c:pt idx="1">
                  <c:v>68.5</c:v>
                </c:pt>
                <c:pt idx="2" formatCode="General">
                  <c:v>11</c:v>
                </c:pt>
              </c:numCache>
            </c:numRef>
          </c:val>
          <c:extLst>
            <c:ext xmlns:c16="http://schemas.microsoft.com/office/drawing/2014/chart" uri="{C3380CC4-5D6E-409C-BE32-E72D297353CC}">
              <c16:uniqueId val="{00000006-0ABF-43A8-9454-7A4604CA0837}"/>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0314960629919"/>
          <c:y val="5.0925925925925923E-2"/>
          <c:w val="0.89019685039370078"/>
          <c:h val="0.58646471274424028"/>
        </c:manualLayout>
      </c:layout>
      <c:barChart>
        <c:barDir val="col"/>
        <c:grouping val="clustered"/>
        <c:varyColors val="0"/>
        <c:ser>
          <c:idx val="0"/>
          <c:order val="0"/>
          <c:tx>
            <c:strRef>
              <c:f>Лист2!$B$9:$C$9</c:f>
              <c:strCache>
                <c:ptCount val="2"/>
                <c:pt idx="0">
                  <c:v>Registered subjects of SMEs, a thousands units</c:v>
                </c:pt>
              </c:strCache>
            </c:strRef>
          </c:tx>
          <c:spPr>
            <a:solidFill>
              <a:schemeClr val="accent1"/>
            </a:solidFill>
            <a:ln>
              <a:noFill/>
            </a:ln>
            <a:effectLst/>
          </c:spPr>
          <c:invertIfNegative val="0"/>
          <c:dLbls>
            <c:dLbl>
              <c:idx val="0"/>
              <c:layout>
                <c:manualLayout>
                  <c:x val="-1.2731334408019993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A0-410B-A3A4-A4067B4A0B87}"/>
                </c:ext>
              </c:extLst>
            </c:dLbl>
            <c:dLbl>
              <c:idx val="1"/>
              <c:layout>
                <c:manualLayout>
                  <c:x val="-2.5462668816039986E-17"/>
                  <c:y val="2.3148148148148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A0-410B-A3A4-A4067B4A0B87}"/>
                </c:ext>
              </c:extLst>
            </c:dLbl>
            <c:dLbl>
              <c:idx val="2"/>
              <c:layout>
                <c:manualLayout>
                  <c:x val="0"/>
                  <c:y val="1.85185185185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A0-410B-A3A4-A4067B4A0B87}"/>
                </c:ext>
              </c:extLst>
            </c:dLbl>
            <c:dLbl>
              <c:idx val="3"/>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A0-410B-A3A4-A4067B4A0B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Лист2!$D$8:$I$8</c:f>
              <c:numCache>
                <c:formatCode>General</c:formatCode>
                <c:ptCount val="6"/>
                <c:pt idx="0">
                  <c:v>2017</c:v>
                </c:pt>
                <c:pt idx="1">
                  <c:v>2018</c:v>
                </c:pt>
                <c:pt idx="2">
                  <c:v>2019</c:v>
                </c:pt>
                <c:pt idx="3">
                  <c:v>2020</c:v>
                </c:pt>
                <c:pt idx="4">
                  <c:v>2021</c:v>
                </c:pt>
                <c:pt idx="5">
                  <c:v>2022</c:v>
                </c:pt>
              </c:numCache>
            </c:numRef>
          </c:cat>
          <c:val>
            <c:numRef>
              <c:f>Лист2!$D$9:$I$9</c:f>
              <c:numCache>
                <c:formatCode>General</c:formatCode>
                <c:ptCount val="6"/>
                <c:pt idx="0">
                  <c:v>265.2</c:v>
                </c:pt>
                <c:pt idx="1">
                  <c:v>274.60000000000002</c:v>
                </c:pt>
                <c:pt idx="2">
                  <c:v>277.5</c:v>
                </c:pt>
                <c:pt idx="3">
                  <c:v>279.3</c:v>
                </c:pt>
                <c:pt idx="4">
                  <c:v>295.89999999999998</c:v>
                </c:pt>
                <c:pt idx="5">
                  <c:v>353.8</c:v>
                </c:pt>
              </c:numCache>
            </c:numRef>
          </c:val>
          <c:extLst>
            <c:ext xmlns:c16="http://schemas.microsoft.com/office/drawing/2014/chart" uri="{C3380CC4-5D6E-409C-BE32-E72D297353CC}">
              <c16:uniqueId val="{00000004-E5A0-410B-A3A4-A4067B4A0B87}"/>
            </c:ext>
          </c:extLst>
        </c:ser>
        <c:ser>
          <c:idx val="1"/>
          <c:order val="1"/>
          <c:tx>
            <c:strRef>
              <c:f>Лист2!$B$10:$C$10</c:f>
              <c:strCache>
                <c:ptCount val="2"/>
                <c:pt idx="0">
                  <c:v>Operating subjects of the SMSP in Almaty, a thousand units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Лист2!$D$8:$I$8</c:f>
              <c:numCache>
                <c:formatCode>General</c:formatCode>
                <c:ptCount val="6"/>
                <c:pt idx="0">
                  <c:v>2017</c:v>
                </c:pt>
                <c:pt idx="1">
                  <c:v>2018</c:v>
                </c:pt>
                <c:pt idx="2">
                  <c:v>2019</c:v>
                </c:pt>
                <c:pt idx="3">
                  <c:v>2020</c:v>
                </c:pt>
                <c:pt idx="4">
                  <c:v>2021</c:v>
                </c:pt>
                <c:pt idx="5">
                  <c:v>2022</c:v>
                </c:pt>
              </c:numCache>
            </c:numRef>
          </c:cat>
          <c:val>
            <c:numRef>
              <c:f>Лист2!$D$10:$I$10</c:f>
              <c:numCache>
                <c:formatCode>General</c:formatCode>
                <c:ptCount val="6"/>
                <c:pt idx="0">
                  <c:v>170</c:v>
                </c:pt>
                <c:pt idx="1">
                  <c:v>174.5</c:v>
                </c:pt>
                <c:pt idx="2">
                  <c:v>190.2</c:v>
                </c:pt>
                <c:pt idx="3">
                  <c:v>197.1</c:v>
                </c:pt>
                <c:pt idx="4">
                  <c:v>206.1</c:v>
                </c:pt>
                <c:pt idx="5">
                  <c:v>292.7</c:v>
                </c:pt>
              </c:numCache>
            </c:numRef>
          </c:val>
          <c:extLst>
            <c:ext xmlns:c16="http://schemas.microsoft.com/office/drawing/2014/chart" uri="{C3380CC4-5D6E-409C-BE32-E72D297353CC}">
              <c16:uniqueId val="{00000005-E5A0-410B-A3A4-A4067B4A0B87}"/>
            </c:ext>
          </c:extLst>
        </c:ser>
        <c:dLbls>
          <c:showLegendKey val="0"/>
          <c:showVal val="0"/>
          <c:showCatName val="0"/>
          <c:showSerName val="0"/>
          <c:showPercent val="0"/>
          <c:showBubbleSize val="0"/>
        </c:dLbls>
        <c:gapWidth val="150"/>
        <c:axId val="118609344"/>
        <c:axId val="118609728"/>
      </c:barChart>
      <c:lineChart>
        <c:grouping val="standard"/>
        <c:varyColors val="0"/>
        <c:ser>
          <c:idx val="2"/>
          <c:order val="2"/>
          <c:tx>
            <c:strRef>
              <c:f>Лист2!$B$11:$C$11</c:f>
              <c:strCache>
                <c:ptCount val="2"/>
                <c:pt idx="0">
                  <c:v>Shares of operating subjects SMEs, %</c:v>
                </c:pt>
              </c:strCache>
            </c:strRef>
          </c:tx>
          <c:spPr>
            <a:ln w="28575" cap="rnd">
              <a:solidFill>
                <a:schemeClr val="accent3"/>
              </a:solidFill>
              <a:round/>
            </a:ln>
            <a:effectLst/>
          </c:spPr>
          <c:marker>
            <c:symbol val="none"/>
          </c:marker>
          <c:dLbls>
            <c:dLbl>
              <c:idx val="0"/>
              <c:layout>
                <c:manualLayout>
                  <c:x val="-5.5555555555555558E-3"/>
                  <c:y val="-2.7777777777777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A0-410B-A3A4-A4067B4A0B87}"/>
                </c:ext>
              </c:extLst>
            </c:dLbl>
            <c:dLbl>
              <c:idx val="1"/>
              <c:layout>
                <c:manualLayout>
                  <c:x val="0"/>
                  <c:y val="-3.2407407407407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A0-410B-A3A4-A4067B4A0B87}"/>
                </c:ext>
              </c:extLst>
            </c:dLbl>
            <c:dLbl>
              <c:idx val="2"/>
              <c:layout>
                <c:manualLayout>
                  <c:x val="-5.0925337632079971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A0-410B-A3A4-A4067B4A0B87}"/>
                </c:ext>
              </c:extLst>
            </c:dLbl>
            <c:dLbl>
              <c:idx val="3"/>
              <c:layout>
                <c:manualLayout>
                  <c:x val="-5.5555555555555558E-3"/>
                  <c:y val="-3.7037037037037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A0-410B-A3A4-A4067B4A0B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Лист2!$D$8:$I$8</c:f>
              <c:numCache>
                <c:formatCode>General</c:formatCode>
                <c:ptCount val="6"/>
                <c:pt idx="0">
                  <c:v>2017</c:v>
                </c:pt>
                <c:pt idx="1">
                  <c:v>2018</c:v>
                </c:pt>
                <c:pt idx="2">
                  <c:v>2019</c:v>
                </c:pt>
                <c:pt idx="3">
                  <c:v>2020</c:v>
                </c:pt>
                <c:pt idx="4">
                  <c:v>2021</c:v>
                </c:pt>
                <c:pt idx="5">
                  <c:v>2022</c:v>
                </c:pt>
              </c:numCache>
            </c:numRef>
          </c:cat>
          <c:val>
            <c:numRef>
              <c:f>Лист2!$D$11:$I$11</c:f>
              <c:numCache>
                <c:formatCode>General</c:formatCode>
                <c:ptCount val="6"/>
                <c:pt idx="0">
                  <c:v>64.099999999999994</c:v>
                </c:pt>
                <c:pt idx="1">
                  <c:v>63.6</c:v>
                </c:pt>
                <c:pt idx="2">
                  <c:v>68.5</c:v>
                </c:pt>
                <c:pt idx="3">
                  <c:v>68.5</c:v>
                </c:pt>
                <c:pt idx="4">
                  <c:v>69.7</c:v>
                </c:pt>
                <c:pt idx="5">
                  <c:v>82.7</c:v>
                </c:pt>
              </c:numCache>
            </c:numRef>
          </c:val>
          <c:smooth val="0"/>
          <c:extLst>
            <c:ext xmlns:c16="http://schemas.microsoft.com/office/drawing/2014/chart" uri="{C3380CC4-5D6E-409C-BE32-E72D297353CC}">
              <c16:uniqueId val="{0000000A-E5A0-410B-A3A4-A4067B4A0B87}"/>
            </c:ext>
          </c:extLst>
        </c:ser>
        <c:dLbls>
          <c:showLegendKey val="0"/>
          <c:showVal val="0"/>
          <c:showCatName val="0"/>
          <c:showSerName val="0"/>
          <c:showPercent val="0"/>
          <c:showBubbleSize val="0"/>
        </c:dLbls>
        <c:marker val="1"/>
        <c:smooth val="0"/>
        <c:axId val="118635384"/>
        <c:axId val="118610112"/>
      </c:lineChart>
      <c:catAx>
        <c:axId val="11860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09728"/>
        <c:crosses val="autoZero"/>
        <c:auto val="1"/>
        <c:lblAlgn val="ctr"/>
        <c:lblOffset val="100"/>
        <c:noMultiLvlLbl val="0"/>
      </c:catAx>
      <c:valAx>
        <c:axId val="11860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09344"/>
        <c:crosses val="autoZero"/>
        <c:crossBetween val="between"/>
      </c:valAx>
      <c:valAx>
        <c:axId val="1186101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35384"/>
        <c:crosses val="max"/>
        <c:crossBetween val="between"/>
      </c:valAx>
      <c:catAx>
        <c:axId val="118635384"/>
        <c:scaling>
          <c:orientation val="minMax"/>
        </c:scaling>
        <c:delete val="1"/>
        <c:axPos val="b"/>
        <c:numFmt formatCode="General" sourceLinked="1"/>
        <c:majorTickMark val="out"/>
        <c:minorTickMark val="none"/>
        <c:tickLblPos val="nextTo"/>
        <c:crossAx val="1186101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Лист2!$B$14:$C$14</c:f>
              <c:strCache>
                <c:ptCount val="2"/>
                <c:pt idx="0">
                  <c:v>Total CIT of all enterprises, billion tenge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Лист2!$D$13:$I$13</c:f>
              <c:numCache>
                <c:formatCode>General</c:formatCode>
                <c:ptCount val="6"/>
                <c:pt idx="0">
                  <c:v>2017</c:v>
                </c:pt>
                <c:pt idx="1">
                  <c:v>2018</c:v>
                </c:pt>
                <c:pt idx="2">
                  <c:v>2019</c:v>
                </c:pt>
                <c:pt idx="3">
                  <c:v>2020</c:v>
                </c:pt>
                <c:pt idx="4">
                  <c:v>2021</c:v>
                </c:pt>
                <c:pt idx="5">
                  <c:v>2022</c:v>
                </c:pt>
              </c:numCache>
            </c:numRef>
          </c:cat>
          <c:val>
            <c:numRef>
              <c:f>Лист2!$D$14:$I$14</c:f>
              <c:numCache>
                <c:formatCode>General</c:formatCode>
                <c:ptCount val="6"/>
                <c:pt idx="0">
                  <c:v>273.2</c:v>
                </c:pt>
                <c:pt idx="1">
                  <c:v>271.7</c:v>
                </c:pt>
                <c:pt idx="2">
                  <c:v>435.8</c:v>
                </c:pt>
                <c:pt idx="3">
                  <c:v>471.5</c:v>
                </c:pt>
                <c:pt idx="4">
                  <c:v>509.2</c:v>
                </c:pt>
                <c:pt idx="5">
                  <c:v>855.2</c:v>
                </c:pt>
              </c:numCache>
            </c:numRef>
          </c:val>
          <c:extLst>
            <c:ext xmlns:c16="http://schemas.microsoft.com/office/drawing/2014/chart" uri="{C3380CC4-5D6E-409C-BE32-E72D297353CC}">
              <c16:uniqueId val="{00000000-1153-4DB4-92D3-6BF876036753}"/>
            </c:ext>
          </c:extLst>
        </c:ser>
        <c:ser>
          <c:idx val="1"/>
          <c:order val="1"/>
          <c:tx>
            <c:strRef>
              <c:f>Лист2!$B$15:$C$15</c:f>
              <c:strCache>
                <c:ptCount val="2"/>
                <c:pt idx="0">
                  <c:v>SMEs CIT, billion tenge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Лист2!$D$13:$I$13</c:f>
              <c:numCache>
                <c:formatCode>General</c:formatCode>
                <c:ptCount val="6"/>
                <c:pt idx="0">
                  <c:v>2017</c:v>
                </c:pt>
                <c:pt idx="1">
                  <c:v>2018</c:v>
                </c:pt>
                <c:pt idx="2">
                  <c:v>2019</c:v>
                </c:pt>
                <c:pt idx="3">
                  <c:v>2020</c:v>
                </c:pt>
                <c:pt idx="4">
                  <c:v>2021</c:v>
                </c:pt>
                <c:pt idx="5">
                  <c:v>2022</c:v>
                </c:pt>
              </c:numCache>
            </c:numRef>
          </c:cat>
          <c:val>
            <c:numRef>
              <c:f>Лист2!$D$15:$I$15</c:f>
              <c:numCache>
                <c:formatCode>General</c:formatCode>
                <c:ptCount val="6"/>
                <c:pt idx="0">
                  <c:v>164</c:v>
                </c:pt>
                <c:pt idx="1">
                  <c:v>153.30000000000001</c:v>
                </c:pt>
                <c:pt idx="2">
                  <c:v>271.60000000000002</c:v>
                </c:pt>
                <c:pt idx="3">
                  <c:v>258.7</c:v>
                </c:pt>
                <c:pt idx="4">
                  <c:v>224.7</c:v>
                </c:pt>
                <c:pt idx="5">
                  <c:v>255.7</c:v>
                </c:pt>
              </c:numCache>
            </c:numRef>
          </c:val>
          <c:extLst>
            <c:ext xmlns:c16="http://schemas.microsoft.com/office/drawing/2014/chart" uri="{C3380CC4-5D6E-409C-BE32-E72D297353CC}">
              <c16:uniqueId val="{00000001-1153-4DB4-92D3-6BF876036753}"/>
            </c:ext>
          </c:extLst>
        </c:ser>
        <c:dLbls>
          <c:showLegendKey val="0"/>
          <c:showVal val="0"/>
          <c:showCatName val="0"/>
          <c:showSerName val="0"/>
          <c:showPercent val="0"/>
          <c:showBubbleSize val="0"/>
        </c:dLbls>
        <c:gapWidth val="150"/>
        <c:axId val="118666960"/>
        <c:axId val="118694976"/>
      </c:barChart>
      <c:lineChart>
        <c:grouping val="standard"/>
        <c:varyColors val="0"/>
        <c:ser>
          <c:idx val="2"/>
          <c:order val="2"/>
          <c:tx>
            <c:strRef>
              <c:f>Лист2!$B$16:$C$16</c:f>
              <c:strCache>
                <c:ptCount val="2"/>
                <c:pt idx="0">
                  <c:v>Share of SMEs CIT in total tax revenues, billion tenge</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Лист2!$D$13:$I$13</c:f>
              <c:numCache>
                <c:formatCode>General</c:formatCode>
                <c:ptCount val="6"/>
                <c:pt idx="0">
                  <c:v>2017</c:v>
                </c:pt>
                <c:pt idx="1">
                  <c:v>2018</c:v>
                </c:pt>
                <c:pt idx="2">
                  <c:v>2019</c:v>
                </c:pt>
                <c:pt idx="3">
                  <c:v>2020</c:v>
                </c:pt>
                <c:pt idx="4">
                  <c:v>2021</c:v>
                </c:pt>
                <c:pt idx="5">
                  <c:v>2022</c:v>
                </c:pt>
              </c:numCache>
            </c:numRef>
          </c:cat>
          <c:val>
            <c:numRef>
              <c:f>Лист2!$D$16:$I$16</c:f>
              <c:numCache>
                <c:formatCode>General</c:formatCode>
                <c:ptCount val="6"/>
                <c:pt idx="0">
                  <c:v>60</c:v>
                </c:pt>
                <c:pt idx="1">
                  <c:v>56.4</c:v>
                </c:pt>
                <c:pt idx="2">
                  <c:v>62.6</c:v>
                </c:pt>
                <c:pt idx="3">
                  <c:v>54.9</c:v>
                </c:pt>
                <c:pt idx="4">
                  <c:v>44.1</c:v>
                </c:pt>
                <c:pt idx="5">
                  <c:v>29.9</c:v>
                </c:pt>
              </c:numCache>
            </c:numRef>
          </c:val>
          <c:smooth val="0"/>
          <c:extLst>
            <c:ext xmlns:c16="http://schemas.microsoft.com/office/drawing/2014/chart" uri="{C3380CC4-5D6E-409C-BE32-E72D297353CC}">
              <c16:uniqueId val="{00000002-1153-4DB4-92D3-6BF876036753}"/>
            </c:ext>
          </c:extLst>
        </c:ser>
        <c:dLbls>
          <c:showLegendKey val="0"/>
          <c:showVal val="0"/>
          <c:showCatName val="0"/>
          <c:showSerName val="0"/>
          <c:showPercent val="0"/>
          <c:showBubbleSize val="0"/>
        </c:dLbls>
        <c:marker val="1"/>
        <c:smooth val="0"/>
        <c:axId val="118695760"/>
        <c:axId val="118695368"/>
      </c:lineChart>
      <c:catAx>
        <c:axId val="11866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94976"/>
        <c:crosses val="autoZero"/>
        <c:auto val="1"/>
        <c:lblAlgn val="ctr"/>
        <c:lblOffset val="100"/>
        <c:noMultiLvlLbl val="0"/>
      </c:catAx>
      <c:valAx>
        <c:axId val="11869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66960"/>
        <c:crosses val="autoZero"/>
        <c:crossBetween val="between"/>
      </c:valAx>
      <c:valAx>
        <c:axId val="11869536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95760"/>
        <c:crosses val="max"/>
        <c:crossBetween val="between"/>
      </c:valAx>
      <c:catAx>
        <c:axId val="118695760"/>
        <c:scaling>
          <c:orientation val="minMax"/>
        </c:scaling>
        <c:delete val="1"/>
        <c:axPos val="b"/>
        <c:numFmt formatCode="General" sourceLinked="1"/>
        <c:majorTickMark val="none"/>
        <c:minorTickMark val="none"/>
        <c:tickLblPos val="nextTo"/>
        <c:crossAx val="118695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Лист2!$B$19:$C$19</c:f>
              <c:strCache>
                <c:ptCount val="2"/>
                <c:pt idx="0">
                  <c:v>The population employed in the economy, thousand people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Лист2!$D$18:$I$18</c:f>
              <c:numCache>
                <c:formatCode>General</c:formatCode>
                <c:ptCount val="6"/>
                <c:pt idx="0">
                  <c:v>2017</c:v>
                </c:pt>
                <c:pt idx="1">
                  <c:v>2018</c:v>
                </c:pt>
                <c:pt idx="2">
                  <c:v>2019</c:v>
                </c:pt>
                <c:pt idx="3">
                  <c:v>2020</c:v>
                </c:pt>
                <c:pt idx="4">
                  <c:v>2021</c:v>
                </c:pt>
                <c:pt idx="5">
                  <c:v>2022</c:v>
                </c:pt>
              </c:numCache>
            </c:numRef>
          </c:cat>
          <c:val>
            <c:numRef>
              <c:f>Лист2!$D$19:$I$19</c:f>
              <c:numCache>
                <c:formatCode>General</c:formatCode>
                <c:ptCount val="6"/>
                <c:pt idx="0">
                  <c:v>889.6</c:v>
                </c:pt>
                <c:pt idx="1">
                  <c:v>934</c:v>
                </c:pt>
                <c:pt idx="2">
                  <c:v>936.5</c:v>
                </c:pt>
                <c:pt idx="3">
                  <c:v>959.3</c:v>
                </c:pt>
                <c:pt idx="4">
                  <c:v>982.8</c:v>
                </c:pt>
                <c:pt idx="5">
                  <c:v>998</c:v>
                </c:pt>
              </c:numCache>
            </c:numRef>
          </c:val>
          <c:extLst>
            <c:ext xmlns:c16="http://schemas.microsoft.com/office/drawing/2014/chart" uri="{C3380CC4-5D6E-409C-BE32-E72D297353CC}">
              <c16:uniqueId val="{00000000-9DBA-472E-8375-C52D1FB2C407}"/>
            </c:ext>
          </c:extLst>
        </c:ser>
        <c:ser>
          <c:idx val="1"/>
          <c:order val="1"/>
          <c:tx>
            <c:strRef>
              <c:f>Лист2!$B$20:$C$20</c:f>
              <c:strCache>
                <c:ptCount val="2"/>
                <c:pt idx="0">
                  <c:v>Number of people employed in SMEs, thousand people</c:v>
                </c:pt>
              </c:strCache>
            </c:strRef>
          </c:tx>
          <c:spPr>
            <a:solidFill>
              <a:schemeClr val="accent2"/>
            </a:solidFill>
            <a:ln>
              <a:noFill/>
            </a:ln>
            <a:effectLst/>
          </c:spPr>
          <c:invertIfNegative val="0"/>
          <c:dLbls>
            <c:dLbl>
              <c:idx val="0"/>
              <c:layout>
                <c:manualLayout>
                  <c:x val="3.8888888888888862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BA-472E-8375-C52D1FB2C407}"/>
                </c:ext>
              </c:extLst>
            </c:dLbl>
            <c:dLbl>
              <c:idx val="1"/>
              <c:layout>
                <c:manualLayout>
                  <c:x val="4.7222222222222221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BA-472E-8375-C52D1FB2C407}"/>
                </c:ext>
              </c:extLst>
            </c:dLbl>
            <c:dLbl>
              <c:idx val="2"/>
              <c:layout>
                <c:manualLayout>
                  <c:x val="4.7222222222222221E-2"/>
                  <c:y val="4.6296296296296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BA-472E-8375-C52D1FB2C407}"/>
                </c:ext>
              </c:extLst>
            </c:dLbl>
            <c:dLbl>
              <c:idx val="3"/>
              <c:layout>
                <c:manualLayout>
                  <c:x val="5.277777777777777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BA-472E-8375-C52D1FB2C407}"/>
                </c:ext>
              </c:extLst>
            </c:dLbl>
            <c:dLbl>
              <c:idx val="4"/>
              <c:layout>
                <c:manualLayout>
                  <c:x val="4.444444444444444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BA-472E-8375-C52D1FB2C4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Лист2!$D$18:$I$18</c:f>
              <c:numCache>
                <c:formatCode>General</c:formatCode>
                <c:ptCount val="6"/>
                <c:pt idx="0">
                  <c:v>2017</c:v>
                </c:pt>
                <c:pt idx="1">
                  <c:v>2018</c:v>
                </c:pt>
                <c:pt idx="2">
                  <c:v>2019</c:v>
                </c:pt>
                <c:pt idx="3">
                  <c:v>2020</c:v>
                </c:pt>
                <c:pt idx="4">
                  <c:v>2021</c:v>
                </c:pt>
                <c:pt idx="5">
                  <c:v>2022</c:v>
                </c:pt>
              </c:numCache>
            </c:numRef>
          </c:cat>
          <c:val>
            <c:numRef>
              <c:f>Лист2!$D$20:$I$20</c:f>
              <c:numCache>
                <c:formatCode>General</c:formatCode>
                <c:ptCount val="6"/>
                <c:pt idx="0">
                  <c:v>613.20000000000005</c:v>
                </c:pt>
                <c:pt idx="1">
                  <c:v>594.29999999999995</c:v>
                </c:pt>
                <c:pt idx="2">
                  <c:v>645.6</c:v>
                </c:pt>
                <c:pt idx="3">
                  <c:v>634.5</c:v>
                </c:pt>
                <c:pt idx="4">
                  <c:v>628.70000000000005</c:v>
                </c:pt>
                <c:pt idx="5">
                  <c:v>0</c:v>
                </c:pt>
              </c:numCache>
            </c:numRef>
          </c:val>
          <c:extLst>
            <c:ext xmlns:c16="http://schemas.microsoft.com/office/drawing/2014/chart" uri="{C3380CC4-5D6E-409C-BE32-E72D297353CC}">
              <c16:uniqueId val="{00000006-9DBA-472E-8375-C52D1FB2C407}"/>
            </c:ext>
          </c:extLst>
        </c:ser>
        <c:dLbls>
          <c:showLegendKey val="0"/>
          <c:showVal val="0"/>
          <c:showCatName val="0"/>
          <c:showSerName val="0"/>
          <c:showPercent val="0"/>
          <c:showBubbleSize val="0"/>
        </c:dLbls>
        <c:gapWidth val="150"/>
        <c:axId val="118696544"/>
        <c:axId val="118696936"/>
      </c:barChart>
      <c:lineChart>
        <c:grouping val="standard"/>
        <c:varyColors val="0"/>
        <c:ser>
          <c:idx val="2"/>
          <c:order val="2"/>
          <c:tx>
            <c:strRef>
              <c:f>Лист2!$B$21:$C$21</c:f>
              <c:strCache>
                <c:ptCount val="2"/>
                <c:pt idx="0">
                  <c:v>The share of SMEs in providing employment,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Лист2!$D$18:$I$18</c:f>
              <c:numCache>
                <c:formatCode>General</c:formatCode>
                <c:ptCount val="6"/>
                <c:pt idx="0">
                  <c:v>2017</c:v>
                </c:pt>
                <c:pt idx="1">
                  <c:v>2018</c:v>
                </c:pt>
                <c:pt idx="2">
                  <c:v>2019</c:v>
                </c:pt>
                <c:pt idx="3">
                  <c:v>2020</c:v>
                </c:pt>
                <c:pt idx="4">
                  <c:v>2021</c:v>
                </c:pt>
                <c:pt idx="5">
                  <c:v>2022</c:v>
                </c:pt>
              </c:numCache>
            </c:numRef>
          </c:cat>
          <c:val>
            <c:numRef>
              <c:f>Лист2!$D$21:$I$21</c:f>
              <c:numCache>
                <c:formatCode>General</c:formatCode>
                <c:ptCount val="6"/>
                <c:pt idx="0">
                  <c:v>68.900000000000006</c:v>
                </c:pt>
                <c:pt idx="1">
                  <c:v>63.6</c:v>
                </c:pt>
                <c:pt idx="2">
                  <c:v>68.900000000000006</c:v>
                </c:pt>
                <c:pt idx="3">
                  <c:v>66.099999999999994</c:v>
                </c:pt>
                <c:pt idx="4">
                  <c:v>64</c:v>
                </c:pt>
                <c:pt idx="5">
                  <c:v>87</c:v>
                </c:pt>
              </c:numCache>
            </c:numRef>
          </c:val>
          <c:smooth val="0"/>
          <c:extLst>
            <c:ext xmlns:c16="http://schemas.microsoft.com/office/drawing/2014/chart" uri="{C3380CC4-5D6E-409C-BE32-E72D297353CC}">
              <c16:uniqueId val="{00000007-9DBA-472E-8375-C52D1FB2C407}"/>
            </c:ext>
          </c:extLst>
        </c:ser>
        <c:dLbls>
          <c:showLegendKey val="0"/>
          <c:showVal val="0"/>
          <c:showCatName val="0"/>
          <c:showSerName val="0"/>
          <c:showPercent val="0"/>
          <c:showBubbleSize val="0"/>
        </c:dLbls>
        <c:marker val="1"/>
        <c:smooth val="0"/>
        <c:axId val="118697720"/>
        <c:axId val="118697328"/>
      </c:lineChart>
      <c:catAx>
        <c:axId val="11869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96936"/>
        <c:crosses val="autoZero"/>
        <c:auto val="1"/>
        <c:lblAlgn val="ctr"/>
        <c:lblOffset val="100"/>
        <c:noMultiLvlLbl val="0"/>
      </c:catAx>
      <c:valAx>
        <c:axId val="118696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96544"/>
        <c:crosses val="autoZero"/>
        <c:crossBetween val="between"/>
      </c:valAx>
      <c:valAx>
        <c:axId val="11869732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97720"/>
        <c:crosses val="max"/>
        <c:crossBetween val="between"/>
      </c:valAx>
      <c:catAx>
        <c:axId val="118697720"/>
        <c:scaling>
          <c:orientation val="minMax"/>
        </c:scaling>
        <c:delete val="1"/>
        <c:axPos val="b"/>
        <c:numFmt formatCode="General" sourceLinked="1"/>
        <c:majorTickMark val="none"/>
        <c:minorTickMark val="none"/>
        <c:tickLblPos val="nextTo"/>
        <c:crossAx val="118697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Лист2!$B$27:$C$27</c:f>
              <c:strCache>
                <c:ptCount val="2"/>
                <c:pt idx="0">
                  <c:v>GRP, billion tenge</c:v>
                </c:pt>
              </c:strCache>
            </c:strRef>
          </c:tx>
          <c:spPr>
            <a:solidFill>
              <a:schemeClr val="accent1"/>
            </a:solidFill>
            <a:ln>
              <a:noFill/>
            </a:ln>
            <a:effectLst/>
          </c:spPr>
          <c:invertIfNegative val="0"/>
          <c:dLbls>
            <c:dLbl>
              <c:idx val="0"/>
              <c:layout>
                <c:manualLayout>
                  <c:x val="-1.9444444444444445E-2"/>
                  <c:y val="2.3148148148148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25-4CE9-8A9C-7656917B8935}"/>
                </c:ext>
              </c:extLst>
            </c:dLbl>
            <c:dLbl>
              <c:idx val="1"/>
              <c:layout>
                <c:manualLayout>
                  <c:x val="-2.7777777777777779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25-4CE9-8A9C-7656917B8935}"/>
                </c:ext>
              </c:extLst>
            </c:dLbl>
            <c:dLbl>
              <c:idx val="2"/>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25-4CE9-8A9C-7656917B8935}"/>
                </c:ext>
              </c:extLst>
            </c:dLbl>
            <c:dLbl>
              <c:idx val="3"/>
              <c:layout>
                <c:manualLayout>
                  <c:x val="0"/>
                  <c:y val="1.85185185185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25-4CE9-8A9C-7656917B8935}"/>
                </c:ext>
              </c:extLst>
            </c:dLbl>
            <c:dLbl>
              <c:idx val="4"/>
              <c:layout>
                <c:manualLayout>
                  <c:x val="-1.0185067526415994E-16"/>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25-4CE9-8A9C-7656917B8935}"/>
                </c:ext>
              </c:extLst>
            </c:dLbl>
            <c:dLbl>
              <c:idx val="5"/>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25-4CE9-8A9C-7656917B89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Лист2!$D$26:$I$26</c:f>
              <c:numCache>
                <c:formatCode>General</c:formatCode>
                <c:ptCount val="6"/>
                <c:pt idx="0">
                  <c:v>2017</c:v>
                </c:pt>
                <c:pt idx="1">
                  <c:v>2018</c:v>
                </c:pt>
                <c:pt idx="2">
                  <c:v>2019</c:v>
                </c:pt>
                <c:pt idx="3">
                  <c:v>2020</c:v>
                </c:pt>
                <c:pt idx="4">
                  <c:v>2021</c:v>
                </c:pt>
                <c:pt idx="5">
                  <c:v>2022</c:v>
                </c:pt>
              </c:numCache>
            </c:numRef>
          </c:cat>
          <c:val>
            <c:numRef>
              <c:f>Лист2!$D$27:$I$27</c:f>
              <c:numCache>
                <c:formatCode>General</c:formatCode>
                <c:ptCount val="6"/>
                <c:pt idx="0">
                  <c:v>11558.3</c:v>
                </c:pt>
                <c:pt idx="1">
                  <c:v>12302</c:v>
                </c:pt>
                <c:pt idx="2">
                  <c:v>13547</c:v>
                </c:pt>
                <c:pt idx="3">
                  <c:v>13918</c:v>
                </c:pt>
                <c:pt idx="4">
                  <c:v>14930.6</c:v>
                </c:pt>
                <c:pt idx="5">
                  <c:v>19154.5</c:v>
                </c:pt>
              </c:numCache>
            </c:numRef>
          </c:val>
          <c:extLst>
            <c:ext xmlns:c16="http://schemas.microsoft.com/office/drawing/2014/chart" uri="{C3380CC4-5D6E-409C-BE32-E72D297353CC}">
              <c16:uniqueId val="{00000006-3725-4CE9-8A9C-7656917B8935}"/>
            </c:ext>
          </c:extLst>
        </c:ser>
        <c:ser>
          <c:idx val="1"/>
          <c:order val="1"/>
          <c:tx>
            <c:strRef>
              <c:f>Лист2!$B$28:$C$28</c:f>
              <c:strCache>
                <c:ptCount val="2"/>
                <c:pt idx="0">
                  <c:v>Output of SME products, billion tenge</c:v>
                </c:pt>
              </c:strCache>
            </c:strRef>
          </c:tx>
          <c:spPr>
            <a:solidFill>
              <a:schemeClr val="accent2"/>
            </a:solidFill>
            <a:ln>
              <a:noFill/>
            </a:ln>
            <a:effectLst/>
          </c:spPr>
          <c:invertIfNegative val="0"/>
          <c:dLbls>
            <c:dLbl>
              <c:idx val="0"/>
              <c:layout>
                <c:manualLayout>
                  <c:x val="1.9444444444444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25-4CE9-8A9C-7656917B8935}"/>
                </c:ext>
              </c:extLst>
            </c:dLbl>
            <c:dLbl>
              <c:idx val="1"/>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25-4CE9-8A9C-7656917B8935}"/>
                </c:ext>
              </c:extLst>
            </c:dLbl>
            <c:dLbl>
              <c:idx val="2"/>
              <c:layout>
                <c:manualLayout>
                  <c:x val="2.2222222222222272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25-4CE9-8A9C-7656917B8935}"/>
                </c:ext>
              </c:extLst>
            </c:dLbl>
            <c:dLbl>
              <c:idx val="3"/>
              <c:layout>
                <c:manualLayout>
                  <c:x val="2.22222222222221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725-4CE9-8A9C-7656917B8935}"/>
                </c:ext>
              </c:extLst>
            </c:dLbl>
            <c:dLbl>
              <c:idx val="4"/>
              <c:layout>
                <c:manualLayout>
                  <c:x val="2.22222222222221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725-4CE9-8A9C-7656917B8935}"/>
                </c:ext>
              </c:extLst>
            </c:dLbl>
            <c:dLbl>
              <c:idx val="5"/>
              <c:layout>
                <c:manualLayout>
                  <c:x val="1.6666666666666566E-2"/>
                  <c:y val="4.629629629629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725-4CE9-8A9C-7656917B89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Лист2!$D$26:$I$26</c:f>
              <c:numCache>
                <c:formatCode>General</c:formatCode>
                <c:ptCount val="6"/>
                <c:pt idx="0">
                  <c:v>2017</c:v>
                </c:pt>
                <c:pt idx="1">
                  <c:v>2018</c:v>
                </c:pt>
                <c:pt idx="2">
                  <c:v>2019</c:v>
                </c:pt>
                <c:pt idx="3">
                  <c:v>2020</c:v>
                </c:pt>
                <c:pt idx="4">
                  <c:v>2021</c:v>
                </c:pt>
                <c:pt idx="5">
                  <c:v>2022</c:v>
                </c:pt>
              </c:numCache>
            </c:numRef>
          </c:cat>
          <c:val>
            <c:numRef>
              <c:f>Лист2!$D$28:$I$28</c:f>
              <c:numCache>
                <c:formatCode>General</c:formatCode>
                <c:ptCount val="6"/>
                <c:pt idx="0">
                  <c:v>6069.1</c:v>
                </c:pt>
                <c:pt idx="1">
                  <c:v>7070.2</c:v>
                </c:pt>
                <c:pt idx="2">
                  <c:v>8333.7000000000007</c:v>
                </c:pt>
                <c:pt idx="3">
                  <c:v>9933.2000000000007</c:v>
                </c:pt>
                <c:pt idx="4">
                  <c:v>10481.700000000001</c:v>
                </c:pt>
                <c:pt idx="5">
                  <c:v>15775</c:v>
                </c:pt>
              </c:numCache>
            </c:numRef>
          </c:val>
          <c:extLst>
            <c:ext xmlns:c16="http://schemas.microsoft.com/office/drawing/2014/chart" uri="{C3380CC4-5D6E-409C-BE32-E72D297353CC}">
              <c16:uniqueId val="{0000000D-3725-4CE9-8A9C-7656917B8935}"/>
            </c:ext>
          </c:extLst>
        </c:ser>
        <c:dLbls>
          <c:showLegendKey val="0"/>
          <c:showVal val="0"/>
          <c:showCatName val="0"/>
          <c:showSerName val="0"/>
          <c:showPercent val="0"/>
          <c:showBubbleSize val="0"/>
        </c:dLbls>
        <c:gapWidth val="150"/>
        <c:axId val="118698504"/>
        <c:axId val="118698896"/>
      </c:barChart>
      <c:lineChart>
        <c:grouping val="standard"/>
        <c:varyColors val="0"/>
        <c:ser>
          <c:idx val="2"/>
          <c:order val="2"/>
          <c:tx>
            <c:strRef>
              <c:f>Лист2!$B$29:$C$29</c:f>
              <c:strCache>
                <c:ptCount val="2"/>
                <c:pt idx="0">
                  <c:v>Share of GVA of SMEs and GRP, %</c:v>
                </c:pt>
              </c:strCache>
            </c:strRef>
          </c:tx>
          <c:spPr>
            <a:ln w="28575" cap="rnd">
              <a:solidFill>
                <a:schemeClr val="accent3"/>
              </a:solidFill>
              <a:round/>
            </a:ln>
            <a:effectLst/>
          </c:spPr>
          <c:marker>
            <c:symbol val="none"/>
          </c:marker>
          <c:dLbls>
            <c:dLbl>
              <c:idx val="0"/>
              <c:layout>
                <c:manualLayout>
                  <c:x val="-2.777777777777803E-3"/>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725-4CE9-8A9C-7656917B8935}"/>
                </c:ext>
              </c:extLst>
            </c:dLbl>
            <c:dLbl>
              <c:idx val="1"/>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725-4CE9-8A9C-7656917B8935}"/>
                </c:ext>
              </c:extLst>
            </c:dLbl>
            <c:dLbl>
              <c:idx val="2"/>
              <c:layout>
                <c:manualLayout>
                  <c:x val="1.0936132983377078E-7"/>
                  <c:y val="-5.092574365704286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0902668416447932E-2"/>
                      <c:h val="0.10178258967629045"/>
                    </c:manualLayout>
                  </c15:layout>
                </c:ext>
                <c:ext xmlns:c16="http://schemas.microsoft.com/office/drawing/2014/chart" uri="{C3380CC4-5D6E-409C-BE32-E72D297353CC}">
                  <c16:uniqueId val="{00000010-3725-4CE9-8A9C-7656917B8935}"/>
                </c:ext>
              </c:extLst>
            </c:dLbl>
            <c:dLbl>
              <c:idx val="3"/>
              <c:layout>
                <c:manualLayout>
                  <c:x val="0"/>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725-4CE9-8A9C-7656917B8935}"/>
                </c:ext>
              </c:extLst>
            </c:dLbl>
            <c:dLbl>
              <c:idx val="4"/>
              <c:layout>
                <c:manualLayout>
                  <c:x val="-5.5555555555556572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725-4CE9-8A9C-7656917B8935}"/>
                </c:ext>
              </c:extLst>
            </c:dLbl>
            <c:dLbl>
              <c:idx val="5"/>
              <c:layout>
                <c:manualLayout>
                  <c:x val="-2.7777777777777779E-3"/>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725-4CE9-8A9C-7656917B89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Лист2!$D$26:$I$26</c:f>
              <c:numCache>
                <c:formatCode>General</c:formatCode>
                <c:ptCount val="6"/>
                <c:pt idx="0">
                  <c:v>2017</c:v>
                </c:pt>
                <c:pt idx="1">
                  <c:v>2018</c:v>
                </c:pt>
                <c:pt idx="2">
                  <c:v>2019</c:v>
                </c:pt>
                <c:pt idx="3">
                  <c:v>2020</c:v>
                </c:pt>
                <c:pt idx="4">
                  <c:v>2021</c:v>
                </c:pt>
                <c:pt idx="5">
                  <c:v>2022</c:v>
                </c:pt>
              </c:numCache>
            </c:numRef>
          </c:cat>
          <c:val>
            <c:numRef>
              <c:f>Лист2!$D$29:$I$29</c:f>
              <c:numCache>
                <c:formatCode>General</c:formatCode>
                <c:ptCount val="6"/>
                <c:pt idx="0">
                  <c:v>35.299999999999997</c:v>
                </c:pt>
                <c:pt idx="1">
                  <c:v>39.5</c:v>
                </c:pt>
                <c:pt idx="2">
                  <c:v>44.8</c:v>
                </c:pt>
                <c:pt idx="3">
                  <c:v>44.2</c:v>
                </c:pt>
                <c:pt idx="4">
                  <c:v>46.5</c:v>
                </c:pt>
                <c:pt idx="5">
                  <c:v>57.8</c:v>
                </c:pt>
              </c:numCache>
            </c:numRef>
          </c:val>
          <c:smooth val="0"/>
          <c:extLst>
            <c:ext xmlns:c16="http://schemas.microsoft.com/office/drawing/2014/chart" uri="{C3380CC4-5D6E-409C-BE32-E72D297353CC}">
              <c16:uniqueId val="{00000014-3725-4CE9-8A9C-7656917B8935}"/>
            </c:ext>
          </c:extLst>
        </c:ser>
        <c:dLbls>
          <c:showLegendKey val="0"/>
          <c:showVal val="0"/>
          <c:showCatName val="0"/>
          <c:showSerName val="0"/>
          <c:showPercent val="0"/>
          <c:showBubbleSize val="0"/>
        </c:dLbls>
        <c:marker val="1"/>
        <c:smooth val="0"/>
        <c:axId val="118699680"/>
        <c:axId val="118699288"/>
      </c:lineChart>
      <c:catAx>
        <c:axId val="118698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98896"/>
        <c:crosses val="autoZero"/>
        <c:auto val="1"/>
        <c:lblAlgn val="ctr"/>
        <c:lblOffset val="100"/>
        <c:noMultiLvlLbl val="0"/>
      </c:catAx>
      <c:valAx>
        <c:axId val="11869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98504"/>
        <c:crosses val="autoZero"/>
        <c:crossBetween val="between"/>
      </c:valAx>
      <c:valAx>
        <c:axId val="11869928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99680"/>
        <c:crosses val="max"/>
        <c:crossBetween val="between"/>
      </c:valAx>
      <c:catAx>
        <c:axId val="118699680"/>
        <c:scaling>
          <c:orientation val="minMax"/>
        </c:scaling>
        <c:delete val="1"/>
        <c:axPos val="b"/>
        <c:numFmt formatCode="General" sourceLinked="1"/>
        <c:majorTickMark val="none"/>
        <c:minorTickMark val="none"/>
        <c:tickLblPos val="nextTo"/>
        <c:crossAx val="118699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4822751472612"/>
          <c:y val="0.10969291338582678"/>
          <c:w val="0.32046749551989456"/>
          <c:h val="0.73850891007045172"/>
        </c:manualLayout>
      </c:layout>
      <c:radarChart>
        <c:radarStyle val="marker"/>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Лист3!$C$4:$C$11</c:f>
              <c:strCache>
                <c:ptCount val="8"/>
                <c:pt idx="0">
                  <c:v>Agriculture</c:v>
                </c:pt>
                <c:pt idx="1">
                  <c:v>Industry</c:v>
                </c:pt>
                <c:pt idx="2">
                  <c:v>Construction</c:v>
                </c:pt>
                <c:pt idx="3">
                  <c:v>Trade</c:v>
                </c:pt>
                <c:pt idx="4">
                  <c:v>Transport and communications</c:v>
                </c:pt>
                <c:pt idx="5">
                  <c:v>Education and health</c:v>
                </c:pt>
                <c:pt idx="6">
                  <c:v>Professional technical activities</c:v>
                </c:pt>
                <c:pt idx="7">
                  <c:v>Other types of services</c:v>
                </c:pt>
              </c:strCache>
            </c:strRef>
          </c:cat>
          <c:val>
            <c:numRef>
              <c:f>Лист3!$D$4:$D$11</c:f>
              <c:numCache>
                <c:formatCode>0%</c:formatCode>
                <c:ptCount val="8"/>
                <c:pt idx="0">
                  <c:v>0.01</c:v>
                </c:pt>
                <c:pt idx="1">
                  <c:v>0.05</c:v>
                </c:pt>
                <c:pt idx="2">
                  <c:v>0.05</c:v>
                </c:pt>
                <c:pt idx="3">
                  <c:v>0.39</c:v>
                </c:pt>
                <c:pt idx="4">
                  <c:v>0.04</c:v>
                </c:pt>
                <c:pt idx="5">
                  <c:v>0.03</c:v>
                </c:pt>
                <c:pt idx="6">
                  <c:v>0.06</c:v>
                </c:pt>
                <c:pt idx="7">
                  <c:v>0.38</c:v>
                </c:pt>
              </c:numCache>
            </c:numRef>
          </c:val>
          <c:extLst>
            <c:ext xmlns:c16="http://schemas.microsoft.com/office/drawing/2014/chart" uri="{C3380CC4-5D6E-409C-BE32-E72D297353CC}">
              <c16:uniqueId val="{00000000-086D-4A21-BF9F-B7D2F75EC9DA}"/>
            </c:ext>
          </c:extLst>
        </c:ser>
        <c:dLbls>
          <c:showLegendKey val="0"/>
          <c:showVal val="0"/>
          <c:showCatName val="0"/>
          <c:showSerName val="0"/>
          <c:showPercent val="0"/>
          <c:showBubbleSize val="0"/>
        </c:dLbls>
        <c:axId val="118700464"/>
        <c:axId val="118700856"/>
      </c:radarChart>
      <c:catAx>
        <c:axId val="11870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18700856"/>
        <c:crosses val="autoZero"/>
        <c:auto val="1"/>
        <c:lblAlgn val="ctr"/>
        <c:lblOffset val="100"/>
        <c:noMultiLvlLbl val="0"/>
      </c:catAx>
      <c:valAx>
        <c:axId val="11870085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8700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22AF-4341-8024-58C3A5DF3CAC}"/>
              </c:ext>
            </c:extLst>
          </c:dPt>
          <c:dPt>
            <c:idx val="1"/>
            <c:bubble3D val="0"/>
            <c:spPr>
              <a:solidFill>
                <a:srgbClr val="CF7977"/>
              </a:solidFill>
              <a:ln w="25400">
                <a:solidFill>
                  <a:schemeClr val="lt1"/>
                </a:solidFill>
              </a:ln>
              <a:effectLst/>
              <a:sp3d contourW="25400">
                <a:contourClr>
                  <a:schemeClr val="lt1"/>
                </a:contourClr>
              </a:sp3d>
            </c:spPr>
            <c:extLst>
              <c:ext xmlns:c16="http://schemas.microsoft.com/office/drawing/2014/chart" uri="{C3380CC4-5D6E-409C-BE32-E72D297353CC}">
                <c16:uniqueId val="{00000003-22AF-4341-8024-58C3A5DF3CA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2AF-4341-8024-58C3A5DF3CA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2AF-4341-8024-58C3A5DF3CA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2AF-4341-8024-58C3A5DF3CAC}"/>
              </c:ext>
            </c:extLst>
          </c:dPt>
          <c:dLbls>
            <c:dLbl>
              <c:idx val="0"/>
              <c:layout>
                <c:manualLayout>
                  <c:x val="6.3051702395964693E-2"/>
                  <c:y val="-0.34749935362557294"/>
                </c:manualLayout>
              </c:layout>
              <c:tx>
                <c:rich>
                  <a:bodyPr/>
                  <a:lstStyle/>
                  <a:p>
                    <a:r>
                      <a:rPr lang="en-US" sz="1200" b="0" i="0" u="none" strike="noStrike" baseline="0">
                        <a:effectLst/>
                      </a:rPr>
                      <a:t>Hydrocolonotherapy</a:t>
                    </a:r>
                    <a:r>
                      <a:rPr lang="en-US" baseline="0"/>
                      <a:t>; </a:t>
                    </a:r>
                    <a:fld id="{698FAB5E-10C3-4863-8BBB-BC8D2B9262CC}"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19107744107744107"/>
                      <c:h val="0.34477611940298508"/>
                    </c:manualLayout>
                  </c15:layout>
                  <c15:dlblFieldTable/>
                  <c15:showDataLabelsRange val="0"/>
                </c:ext>
                <c:ext xmlns:c16="http://schemas.microsoft.com/office/drawing/2014/chart" uri="{C3380CC4-5D6E-409C-BE32-E72D297353CC}">
                  <c16:uniqueId val="{00000001-22AF-4341-8024-58C3A5DF3CAC}"/>
                </c:ext>
              </c:extLst>
            </c:dLbl>
            <c:dLbl>
              <c:idx val="1"/>
              <c:tx>
                <c:rich>
                  <a:bodyPr/>
                  <a:lstStyle/>
                  <a:p>
                    <a:r>
                      <a:rPr lang="en-US" sz="1200" b="0" i="0" u="none" strike="noStrike" baseline="0">
                        <a:effectLst/>
                      </a:rPr>
                      <a:t>Vlock</a:t>
                    </a:r>
                    <a:r>
                      <a:rPr lang="en-US" baseline="0"/>
                      <a:t>; </a:t>
                    </a:r>
                    <a:fld id="{E1ED8FC5-0CC1-4725-AE57-7F1EB30613B5}"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2AF-4341-8024-58C3A5DF3CAC}"/>
                </c:ext>
              </c:extLst>
            </c:dLbl>
            <c:dLbl>
              <c:idx val="2"/>
              <c:tx>
                <c:rich>
                  <a:bodyPr/>
                  <a:lstStyle/>
                  <a:p>
                    <a:r>
                      <a:rPr lang="en-US" sz="1200" b="0" i="0" u="none" strike="noStrike" baseline="0">
                        <a:effectLst/>
                      </a:rPr>
                      <a:t>Pressotherapy</a:t>
                    </a:r>
                    <a:r>
                      <a:rPr lang="en-US" baseline="0"/>
                      <a:t>; </a:t>
                    </a:r>
                    <a:fld id="{3825C0E4-BB9E-40ED-BE41-090A615B01F1}"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2AF-4341-8024-58C3A5DF3CAC}"/>
                </c:ext>
              </c:extLst>
            </c:dLbl>
            <c:dLbl>
              <c:idx val="3"/>
              <c:layout>
                <c:manualLayout>
                  <c:x val="-2.825988506981815E-2"/>
                  <c:y val="-9.1463990174086768E-2"/>
                </c:manualLayout>
              </c:layout>
              <c:tx>
                <c:rich>
                  <a:bodyPr rot="0" spcFirstLastPara="1" vertOverflow="ellipsis" vert="horz" wrap="square" lIns="38100" tIns="19050" rIns="38100" bIns="19050" anchor="ctr" anchorCtr="0">
                    <a:spAutoFit/>
                  </a:bodyPr>
                  <a:lstStyle/>
                  <a:p>
                    <a:pPr algn="l">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b="0" i="0" u="none" strike="noStrike" baseline="0">
                        <a:effectLst/>
                      </a:rPr>
                      <a:t>Cedar barrel</a:t>
                    </a:r>
                    <a:r>
                      <a:rPr lang="en-US" baseline="0"/>
                      <a:t>; </a:t>
                    </a:r>
                    <a:fld id="{273794FA-68EE-4629-8286-F1D33D61282D}" type="VALUE">
                      <a:rPr lang="en-US" baseline="0"/>
                      <a:pPr algn="l">
                        <a:defRPr sz="1200">
                          <a:latin typeface="Times New Roman" panose="02020603050405020304" pitchFamily="18" charset="0"/>
                          <a:cs typeface="Times New Roman" panose="02020603050405020304" pitchFamily="18" charset="0"/>
                        </a:defRPr>
                      </a:pPr>
                      <a:t>[ЗНАЧЕНИЕ]</a:t>
                    </a:fld>
                    <a:endParaRPr lang="en-US" baseline="0"/>
                  </a:p>
                </c:rich>
              </c:tx>
              <c:spPr>
                <a:noFill/>
                <a:ln>
                  <a:noFill/>
                </a:ln>
                <a:effectLst/>
              </c:spPr>
              <c:txPr>
                <a:bodyPr rot="0" spcFirstLastPara="1" vertOverflow="ellipsis" vert="horz" wrap="square" lIns="38100" tIns="19050" rIns="38100" bIns="19050" anchor="ctr" anchorCtr="0">
                  <a:spAutoFit/>
                </a:bodyPr>
                <a:lstStyle/>
                <a:p>
                  <a:pPr algn="l">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8517301982901572"/>
                      <c:h val="0.16711952050769774"/>
                    </c:manualLayout>
                  </c15:layout>
                  <c15:dlblFieldTable/>
                  <c15:showDataLabelsRange val="0"/>
                </c:ext>
                <c:ext xmlns:c16="http://schemas.microsoft.com/office/drawing/2014/chart" uri="{C3380CC4-5D6E-409C-BE32-E72D297353CC}">
                  <c16:uniqueId val="{00000007-22AF-4341-8024-58C3A5DF3CAC}"/>
                </c:ext>
              </c:extLst>
            </c:dLbl>
            <c:dLbl>
              <c:idx val="4"/>
              <c:layout>
                <c:manualLayout>
                  <c:x val="0.15021099979148256"/>
                  <c:y val="-1.7910447761194034E-2"/>
                </c:manualLayout>
              </c:layout>
              <c:tx>
                <c:rich>
                  <a:bodyPr/>
                  <a:lstStyle/>
                  <a:p>
                    <a:r>
                      <a:rPr lang="en-US" sz="1200" b="0" i="0" u="none" strike="noStrike" baseline="0">
                        <a:effectLst/>
                      </a:rPr>
                      <a:t>Massage</a:t>
                    </a:r>
                    <a:r>
                      <a:rPr lang="en-US" baseline="0"/>
                      <a:t>; </a:t>
                    </a:r>
                    <a:fld id="{38C1C96F-176F-473F-B1D9-2368564FCF10}"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2AF-4341-8024-58C3A5DF3CA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Лист3!$B$4:$F$4</c:f>
              <c:strCache>
                <c:ptCount val="5"/>
                <c:pt idx="0">
                  <c:v>Гидро-колоно-терапия</c:v>
                </c:pt>
                <c:pt idx="1">
                  <c:v>Влок</c:v>
                </c:pt>
                <c:pt idx="2">
                  <c:v>Прессо-терапия</c:v>
                </c:pt>
                <c:pt idx="3">
                  <c:v>Кедровая бочка</c:v>
                </c:pt>
                <c:pt idx="4">
                  <c:v>Массаж</c:v>
                </c:pt>
              </c:strCache>
            </c:strRef>
          </c:cat>
          <c:val>
            <c:numRef>
              <c:f>Лист3!$B$5:$F$5</c:f>
              <c:numCache>
                <c:formatCode>0%</c:formatCode>
                <c:ptCount val="5"/>
                <c:pt idx="0">
                  <c:v>0.72</c:v>
                </c:pt>
                <c:pt idx="1">
                  <c:v>0.1</c:v>
                </c:pt>
                <c:pt idx="2">
                  <c:v>0.01</c:v>
                </c:pt>
                <c:pt idx="3">
                  <c:v>0.05</c:v>
                </c:pt>
                <c:pt idx="4">
                  <c:v>0.12</c:v>
                </c:pt>
              </c:numCache>
            </c:numRef>
          </c:val>
          <c:extLst>
            <c:ext xmlns:c16="http://schemas.microsoft.com/office/drawing/2014/chart" uri="{C3380CC4-5D6E-409C-BE32-E72D297353CC}">
              <c16:uniqueId val="{0000000A-22AF-4341-8024-58C3A5DF3CAC}"/>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Лист2!$A$5</c:f>
              <c:strCache>
                <c:ptCount val="1"/>
                <c:pt idx="0">
                  <c:v>Per year, pieces</c:v>
                </c:pt>
              </c:strCache>
            </c:strRef>
          </c:tx>
          <c:spPr>
            <a:ln w="28575" cap="rnd">
              <a:solidFill>
                <a:schemeClr val="accent1"/>
              </a:solidFill>
              <a:round/>
            </a:ln>
            <a:effectLst/>
          </c:spPr>
          <c:marker>
            <c:symbol val="none"/>
          </c:marker>
          <c:dLbls>
            <c:dLbl>
              <c:idx val="0"/>
              <c:layout>
                <c:manualLayout>
                  <c:x val="-5.5555555555555552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94-40FE-8EE5-A02EE561B267}"/>
                </c:ext>
              </c:extLst>
            </c:dLbl>
            <c:dLbl>
              <c:idx val="1"/>
              <c:layout>
                <c:manualLayout>
                  <c:x val="-5.5555555555556061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94-40FE-8EE5-A02EE561B267}"/>
                </c:ext>
              </c:extLst>
            </c:dLbl>
            <c:dLbl>
              <c:idx val="2"/>
              <c:layout>
                <c:manualLayout>
                  <c:x val="5.5555555555555558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94-40FE-8EE5-A02EE561B267}"/>
                </c:ext>
              </c:extLst>
            </c:dLbl>
            <c:dLbl>
              <c:idx val="3"/>
              <c:layout>
                <c:manualLayout>
                  <c:x val="1.388888888888888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94-40FE-8EE5-A02EE561B2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Лист2!$B$4:$F$4</c:f>
              <c:strCache>
                <c:ptCount val="5"/>
                <c:pt idx="0">
                  <c:v>Hydrocolonotherapy</c:v>
                </c:pt>
                <c:pt idx="1">
                  <c:v>Vlok</c:v>
                </c:pt>
                <c:pt idx="2">
                  <c:v>Pressotherapy</c:v>
                </c:pt>
                <c:pt idx="3">
                  <c:v>Cedar barrel</c:v>
                </c:pt>
                <c:pt idx="4">
                  <c:v>Massage</c:v>
                </c:pt>
              </c:strCache>
            </c:strRef>
          </c:cat>
          <c:val>
            <c:numRef>
              <c:f>Лист2!$B$5:$F$5</c:f>
              <c:numCache>
                <c:formatCode>General</c:formatCode>
                <c:ptCount val="5"/>
                <c:pt idx="0">
                  <c:v>3190</c:v>
                </c:pt>
                <c:pt idx="1">
                  <c:v>1997</c:v>
                </c:pt>
                <c:pt idx="2">
                  <c:v>331</c:v>
                </c:pt>
                <c:pt idx="3">
                  <c:v>87</c:v>
                </c:pt>
                <c:pt idx="4">
                  <c:v>1078</c:v>
                </c:pt>
              </c:numCache>
            </c:numRef>
          </c:val>
          <c:smooth val="0"/>
          <c:extLst>
            <c:ext xmlns:c16="http://schemas.microsoft.com/office/drawing/2014/chart" uri="{C3380CC4-5D6E-409C-BE32-E72D297353CC}">
              <c16:uniqueId val="{00000004-8E94-40FE-8EE5-A02EE561B267}"/>
            </c:ext>
          </c:extLst>
        </c:ser>
        <c:ser>
          <c:idx val="1"/>
          <c:order val="1"/>
          <c:tx>
            <c:strRef>
              <c:f>Лист2!$A$6</c:f>
              <c:strCache>
                <c:ptCount val="1"/>
                <c:pt idx="0">
                  <c:v>Average cost, Tenge</c:v>
                </c:pt>
              </c:strCache>
            </c:strRef>
          </c:tx>
          <c:spPr>
            <a:ln w="28575" cap="rnd">
              <a:solidFill>
                <a:schemeClr val="accent2"/>
              </a:solidFill>
              <a:round/>
            </a:ln>
            <a:effectLst/>
          </c:spPr>
          <c:marker>
            <c:symbol val="none"/>
          </c:marker>
          <c:dLbls>
            <c:dLbl>
              <c:idx val="1"/>
              <c:layout>
                <c:manualLayout>
                  <c:x val="-1.6666666666666718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94-40FE-8EE5-A02EE561B267}"/>
                </c:ext>
              </c:extLst>
            </c:dLbl>
            <c:dLbl>
              <c:idx val="2"/>
              <c:layout>
                <c:manualLayout>
                  <c:x val="-5.5555555555555552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94-40FE-8EE5-A02EE561B2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Лист2!$B$4:$F$4</c:f>
              <c:strCache>
                <c:ptCount val="5"/>
                <c:pt idx="0">
                  <c:v>Hydrocolonotherapy</c:v>
                </c:pt>
                <c:pt idx="1">
                  <c:v>Vlok</c:v>
                </c:pt>
                <c:pt idx="2">
                  <c:v>Pressotherapy</c:v>
                </c:pt>
                <c:pt idx="3">
                  <c:v>Cedar barrel</c:v>
                </c:pt>
                <c:pt idx="4">
                  <c:v>Massage</c:v>
                </c:pt>
              </c:strCache>
            </c:strRef>
          </c:cat>
          <c:val>
            <c:numRef>
              <c:f>Лист2!$B$6:$F$6</c:f>
              <c:numCache>
                <c:formatCode>0</c:formatCode>
                <c:ptCount val="5"/>
                <c:pt idx="0">
                  <c:v>8724.8526645768034</c:v>
                </c:pt>
                <c:pt idx="1">
                  <c:v>1896.7651477215825</c:v>
                </c:pt>
                <c:pt idx="2">
                  <c:v>839.87915407854985</c:v>
                </c:pt>
                <c:pt idx="3">
                  <c:v>21767</c:v>
                </c:pt>
                <c:pt idx="4">
                  <c:v>4463.1725417439702</c:v>
                </c:pt>
              </c:numCache>
            </c:numRef>
          </c:val>
          <c:smooth val="0"/>
          <c:extLst>
            <c:ext xmlns:c16="http://schemas.microsoft.com/office/drawing/2014/chart" uri="{C3380CC4-5D6E-409C-BE32-E72D297353CC}">
              <c16:uniqueId val="{00000007-8E94-40FE-8EE5-A02EE561B267}"/>
            </c:ext>
          </c:extLst>
        </c:ser>
        <c:dLbls>
          <c:showLegendKey val="0"/>
          <c:showVal val="0"/>
          <c:showCatName val="0"/>
          <c:showSerName val="0"/>
          <c:showPercent val="0"/>
          <c:showBubbleSize val="0"/>
        </c:dLbls>
        <c:smooth val="0"/>
        <c:axId val="119618992"/>
        <c:axId val="119619384"/>
      </c:lineChart>
      <c:catAx>
        <c:axId val="11961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619384"/>
        <c:crosses val="autoZero"/>
        <c:auto val="1"/>
        <c:lblAlgn val="ctr"/>
        <c:lblOffset val="100"/>
        <c:noMultiLvlLbl val="0"/>
      </c:catAx>
      <c:valAx>
        <c:axId val="1196193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961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tx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20-4B0D-96DC-4CF0417430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20-4B0D-96DC-4CF0417430B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A20-4B0D-96DC-4CF0417430B2}"/>
              </c:ext>
            </c:extLst>
          </c:dPt>
          <c:dPt>
            <c:idx val="3"/>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4A20-4B0D-96DC-4CF0417430B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A20-4B0D-96DC-4CF0417430B2}"/>
              </c:ext>
            </c:extLst>
          </c:dPt>
          <c:dLbls>
            <c:dLbl>
              <c:idx val="0"/>
              <c:tx>
                <c:rich>
                  <a:bodyPr/>
                  <a:lstStyle/>
                  <a:p>
                    <a:r>
                      <a:rPr lang="en-US"/>
                      <a:t>Wage fund</a:t>
                    </a:r>
                    <a:r>
                      <a:rPr lang="en-US" baseline="0"/>
                      <a:t>; </a:t>
                    </a:r>
                    <a:fld id="{A714F6A6-13F4-4E4C-9E0B-C3FADB5E37B0}" type="VALUE">
                      <a:rPr lang="en-US" baseline="0"/>
                      <a:pPr/>
                      <a:t>[ЗНАЧЕНИЕ]</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A20-4B0D-96DC-4CF0417430B2}"/>
                </c:ext>
              </c:extLst>
            </c:dLbl>
            <c:dLbl>
              <c:idx val="1"/>
              <c:tx>
                <c:rich>
                  <a:bodyPr/>
                  <a:lstStyle/>
                  <a:p>
                    <a:r>
                      <a:rPr lang="en-US"/>
                      <a:t>Communal payments</a:t>
                    </a:r>
                    <a:r>
                      <a:rPr lang="en-US" baseline="0"/>
                      <a:t>; </a:t>
                    </a:r>
                    <a:fld id="{7091C943-802F-47FC-9297-D52F0C895A81}" type="VALUE">
                      <a:rPr lang="en-US" baseline="0"/>
                      <a:pPr/>
                      <a:t>[ЗНАЧЕНИЕ]</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A20-4B0D-96DC-4CF0417430B2}"/>
                </c:ext>
              </c:extLst>
            </c:dLbl>
            <c:dLbl>
              <c:idx val="2"/>
              <c:layout>
                <c:manualLayout>
                  <c:x val="-0.2"/>
                  <c:y val="-0.2889687226596675"/>
                </c:manualLayout>
              </c:layout>
              <c:tx>
                <c:rich>
                  <a:bodyPr/>
                  <a:lstStyle/>
                  <a:p>
                    <a:r>
                      <a:rPr lang="en-US"/>
                      <a:t>Operating costs; </a:t>
                    </a:r>
                    <a:fld id="{3F8ABCBA-1057-49F0-A470-3282D9665946}" type="VALUE">
                      <a:rPr lang="en-US"/>
                      <a:pPr/>
                      <a:t>[ЗНАЧЕНИЕ]</a:t>
                    </a:fld>
                    <a:r>
                      <a:rPr lang="en-US"/>
                      <a:t>%</a:t>
                    </a:r>
                  </a:p>
                </c:rich>
              </c:tx>
              <c:showLegendKey val="0"/>
              <c:showVal val="1"/>
              <c:showCatName val="1"/>
              <c:showSerName val="0"/>
              <c:showPercent val="0"/>
              <c:showBubbleSize val="0"/>
              <c:extLst>
                <c:ext xmlns:c15="http://schemas.microsoft.com/office/drawing/2012/chart" uri="{CE6537A1-D6FC-4f65-9D91-7224C49458BB}">
                  <c15:layout>
                    <c:manualLayout>
                      <c:w val="0.26944444444444443"/>
                      <c:h val="0.22569444444444445"/>
                    </c:manualLayout>
                  </c15:layout>
                  <c15:dlblFieldTable/>
                  <c15:showDataLabelsRange val="0"/>
                </c:ext>
                <c:ext xmlns:c16="http://schemas.microsoft.com/office/drawing/2014/chart" uri="{C3380CC4-5D6E-409C-BE32-E72D297353CC}">
                  <c16:uniqueId val="{00000005-4A20-4B0D-96DC-4CF0417430B2}"/>
                </c:ext>
              </c:extLst>
            </c:dLbl>
            <c:dLbl>
              <c:idx val="3"/>
              <c:layout>
                <c:manualLayout>
                  <c:x val="0.12387691148178265"/>
                  <c:y val="-0.18576042578011082"/>
                </c:manualLayout>
              </c:layout>
              <c:tx>
                <c:rich>
                  <a:bodyPr/>
                  <a:lstStyle/>
                  <a:p>
                    <a:r>
                      <a:rPr lang="en-US"/>
                      <a:t>Rent price</a:t>
                    </a:r>
                    <a:r>
                      <a:rPr lang="en-US" baseline="0"/>
                      <a:t>; </a:t>
                    </a:r>
                    <a:fld id="{204E6D2C-CE00-4F8F-A595-CE8F73147F4D}" type="VALUE">
                      <a:rPr lang="en-US" baseline="0"/>
                      <a:pPr/>
                      <a:t>[ЗНАЧЕНИЕ]</a:t>
                    </a:fld>
                    <a:r>
                      <a:rPr lang="en-US" baseline="0"/>
                      <a:t>%</a:t>
                    </a:r>
                  </a:p>
                </c:rich>
              </c:tx>
              <c:showLegendKey val="0"/>
              <c:showVal val="1"/>
              <c:showCatName val="1"/>
              <c:showSerName val="0"/>
              <c:showPercent val="0"/>
              <c:showBubbleSize val="0"/>
              <c:extLst>
                <c:ext xmlns:c15="http://schemas.microsoft.com/office/drawing/2012/chart" uri="{CE6537A1-D6FC-4f65-9D91-7224C49458BB}">
                  <c15:layout>
                    <c:manualLayout>
                      <c:w val="0.33416866657410899"/>
                      <c:h val="0.10967592592592593"/>
                    </c:manualLayout>
                  </c15:layout>
                  <c15:dlblFieldTable/>
                  <c15:showDataLabelsRange val="0"/>
                </c:ext>
                <c:ext xmlns:c16="http://schemas.microsoft.com/office/drawing/2014/chart" uri="{C3380CC4-5D6E-409C-BE32-E72D297353CC}">
                  <c16:uniqueId val="{00000007-4A20-4B0D-96DC-4CF0417430B2}"/>
                </c:ext>
              </c:extLst>
            </c:dLbl>
            <c:dLbl>
              <c:idx val="4"/>
              <c:layout>
                <c:manualLayout>
                  <c:x val="7.8085642317380355E-2"/>
                  <c:y val="5.7393919510061245E-2"/>
                </c:manualLayout>
              </c:layout>
              <c:tx>
                <c:rich>
                  <a:bodyPr/>
                  <a:lstStyle/>
                  <a:p>
                    <a:r>
                      <a:rPr lang="en-US"/>
                      <a:t>Operating profit</a:t>
                    </a:r>
                    <a:r>
                      <a:rPr lang="en-US" baseline="0"/>
                      <a:t>; </a:t>
                    </a:r>
                    <a:fld id="{64856D04-6943-41F2-8EFD-548BE22DEF8D}" type="VALUE">
                      <a:rPr lang="en-US" baseline="0"/>
                      <a:pPr/>
                      <a:t>[ЗНАЧЕНИЕ]</a:t>
                    </a:fld>
                    <a:r>
                      <a:rPr lang="en-US" baseline="0"/>
                      <a:t>%</a:t>
                    </a:r>
                  </a:p>
                </c:rich>
              </c:tx>
              <c:showLegendKey val="0"/>
              <c:showVal val="1"/>
              <c:showCatName val="1"/>
              <c:showSerName val="0"/>
              <c:showPercent val="0"/>
              <c:showBubbleSize val="0"/>
              <c:extLst>
                <c:ext xmlns:c15="http://schemas.microsoft.com/office/drawing/2012/chart" uri="{CE6537A1-D6FC-4f65-9D91-7224C49458BB}">
                  <c15:layout>
                    <c:manualLayout>
                      <c:w val="0.40239294710327456"/>
                      <c:h val="0.1111111111111111"/>
                    </c:manualLayout>
                  </c15:layout>
                  <c15:dlblFieldTable/>
                  <c15:showDataLabelsRange val="0"/>
                </c:ext>
                <c:ext xmlns:c16="http://schemas.microsoft.com/office/drawing/2014/chart" uri="{C3380CC4-5D6E-409C-BE32-E72D297353CC}">
                  <c16:uniqueId val="{00000009-4A20-4B0D-96DC-4CF0417430B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Лист4!$C$5:$C$9</c:f>
              <c:strCache>
                <c:ptCount val="5"/>
                <c:pt idx="0">
                  <c:v>ФОТ</c:v>
                </c:pt>
                <c:pt idx="1">
                  <c:v>Коммунальные платежи </c:v>
                </c:pt>
                <c:pt idx="2">
                  <c:v>Эксплуатационные расходы</c:v>
                </c:pt>
                <c:pt idx="3">
                  <c:v>Стоимость аренды </c:v>
                </c:pt>
                <c:pt idx="4">
                  <c:v>Операционная прибыль</c:v>
                </c:pt>
              </c:strCache>
            </c:strRef>
          </c:cat>
          <c:val>
            <c:numRef>
              <c:f>Лист4!$D$5:$D$9</c:f>
              <c:numCache>
                <c:formatCode>#,##0.00_);\(#,##0.00\)</c:formatCode>
                <c:ptCount val="5"/>
                <c:pt idx="0">
                  <c:v>19.899999999999999</c:v>
                </c:pt>
                <c:pt idx="1">
                  <c:v>9.6999999999999993</c:v>
                </c:pt>
                <c:pt idx="2">
                  <c:v>23.4</c:v>
                </c:pt>
                <c:pt idx="3">
                  <c:v>14.8</c:v>
                </c:pt>
                <c:pt idx="4">
                  <c:v>32.200000000000003</c:v>
                </c:pt>
              </c:numCache>
            </c:numRef>
          </c:val>
          <c:extLst>
            <c:ext xmlns:c16="http://schemas.microsoft.com/office/drawing/2014/chart" uri="{C3380CC4-5D6E-409C-BE32-E72D297353CC}">
              <c16:uniqueId val="{0000000A-4A20-4B0D-96DC-4CF0417430B2}"/>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3579D-A292-4298-9204-7D5B710C4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17564</TotalTime>
  <Pages>148</Pages>
  <Words>50849</Words>
  <Characters>289841</Characters>
  <Application>Microsoft Office Word</Application>
  <DocSecurity>0</DocSecurity>
  <Lines>2415</Lines>
  <Paragraphs>680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soldatenko tatiana</dc:creator>
  <cp:keywords/>
  <dc:description/>
  <cp:lastModifiedBy>Татьяна Солдатенко</cp:lastModifiedBy>
  <cp:revision>84</cp:revision>
  <cp:lastPrinted>2024-02-15T13:42:00Z</cp:lastPrinted>
  <dcterms:created xsi:type="dcterms:W3CDTF">2023-12-12T11:13:00Z</dcterms:created>
  <dcterms:modified xsi:type="dcterms:W3CDTF">2024-02-26T09:39:00Z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c2489b84-3afb-4b1d-8455-ba7d45def5f1</vt:lpwstr>
  </property>
</Properties>
</file>