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8BB97A" w14:textId="3B8B048F" w:rsidR="009E7239" w:rsidRPr="00285581" w:rsidRDefault="009E7239" w:rsidP="00DA2BB3">
      <w:pPr>
        <w:jc w:val="center"/>
        <w:rPr>
          <w:rFonts w:ascii="Times New Roman" w:hAnsi="Times New Roman" w:cs="Times New Roman"/>
          <w:lang w:bidi="fa-IR"/>
        </w:rPr>
      </w:pPr>
      <w:bookmarkStart w:id="0" w:name="_GoBack"/>
      <w:bookmarkEnd w:id="0"/>
      <w:r w:rsidRPr="00285581">
        <w:rPr>
          <w:rFonts w:ascii="Times New Roman" w:hAnsi="Times New Roman" w:cs="Times New Roman"/>
          <w:lang w:bidi="fa-IR"/>
        </w:rPr>
        <w:t>Al-Farabi Kazakh National University</w:t>
      </w:r>
    </w:p>
    <w:p w14:paraId="1157499A" w14:textId="77777777" w:rsidR="009E7239" w:rsidRPr="00285581" w:rsidRDefault="009E7239" w:rsidP="00DA2BB3">
      <w:pPr>
        <w:rPr>
          <w:rFonts w:ascii="Times New Roman" w:hAnsi="Times New Roman" w:cs="Times New Roman"/>
          <w:lang w:bidi="fa-IR"/>
        </w:rPr>
      </w:pPr>
    </w:p>
    <w:p w14:paraId="5CAF5FFA" w14:textId="77777777" w:rsidR="001154B7" w:rsidRPr="00285581" w:rsidRDefault="001154B7" w:rsidP="00DA2BB3">
      <w:pPr>
        <w:rPr>
          <w:rFonts w:ascii="Times New Roman" w:hAnsi="Times New Roman" w:cs="Times New Roman"/>
          <w:lang w:bidi="fa-IR"/>
        </w:rPr>
      </w:pPr>
    </w:p>
    <w:p w14:paraId="4F01DB27" w14:textId="3D4624AD" w:rsidR="009E7239" w:rsidRPr="00285581" w:rsidRDefault="009E7239" w:rsidP="002D38D7">
      <w:pPr>
        <w:ind w:firstLine="0"/>
        <w:rPr>
          <w:rFonts w:ascii="Times New Roman" w:hAnsi="Times New Roman" w:cs="Times New Roman"/>
          <w:lang w:bidi="fa-IR"/>
        </w:rPr>
      </w:pPr>
      <w:r w:rsidRPr="00285581">
        <w:rPr>
          <w:rFonts w:ascii="Times New Roman" w:hAnsi="Times New Roman" w:cs="Times New Roman"/>
          <w:lang w:bidi="fa-IR"/>
        </w:rPr>
        <w:t xml:space="preserve">UDC: </w:t>
      </w:r>
      <w:r w:rsidR="002D38D7" w:rsidRPr="00285581">
        <w:rPr>
          <w:rFonts w:ascii="Times New Roman" w:hAnsi="Times New Roman" w:cs="Times New Roman"/>
          <w:lang w:bidi="fa-IR"/>
        </w:rPr>
        <w:t>620.3</w:t>
      </w:r>
      <w:r w:rsidRPr="00285581">
        <w:rPr>
          <w:rFonts w:ascii="Times New Roman" w:hAnsi="Times New Roman" w:cs="Times New Roman"/>
          <w:lang w:bidi="fa-IR"/>
        </w:rPr>
        <w:t xml:space="preserve">                                                                                  </w:t>
      </w:r>
      <w:r w:rsidRPr="00285581">
        <w:rPr>
          <w:rFonts w:ascii="Times New Roman" w:hAnsi="Times New Roman" w:cs="Times New Roman"/>
          <w:rtl/>
          <w:lang w:bidi="fa-IR"/>
        </w:rPr>
        <w:t xml:space="preserve"> </w:t>
      </w:r>
      <w:r w:rsidRPr="00285581">
        <w:rPr>
          <w:rFonts w:ascii="Times New Roman" w:hAnsi="Times New Roman" w:cs="Times New Roman"/>
          <w:lang w:bidi="fa-IR"/>
        </w:rPr>
        <w:t>On manuscript rights</w:t>
      </w:r>
    </w:p>
    <w:p w14:paraId="15413F23" w14:textId="214F3DCE" w:rsidR="00DD0832" w:rsidRPr="00285581" w:rsidRDefault="00DD0832" w:rsidP="00DA2BB3">
      <w:pPr>
        <w:ind w:firstLine="0"/>
        <w:rPr>
          <w:rFonts w:ascii="Times New Roman" w:hAnsi="Times New Roman" w:cs="Times New Roman"/>
          <w:lang w:bidi="fa-IR"/>
        </w:rPr>
      </w:pPr>
    </w:p>
    <w:p w14:paraId="7802BEC1" w14:textId="1C5CF7CA" w:rsidR="00076FE7" w:rsidRPr="00285581" w:rsidRDefault="00076FE7" w:rsidP="00DA2BB3">
      <w:pPr>
        <w:ind w:firstLine="0"/>
        <w:rPr>
          <w:rFonts w:ascii="Times New Roman" w:hAnsi="Times New Roman" w:cs="Times New Roman"/>
          <w:lang w:bidi="fa-IR"/>
        </w:rPr>
      </w:pPr>
    </w:p>
    <w:p w14:paraId="359AB5A8" w14:textId="0B37CD7E" w:rsidR="00076FE7" w:rsidRPr="00285581" w:rsidRDefault="00076FE7" w:rsidP="00DA2BB3">
      <w:pPr>
        <w:ind w:firstLine="0"/>
        <w:rPr>
          <w:rFonts w:ascii="Times New Roman" w:hAnsi="Times New Roman" w:cs="Times New Roman"/>
          <w:lang w:bidi="fa-IR"/>
        </w:rPr>
      </w:pPr>
    </w:p>
    <w:p w14:paraId="76D31DFB" w14:textId="77777777" w:rsidR="00076FE7" w:rsidRPr="00285581" w:rsidRDefault="00076FE7" w:rsidP="00DA2BB3">
      <w:pPr>
        <w:ind w:firstLine="0"/>
        <w:rPr>
          <w:rFonts w:ascii="Times New Roman" w:hAnsi="Times New Roman" w:cs="Times New Roman"/>
          <w:lang w:bidi="fa-IR"/>
        </w:rPr>
      </w:pPr>
    </w:p>
    <w:p w14:paraId="031FDEA3" w14:textId="77777777" w:rsidR="00DD0832" w:rsidRPr="00285581" w:rsidRDefault="00DD0832" w:rsidP="00DA2BB3">
      <w:pPr>
        <w:rPr>
          <w:rFonts w:ascii="Times New Roman" w:hAnsi="Times New Roman" w:cs="Times New Roman"/>
          <w:lang w:bidi="fa-IR"/>
        </w:rPr>
      </w:pPr>
    </w:p>
    <w:p w14:paraId="78ACBA2D" w14:textId="0AAB9B0A" w:rsidR="009E7239" w:rsidRPr="00D57BF4" w:rsidRDefault="009E7239" w:rsidP="00DA2BB3">
      <w:pPr>
        <w:jc w:val="center"/>
        <w:rPr>
          <w:rFonts w:ascii="Times New Roman" w:hAnsi="Times New Roman" w:cs="Times New Roman"/>
          <w:b/>
          <w:bCs/>
          <w:lang w:bidi="fa-IR"/>
        </w:rPr>
      </w:pPr>
      <w:r w:rsidRPr="00285581">
        <w:rPr>
          <w:rFonts w:ascii="Times New Roman" w:hAnsi="Times New Roman" w:cs="Times New Roman"/>
          <w:b/>
          <w:bCs/>
          <w:lang w:bidi="fa-IR"/>
        </w:rPr>
        <w:t>MOHAMMAD SHAMS</w:t>
      </w:r>
      <w:r w:rsidR="00D57BF4" w:rsidRPr="00D57BF4">
        <w:rPr>
          <w:rFonts w:ascii="Times New Roman" w:hAnsi="Times New Roman" w:cs="Times New Roman"/>
          <w:b/>
          <w:bCs/>
          <w:lang w:bidi="fa-IR"/>
        </w:rPr>
        <w:t xml:space="preserve"> </w:t>
      </w:r>
      <w:r w:rsidR="00D57BF4">
        <w:rPr>
          <w:rFonts w:ascii="Times New Roman" w:hAnsi="Times New Roman" w:cs="Times New Roman"/>
          <w:b/>
          <w:bCs/>
          <w:lang w:bidi="fa-IR"/>
        </w:rPr>
        <w:t>MOKHTAR</w:t>
      </w:r>
    </w:p>
    <w:p w14:paraId="156F3B93" w14:textId="77777777" w:rsidR="009E7239" w:rsidRPr="00285581" w:rsidRDefault="009E7239" w:rsidP="00DA2BB3">
      <w:pPr>
        <w:jc w:val="center"/>
        <w:rPr>
          <w:rFonts w:ascii="Times New Roman" w:hAnsi="Times New Roman" w:cs="Times New Roman"/>
          <w:lang w:bidi="fa-IR"/>
        </w:rPr>
      </w:pPr>
    </w:p>
    <w:p w14:paraId="674D3E1B" w14:textId="77777777" w:rsidR="00EC4BBC" w:rsidRPr="00285581" w:rsidRDefault="00EC4BBC" w:rsidP="00DA2BB3">
      <w:pPr>
        <w:ind w:firstLine="708"/>
        <w:jc w:val="center"/>
        <w:rPr>
          <w:rFonts w:ascii="Times New Roman" w:hAnsi="Times New Roman" w:cs="Times New Roman"/>
          <w:b/>
          <w:bCs/>
        </w:rPr>
      </w:pPr>
      <w:r w:rsidRPr="00285581">
        <w:rPr>
          <w:rFonts w:ascii="Times New Roman" w:hAnsi="Times New Roman" w:cs="Times New Roman"/>
          <w:b/>
          <w:bCs/>
        </w:rPr>
        <w:t>SYNTHESIS OF HYDROXYAPATITE NANOFIBERS FOR TARGETED DRUG DELIVERY</w:t>
      </w:r>
    </w:p>
    <w:p w14:paraId="19548B7F" w14:textId="77777777" w:rsidR="009E7239" w:rsidRPr="00285581" w:rsidRDefault="009E7239" w:rsidP="00DA2BB3">
      <w:pPr>
        <w:rPr>
          <w:rFonts w:ascii="Times New Roman" w:hAnsi="Times New Roman" w:cs="Times New Roman"/>
          <w:lang w:bidi="fa-IR"/>
        </w:rPr>
      </w:pPr>
    </w:p>
    <w:p w14:paraId="5B783A03" w14:textId="6EBF29F6" w:rsidR="009E7239" w:rsidRPr="00285581" w:rsidRDefault="009E7239" w:rsidP="00DA2BB3">
      <w:pPr>
        <w:jc w:val="center"/>
        <w:rPr>
          <w:rFonts w:ascii="Times New Roman" w:hAnsi="Times New Roman" w:cs="Times New Roman"/>
        </w:rPr>
      </w:pPr>
      <w:r w:rsidRPr="00285581">
        <w:rPr>
          <w:rFonts w:ascii="Times New Roman" w:hAnsi="Times New Roman" w:cs="Times New Roman"/>
        </w:rPr>
        <w:t xml:space="preserve">8D07113 - Nanomaterials and Nanotechnologies </w:t>
      </w:r>
    </w:p>
    <w:p w14:paraId="2E566BBE" w14:textId="77777777" w:rsidR="009E7239" w:rsidRPr="00285581" w:rsidRDefault="009E7239" w:rsidP="00DA2BB3">
      <w:pPr>
        <w:rPr>
          <w:rFonts w:ascii="Times New Roman" w:hAnsi="Times New Roman" w:cs="Times New Roman"/>
        </w:rPr>
      </w:pPr>
    </w:p>
    <w:p w14:paraId="44702C05" w14:textId="46700EC4" w:rsidR="009E7239" w:rsidRPr="00285581" w:rsidRDefault="009E7239" w:rsidP="00DA2BB3">
      <w:pPr>
        <w:jc w:val="center"/>
        <w:rPr>
          <w:rFonts w:ascii="Times New Roman" w:hAnsi="Times New Roman" w:cs="Times New Roman"/>
          <w:lang w:bidi="fa-IR"/>
        </w:rPr>
      </w:pPr>
      <w:r w:rsidRPr="00285581">
        <w:rPr>
          <w:rFonts w:ascii="Times New Roman" w:hAnsi="Times New Roman" w:cs="Times New Roman"/>
          <w:lang w:bidi="fa-IR"/>
        </w:rPr>
        <w:t>Dissertation submitted in partial fulfillment of the requirements for the degree of Doctor of Philosophy (Ph</w:t>
      </w:r>
      <w:r w:rsidR="00CF5840" w:rsidRPr="00285581">
        <w:rPr>
          <w:rFonts w:ascii="Times New Roman" w:hAnsi="Times New Roman" w:cs="Times New Roman"/>
          <w:lang w:bidi="fa-IR"/>
        </w:rPr>
        <w:t>D</w:t>
      </w:r>
      <w:r w:rsidRPr="00285581">
        <w:rPr>
          <w:rFonts w:ascii="Times New Roman" w:hAnsi="Times New Roman" w:cs="Times New Roman"/>
          <w:lang w:bidi="fa-IR"/>
        </w:rPr>
        <w:t>)</w:t>
      </w:r>
    </w:p>
    <w:p w14:paraId="53F3587B" w14:textId="60260DC7" w:rsidR="003D7BDE" w:rsidRPr="00285581" w:rsidRDefault="003D7BDE" w:rsidP="00DA2BB3">
      <w:pPr>
        <w:jc w:val="center"/>
        <w:rPr>
          <w:rFonts w:ascii="Times New Roman" w:hAnsi="Times New Roman" w:cs="Times New Roman"/>
          <w:lang w:bidi="fa-IR"/>
        </w:rPr>
      </w:pPr>
    </w:p>
    <w:p w14:paraId="2EEB67FB" w14:textId="49DD3BAB" w:rsidR="003D7BDE" w:rsidRPr="00285581" w:rsidRDefault="003D7BDE" w:rsidP="00DA2BB3">
      <w:pPr>
        <w:jc w:val="center"/>
        <w:rPr>
          <w:rFonts w:ascii="Times New Roman" w:hAnsi="Times New Roman" w:cs="Times New Roman"/>
          <w:lang w:bidi="fa-IR"/>
        </w:rPr>
      </w:pPr>
    </w:p>
    <w:p w14:paraId="44E58DDC" w14:textId="2D2FD6CB" w:rsidR="003D7BDE" w:rsidRPr="00285581" w:rsidRDefault="003D7BDE" w:rsidP="00DA2BB3">
      <w:pPr>
        <w:jc w:val="center"/>
        <w:rPr>
          <w:rFonts w:ascii="Times New Roman" w:hAnsi="Times New Roman" w:cs="Times New Roman"/>
          <w:lang w:bidi="fa-IR"/>
        </w:rPr>
      </w:pPr>
    </w:p>
    <w:p w14:paraId="1F4FE398" w14:textId="2B33F916" w:rsidR="003D7BDE" w:rsidRPr="00285581" w:rsidRDefault="003D7BDE" w:rsidP="00DA2BB3">
      <w:pPr>
        <w:jc w:val="center"/>
        <w:rPr>
          <w:rFonts w:ascii="Times New Roman" w:hAnsi="Times New Roman" w:cs="Times New Roman"/>
          <w:lang w:bidi="fa-IR"/>
        </w:rPr>
      </w:pPr>
    </w:p>
    <w:p w14:paraId="03E78A6E" w14:textId="2887C784" w:rsidR="003D7BDE" w:rsidRPr="00285581" w:rsidRDefault="003D7BDE" w:rsidP="00DA2BB3">
      <w:pPr>
        <w:jc w:val="center"/>
        <w:rPr>
          <w:rFonts w:ascii="Times New Roman" w:hAnsi="Times New Roman" w:cs="Times New Roman"/>
          <w:lang w:bidi="fa-IR"/>
        </w:rPr>
      </w:pPr>
    </w:p>
    <w:p w14:paraId="7BFDEA77" w14:textId="77777777" w:rsidR="003D7BDE" w:rsidRPr="00285581" w:rsidRDefault="003D7BDE" w:rsidP="00DA2BB3">
      <w:pPr>
        <w:jc w:val="center"/>
        <w:rPr>
          <w:rFonts w:ascii="Times New Roman" w:hAnsi="Times New Roman" w:cs="Times New Roman"/>
          <w:lang w:bidi="fa-IR"/>
        </w:rPr>
      </w:pPr>
    </w:p>
    <w:p w14:paraId="1E55870C" w14:textId="77777777" w:rsidR="009E7239" w:rsidRPr="00285581" w:rsidRDefault="009E7239" w:rsidP="00DA2BB3">
      <w:pPr>
        <w:rPr>
          <w:rFonts w:ascii="Times New Roman" w:hAnsi="Times New Roman" w:cs="Times New Roman"/>
          <w:lang w:bidi="fa-IR"/>
        </w:rPr>
      </w:pPr>
    </w:p>
    <w:p w14:paraId="522A98EC" w14:textId="09267A83"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Scientific supervisors</w:t>
      </w:r>
    </w:p>
    <w:p w14:paraId="47396D1A" w14:textId="77777777"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Doctor of Chemical Sciences, Professor,</w:t>
      </w:r>
    </w:p>
    <w:p w14:paraId="011B5059" w14:textId="77777777"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Institute of Combustion Problems,</w:t>
      </w:r>
    </w:p>
    <w:p w14:paraId="0FE607E7" w14:textId="45ACA97E"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Mansurov</w:t>
      </w:r>
      <w:r w:rsidR="00C20991" w:rsidRPr="00285581">
        <w:rPr>
          <w:rFonts w:ascii="Times New Roman" w:hAnsi="Times New Roman" w:cs="Times New Roman"/>
          <w:lang w:bidi="fa-IR"/>
        </w:rPr>
        <w:t xml:space="preserve"> Z.A.</w:t>
      </w:r>
    </w:p>
    <w:p w14:paraId="18C54DA4" w14:textId="77777777" w:rsidR="00C103E0" w:rsidRPr="00285581" w:rsidRDefault="00C103E0" w:rsidP="00015078">
      <w:pPr>
        <w:ind w:left="5670" w:right="-1" w:firstLine="0"/>
        <w:jc w:val="left"/>
        <w:rPr>
          <w:rFonts w:ascii="Times New Roman" w:hAnsi="Times New Roman" w:cs="Times New Roman"/>
          <w:lang w:bidi="fa-IR"/>
        </w:rPr>
      </w:pPr>
    </w:p>
    <w:p w14:paraId="06C9EAC9" w14:textId="51A1D122" w:rsidR="009E7239" w:rsidRPr="00285581" w:rsidRDefault="00C103E0"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Scientific advisor:</w:t>
      </w:r>
    </w:p>
    <w:p w14:paraId="0B40D30A" w14:textId="0EA1A758"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PhD in Inorganic Chemistry,</w:t>
      </w:r>
    </w:p>
    <w:p w14:paraId="50ECD054" w14:textId="77777777"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Institute of Nano Science and Nano Technology,</w:t>
      </w:r>
    </w:p>
    <w:p w14:paraId="280116B9" w14:textId="77777777" w:rsidR="009E7239" w:rsidRPr="00285581" w:rsidRDefault="00CF5840"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 xml:space="preserve">The </w:t>
      </w:r>
      <w:r w:rsidR="009E7239" w:rsidRPr="00285581">
        <w:rPr>
          <w:rFonts w:ascii="Times New Roman" w:hAnsi="Times New Roman" w:cs="Times New Roman"/>
          <w:lang w:bidi="fa-IR"/>
        </w:rPr>
        <w:t>University of Kashan,</w:t>
      </w:r>
    </w:p>
    <w:p w14:paraId="4CD17E17" w14:textId="39C42FB0" w:rsidR="009E7239" w:rsidRPr="00285581" w:rsidRDefault="009E7239" w:rsidP="00015078">
      <w:pPr>
        <w:ind w:left="5670" w:right="-1" w:firstLine="0"/>
        <w:jc w:val="left"/>
        <w:rPr>
          <w:rFonts w:ascii="Times New Roman" w:hAnsi="Times New Roman" w:cs="Times New Roman"/>
          <w:lang w:bidi="fa-IR"/>
        </w:rPr>
      </w:pPr>
      <w:r w:rsidRPr="00285581">
        <w:rPr>
          <w:rFonts w:ascii="Times New Roman" w:hAnsi="Times New Roman" w:cs="Times New Roman"/>
          <w:lang w:bidi="fa-IR"/>
        </w:rPr>
        <w:t>Masood Salavati Niasari</w:t>
      </w:r>
    </w:p>
    <w:p w14:paraId="1BDF0BC1" w14:textId="77777777" w:rsidR="009E7239" w:rsidRPr="00285581" w:rsidRDefault="009E7239" w:rsidP="00015078">
      <w:pPr>
        <w:ind w:right="-1"/>
        <w:rPr>
          <w:rFonts w:ascii="Times New Roman" w:hAnsi="Times New Roman" w:cs="Times New Roman"/>
          <w:lang w:bidi="fa-IR"/>
        </w:rPr>
      </w:pPr>
    </w:p>
    <w:p w14:paraId="56D2A4F5" w14:textId="5D404B44" w:rsidR="009E7239" w:rsidRPr="00285581" w:rsidRDefault="009E7239" w:rsidP="00DA2BB3">
      <w:pPr>
        <w:rPr>
          <w:rFonts w:ascii="Times New Roman" w:hAnsi="Times New Roman" w:cs="Times New Roman"/>
          <w:lang w:bidi="fa-IR"/>
        </w:rPr>
      </w:pPr>
    </w:p>
    <w:p w14:paraId="4A92DA2A" w14:textId="7EC84D6D" w:rsidR="00076FE7" w:rsidRDefault="00076FE7" w:rsidP="00DA2BB3">
      <w:pPr>
        <w:rPr>
          <w:rFonts w:ascii="Times New Roman" w:hAnsi="Times New Roman" w:cs="Times New Roman"/>
          <w:lang w:bidi="fa-IR"/>
        </w:rPr>
      </w:pPr>
    </w:p>
    <w:p w14:paraId="2E148513" w14:textId="77777777" w:rsidR="00C937E8" w:rsidRPr="00285581" w:rsidRDefault="00C937E8" w:rsidP="00DA2BB3">
      <w:pPr>
        <w:rPr>
          <w:rFonts w:ascii="Times New Roman" w:hAnsi="Times New Roman" w:cs="Times New Roman"/>
          <w:lang w:bidi="fa-IR"/>
        </w:rPr>
      </w:pPr>
    </w:p>
    <w:p w14:paraId="6A0F2D88" w14:textId="77777777" w:rsidR="00CF5840" w:rsidRPr="00285581" w:rsidRDefault="00CF5840" w:rsidP="00DA2BB3">
      <w:pPr>
        <w:rPr>
          <w:rFonts w:ascii="Times New Roman" w:hAnsi="Times New Roman" w:cs="Times New Roman"/>
          <w:lang w:bidi="fa-IR"/>
        </w:rPr>
      </w:pPr>
    </w:p>
    <w:p w14:paraId="6352B523" w14:textId="77777777" w:rsidR="009E7239" w:rsidRPr="00285581" w:rsidRDefault="009E7239" w:rsidP="00DA2BB3">
      <w:pPr>
        <w:jc w:val="center"/>
        <w:rPr>
          <w:rFonts w:ascii="Times New Roman" w:hAnsi="Times New Roman" w:cs="Times New Roman"/>
          <w:lang w:bidi="fa-IR"/>
        </w:rPr>
      </w:pPr>
      <w:r w:rsidRPr="00285581">
        <w:rPr>
          <w:rFonts w:ascii="Times New Roman" w:hAnsi="Times New Roman" w:cs="Times New Roman"/>
          <w:lang w:bidi="fa-IR"/>
        </w:rPr>
        <w:t>Republic of Kazakhstan</w:t>
      </w:r>
    </w:p>
    <w:p w14:paraId="76FBEDC8" w14:textId="77777777" w:rsidR="009E7239" w:rsidRPr="00285581" w:rsidRDefault="009E7239" w:rsidP="00DA2BB3">
      <w:pPr>
        <w:jc w:val="center"/>
        <w:rPr>
          <w:rFonts w:ascii="Times New Roman" w:hAnsi="Times New Roman" w:cs="Times New Roman"/>
          <w:lang w:bidi="fa-IR"/>
        </w:rPr>
      </w:pPr>
      <w:r w:rsidRPr="00285581">
        <w:rPr>
          <w:rFonts w:ascii="Times New Roman" w:hAnsi="Times New Roman" w:cs="Times New Roman"/>
          <w:lang w:bidi="fa-IR"/>
        </w:rPr>
        <w:t>Almaty, 2022</w:t>
      </w:r>
    </w:p>
    <w:sdt>
      <w:sdtPr>
        <w:rPr>
          <w:rFonts w:ascii="Times New Roman" w:eastAsiaTheme="minorHAnsi" w:hAnsi="Times New Roman" w:cs="Times New Roman"/>
          <w:color w:val="auto"/>
          <w:sz w:val="28"/>
          <w:szCs w:val="28"/>
        </w:rPr>
        <w:id w:val="325487526"/>
        <w:docPartObj>
          <w:docPartGallery w:val="Table of Contents"/>
          <w:docPartUnique/>
        </w:docPartObj>
      </w:sdtPr>
      <w:sdtEndPr>
        <w:rPr>
          <w:b/>
          <w:bCs/>
          <w:noProof/>
        </w:rPr>
      </w:sdtEndPr>
      <w:sdtContent>
        <w:p w14:paraId="39DE0B57" w14:textId="77777777" w:rsidR="00F50D74" w:rsidRPr="00285581" w:rsidRDefault="00B6662A" w:rsidP="007D29CB">
          <w:pPr>
            <w:pStyle w:val="a6"/>
            <w:spacing w:after="240"/>
            <w:jc w:val="center"/>
            <w:rPr>
              <w:rFonts w:ascii="Times New Roman" w:hAnsi="Times New Roman" w:cs="Times New Roman"/>
              <w:b/>
              <w:bCs/>
              <w:color w:val="000000" w:themeColor="text1"/>
              <w:sz w:val="28"/>
              <w:szCs w:val="28"/>
            </w:rPr>
          </w:pPr>
          <w:r w:rsidRPr="00285581">
            <w:rPr>
              <w:rFonts w:ascii="Times New Roman" w:hAnsi="Times New Roman" w:cs="Times New Roman"/>
              <w:b/>
              <w:bCs/>
              <w:color w:val="000000" w:themeColor="text1"/>
              <w:sz w:val="28"/>
              <w:szCs w:val="28"/>
            </w:rPr>
            <w:t>CONTENTS</w:t>
          </w:r>
        </w:p>
        <w:p w14:paraId="23FCA11C" w14:textId="7FB660AC" w:rsidR="001638FB" w:rsidRPr="00C937E8" w:rsidRDefault="00F50D74" w:rsidP="001638FB">
          <w:pPr>
            <w:pStyle w:val="12"/>
            <w:rPr>
              <w:rFonts w:ascii="Times New Roman" w:eastAsiaTheme="minorEastAsia" w:hAnsi="Times New Roman" w:cs="Times New Roman"/>
              <w:lang w:val="ru-RU" w:eastAsia="ru-RU"/>
            </w:rPr>
          </w:pPr>
          <w:r w:rsidRPr="00285581">
            <w:rPr>
              <w:rFonts w:ascii="Times New Roman" w:hAnsi="Times New Roman" w:cs="Times New Roman"/>
              <w:noProof w:val="0"/>
            </w:rPr>
            <w:fldChar w:fldCharType="begin"/>
          </w:r>
          <w:r w:rsidRPr="00285581">
            <w:rPr>
              <w:rFonts w:ascii="Times New Roman" w:hAnsi="Times New Roman" w:cs="Times New Roman"/>
            </w:rPr>
            <w:instrText xml:space="preserve"> TOC \o "1-3" \h \z \u </w:instrText>
          </w:r>
          <w:r w:rsidRPr="00285581">
            <w:rPr>
              <w:rFonts w:ascii="Times New Roman" w:hAnsi="Times New Roman" w:cs="Times New Roman"/>
              <w:noProof w:val="0"/>
            </w:rPr>
            <w:fldChar w:fldCharType="separate"/>
          </w:r>
          <w:hyperlink w:anchor="_Toc119186505" w:history="1">
            <w:r w:rsidR="001638FB" w:rsidRPr="00C937E8">
              <w:rPr>
                <w:rStyle w:val="a8"/>
                <w:rFonts w:ascii="Times New Roman" w:hAnsi="Times New Roman" w:cs="Times New Roman"/>
              </w:rPr>
              <w:t>NOTATIONS AND ABBRIVIATIONS</w:t>
            </w:r>
            <w:r w:rsidR="001638FB" w:rsidRPr="00C937E8">
              <w:rPr>
                <w:rFonts w:ascii="Times New Roman" w:hAnsi="Times New Roman" w:cs="Times New Roman"/>
                <w:webHidden/>
              </w:rPr>
              <w:tab/>
            </w:r>
            <w:r w:rsidR="001638FB" w:rsidRPr="00C937E8">
              <w:rPr>
                <w:rFonts w:ascii="Times New Roman" w:hAnsi="Times New Roman" w:cs="Times New Roman"/>
                <w:webHidden/>
              </w:rPr>
              <w:fldChar w:fldCharType="begin"/>
            </w:r>
            <w:r w:rsidR="001638FB" w:rsidRPr="00C937E8">
              <w:rPr>
                <w:rFonts w:ascii="Times New Roman" w:hAnsi="Times New Roman" w:cs="Times New Roman"/>
                <w:webHidden/>
              </w:rPr>
              <w:instrText xml:space="preserve"> PAGEREF _Toc119186505 \h </w:instrText>
            </w:r>
            <w:r w:rsidR="001638FB" w:rsidRPr="00C937E8">
              <w:rPr>
                <w:rFonts w:ascii="Times New Roman" w:hAnsi="Times New Roman" w:cs="Times New Roman"/>
                <w:webHidden/>
              </w:rPr>
            </w:r>
            <w:r w:rsidR="001638FB" w:rsidRPr="00C937E8">
              <w:rPr>
                <w:rFonts w:ascii="Times New Roman" w:hAnsi="Times New Roman" w:cs="Times New Roman"/>
                <w:webHidden/>
              </w:rPr>
              <w:fldChar w:fldCharType="separate"/>
            </w:r>
            <w:r w:rsidR="004D3688">
              <w:rPr>
                <w:rFonts w:ascii="Times New Roman" w:hAnsi="Times New Roman" w:cs="Times New Roman"/>
                <w:webHidden/>
              </w:rPr>
              <w:t>5</w:t>
            </w:r>
            <w:r w:rsidR="001638FB" w:rsidRPr="00C937E8">
              <w:rPr>
                <w:rFonts w:ascii="Times New Roman" w:hAnsi="Times New Roman" w:cs="Times New Roman"/>
                <w:webHidden/>
              </w:rPr>
              <w:fldChar w:fldCharType="end"/>
            </w:r>
          </w:hyperlink>
        </w:p>
        <w:p w14:paraId="2DBD7335" w14:textId="503B31B7" w:rsidR="001638FB" w:rsidRPr="00285581" w:rsidRDefault="002B68C8" w:rsidP="001638FB">
          <w:pPr>
            <w:pStyle w:val="12"/>
            <w:rPr>
              <w:rFonts w:ascii="Times New Roman" w:eastAsiaTheme="minorEastAsia" w:hAnsi="Times New Roman" w:cs="Times New Roman"/>
              <w:lang w:val="ru-RU" w:eastAsia="ru-RU"/>
            </w:rPr>
          </w:pPr>
          <w:hyperlink w:anchor="_Toc119186506" w:history="1">
            <w:r w:rsidR="001638FB" w:rsidRPr="00C937E8">
              <w:rPr>
                <w:rStyle w:val="a8"/>
                <w:rFonts w:ascii="Times New Roman" w:hAnsi="Times New Roman" w:cs="Times New Roman"/>
              </w:rPr>
              <w:t>INTRODUCTION</w:t>
            </w:r>
            <w:r w:rsidR="001638FB" w:rsidRPr="00C937E8">
              <w:rPr>
                <w:rFonts w:ascii="Times New Roman" w:hAnsi="Times New Roman" w:cs="Times New Roman"/>
                <w:webHidden/>
              </w:rPr>
              <w:tab/>
            </w:r>
            <w:r w:rsidR="001638FB" w:rsidRPr="00C937E8">
              <w:rPr>
                <w:rFonts w:ascii="Times New Roman" w:hAnsi="Times New Roman" w:cs="Times New Roman"/>
                <w:webHidden/>
              </w:rPr>
              <w:fldChar w:fldCharType="begin"/>
            </w:r>
            <w:r w:rsidR="001638FB" w:rsidRPr="00C937E8">
              <w:rPr>
                <w:rFonts w:ascii="Times New Roman" w:hAnsi="Times New Roman" w:cs="Times New Roman"/>
                <w:webHidden/>
              </w:rPr>
              <w:instrText xml:space="preserve"> PAGEREF _Toc119186506 \h </w:instrText>
            </w:r>
            <w:r w:rsidR="001638FB" w:rsidRPr="00C937E8">
              <w:rPr>
                <w:rFonts w:ascii="Times New Roman" w:hAnsi="Times New Roman" w:cs="Times New Roman"/>
                <w:webHidden/>
              </w:rPr>
            </w:r>
            <w:r w:rsidR="001638FB" w:rsidRPr="00C937E8">
              <w:rPr>
                <w:rFonts w:ascii="Times New Roman" w:hAnsi="Times New Roman" w:cs="Times New Roman"/>
                <w:webHidden/>
              </w:rPr>
              <w:fldChar w:fldCharType="separate"/>
            </w:r>
            <w:r w:rsidR="004D3688">
              <w:rPr>
                <w:rFonts w:ascii="Times New Roman" w:hAnsi="Times New Roman" w:cs="Times New Roman"/>
                <w:webHidden/>
              </w:rPr>
              <w:t>6</w:t>
            </w:r>
            <w:r w:rsidR="001638FB" w:rsidRPr="00C937E8">
              <w:rPr>
                <w:rFonts w:ascii="Times New Roman" w:hAnsi="Times New Roman" w:cs="Times New Roman"/>
                <w:webHidden/>
              </w:rPr>
              <w:fldChar w:fldCharType="end"/>
            </w:r>
          </w:hyperlink>
        </w:p>
        <w:p w14:paraId="57F98F65" w14:textId="3201B6C4" w:rsidR="001638FB" w:rsidRPr="00285581" w:rsidRDefault="002B68C8" w:rsidP="001638FB">
          <w:pPr>
            <w:pStyle w:val="12"/>
            <w:rPr>
              <w:rFonts w:ascii="Times New Roman" w:eastAsiaTheme="minorEastAsia" w:hAnsi="Times New Roman" w:cs="Times New Roman"/>
              <w:lang w:val="ru-RU" w:eastAsia="ru-RU"/>
            </w:rPr>
          </w:pPr>
          <w:hyperlink w:anchor="_Toc119186507" w:history="1">
            <w:r w:rsidR="001638FB" w:rsidRPr="00285581">
              <w:rPr>
                <w:rStyle w:val="a8"/>
                <w:rFonts w:ascii="Times New Roman" w:hAnsi="Times New Roman" w:cs="Times New Roman"/>
              </w:rPr>
              <w:t>1 LITERATURE REVIEW</w:t>
            </w:r>
            <w:r w:rsidR="001638FB" w:rsidRPr="00285581">
              <w:rPr>
                <w:rFonts w:ascii="Times New Roman" w:hAnsi="Times New Roman" w:cs="Times New Roman"/>
                <w:webHidden/>
              </w:rPr>
              <w:tab/>
            </w:r>
            <w:r w:rsidR="001638FB" w:rsidRPr="00285581">
              <w:rPr>
                <w:rFonts w:ascii="Times New Roman" w:hAnsi="Times New Roman" w:cs="Times New Roman"/>
                <w:webHidden/>
              </w:rPr>
              <w:fldChar w:fldCharType="begin"/>
            </w:r>
            <w:r w:rsidR="001638FB" w:rsidRPr="00285581">
              <w:rPr>
                <w:rFonts w:ascii="Times New Roman" w:hAnsi="Times New Roman" w:cs="Times New Roman"/>
                <w:webHidden/>
              </w:rPr>
              <w:instrText xml:space="preserve"> PAGEREF _Toc119186507 \h </w:instrText>
            </w:r>
            <w:r w:rsidR="001638FB" w:rsidRPr="00285581">
              <w:rPr>
                <w:rFonts w:ascii="Times New Roman" w:hAnsi="Times New Roman" w:cs="Times New Roman"/>
                <w:webHidden/>
              </w:rPr>
            </w:r>
            <w:r w:rsidR="001638FB" w:rsidRPr="00285581">
              <w:rPr>
                <w:rFonts w:ascii="Times New Roman" w:hAnsi="Times New Roman" w:cs="Times New Roman"/>
                <w:webHidden/>
              </w:rPr>
              <w:fldChar w:fldCharType="separate"/>
            </w:r>
            <w:r w:rsidR="004D3688">
              <w:rPr>
                <w:rFonts w:ascii="Times New Roman" w:hAnsi="Times New Roman" w:cs="Times New Roman"/>
                <w:webHidden/>
              </w:rPr>
              <w:t>10</w:t>
            </w:r>
            <w:r w:rsidR="001638FB" w:rsidRPr="00285581">
              <w:rPr>
                <w:rFonts w:ascii="Times New Roman" w:hAnsi="Times New Roman" w:cs="Times New Roman"/>
                <w:webHidden/>
              </w:rPr>
              <w:fldChar w:fldCharType="end"/>
            </w:r>
          </w:hyperlink>
        </w:p>
        <w:p w14:paraId="1BFEF90D" w14:textId="0DB97C5F" w:rsidR="001638FB" w:rsidRPr="00285581" w:rsidRDefault="002B68C8">
          <w:pPr>
            <w:pStyle w:val="21"/>
            <w:rPr>
              <w:rFonts w:ascii="Times New Roman" w:eastAsiaTheme="minorEastAsia" w:hAnsi="Times New Roman" w:cs="Times New Roman"/>
              <w:noProof/>
              <w:lang w:val="ru-RU" w:eastAsia="ru-RU"/>
            </w:rPr>
          </w:pPr>
          <w:hyperlink w:anchor="_Toc119186508" w:history="1">
            <w:r w:rsidR="001638FB" w:rsidRPr="00285581">
              <w:rPr>
                <w:rStyle w:val="a8"/>
                <w:rFonts w:ascii="Times New Roman" w:hAnsi="Times New Roman" w:cs="Times New Roman"/>
                <w:noProof/>
              </w:rPr>
              <w:t>1.1 Natural bone and its alternatives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_Toc119186508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10</w:t>
            </w:r>
            <w:r w:rsidR="001638FB" w:rsidRPr="00285581">
              <w:rPr>
                <w:rFonts w:ascii="Times New Roman" w:hAnsi="Times New Roman" w:cs="Times New Roman"/>
                <w:noProof/>
                <w:webHidden/>
              </w:rPr>
              <w:fldChar w:fldCharType="end"/>
            </w:r>
          </w:hyperlink>
        </w:p>
        <w:p w14:paraId="1FA515A8" w14:textId="2EE6079C" w:rsidR="001638FB" w:rsidRPr="00285581" w:rsidRDefault="002B68C8">
          <w:pPr>
            <w:pStyle w:val="21"/>
            <w:rPr>
              <w:rFonts w:ascii="Times New Roman" w:eastAsiaTheme="minorEastAsia" w:hAnsi="Times New Roman" w:cs="Times New Roman"/>
              <w:noProof/>
              <w:lang w:val="ru-RU" w:eastAsia="ru-RU"/>
            </w:rPr>
          </w:pPr>
          <w:hyperlink w:anchor="_Toc119186509" w:history="1">
            <w:r w:rsidR="001638FB" w:rsidRPr="00285581">
              <w:rPr>
                <w:rStyle w:val="a8"/>
                <w:rFonts w:ascii="Times New Roman" w:hAnsi="Times New Roman" w:cs="Times New Roman"/>
                <w:noProof/>
              </w:rPr>
              <w:t>1.2 Calcium phosphate materials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_Toc119186509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11</w:t>
            </w:r>
            <w:r w:rsidR="001638FB" w:rsidRPr="00285581">
              <w:rPr>
                <w:rFonts w:ascii="Times New Roman" w:hAnsi="Times New Roman" w:cs="Times New Roman"/>
                <w:noProof/>
                <w:webHidden/>
              </w:rPr>
              <w:fldChar w:fldCharType="end"/>
            </w:r>
          </w:hyperlink>
        </w:p>
        <w:p w14:paraId="1B3C8EC6" w14:textId="33E60435" w:rsidR="001638FB" w:rsidRPr="00285581" w:rsidRDefault="002B68C8">
          <w:pPr>
            <w:pStyle w:val="21"/>
            <w:rPr>
              <w:rFonts w:ascii="Times New Roman" w:eastAsiaTheme="minorEastAsia" w:hAnsi="Times New Roman" w:cs="Times New Roman"/>
              <w:noProof/>
              <w:lang w:val="ru-RU" w:eastAsia="ru-RU"/>
            </w:rPr>
          </w:pPr>
          <w:hyperlink w:anchor="_Toc119186510" w:history="1">
            <w:r w:rsidR="001638FB" w:rsidRPr="00285581">
              <w:rPr>
                <w:rStyle w:val="a8"/>
                <w:rFonts w:ascii="Times New Roman" w:hAnsi="Times New Roman" w:cs="Times New Roman"/>
                <w:noProof/>
              </w:rPr>
              <w:t>1.3 Hydroxyapatite</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_Toc119186510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12</w:t>
            </w:r>
            <w:r w:rsidR="001638FB" w:rsidRPr="00285581">
              <w:rPr>
                <w:rFonts w:ascii="Times New Roman" w:hAnsi="Times New Roman" w:cs="Times New Roman"/>
                <w:noProof/>
                <w:webHidden/>
              </w:rPr>
              <w:fldChar w:fldCharType="end"/>
            </w:r>
          </w:hyperlink>
        </w:p>
        <w:p w14:paraId="7D3DF301" w14:textId="118D0D14" w:rsidR="001638FB" w:rsidRPr="00285581" w:rsidRDefault="002B68C8" w:rsidP="00C8212F">
          <w:pPr>
            <w:pStyle w:val="31"/>
            <w:rPr>
              <w:rFonts w:eastAsiaTheme="minorEastAsia"/>
              <w:noProof/>
              <w:lang w:val="ru-RU" w:eastAsia="ru-RU"/>
            </w:rPr>
          </w:pPr>
          <w:hyperlink w:anchor="_Toc119186511" w:history="1">
            <w:r w:rsidR="001638FB" w:rsidRPr="00285581">
              <w:rPr>
                <w:rStyle w:val="a8"/>
                <w:rFonts w:ascii="Times New Roman" w:hAnsi="Times New Roman" w:cs="Times New Roman"/>
                <w:noProof/>
              </w:rPr>
              <w:t>1.3.1 Crystal structure of HA</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_Toc119186511 \h </w:instrText>
            </w:r>
            <w:r w:rsidR="001638FB" w:rsidRPr="00285581">
              <w:rPr>
                <w:noProof/>
                <w:webHidden/>
              </w:rPr>
            </w:r>
            <w:r w:rsidR="001638FB" w:rsidRPr="00285581">
              <w:rPr>
                <w:noProof/>
                <w:webHidden/>
              </w:rPr>
              <w:fldChar w:fldCharType="separate"/>
            </w:r>
            <w:r w:rsidR="004D3688">
              <w:rPr>
                <w:noProof/>
                <w:webHidden/>
              </w:rPr>
              <w:t>12</w:t>
            </w:r>
            <w:r w:rsidR="001638FB" w:rsidRPr="00285581">
              <w:rPr>
                <w:noProof/>
                <w:webHidden/>
              </w:rPr>
              <w:fldChar w:fldCharType="end"/>
            </w:r>
          </w:hyperlink>
        </w:p>
        <w:p w14:paraId="4CA06C97" w14:textId="63647564" w:rsidR="001638FB" w:rsidRPr="00285581" w:rsidRDefault="002B68C8" w:rsidP="00C8212F">
          <w:pPr>
            <w:pStyle w:val="31"/>
            <w:rPr>
              <w:rFonts w:eastAsiaTheme="minorEastAsia"/>
              <w:noProof/>
              <w:lang w:val="ru-RU" w:eastAsia="ru-RU"/>
            </w:rPr>
          </w:pPr>
          <w:hyperlink w:anchor="_Toc119186512" w:history="1">
            <w:r w:rsidR="001638FB" w:rsidRPr="00285581">
              <w:rPr>
                <w:rStyle w:val="a8"/>
                <w:rFonts w:ascii="Times New Roman" w:hAnsi="Times New Roman" w:cs="Times New Roman"/>
                <w:noProof/>
              </w:rPr>
              <w:t>1.3.2 Biological properties of HA</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_Toc119186512 \h </w:instrText>
            </w:r>
            <w:r w:rsidR="001638FB" w:rsidRPr="00285581">
              <w:rPr>
                <w:noProof/>
                <w:webHidden/>
              </w:rPr>
            </w:r>
            <w:r w:rsidR="001638FB" w:rsidRPr="00285581">
              <w:rPr>
                <w:noProof/>
                <w:webHidden/>
              </w:rPr>
              <w:fldChar w:fldCharType="separate"/>
            </w:r>
            <w:r w:rsidR="004D3688">
              <w:rPr>
                <w:noProof/>
                <w:webHidden/>
              </w:rPr>
              <w:t>13</w:t>
            </w:r>
            <w:r w:rsidR="001638FB" w:rsidRPr="00285581">
              <w:rPr>
                <w:noProof/>
                <w:webHidden/>
              </w:rPr>
              <w:fldChar w:fldCharType="end"/>
            </w:r>
          </w:hyperlink>
        </w:p>
        <w:p w14:paraId="4172C72E" w14:textId="15ECD605" w:rsidR="001638FB" w:rsidRPr="00285581" w:rsidRDefault="002B68C8" w:rsidP="00C8212F">
          <w:pPr>
            <w:pStyle w:val="31"/>
            <w:rPr>
              <w:rFonts w:eastAsiaTheme="minorEastAsia"/>
              <w:noProof/>
              <w:lang w:val="ru-RU" w:eastAsia="ru-RU"/>
            </w:rPr>
          </w:pPr>
          <w:hyperlink w:anchor="_Toc119186513" w:history="1">
            <w:r w:rsidR="001638FB" w:rsidRPr="00285581">
              <w:rPr>
                <w:rStyle w:val="a8"/>
                <w:rFonts w:ascii="Times New Roman" w:hAnsi="Times New Roman" w:cs="Times New Roman"/>
                <w:noProof/>
              </w:rPr>
              <w:t>1.3.3 Mechanical properties of HA</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_Toc119186513 \h </w:instrText>
            </w:r>
            <w:r w:rsidR="001638FB" w:rsidRPr="00285581">
              <w:rPr>
                <w:noProof/>
                <w:webHidden/>
              </w:rPr>
            </w:r>
            <w:r w:rsidR="001638FB" w:rsidRPr="00285581">
              <w:rPr>
                <w:noProof/>
                <w:webHidden/>
              </w:rPr>
              <w:fldChar w:fldCharType="separate"/>
            </w:r>
            <w:r w:rsidR="004D3688">
              <w:rPr>
                <w:noProof/>
                <w:webHidden/>
              </w:rPr>
              <w:t>14</w:t>
            </w:r>
            <w:r w:rsidR="001638FB" w:rsidRPr="00285581">
              <w:rPr>
                <w:noProof/>
                <w:webHidden/>
              </w:rPr>
              <w:fldChar w:fldCharType="end"/>
            </w:r>
          </w:hyperlink>
        </w:p>
        <w:p w14:paraId="6B4FFFE2" w14:textId="29A5946B" w:rsidR="001638FB" w:rsidRPr="00285581" w:rsidRDefault="002B68C8" w:rsidP="00C8212F">
          <w:pPr>
            <w:pStyle w:val="31"/>
            <w:rPr>
              <w:rFonts w:eastAsiaTheme="minorEastAsia"/>
              <w:noProof/>
              <w:lang w:val="ru-RU" w:eastAsia="ru-RU"/>
            </w:rPr>
          </w:pPr>
          <w:hyperlink w:anchor="_Toc119186514" w:history="1">
            <w:r w:rsidR="001638FB" w:rsidRPr="00285581">
              <w:rPr>
                <w:rStyle w:val="a8"/>
                <w:rFonts w:ascii="Times New Roman" w:hAnsi="Times New Roman" w:cs="Times New Roman"/>
                <w:noProof/>
              </w:rPr>
              <w:t>1.3.4 Synthesis methods of HA</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_Toc119186514 \h </w:instrText>
            </w:r>
            <w:r w:rsidR="001638FB" w:rsidRPr="00285581">
              <w:rPr>
                <w:noProof/>
                <w:webHidden/>
              </w:rPr>
            </w:r>
            <w:r w:rsidR="001638FB" w:rsidRPr="00285581">
              <w:rPr>
                <w:noProof/>
                <w:webHidden/>
              </w:rPr>
              <w:fldChar w:fldCharType="separate"/>
            </w:r>
            <w:r w:rsidR="004D3688">
              <w:rPr>
                <w:noProof/>
                <w:webHidden/>
              </w:rPr>
              <w:t>14</w:t>
            </w:r>
            <w:r w:rsidR="001638FB" w:rsidRPr="00285581">
              <w:rPr>
                <w:noProof/>
                <w:webHidden/>
              </w:rPr>
              <w:fldChar w:fldCharType="end"/>
            </w:r>
          </w:hyperlink>
        </w:p>
        <w:p w14:paraId="77186893" w14:textId="1A12F5D4" w:rsidR="001638FB" w:rsidRPr="00285581" w:rsidRDefault="002B68C8">
          <w:pPr>
            <w:pStyle w:val="21"/>
            <w:rPr>
              <w:rFonts w:ascii="Times New Roman" w:eastAsiaTheme="minorEastAsia" w:hAnsi="Times New Roman" w:cs="Times New Roman"/>
              <w:noProof/>
              <w:lang w:val="ru-RU" w:eastAsia="ru-RU"/>
            </w:rPr>
          </w:pPr>
          <w:hyperlink w:anchor="_Toc119186515" w:history="1">
            <w:r w:rsidR="001638FB" w:rsidRPr="00285581">
              <w:rPr>
                <w:rStyle w:val="a8"/>
                <w:rFonts w:ascii="Times New Roman" w:hAnsi="Times New Roman" w:cs="Times New Roman"/>
                <w:noProof/>
                <w:lang w:bidi="fa-IR"/>
              </w:rPr>
              <w:t>1.4 Calcium pyrophosphate</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_Toc119186515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15</w:t>
            </w:r>
            <w:r w:rsidR="001638FB" w:rsidRPr="00285581">
              <w:rPr>
                <w:rFonts w:ascii="Times New Roman" w:hAnsi="Times New Roman" w:cs="Times New Roman"/>
                <w:noProof/>
                <w:webHidden/>
              </w:rPr>
              <w:fldChar w:fldCharType="end"/>
            </w:r>
          </w:hyperlink>
        </w:p>
        <w:p w14:paraId="7E70C9C2" w14:textId="58A0D403" w:rsidR="001638FB" w:rsidRPr="00285581" w:rsidRDefault="002B68C8" w:rsidP="00C8212F">
          <w:pPr>
            <w:pStyle w:val="31"/>
            <w:rPr>
              <w:rFonts w:eastAsiaTheme="minorEastAsia"/>
              <w:noProof/>
              <w:lang w:val="ru-RU" w:eastAsia="ru-RU"/>
            </w:rPr>
          </w:pPr>
          <w:hyperlink w:anchor="_Toc119186516" w:history="1">
            <w:r w:rsidR="001638FB" w:rsidRPr="00285581">
              <w:rPr>
                <w:rStyle w:val="a8"/>
                <w:rFonts w:ascii="Times New Roman" w:hAnsi="Times New Roman" w:cs="Times New Roman"/>
                <w:noProof/>
              </w:rPr>
              <w:t>1.4.1 Crystal structure of CPP</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_Toc119186516 \h </w:instrText>
            </w:r>
            <w:r w:rsidR="001638FB" w:rsidRPr="00285581">
              <w:rPr>
                <w:noProof/>
                <w:webHidden/>
              </w:rPr>
            </w:r>
            <w:r w:rsidR="001638FB" w:rsidRPr="00285581">
              <w:rPr>
                <w:noProof/>
                <w:webHidden/>
              </w:rPr>
              <w:fldChar w:fldCharType="separate"/>
            </w:r>
            <w:r w:rsidR="004D3688">
              <w:rPr>
                <w:noProof/>
                <w:webHidden/>
              </w:rPr>
              <w:t>15</w:t>
            </w:r>
            <w:r w:rsidR="001638FB" w:rsidRPr="00285581">
              <w:rPr>
                <w:noProof/>
                <w:webHidden/>
              </w:rPr>
              <w:fldChar w:fldCharType="end"/>
            </w:r>
          </w:hyperlink>
        </w:p>
        <w:p w14:paraId="47F90925" w14:textId="672E8B19" w:rsidR="001638FB" w:rsidRPr="00285581" w:rsidRDefault="002B68C8" w:rsidP="00C8212F">
          <w:pPr>
            <w:pStyle w:val="31"/>
            <w:rPr>
              <w:rFonts w:eastAsiaTheme="minorEastAsia"/>
              <w:noProof/>
              <w:lang w:val="ru-RU" w:eastAsia="ru-RU"/>
            </w:rPr>
          </w:pPr>
          <w:hyperlink w:anchor="_Toc119186517" w:history="1">
            <w:r w:rsidR="001638FB" w:rsidRPr="00285581">
              <w:rPr>
                <w:rStyle w:val="a8"/>
                <w:rFonts w:ascii="Times New Roman" w:hAnsi="Times New Roman" w:cs="Times New Roman"/>
                <w:noProof/>
              </w:rPr>
              <w:t>1.4.2 Biological properties of CPP</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_Toc119186517 \h </w:instrText>
            </w:r>
            <w:r w:rsidR="001638FB" w:rsidRPr="00285581">
              <w:rPr>
                <w:noProof/>
                <w:webHidden/>
              </w:rPr>
            </w:r>
            <w:r w:rsidR="001638FB" w:rsidRPr="00285581">
              <w:rPr>
                <w:noProof/>
                <w:webHidden/>
              </w:rPr>
              <w:fldChar w:fldCharType="separate"/>
            </w:r>
            <w:r w:rsidR="004D3688">
              <w:rPr>
                <w:noProof/>
                <w:webHidden/>
              </w:rPr>
              <w:t>16</w:t>
            </w:r>
            <w:r w:rsidR="001638FB" w:rsidRPr="00285581">
              <w:rPr>
                <w:noProof/>
                <w:webHidden/>
              </w:rPr>
              <w:fldChar w:fldCharType="end"/>
            </w:r>
          </w:hyperlink>
        </w:p>
        <w:p w14:paraId="37E0990C" w14:textId="7CAF41DE" w:rsidR="001638FB" w:rsidRPr="00285581" w:rsidRDefault="002B68C8" w:rsidP="00C8212F">
          <w:pPr>
            <w:pStyle w:val="31"/>
            <w:rPr>
              <w:rFonts w:eastAsiaTheme="minorEastAsia"/>
              <w:noProof/>
              <w:lang w:val="ru-RU" w:eastAsia="ru-RU"/>
            </w:rPr>
          </w:pPr>
          <w:hyperlink w:anchor="_Toc119186518" w:history="1">
            <w:r w:rsidR="001638FB" w:rsidRPr="00285581">
              <w:rPr>
                <w:rStyle w:val="a8"/>
                <w:rFonts w:ascii="Times New Roman" w:hAnsi="Times New Roman" w:cs="Times New Roman"/>
                <w:noProof/>
              </w:rPr>
              <w:t>1.4.3 Mechanical properties of CPP</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_Toc119186518 \h </w:instrText>
            </w:r>
            <w:r w:rsidR="001638FB" w:rsidRPr="00285581">
              <w:rPr>
                <w:noProof/>
                <w:webHidden/>
              </w:rPr>
            </w:r>
            <w:r w:rsidR="001638FB" w:rsidRPr="00285581">
              <w:rPr>
                <w:noProof/>
                <w:webHidden/>
              </w:rPr>
              <w:fldChar w:fldCharType="separate"/>
            </w:r>
            <w:r w:rsidR="004D3688">
              <w:rPr>
                <w:noProof/>
                <w:webHidden/>
              </w:rPr>
              <w:t>16</w:t>
            </w:r>
            <w:r w:rsidR="001638FB" w:rsidRPr="00285581">
              <w:rPr>
                <w:noProof/>
                <w:webHidden/>
              </w:rPr>
              <w:fldChar w:fldCharType="end"/>
            </w:r>
          </w:hyperlink>
        </w:p>
        <w:p w14:paraId="3E5C3B93" w14:textId="2015C0AB" w:rsidR="001638FB" w:rsidRPr="00285581" w:rsidRDefault="002B68C8" w:rsidP="00C8212F">
          <w:pPr>
            <w:pStyle w:val="31"/>
            <w:rPr>
              <w:rFonts w:eastAsiaTheme="minorEastAsia"/>
              <w:noProof/>
              <w:lang w:val="ru-RU" w:eastAsia="ru-RU"/>
            </w:rPr>
          </w:pPr>
          <w:hyperlink w:anchor="_Toc119186519" w:history="1">
            <w:r w:rsidR="001638FB" w:rsidRPr="00285581">
              <w:rPr>
                <w:rStyle w:val="a8"/>
                <w:rFonts w:ascii="Times New Roman" w:hAnsi="Times New Roman" w:cs="Times New Roman"/>
                <w:noProof/>
                <w:lang w:bidi="fa-IR"/>
              </w:rPr>
              <w:t>1.4.4</w:t>
            </w:r>
            <w:r w:rsidR="001638FB" w:rsidRPr="00285581">
              <w:rPr>
                <w:rStyle w:val="a8"/>
                <w:rFonts w:ascii="Times New Roman" w:hAnsi="Times New Roman" w:cs="Times New Roman"/>
                <w:noProof/>
              </w:rPr>
              <w:t xml:space="preserve"> </w:t>
            </w:r>
            <w:r w:rsidR="001638FB" w:rsidRPr="00285581">
              <w:rPr>
                <w:rStyle w:val="a8"/>
                <w:rFonts w:ascii="Times New Roman" w:hAnsi="Times New Roman" w:cs="Times New Roman"/>
                <w:noProof/>
                <w:lang w:bidi="fa-IR"/>
              </w:rPr>
              <w:t>Synthesis methods of CPP</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_Toc119186519 \h </w:instrText>
            </w:r>
            <w:r w:rsidR="001638FB" w:rsidRPr="00285581">
              <w:rPr>
                <w:noProof/>
                <w:webHidden/>
              </w:rPr>
            </w:r>
            <w:r w:rsidR="001638FB" w:rsidRPr="00285581">
              <w:rPr>
                <w:noProof/>
                <w:webHidden/>
              </w:rPr>
              <w:fldChar w:fldCharType="separate"/>
            </w:r>
            <w:r w:rsidR="004D3688">
              <w:rPr>
                <w:noProof/>
                <w:webHidden/>
              </w:rPr>
              <w:t>16</w:t>
            </w:r>
            <w:r w:rsidR="001638FB" w:rsidRPr="00285581">
              <w:rPr>
                <w:noProof/>
                <w:webHidden/>
              </w:rPr>
              <w:fldChar w:fldCharType="end"/>
            </w:r>
          </w:hyperlink>
        </w:p>
        <w:p w14:paraId="7366448D" w14:textId="2C8E1435" w:rsidR="001638FB" w:rsidRPr="00285581" w:rsidRDefault="002B68C8">
          <w:pPr>
            <w:pStyle w:val="21"/>
            <w:rPr>
              <w:rFonts w:ascii="Times New Roman" w:eastAsiaTheme="minorEastAsia" w:hAnsi="Times New Roman" w:cs="Times New Roman"/>
              <w:noProof/>
              <w:lang w:val="ru-RU" w:eastAsia="ru-RU"/>
            </w:rPr>
          </w:pPr>
          <w:hyperlink w:anchor="_Toc119186520" w:history="1">
            <w:r w:rsidR="001638FB" w:rsidRPr="00285581">
              <w:rPr>
                <w:rStyle w:val="a8"/>
                <w:rFonts w:ascii="Times New Roman" w:hAnsi="Times New Roman" w:cs="Times New Roman"/>
                <w:noProof/>
              </w:rPr>
              <w:t>1.5 Disadvantages of calcium phosphate materials as bone scaffolds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_Toc119186520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17</w:t>
            </w:r>
            <w:r w:rsidR="001638FB" w:rsidRPr="00285581">
              <w:rPr>
                <w:rFonts w:ascii="Times New Roman" w:hAnsi="Times New Roman" w:cs="Times New Roman"/>
                <w:noProof/>
                <w:webHidden/>
              </w:rPr>
              <w:fldChar w:fldCharType="end"/>
            </w:r>
          </w:hyperlink>
        </w:p>
        <w:p w14:paraId="3560C05F" w14:textId="50B943EE" w:rsidR="001638FB" w:rsidRPr="00285581" w:rsidRDefault="002B68C8">
          <w:pPr>
            <w:pStyle w:val="21"/>
            <w:rPr>
              <w:rFonts w:ascii="Times New Roman" w:eastAsiaTheme="minorEastAsia" w:hAnsi="Times New Roman" w:cs="Times New Roman"/>
              <w:noProof/>
              <w:lang w:val="ru-RU" w:eastAsia="ru-RU"/>
            </w:rPr>
          </w:pPr>
          <w:hyperlink w:anchor="_Toc119186521" w:history="1">
            <w:r w:rsidR="001638FB" w:rsidRPr="00285581">
              <w:rPr>
                <w:rStyle w:val="a8"/>
                <w:rFonts w:ascii="Times New Roman" w:hAnsi="Times New Roman" w:cs="Times New Roman"/>
                <w:noProof/>
              </w:rPr>
              <w:t>1.6 3D printing in tissue engineering</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_Toc119186521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17</w:t>
            </w:r>
            <w:r w:rsidR="001638FB" w:rsidRPr="00285581">
              <w:rPr>
                <w:rFonts w:ascii="Times New Roman" w:hAnsi="Times New Roman" w:cs="Times New Roman"/>
                <w:noProof/>
                <w:webHidden/>
              </w:rPr>
              <w:fldChar w:fldCharType="end"/>
            </w:r>
          </w:hyperlink>
        </w:p>
        <w:p w14:paraId="5BC0CCC2" w14:textId="543CEAA5" w:rsidR="001638FB" w:rsidRPr="00285581" w:rsidRDefault="002B68C8" w:rsidP="00C8212F">
          <w:pPr>
            <w:pStyle w:val="31"/>
            <w:rPr>
              <w:rFonts w:eastAsiaTheme="minorEastAsia"/>
              <w:noProof/>
              <w:lang w:val="ru-RU" w:eastAsia="ru-RU"/>
            </w:rPr>
          </w:pPr>
          <w:hyperlink w:anchor="_Toc119186522" w:history="1">
            <w:r w:rsidR="001638FB" w:rsidRPr="00285581">
              <w:rPr>
                <w:rStyle w:val="a8"/>
                <w:rFonts w:ascii="Times New Roman" w:hAnsi="Times New Roman" w:cs="Times New Roman"/>
                <w:noProof/>
              </w:rPr>
              <w:t>1.6.1 Bone Scaffolds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_Toc119186522 \h </w:instrText>
            </w:r>
            <w:r w:rsidR="001638FB" w:rsidRPr="00285581">
              <w:rPr>
                <w:noProof/>
                <w:webHidden/>
              </w:rPr>
            </w:r>
            <w:r w:rsidR="001638FB" w:rsidRPr="00285581">
              <w:rPr>
                <w:noProof/>
                <w:webHidden/>
              </w:rPr>
              <w:fldChar w:fldCharType="separate"/>
            </w:r>
            <w:r w:rsidR="004D3688">
              <w:rPr>
                <w:noProof/>
                <w:webHidden/>
              </w:rPr>
              <w:t>20</w:t>
            </w:r>
            <w:r w:rsidR="001638FB" w:rsidRPr="00285581">
              <w:rPr>
                <w:noProof/>
                <w:webHidden/>
              </w:rPr>
              <w:fldChar w:fldCharType="end"/>
            </w:r>
          </w:hyperlink>
        </w:p>
        <w:p w14:paraId="0E7C1CED" w14:textId="3E2D6BD9" w:rsidR="001638FB" w:rsidRPr="00285581" w:rsidRDefault="002B68C8" w:rsidP="00C8212F">
          <w:pPr>
            <w:pStyle w:val="31"/>
            <w:rPr>
              <w:rFonts w:eastAsiaTheme="minorEastAsia"/>
              <w:noProof/>
              <w:lang w:val="ru-RU" w:eastAsia="ru-RU"/>
            </w:rPr>
          </w:pPr>
          <w:hyperlink w:anchor="_Toc119186523" w:history="1">
            <w:r w:rsidR="001638FB" w:rsidRPr="00285581">
              <w:rPr>
                <w:rStyle w:val="a8"/>
                <w:rFonts w:ascii="Times New Roman" w:hAnsi="Times New Roman" w:cs="Times New Roman"/>
                <w:noProof/>
              </w:rPr>
              <w:t>1.6.2 Requirements for bone scaffolds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_Toc119186523 \h </w:instrText>
            </w:r>
            <w:r w:rsidR="001638FB" w:rsidRPr="00285581">
              <w:rPr>
                <w:noProof/>
                <w:webHidden/>
              </w:rPr>
            </w:r>
            <w:r w:rsidR="001638FB" w:rsidRPr="00285581">
              <w:rPr>
                <w:noProof/>
                <w:webHidden/>
              </w:rPr>
              <w:fldChar w:fldCharType="separate"/>
            </w:r>
            <w:r w:rsidR="004D3688">
              <w:rPr>
                <w:noProof/>
                <w:webHidden/>
              </w:rPr>
              <w:t>22</w:t>
            </w:r>
            <w:r w:rsidR="001638FB" w:rsidRPr="00285581">
              <w:rPr>
                <w:noProof/>
                <w:webHidden/>
              </w:rPr>
              <w:fldChar w:fldCharType="end"/>
            </w:r>
          </w:hyperlink>
        </w:p>
        <w:p w14:paraId="4A6E5988" w14:textId="61E527B2" w:rsidR="001638FB" w:rsidRPr="00285581" w:rsidRDefault="002B68C8" w:rsidP="00C8212F">
          <w:pPr>
            <w:pStyle w:val="31"/>
            <w:rPr>
              <w:rFonts w:eastAsiaTheme="minorEastAsia"/>
              <w:noProof/>
              <w:lang w:val="ru-RU" w:eastAsia="ru-RU"/>
            </w:rPr>
          </w:pPr>
          <w:hyperlink w:anchor="_Toc119186524" w:history="1">
            <w:r w:rsidR="001638FB" w:rsidRPr="00285581">
              <w:rPr>
                <w:rStyle w:val="a8"/>
                <w:rFonts w:ascii="Times New Roman" w:hAnsi="Times New Roman" w:cs="Times New Roman"/>
                <w:noProof/>
                <w:lang w:bidi="fa-IR"/>
              </w:rPr>
              <w:t>1.6.3 Optimization for biomimetic function</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_Toc119186524 \h </w:instrText>
            </w:r>
            <w:r w:rsidR="001638FB" w:rsidRPr="00285581">
              <w:rPr>
                <w:noProof/>
                <w:webHidden/>
              </w:rPr>
            </w:r>
            <w:r w:rsidR="001638FB" w:rsidRPr="00285581">
              <w:rPr>
                <w:noProof/>
                <w:webHidden/>
              </w:rPr>
              <w:fldChar w:fldCharType="separate"/>
            </w:r>
            <w:r w:rsidR="004D3688">
              <w:rPr>
                <w:noProof/>
                <w:webHidden/>
              </w:rPr>
              <w:t>23</w:t>
            </w:r>
            <w:r w:rsidR="001638FB" w:rsidRPr="00285581">
              <w:rPr>
                <w:noProof/>
                <w:webHidden/>
              </w:rPr>
              <w:fldChar w:fldCharType="end"/>
            </w:r>
          </w:hyperlink>
        </w:p>
        <w:p w14:paraId="066DA168" w14:textId="7A167388" w:rsidR="001638FB" w:rsidRPr="00285581" w:rsidRDefault="002B68C8" w:rsidP="00C8212F">
          <w:pPr>
            <w:pStyle w:val="31"/>
            <w:rPr>
              <w:rFonts w:eastAsiaTheme="minorEastAsia"/>
              <w:noProof/>
              <w:lang w:val="ru-RU" w:eastAsia="ru-RU"/>
            </w:rPr>
          </w:pPr>
          <w:hyperlink w:anchor="_Toc119186525" w:history="1">
            <w:r w:rsidR="001638FB" w:rsidRPr="00285581">
              <w:rPr>
                <w:rStyle w:val="a8"/>
                <w:rFonts w:ascii="Times New Roman" w:hAnsi="Times New Roman" w:cs="Times New Roman"/>
                <w:noProof/>
                <w:lang w:bidi="fa-IR"/>
              </w:rPr>
              <w:t>1.6.4 Porous scaffolds design</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_Toc119186525 \h </w:instrText>
            </w:r>
            <w:r w:rsidR="001638FB" w:rsidRPr="00285581">
              <w:rPr>
                <w:noProof/>
                <w:webHidden/>
              </w:rPr>
            </w:r>
            <w:r w:rsidR="001638FB" w:rsidRPr="00285581">
              <w:rPr>
                <w:noProof/>
                <w:webHidden/>
              </w:rPr>
              <w:fldChar w:fldCharType="separate"/>
            </w:r>
            <w:r w:rsidR="004D3688">
              <w:rPr>
                <w:noProof/>
                <w:webHidden/>
              </w:rPr>
              <w:t>25</w:t>
            </w:r>
            <w:r w:rsidR="001638FB" w:rsidRPr="00285581">
              <w:rPr>
                <w:noProof/>
                <w:webHidden/>
              </w:rPr>
              <w:fldChar w:fldCharType="end"/>
            </w:r>
          </w:hyperlink>
        </w:p>
        <w:p w14:paraId="36D5D4F2" w14:textId="26207B32" w:rsidR="001638FB" w:rsidRPr="00285581" w:rsidRDefault="002B68C8" w:rsidP="00C8212F">
          <w:pPr>
            <w:pStyle w:val="31"/>
            <w:rPr>
              <w:rFonts w:eastAsiaTheme="minorEastAsia"/>
              <w:noProof/>
              <w:lang w:val="ru-RU" w:eastAsia="ru-RU"/>
            </w:rPr>
          </w:pPr>
          <w:hyperlink w:anchor="_Toc119186526" w:history="1">
            <w:r w:rsidR="001638FB" w:rsidRPr="00285581">
              <w:rPr>
                <w:rStyle w:val="a8"/>
                <w:rFonts w:ascii="Times New Roman" w:hAnsi="Times New Roman" w:cs="Times New Roman"/>
                <w:noProof/>
              </w:rPr>
              <w:t xml:space="preserve">1.6.5 </w:t>
            </w:r>
            <w:r w:rsidR="001638FB" w:rsidRPr="00285581">
              <w:rPr>
                <w:rStyle w:val="a8"/>
                <w:rFonts w:ascii="Times New Roman" w:hAnsi="Times New Roman" w:cs="Times New Roman"/>
                <w:noProof/>
                <w:lang w:bidi="fa-IR"/>
              </w:rPr>
              <w:t>Challenges and future scope</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_Toc119186526 \h </w:instrText>
            </w:r>
            <w:r w:rsidR="001638FB" w:rsidRPr="00285581">
              <w:rPr>
                <w:noProof/>
                <w:webHidden/>
              </w:rPr>
            </w:r>
            <w:r w:rsidR="001638FB" w:rsidRPr="00285581">
              <w:rPr>
                <w:noProof/>
                <w:webHidden/>
              </w:rPr>
              <w:fldChar w:fldCharType="separate"/>
            </w:r>
            <w:r w:rsidR="004D3688">
              <w:rPr>
                <w:noProof/>
                <w:webHidden/>
              </w:rPr>
              <w:t>28</w:t>
            </w:r>
            <w:r w:rsidR="001638FB" w:rsidRPr="00285581">
              <w:rPr>
                <w:noProof/>
                <w:webHidden/>
              </w:rPr>
              <w:fldChar w:fldCharType="end"/>
            </w:r>
          </w:hyperlink>
        </w:p>
        <w:p w14:paraId="44570A4D" w14:textId="24BF6F53" w:rsidR="001638FB" w:rsidRPr="00285581" w:rsidRDefault="002B68C8" w:rsidP="001638FB">
          <w:pPr>
            <w:pStyle w:val="12"/>
            <w:rPr>
              <w:rFonts w:ascii="Times New Roman" w:eastAsiaTheme="minorEastAsia" w:hAnsi="Times New Roman" w:cs="Times New Roman"/>
              <w:lang w:val="ru-RU" w:eastAsia="ru-RU"/>
            </w:rPr>
          </w:pPr>
          <w:hyperlink w:anchor="_Toc119186527" w:history="1">
            <w:r w:rsidR="001638FB" w:rsidRPr="00285581">
              <w:rPr>
                <w:rStyle w:val="a8"/>
                <w:rFonts w:ascii="Times New Roman" w:hAnsi="Times New Roman" w:cs="Times New Roman"/>
              </w:rPr>
              <w:t>2. EXPERIMENTAL METHODS</w:t>
            </w:r>
            <w:r w:rsidR="001638FB" w:rsidRPr="00285581">
              <w:rPr>
                <w:rFonts w:ascii="Times New Roman" w:hAnsi="Times New Roman" w:cs="Times New Roman"/>
                <w:webHidden/>
              </w:rPr>
              <w:tab/>
            </w:r>
            <w:r w:rsidR="001638FB" w:rsidRPr="00285581">
              <w:rPr>
                <w:rFonts w:ascii="Times New Roman" w:hAnsi="Times New Roman" w:cs="Times New Roman"/>
                <w:webHidden/>
              </w:rPr>
              <w:fldChar w:fldCharType="begin"/>
            </w:r>
            <w:r w:rsidR="001638FB" w:rsidRPr="00285581">
              <w:rPr>
                <w:rFonts w:ascii="Times New Roman" w:hAnsi="Times New Roman" w:cs="Times New Roman"/>
                <w:webHidden/>
              </w:rPr>
              <w:instrText xml:space="preserve"> PAGEREF _Toc119186527 \h </w:instrText>
            </w:r>
            <w:r w:rsidR="001638FB" w:rsidRPr="00285581">
              <w:rPr>
                <w:rFonts w:ascii="Times New Roman" w:hAnsi="Times New Roman" w:cs="Times New Roman"/>
                <w:webHidden/>
              </w:rPr>
            </w:r>
            <w:r w:rsidR="001638FB" w:rsidRPr="00285581">
              <w:rPr>
                <w:rFonts w:ascii="Times New Roman" w:hAnsi="Times New Roman" w:cs="Times New Roman"/>
                <w:webHidden/>
              </w:rPr>
              <w:fldChar w:fldCharType="separate"/>
            </w:r>
            <w:r w:rsidR="004D3688">
              <w:rPr>
                <w:rFonts w:ascii="Times New Roman" w:hAnsi="Times New Roman" w:cs="Times New Roman"/>
                <w:webHidden/>
              </w:rPr>
              <w:t>32</w:t>
            </w:r>
            <w:r w:rsidR="001638FB" w:rsidRPr="00285581">
              <w:rPr>
                <w:rFonts w:ascii="Times New Roman" w:hAnsi="Times New Roman" w:cs="Times New Roman"/>
                <w:webHidden/>
              </w:rPr>
              <w:fldChar w:fldCharType="end"/>
            </w:r>
          </w:hyperlink>
        </w:p>
        <w:p w14:paraId="5A330343" w14:textId="2FD6635C" w:rsidR="001638FB" w:rsidRPr="00285581" w:rsidRDefault="002B68C8">
          <w:pPr>
            <w:pStyle w:val="21"/>
            <w:rPr>
              <w:rFonts w:ascii="Times New Roman" w:eastAsiaTheme="minorEastAsia" w:hAnsi="Times New Roman" w:cs="Times New Roman"/>
              <w:noProof/>
              <w:lang w:val="ru-RU" w:eastAsia="ru-RU"/>
            </w:rPr>
          </w:pPr>
          <w:hyperlink w:anchor="_Toc119186528" w:history="1">
            <w:r w:rsidR="001638FB" w:rsidRPr="00285581">
              <w:rPr>
                <w:rStyle w:val="a8"/>
                <w:rFonts w:ascii="Times New Roman" w:hAnsi="Times New Roman" w:cs="Times New Roman"/>
                <w:noProof/>
              </w:rPr>
              <w:t>2.1Obtaining hydroxyapatite from eggshells waste</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_Toc119186528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33</w:t>
            </w:r>
            <w:r w:rsidR="001638FB" w:rsidRPr="00285581">
              <w:rPr>
                <w:rFonts w:ascii="Times New Roman" w:hAnsi="Times New Roman" w:cs="Times New Roman"/>
                <w:noProof/>
                <w:webHidden/>
              </w:rPr>
              <w:fldChar w:fldCharType="end"/>
            </w:r>
          </w:hyperlink>
        </w:p>
        <w:p w14:paraId="721112A1" w14:textId="17A958D2" w:rsidR="001638FB" w:rsidRPr="00285581" w:rsidRDefault="002B68C8">
          <w:pPr>
            <w:pStyle w:val="21"/>
            <w:rPr>
              <w:rFonts w:ascii="Times New Roman" w:eastAsiaTheme="minorEastAsia" w:hAnsi="Times New Roman" w:cs="Times New Roman"/>
              <w:noProof/>
              <w:lang w:val="ru-RU" w:eastAsia="ru-RU"/>
            </w:rPr>
          </w:pPr>
          <w:hyperlink w:anchor="_Toc119186529" w:history="1">
            <w:r w:rsidR="001638FB" w:rsidRPr="00285581">
              <w:rPr>
                <w:rStyle w:val="a8"/>
                <w:rFonts w:ascii="Times New Roman" w:hAnsi="Times New Roman" w:cs="Times New Roman"/>
                <w:noProof/>
              </w:rPr>
              <w:t>2.2 Electrospinning of PCL/HA fibers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_Toc119186529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33</w:t>
            </w:r>
            <w:r w:rsidR="001638FB" w:rsidRPr="00285581">
              <w:rPr>
                <w:rFonts w:ascii="Times New Roman" w:hAnsi="Times New Roman" w:cs="Times New Roman"/>
                <w:noProof/>
                <w:webHidden/>
              </w:rPr>
              <w:fldChar w:fldCharType="end"/>
            </w:r>
          </w:hyperlink>
        </w:p>
        <w:p w14:paraId="14049CE8" w14:textId="4DA7E3CB" w:rsidR="001638FB" w:rsidRPr="00285581" w:rsidRDefault="002B68C8">
          <w:pPr>
            <w:pStyle w:val="21"/>
            <w:rPr>
              <w:rFonts w:ascii="Times New Roman" w:eastAsiaTheme="minorEastAsia" w:hAnsi="Times New Roman" w:cs="Times New Roman"/>
              <w:noProof/>
              <w:lang w:val="ru-RU" w:eastAsia="ru-RU"/>
            </w:rPr>
          </w:pPr>
          <w:hyperlink w:anchor="_Toc119186530" w:history="1">
            <w:r w:rsidR="001638FB" w:rsidRPr="00285581">
              <w:rPr>
                <w:rStyle w:val="a8"/>
                <w:rFonts w:ascii="Times New Roman" w:hAnsi="Times New Roman" w:cs="Times New Roman"/>
                <w:noProof/>
              </w:rPr>
              <w:t>2.3 Electrospinning of PCL/HA/AMX fibers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_Toc119186530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33</w:t>
            </w:r>
            <w:r w:rsidR="001638FB" w:rsidRPr="00285581">
              <w:rPr>
                <w:rFonts w:ascii="Times New Roman" w:hAnsi="Times New Roman" w:cs="Times New Roman"/>
                <w:noProof/>
                <w:webHidden/>
              </w:rPr>
              <w:fldChar w:fldCharType="end"/>
            </w:r>
          </w:hyperlink>
        </w:p>
        <w:p w14:paraId="100431D9" w14:textId="2E9B7700" w:rsidR="001638FB" w:rsidRPr="00285581" w:rsidRDefault="002B68C8">
          <w:pPr>
            <w:pStyle w:val="21"/>
            <w:rPr>
              <w:rFonts w:ascii="Times New Roman" w:eastAsiaTheme="minorEastAsia" w:hAnsi="Times New Roman" w:cs="Times New Roman"/>
              <w:noProof/>
              <w:lang w:val="ru-RU" w:eastAsia="ru-RU"/>
            </w:rPr>
          </w:pPr>
          <w:hyperlink w:anchor="_Toc119186531" w:history="1">
            <w:r w:rsidR="001638FB" w:rsidRPr="00285581">
              <w:rPr>
                <w:rStyle w:val="a8"/>
                <w:rFonts w:ascii="Times New Roman" w:hAnsi="Times New Roman" w:cs="Times New Roman"/>
                <w:noProof/>
              </w:rPr>
              <w:t>2.4 Evaluation of the microbiological effectiveness of scaffolds(Fibers)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_Toc119186531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34</w:t>
            </w:r>
            <w:r w:rsidR="001638FB" w:rsidRPr="00285581">
              <w:rPr>
                <w:rFonts w:ascii="Times New Roman" w:hAnsi="Times New Roman" w:cs="Times New Roman"/>
                <w:noProof/>
                <w:webHidden/>
              </w:rPr>
              <w:fldChar w:fldCharType="end"/>
            </w:r>
          </w:hyperlink>
        </w:p>
        <w:p w14:paraId="0BF902D7" w14:textId="7F18EC5A" w:rsidR="001638FB" w:rsidRPr="00285581" w:rsidRDefault="002B68C8">
          <w:pPr>
            <w:pStyle w:val="21"/>
            <w:rPr>
              <w:rFonts w:ascii="Times New Roman" w:eastAsiaTheme="minorEastAsia" w:hAnsi="Times New Roman" w:cs="Times New Roman"/>
              <w:noProof/>
              <w:lang w:val="ru-RU" w:eastAsia="ru-RU"/>
            </w:rPr>
          </w:pPr>
          <w:hyperlink w:anchor="_Toc119186532" w:history="1">
            <w:r w:rsidR="001638FB" w:rsidRPr="00285581">
              <w:rPr>
                <w:rStyle w:val="a8"/>
                <w:rFonts w:ascii="Times New Roman" w:hAnsi="Times New Roman" w:cs="Times New Roman"/>
                <w:noProof/>
              </w:rPr>
              <w:t>2.5 Scaffolds drug release measurements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_Toc119186532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35</w:t>
            </w:r>
            <w:r w:rsidR="001638FB" w:rsidRPr="00285581">
              <w:rPr>
                <w:rFonts w:ascii="Times New Roman" w:hAnsi="Times New Roman" w:cs="Times New Roman"/>
                <w:noProof/>
                <w:webHidden/>
              </w:rPr>
              <w:fldChar w:fldCharType="end"/>
            </w:r>
          </w:hyperlink>
        </w:p>
        <w:p w14:paraId="6AEE9DA3" w14:textId="25E70E08" w:rsidR="001638FB" w:rsidRPr="00285581" w:rsidRDefault="002B68C8">
          <w:pPr>
            <w:pStyle w:val="21"/>
            <w:rPr>
              <w:rFonts w:ascii="Times New Roman" w:eastAsiaTheme="minorEastAsia" w:hAnsi="Times New Roman" w:cs="Times New Roman"/>
              <w:noProof/>
              <w:lang w:val="ru-RU" w:eastAsia="ru-RU"/>
            </w:rPr>
          </w:pPr>
          <w:hyperlink w:anchor="_Toc119186533" w:history="1">
            <w:r w:rsidR="001638FB" w:rsidRPr="00285581">
              <w:rPr>
                <w:rStyle w:val="a8"/>
                <w:rFonts w:ascii="Times New Roman" w:hAnsi="Times New Roman" w:cs="Times New Roman"/>
                <w:noProof/>
                <w:lang w:bidi="fa-IR"/>
              </w:rPr>
              <w:t>2.6 Obtaining calcium pyrophosphate from eggshells waste</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_Toc119186533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37</w:t>
            </w:r>
            <w:r w:rsidR="001638FB" w:rsidRPr="00285581">
              <w:rPr>
                <w:rFonts w:ascii="Times New Roman" w:hAnsi="Times New Roman" w:cs="Times New Roman"/>
                <w:noProof/>
                <w:webHidden/>
              </w:rPr>
              <w:fldChar w:fldCharType="end"/>
            </w:r>
          </w:hyperlink>
        </w:p>
        <w:p w14:paraId="5F226482" w14:textId="4CA3E3E4" w:rsidR="001638FB" w:rsidRPr="00285581" w:rsidRDefault="002B68C8">
          <w:pPr>
            <w:pStyle w:val="21"/>
            <w:rPr>
              <w:rFonts w:ascii="Times New Roman" w:eastAsiaTheme="minorEastAsia" w:hAnsi="Times New Roman" w:cs="Times New Roman"/>
              <w:noProof/>
              <w:lang w:val="ru-RU" w:eastAsia="ru-RU"/>
            </w:rPr>
          </w:pPr>
          <w:hyperlink w:anchor="_Toc119186534" w:history="1">
            <w:r w:rsidR="001638FB" w:rsidRPr="00285581">
              <w:rPr>
                <w:rStyle w:val="a8"/>
                <w:rFonts w:ascii="Times New Roman" w:hAnsi="Times New Roman" w:cs="Times New Roman"/>
                <w:noProof/>
              </w:rPr>
              <w:t>2.7 Biodegradable resin synthesis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_Toc119186534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37</w:t>
            </w:r>
            <w:r w:rsidR="001638FB" w:rsidRPr="00285581">
              <w:rPr>
                <w:rFonts w:ascii="Times New Roman" w:hAnsi="Times New Roman" w:cs="Times New Roman"/>
                <w:noProof/>
                <w:webHidden/>
              </w:rPr>
              <w:fldChar w:fldCharType="end"/>
            </w:r>
          </w:hyperlink>
        </w:p>
        <w:p w14:paraId="4576B774" w14:textId="7BDDFA65" w:rsidR="001638FB" w:rsidRPr="00285581" w:rsidRDefault="002B68C8">
          <w:pPr>
            <w:pStyle w:val="21"/>
            <w:rPr>
              <w:rFonts w:ascii="Times New Roman" w:eastAsiaTheme="minorEastAsia" w:hAnsi="Times New Roman" w:cs="Times New Roman"/>
              <w:noProof/>
              <w:lang w:val="ru-RU" w:eastAsia="ru-RU"/>
            </w:rPr>
          </w:pPr>
          <w:hyperlink w:anchor="_Toc119186535" w:history="1">
            <w:r w:rsidR="001638FB" w:rsidRPr="00285581">
              <w:rPr>
                <w:rStyle w:val="a8"/>
                <w:rFonts w:ascii="Times New Roman" w:hAnsi="Times New Roman" w:cs="Times New Roman"/>
                <w:noProof/>
                <w:lang w:bidi="fa-IR"/>
              </w:rPr>
              <w:t>2.8 Designing of Scaffolds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_Toc119186535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38</w:t>
            </w:r>
            <w:r w:rsidR="001638FB" w:rsidRPr="00285581">
              <w:rPr>
                <w:rFonts w:ascii="Times New Roman" w:hAnsi="Times New Roman" w:cs="Times New Roman"/>
                <w:noProof/>
                <w:webHidden/>
              </w:rPr>
              <w:fldChar w:fldCharType="end"/>
            </w:r>
          </w:hyperlink>
        </w:p>
        <w:p w14:paraId="7668AA04" w14:textId="4BCA35DE" w:rsidR="001638FB" w:rsidRPr="00285581" w:rsidRDefault="002B68C8">
          <w:pPr>
            <w:pStyle w:val="21"/>
            <w:rPr>
              <w:rFonts w:ascii="Times New Roman" w:eastAsiaTheme="minorEastAsia" w:hAnsi="Times New Roman" w:cs="Times New Roman"/>
              <w:noProof/>
              <w:lang w:val="ru-RU" w:eastAsia="ru-RU"/>
            </w:rPr>
          </w:pPr>
          <w:hyperlink w:anchor="_Toc119186536" w:history="1">
            <w:r w:rsidR="001638FB" w:rsidRPr="00285581">
              <w:rPr>
                <w:rStyle w:val="a8"/>
                <w:rFonts w:ascii="Times New Roman" w:hAnsi="Times New Roman" w:cs="Times New Roman"/>
                <w:noProof/>
                <w:lang w:bidi="fa-IR"/>
              </w:rPr>
              <w:t>2.9 Printing of scaffolds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_Toc119186536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43</w:t>
            </w:r>
            <w:r w:rsidR="001638FB" w:rsidRPr="00285581">
              <w:rPr>
                <w:rFonts w:ascii="Times New Roman" w:hAnsi="Times New Roman" w:cs="Times New Roman"/>
                <w:noProof/>
                <w:webHidden/>
              </w:rPr>
              <w:fldChar w:fldCharType="end"/>
            </w:r>
          </w:hyperlink>
        </w:p>
        <w:p w14:paraId="284F433B" w14:textId="292AB0BB" w:rsidR="001638FB" w:rsidRPr="00285581" w:rsidRDefault="002B68C8">
          <w:pPr>
            <w:pStyle w:val="21"/>
            <w:rPr>
              <w:rFonts w:ascii="Times New Roman" w:eastAsiaTheme="minorEastAsia" w:hAnsi="Times New Roman" w:cs="Times New Roman"/>
              <w:noProof/>
              <w:lang w:val="ru-RU" w:eastAsia="ru-RU"/>
            </w:rPr>
          </w:pPr>
          <w:hyperlink w:anchor="_Toc119186537" w:history="1">
            <w:r w:rsidR="001638FB" w:rsidRPr="00285581">
              <w:rPr>
                <w:rStyle w:val="a8"/>
                <w:rFonts w:ascii="Times New Roman" w:hAnsi="Times New Roman" w:cs="Times New Roman"/>
                <w:noProof/>
                <w:lang w:bidi="fa-IR"/>
              </w:rPr>
              <w:t>2.10 Mechanical properties of scaffolds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_Toc119186537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44</w:t>
            </w:r>
            <w:r w:rsidR="001638FB" w:rsidRPr="00285581">
              <w:rPr>
                <w:rFonts w:ascii="Times New Roman" w:hAnsi="Times New Roman" w:cs="Times New Roman"/>
                <w:noProof/>
                <w:webHidden/>
              </w:rPr>
              <w:fldChar w:fldCharType="end"/>
            </w:r>
          </w:hyperlink>
        </w:p>
        <w:p w14:paraId="03D2F7F1" w14:textId="2DD73007" w:rsidR="001638FB" w:rsidRPr="00285581" w:rsidRDefault="002B68C8" w:rsidP="00C8212F">
          <w:pPr>
            <w:pStyle w:val="31"/>
            <w:rPr>
              <w:rFonts w:eastAsiaTheme="minorEastAsia"/>
              <w:noProof/>
              <w:lang w:val="ru-RU" w:eastAsia="ru-RU"/>
            </w:rPr>
          </w:pPr>
          <w:hyperlink w:anchor="_Toc119186538" w:history="1">
            <w:r w:rsidR="001638FB" w:rsidRPr="00285581">
              <w:rPr>
                <w:rStyle w:val="a8"/>
                <w:rFonts w:ascii="Times New Roman" w:hAnsi="Times New Roman" w:cs="Times New Roman"/>
                <w:noProof/>
                <w:lang w:bidi="fa-IR"/>
              </w:rPr>
              <w:t>2.10.1 Compression Test</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_Toc119186538 \h </w:instrText>
            </w:r>
            <w:r w:rsidR="001638FB" w:rsidRPr="00285581">
              <w:rPr>
                <w:noProof/>
                <w:webHidden/>
              </w:rPr>
            </w:r>
            <w:r w:rsidR="001638FB" w:rsidRPr="00285581">
              <w:rPr>
                <w:noProof/>
                <w:webHidden/>
              </w:rPr>
              <w:fldChar w:fldCharType="separate"/>
            </w:r>
            <w:r w:rsidR="004D3688">
              <w:rPr>
                <w:noProof/>
                <w:webHidden/>
              </w:rPr>
              <w:t>44</w:t>
            </w:r>
            <w:r w:rsidR="001638FB" w:rsidRPr="00285581">
              <w:rPr>
                <w:noProof/>
                <w:webHidden/>
              </w:rPr>
              <w:fldChar w:fldCharType="end"/>
            </w:r>
          </w:hyperlink>
        </w:p>
        <w:p w14:paraId="4F7E934B" w14:textId="2C37D932" w:rsidR="001638FB" w:rsidRPr="00285581" w:rsidRDefault="002B68C8" w:rsidP="00C8212F">
          <w:pPr>
            <w:pStyle w:val="31"/>
            <w:rPr>
              <w:rFonts w:eastAsiaTheme="minorEastAsia"/>
              <w:noProof/>
              <w:lang w:val="ru-RU" w:eastAsia="ru-RU"/>
            </w:rPr>
          </w:pPr>
          <w:hyperlink w:anchor="_Toc119186539" w:history="1">
            <w:r w:rsidR="001638FB" w:rsidRPr="00285581">
              <w:rPr>
                <w:rStyle w:val="a8"/>
                <w:rFonts w:ascii="Times New Roman" w:hAnsi="Times New Roman" w:cs="Times New Roman"/>
                <w:noProof/>
                <w:lang w:bidi="fa-IR"/>
              </w:rPr>
              <w:t>2.10.2 Tensile Tests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_Toc119186539 \h </w:instrText>
            </w:r>
            <w:r w:rsidR="001638FB" w:rsidRPr="00285581">
              <w:rPr>
                <w:noProof/>
                <w:webHidden/>
              </w:rPr>
            </w:r>
            <w:r w:rsidR="001638FB" w:rsidRPr="00285581">
              <w:rPr>
                <w:noProof/>
                <w:webHidden/>
              </w:rPr>
              <w:fldChar w:fldCharType="separate"/>
            </w:r>
            <w:r w:rsidR="004D3688">
              <w:rPr>
                <w:noProof/>
                <w:webHidden/>
              </w:rPr>
              <w:t>44</w:t>
            </w:r>
            <w:r w:rsidR="001638FB" w:rsidRPr="00285581">
              <w:rPr>
                <w:noProof/>
                <w:webHidden/>
              </w:rPr>
              <w:fldChar w:fldCharType="end"/>
            </w:r>
          </w:hyperlink>
        </w:p>
        <w:p w14:paraId="45E58DAC" w14:textId="5036350B" w:rsidR="001638FB" w:rsidRPr="00285581" w:rsidRDefault="002B68C8">
          <w:pPr>
            <w:pStyle w:val="21"/>
            <w:rPr>
              <w:rFonts w:ascii="Times New Roman" w:eastAsiaTheme="minorEastAsia" w:hAnsi="Times New Roman" w:cs="Times New Roman"/>
              <w:noProof/>
              <w:lang w:val="ru-RU" w:eastAsia="ru-RU"/>
            </w:rPr>
          </w:pPr>
          <w:hyperlink w:anchor="_Toc119186540" w:history="1">
            <w:r w:rsidR="001638FB" w:rsidRPr="00285581">
              <w:rPr>
                <w:rStyle w:val="a8"/>
                <w:rFonts w:ascii="Times New Roman" w:hAnsi="Times New Roman" w:cs="Times New Roman"/>
                <w:noProof/>
              </w:rPr>
              <w:t>2.11 Synthesis of resin reinforces precursors using the Sonication technique</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_Toc119186540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47</w:t>
            </w:r>
            <w:r w:rsidR="001638FB" w:rsidRPr="00285581">
              <w:rPr>
                <w:rFonts w:ascii="Times New Roman" w:hAnsi="Times New Roman" w:cs="Times New Roman"/>
                <w:noProof/>
                <w:webHidden/>
              </w:rPr>
              <w:fldChar w:fldCharType="end"/>
            </w:r>
          </w:hyperlink>
        </w:p>
        <w:p w14:paraId="1278C8C4" w14:textId="22D30E35" w:rsidR="001638FB" w:rsidRPr="00285581" w:rsidRDefault="002B68C8">
          <w:pPr>
            <w:pStyle w:val="21"/>
            <w:rPr>
              <w:rFonts w:ascii="Times New Roman" w:eastAsiaTheme="minorEastAsia" w:hAnsi="Times New Roman" w:cs="Times New Roman"/>
              <w:noProof/>
              <w:lang w:val="ru-RU" w:eastAsia="ru-RU"/>
            </w:rPr>
          </w:pPr>
          <w:hyperlink w:anchor="_Toc119186541" w:history="1">
            <w:r w:rsidR="001638FB" w:rsidRPr="00285581">
              <w:rPr>
                <w:rStyle w:val="a8"/>
                <w:rFonts w:ascii="Times New Roman" w:hAnsi="Times New Roman" w:cs="Times New Roman"/>
                <w:noProof/>
                <w:lang w:bidi="fa-IR"/>
              </w:rPr>
              <w:t>2.12 Using SBF to predict in vivo bone bioactivity of scaffolds</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_Toc119186541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47</w:t>
            </w:r>
            <w:r w:rsidR="001638FB" w:rsidRPr="00285581">
              <w:rPr>
                <w:rFonts w:ascii="Times New Roman" w:hAnsi="Times New Roman" w:cs="Times New Roman"/>
                <w:noProof/>
                <w:webHidden/>
              </w:rPr>
              <w:fldChar w:fldCharType="end"/>
            </w:r>
          </w:hyperlink>
        </w:p>
        <w:p w14:paraId="3EBAD368" w14:textId="1F2E9109" w:rsidR="001638FB" w:rsidRPr="00285581" w:rsidRDefault="002B68C8">
          <w:pPr>
            <w:pStyle w:val="21"/>
            <w:rPr>
              <w:rFonts w:ascii="Times New Roman" w:eastAsiaTheme="minorEastAsia" w:hAnsi="Times New Roman" w:cs="Times New Roman"/>
              <w:noProof/>
              <w:lang w:val="ru-RU" w:eastAsia="ru-RU"/>
            </w:rPr>
          </w:pPr>
          <w:hyperlink w:anchor="_Toc119186542" w:history="1">
            <w:r w:rsidR="001638FB" w:rsidRPr="00285581">
              <w:rPr>
                <w:rStyle w:val="a8"/>
                <w:rFonts w:ascii="Times New Roman" w:hAnsi="Times New Roman" w:cs="Times New Roman"/>
                <w:noProof/>
              </w:rPr>
              <w:t>2.13 Calcium deposition Test</w:t>
            </w:r>
            <w:r w:rsidR="001638FB" w:rsidRPr="00285581">
              <w:rPr>
                <w:rFonts w:ascii="Times New Roman" w:hAnsi="Times New Roman" w:cs="Times New Roman"/>
                <w:noProof/>
                <w:webHidden/>
              </w:rPr>
              <w:tab/>
            </w:r>
            <w:r w:rsidR="001638FB" w:rsidRPr="00285581">
              <w:rPr>
                <w:rFonts w:ascii="Times New Roman" w:hAnsi="Times New Roman" w:cs="Times New Roman"/>
                <w:noProof/>
                <w:webHidden/>
              </w:rPr>
              <w:fldChar w:fldCharType="begin"/>
            </w:r>
            <w:r w:rsidR="001638FB" w:rsidRPr="00285581">
              <w:rPr>
                <w:rFonts w:ascii="Times New Roman" w:hAnsi="Times New Roman" w:cs="Times New Roman"/>
                <w:noProof/>
                <w:webHidden/>
              </w:rPr>
              <w:instrText xml:space="preserve"> PAGEREF _Toc119186542 \h </w:instrText>
            </w:r>
            <w:r w:rsidR="001638FB" w:rsidRPr="00285581">
              <w:rPr>
                <w:rFonts w:ascii="Times New Roman" w:hAnsi="Times New Roman" w:cs="Times New Roman"/>
                <w:noProof/>
                <w:webHidden/>
              </w:rPr>
            </w:r>
            <w:r w:rsidR="001638FB" w:rsidRPr="00285581">
              <w:rPr>
                <w:rFonts w:ascii="Times New Roman" w:hAnsi="Times New Roman" w:cs="Times New Roman"/>
                <w:noProof/>
                <w:webHidden/>
              </w:rPr>
              <w:fldChar w:fldCharType="separate"/>
            </w:r>
            <w:r w:rsidR="004D3688">
              <w:rPr>
                <w:rFonts w:ascii="Times New Roman" w:hAnsi="Times New Roman" w:cs="Times New Roman"/>
                <w:noProof/>
                <w:webHidden/>
              </w:rPr>
              <w:t>48</w:t>
            </w:r>
            <w:r w:rsidR="001638FB" w:rsidRPr="00285581">
              <w:rPr>
                <w:rFonts w:ascii="Times New Roman" w:hAnsi="Times New Roman" w:cs="Times New Roman"/>
                <w:noProof/>
                <w:webHidden/>
              </w:rPr>
              <w:fldChar w:fldCharType="end"/>
            </w:r>
          </w:hyperlink>
        </w:p>
        <w:p w14:paraId="204D0C35" w14:textId="13FB7FC8" w:rsidR="001638FB" w:rsidRPr="00285581" w:rsidRDefault="002B68C8" w:rsidP="001638FB">
          <w:pPr>
            <w:pStyle w:val="12"/>
            <w:rPr>
              <w:rFonts w:ascii="Times New Roman" w:eastAsiaTheme="minorEastAsia" w:hAnsi="Times New Roman" w:cs="Times New Roman"/>
              <w:lang w:val="ru-RU" w:eastAsia="ru-RU"/>
            </w:rPr>
          </w:pPr>
          <w:hyperlink w:anchor="_Toc119186543" w:history="1">
            <w:r w:rsidR="001638FB" w:rsidRPr="00285581">
              <w:rPr>
                <w:rStyle w:val="a8"/>
                <w:rFonts w:ascii="Times New Roman" w:hAnsi="Times New Roman" w:cs="Times New Roman"/>
              </w:rPr>
              <w:t>3 RESULTS AND DISCUSSION</w:t>
            </w:r>
            <w:r w:rsidR="001638FB" w:rsidRPr="00285581">
              <w:rPr>
                <w:rFonts w:ascii="Times New Roman" w:hAnsi="Times New Roman" w:cs="Times New Roman"/>
                <w:webHidden/>
              </w:rPr>
              <w:tab/>
            </w:r>
            <w:r w:rsidR="001638FB" w:rsidRPr="00285581">
              <w:rPr>
                <w:rFonts w:ascii="Times New Roman" w:hAnsi="Times New Roman" w:cs="Times New Roman"/>
                <w:webHidden/>
              </w:rPr>
              <w:fldChar w:fldCharType="begin"/>
            </w:r>
            <w:r w:rsidR="001638FB" w:rsidRPr="00285581">
              <w:rPr>
                <w:rFonts w:ascii="Times New Roman" w:hAnsi="Times New Roman" w:cs="Times New Roman"/>
                <w:webHidden/>
              </w:rPr>
              <w:instrText xml:space="preserve"> PAGEREF _Toc119186543 \h </w:instrText>
            </w:r>
            <w:r w:rsidR="001638FB" w:rsidRPr="00285581">
              <w:rPr>
                <w:rFonts w:ascii="Times New Roman" w:hAnsi="Times New Roman" w:cs="Times New Roman"/>
                <w:webHidden/>
              </w:rPr>
            </w:r>
            <w:r w:rsidR="001638FB" w:rsidRPr="00285581">
              <w:rPr>
                <w:rFonts w:ascii="Times New Roman" w:hAnsi="Times New Roman" w:cs="Times New Roman"/>
                <w:webHidden/>
              </w:rPr>
              <w:fldChar w:fldCharType="separate"/>
            </w:r>
            <w:r w:rsidR="004D3688">
              <w:rPr>
                <w:rFonts w:ascii="Times New Roman" w:hAnsi="Times New Roman" w:cs="Times New Roman"/>
                <w:webHidden/>
              </w:rPr>
              <w:t>49</w:t>
            </w:r>
            <w:r w:rsidR="001638FB" w:rsidRPr="00285581">
              <w:rPr>
                <w:rFonts w:ascii="Times New Roman" w:hAnsi="Times New Roman" w:cs="Times New Roman"/>
                <w:webHidden/>
              </w:rPr>
              <w:fldChar w:fldCharType="end"/>
            </w:r>
          </w:hyperlink>
        </w:p>
        <w:p w14:paraId="46DA1569" w14:textId="6E6DD059" w:rsidR="001638FB" w:rsidRPr="00285581" w:rsidRDefault="002B68C8" w:rsidP="00C8212F">
          <w:pPr>
            <w:pStyle w:val="31"/>
            <w:rPr>
              <w:rFonts w:eastAsiaTheme="minorEastAsia"/>
              <w:noProof/>
              <w:lang w:val="ru-RU" w:eastAsia="ru-RU"/>
            </w:rPr>
          </w:pPr>
          <w:hyperlink w:anchor="_Toc119186544" w:history="1">
            <w:r w:rsidR="001638FB" w:rsidRPr="00285581">
              <w:rPr>
                <w:rStyle w:val="a8"/>
                <w:rFonts w:ascii="Times New Roman" w:hAnsi="Times New Roman" w:cs="Times New Roman"/>
                <w:noProof/>
              </w:rPr>
              <w:t>3.1 Hydroxyapatite XRD Analysis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_Toc119186544 \h </w:instrText>
            </w:r>
            <w:r w:rsidR="001638FB" w:rsidRPr="00285581">
              <w:rPr>
                <w:noProof/>
                <w:webHidden/>
              </w:rPr>
            </w:r>
            <w:r w:rsidR="001638FB" w:rsidRPr="00285581">
              <w:rPr>
                <w:noProof/>
                <w:webHidden/>
              </w:rPr>
              <w:fldChar w:fldCharType="separate"/>
            </w:r>
            <w:r w:rsidR="004D3688">
              <w:rPr>
                <w:noProof/>
                <w:webHidden/>
              </w:rPr>
              <w:t>49</w:t>
            </w:r>
            <w:r w:rsidR="001638FB" w:rsidRPr="00285581">
              <w:rPr>
                <w:noProof/>
                <w:webHidden/>
              </w:rPr>
              <w:fldChar w:fldCharType="end"/>
            </w:r>
          </w:hyperlink>
        </w:p>
        <w:p w14:paraId="377433EA" w14:textId="50258B36" w:rsidR="001638FB" w:rsidRPr="00285581" w:rsidRDefault="002B68C8" w:rsidP="00C8212F">
          <w:pPr>
            <w:pStyle w:val="31"/>
            <w:rPr>
              <w:rFonts w:eastAsiaTheme="minorEastAsia"/>
              <w:noProof/>
              <w:lang w:val="ru-RU" w:eastAsia="ru-RU"/>
            </w:rPr>
          </w:pPr>
          <w:hyperlink w:anchor="_Toc119186545" w:history="1">
            <w:r w:rsidR="001638FB" w:rsidRPr="00285581">
              <w:rPr>
                <w:rStyle w:val="a8"/>
                <w:rFonts w:ascii="Times New Roman" w:hAnsi="Times New Roman" w:cs="Times New Roman"/>
                <w:noProof/>
                <w:lang w:bidi="fa-IR"/>
              </w:rPr>
              <w:t>3.2</w:t>
            </w:r>
            <w:r w:rsidR="001638FB" w:rsidRPr="00285581">
              <w:rPr>
                <w:rFonts w:eastAsiaTheme="minorEastAsia"/>
                <w:noProof/>
                <w:lang w:val="ru-RU" w:eastAsia="ru-RU"/>
              </w:rPr>
              <w:tab/>
            </w:r>
            <w:r w:rsidR="001638FB" w:rsidRPr="00285581">
              <w:rPr>
                <w:rStyle w:val="a8"/>
                <w:rFonts w:ascii="Times New Roman" w:hAnsi="Times New Roman" w:cs="Times New Roman"/>
                <w:noProof/>
                <w:lang w:bidi="fa-IR"/>
              </w:rPr>
              <w:t>Calcium Pyrophosphate XRD Analysis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_Toc119186545 \h </w:instrText>
            </w:r>
            <w:r w:rsidR="001638FB" w:rsidRPr="00285581">
              <w:rPr>
                <w:noProof/>
                <w:webHidden/>
              </w:rPr>
            </w:r>
            <w:r w:rsidR="001638FB" w:rsidRPr="00285581">
              <w:rPr>
                <w:noProof/>
                <w:webHidden/>
              </w:rPr>
              <w:fldChar w:fldCharType="separate"/>
            </w:r>
            <w:r w:rsidR="004D3688">
              <w:rPr>
                <w:noProof/>
                <w:webHidden/>
              </w:rPr>
              <w:t>50</w:t>
            </w:r>
            <w:r w:rsidR="001638FB" w:rsidRPr="00285581">
              <w:rPr>
                <w:noProof/>
                <w:webHidden/>
              </w:rPr>
              <w:fldChar w:fldCharType="end"/>
            </w:r>
          </w:hyperlink>
        </w:p>
        <w:p w14:paraId="7FF85884" w14:textId="668DB633" w:rsidR="001638FB" w:rsidRPr="00285581" w:rsidRDefault="002B68C8" w:rsidP="00C8212F">
          <w:pPr>
            <w:pStyle w:val="31"/>
            <w:rPr>
              <w:rFonts w:eastAsiaTheme="minorEastAsia"/>
              <w:noProof/>
              <w:lang w:val="ru-RU" w:eastAsia="ru-RU"/>
            </w:rPr>
          </w:pPr>
          <w:hyperlink w:anchor="_Toc119186546" w:history="1">
            <w:r w:rsidR="001638FB" w:rsidRPr="00285581">
              <w:rPr>
                <w:rStyle w:val="a8"/>
                <w:rFonts w:ascii="Times New Roman" w:hAnsi="Times New Roman" w:cs="Times New Roman"/>
                <w:noProof/>
                <w:lang w:bidi="fa-IR"/>
              </w:rPr>
              <w:t>3.3</w:t>
            </w:r>
            <w:r w:rsidR="001638FB" w:rsidRPr="00285581">
              <w:rPr>
                <w:rFonts w:eastAsiaTheme="minorEastAsia"/>
                <w:noProof/>
                <w:lang w:val="ru-RU" w:eastAsia="ru-RU"/>
              </w:rPr>
              <w:tab/>
            </w:r>
            <w:r w:rsidR="001638FB" w:rsidRPr="00285581">
              <w:rPr>
                <w:rStyle w:val="a8"/>
                <w:rFonts w:ascii="Times New Roman" w:hAnsi="Times New Roman" w:cs="Times New Roman"/>
                <w:noProof/>
                <w:lang w:bidi="fa-IR"/>
              </w:rPr>
              <w:t>EDX analysis of HA powder</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_Toc119186546 \h </w:instrText>
            </w:r>
            <w:r w:rsidR="001638FB" w:rsidRPr="00285581">
              <w:rPr>
                <w:noProof/>
                <w:webHidden/>
              </w:rPr>
            </w:r>
            <w:r w:rsidR="001638FB" w:rsidRPr="00285581">
              <w:rPr>
                <w:noProof/>
                <w:webHidden/>
              </w:rPr>
              <w:fldChar w:fldCharType="separate"/>
            </w:r>
            <w:r w:rsidR="004D3688">
              <w:rPr>
                <w:noProof/>
                <w:webHidden/>
              </w:rPr>
              <w:t>51</w:t>
            </w:r>
            <w:r w:rsidR="001638FB" w:rsidRPr="00285581">
              <w:rPr>
                <w:noProof/>
                <w:webHidden/>
              </w:rPr>
              <w:fldChar w:fldCharType="end"/>
            </w:r>
          </w:hyperlink>
        </w:p>
        <w:p w14:paraId="7568CF37" w14:textId="7082B306" w:rsidR="001638FB" w:rsidRPr="00285581" w:rsidRDefault="002B68C8" w:rsidP="00C8212F">
          <w:pPr>
            <w:pStyle w:val="31"/>
            <w:rPr>
              <w:rFonts w:eastAsiaTheme="minorEastAsia"/>
              <w:noProof/>
              <w:lang w:val="ru-RU" w:eastAsia="ru-RU"/>
            </w:rPr>
          </w:pPr>
          <w:hyperlink w:anchor="_Toc119186547" w:history="1">
            <w:r w:rsidR="001638FB" w:rsidRPr="00285581">
              <w:rPr>
                <w:rStyle w:val="a8"/>
                <w:rFonts w:ascii="Times New Roman" w:hAnsi="Times New Roman" w:cs="Times New Roman"/>
                <w:noProof/>
                <w:lang w:bidi="fa-IR"/>
              </w:rPr>
              <w:t>3.5 Electrospinning of PCL/HA/AMX fibers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_Toc119186547 \h </w:instrText>
            </w:r>
            <w:r w:rsidR="001638FB" w:rsidRPr="00285581">
              <w:rPr>
                <w:noProof/>
                <w:webHidden/>
              </w:rPr>
            </w:r>
            <w:r w:rsidR="001638FB" w:rsidRPr="00285581">
              <w:rPr>
                <w:noProof/>
                <w:webHidden/>
              </w:rPr>
              <w:fldChar w:fldCharType="separate"/>
            </w:r>
            <w:r w:rsidR="004D3688">
              <w:rPr>
                <w:noProof/>
                <w:webHidden/>
              </w:rPr>
              <w:t>52</w:t>
            </w:r>
            <w:r w:rsidR="001638FB" w:rsidRPr="00285581">
              <w:rPr>
                <w:noProof/>
                <w:webHidden/>
              </w:rPr>
              <w:fldChar w:fldCharType="end"/>
            </w:r>
          </w:hyperlink>
        </w:p>
        <w:p w14:paraId="50E25635" w14:textId="620BAF2C" w:rsidR="001638FB" w:rsidRPr="00285581" w:rsidRDefault="002B68C8" w:rsidP="00C8212F">
          <w:pPr>
            <w:pStyle w:val="31"/>
            <w:rPr>
              <w:rFonts w:eastAsiaTheme="minorEastAsia"/>
              <w:noProof/>
              <w:lang w:val="ru-RU" w:eastAsia="ru-RU"/>
            </w:rPr>
          </w:pPr>
          <w:hyperlink w:anchor="_Toc119186548" w:history="1">
            <w:r w:rsidR="001638FB" w:rsidRPr="00285581">
              <w:rPr>
                <w:rStyle w:val="a8"/>
                <w:rFonts w:ascii="Times New Roman" w:hAnsi="Times New Roman" w:cs="Times New Roman"/>
                <w:noProof/>
                <w:lang w:bidi="fa-IR"/>
              </w:rPr>
              <w:t>3.6 Evaluation of the microbiological effectiveness and drug release of scaffolds(Fibers)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_Toc119186548 \h </w:instrText>
            </w:r>
            <w:r w:rsidR="001638FB" w:rsidRPr="00285581">
              <w:rPr>
                <w:noProof/>
                <w:webHidden/>
              </w:rPr>
            </w:r>
            <w:r w:rsidR="001638FB" w:rsidRPr="00285581">
              <w:rPr>
                <w:noProof/>
                <w:webHidden/>
              </w:rPr>
              <w:fldChar w:fldCharType="separate"/>
            </w:r>
            <w:r w:rsidR="004D3688">
              <w:rPr>
                <w:noProof/>
                <w:webHidden/>
              </w:rPr>
              <w:t>53</w:t>
            </w:r>
            <w:r w:rsidR="001638FB" w:rsidRPr="00285581">
              <w:rPr>
                <w:noProof/>
                <w:webHidden/>
              </w:rPr>
              <w:fldChar w:fldCharType="end"/>
            </w:r>
          </w:hyperlink>
        </w:p>
        <w:p w14:paraId="16121862" w14:textId="006A83F1" w:rsidR="001638FB" w:rsidRPr="00285581" w:rsidRDefault="002B68C8" w:rsidP="00C8212F">
          <w:pPr>
            <w:pStyle w:val="31"/>
            <w:rPr>
              <w:rFonts w:eastAsiaTheme="minorEastAsia"/>
              <w:noProof/>
              <w:lang w:val="ru-RU" w:eastAsia="ru-RU"/>
            </w:rPr>
          </w:pPr>
          <w:hyperlink w:anchor="_Toc119186549" w:history="1">
            <w:r w:rsidR="001638FB" w:rsidRPr="00285581">
              <w:rPr>
                <w:rStyle w:val="a8"/>
                <w:rFonts w:ascii="Times New Roman" w:hAnsi="Times New Roman" w:cs="Times New Roman"/>
                <w:noProof/>
                <w:lang w:bidi="fa-IR"/>
              </w:rPr>
              <w:t>3.7 Biodegradable resin properties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_Toc119186549 \h </w:instrText>
            </w:r>
            <w:r w:rsidR="001638FB" w:rsidRPr="00285581">
              <w:rPr>
                <w:noProof/>
                <w:webHidden/>
              </w:rPr>
            </w:r>
            <w:r w:rsidR="001638FB" w:rsidRPr="00285581">
              <w:rPr>
                <w:noProof/>
                <w:webHidden/>
              </w:rPr>
              <w:fldChar w:fldCharType="separate"/>
            </w:r>
            <w:r w:rsidR="004D3688">
              <w:rPr>
                <w:noProof/>
                <w:webHidden/>
              </w:rPr>
              <w:t>55</w:t>
            </w:r>
            <w:r w:rsidR="001638FB" w:rsidRPr="00285581">
              <w:rPr>
                <w:noProof/>
                <w:webHidden/>
              </w:rPr>
              <w:fldChar w:fldCharType="end"/>
            </w:r>
          </w:hyperlink>
        </w:p>
        <w:p w14:paraId="4F3E1502" w14:textId="6C3EFC33" w:rsidR="001638FB" w:rsidRPr="00285581" w:rsidRDefault="002B68C8" w:rsidP="00C8212F">
          <w:pPr>
            <w:pStyle w:val="31"/>
            <w:rPr>
              <w:rFonts w:eastAsiaTheme="minorEastAsia"/>
              <w:noProof/>
              <w:lang w:val="ru-RU" w:eastAsia="ru-RU"/>
            </w:rPr>
          </w:pPr>
          <w:hyperlink w:anchor="_Toc119186550" w:history="1">
            <w:r w:rsidR="001638FB" w:rsidRPr="00285581">
              <w:rPr>
                <w:rStyle w:val="a8"/>
                <w:rFonts w:ascii="Times New Roman" w:hAnsi="Times New Roman" w:cs="Times New Roman"/>
                <w:noProof/>
              </w:rPr>
              <w:t>3.8 Mechanical properties of scaffolds that contain HA and CPP</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_Toc119186550 \h </w:instrText>
            </w:r>
            <w:r w:rsidR="001638FB" w:rsidRPr="00285581">
              <w:rPr>
                <w:noProof/>
                <w:webHidden/>
              </w:rPr>
            </w:r>
            <w:r w:rsidR="001638FB" w:rsidRPr="00285581">
              <w:rPr>
                <w:noProof/>
                <w:webHidden/>
              </w:rPr>
              <w:fldChar w:fldCharType="separate"/>
            </w:r>
            <w:r w:rsidR="004D3688">
              <w:rPr>
                <w:noProof/>
                <w:webHidden/>
              </w:rPr>
              <w:t>56</w:t>
            </w:r>
            <w:r w:rsidR="001638FB" w:rsidRPr="00285581">
              <w:rPr>
                <w:noProof/>
                <w:webHidden/>
              </w:rPr>
              <w:fldChar w:fldCharType="end"/>
            </w:r>
          </w:hyperlink>
        </w:p>
        <w:p w14:paraId="1BB8CA6A" w14:textId="00E9B588" w:rsidR="001638FB" w:rsidRPr="00285581" w:rsidRDefault="002B68C8" w:rsidP="00C8212F">
          <w:pPr>
            <w:pStyle w:val="31"/>
            <w:rPr>
              <w:rFonts w:eastAsiaTheme="minorEastAsia"/>
              <w:noProof/>
              <w:lang w:val="ru-RU" w:eastAsia="ru-RU"/>
            </w:rPr>
          </w:pPr>
          <w:hyperlink w:anchor="_Toc119186551" w:history="1">
            <w:r w:rsidR="001638FB" w:rsidRPr="00285581">
              <w:rPr>
                <w:rStyle w:val="a8"/>
                <w:rFonts w:ascii="Times New Roman" w:hAnsi="Times New Roman" w:cs="Times New Roman"/>
                <w:noProof/>
                <w:lang w:bidi="fa-IR"/>
              </w:rPr>
              <w:t>3.9 Resin reinforce precursors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_Toc119186551 \h </w:instrText>
            </w:r>
            <w:r w:rsidR="001638FB" w:rsidRPr="00285581">
              <w:rPr>
                <w:noProof/>
                <w:webHidden/>
              </w:rPr>
            </w:r>
            <w:r w:rsidR="001638FB" w:rsidRPr="00285581">
              <w:rPr>
                <w:noProof/>
                <w:webHidden/>
              </w:rPr>
              <w:fldChar w:fldCharType="separate"/>
            </w:r>
            <w:r w:rsidR="004D3688">
              <w:rPr>
                <w:noProof/>
                <w:webHidden/>
              </w:rPr>
              <w:t>57</w:t>
            </w:r>
            <w:r w:rsidR="001638FB" w:rsidRPr="00285581">
              <w:rPr>
                <w:noProof/>
                <w:webHidden/>
              </w:rPr>
              <w:fldChar w:fldCharType="end"/>
            </w:r>
          </w:hyperlink>
        </w:p>
        <w:p w14:paraId="1B3A1270" w14:textId="2C6AAF5A" w:rsidR="001638FB" w:rsidRPr="00285581" w:rsidRDefault="002B68C8" w:rsidP="00C8212F">
          <w:pPr>
            <w:pStyle w:val="31"/>
            <w:rPr>
              <w:rFonts w:eastAsiaTheme="minorEastAsia"/>
              <w:noProof/>
              <w:lang w:val="ru-RU" w:eastAsia="ru-RU"/>
            </w:rPr>
          </w:pPr>
          <w:hyperlink w:anchor="_Toc119186552" w:history="1">
            <w:r w:rsidR="001638FB" w:rsidRPr="00285581">
              <w:rPr>
                <w:rStyle w:val="a8"/>
                <w:rFonts w:ascii="Times New Roman" w:hAnsi="Times New Roman" w:cs="Times New Roman"/>
                <w:noProof/>
              </w:rPr>
              <w:t>3.10 Using SBF to predict in vivo bone bioactivity of scaffolds</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_Toc119186552 \h </w:instrText>
            </w:r>
            <w:r w:rsidR="001638FB" w:rsidRPr="00285581">
              <w:rPr>
                <w:noProof/>
                <w:webHidden/>
              </w:rPr>
            </w:r>
            <w:r w:rsidR="001638FB" w:rsidRPr="00285581">
              <w:rPr>
                <w:noProof/>
                <w:webHidden/>
              </w:rPr>
              <w:fldChar w:fldCharType="separate"/>
            </w:r>
            <w:r w:rsidR="004D3688">
              <w:rPr>
                <w:noProof/>
                <w:webHidden/>
              </w:rPr>
              <w:t>66</w:t>
            </w:r>
            <w:r w:rsidR="001638FB" w:rsidRPr="00285581">
              <w:rPr>
                <w:noProof/>
                <w:webHidden/>
              </w:rPr>
              <w:fldChar w:fldCharType="end"/>
            </w:r>
          </w:hyperlink>
        </w:p>
        <w:p w14:paraId="1DE20292" w14:textId="1109A765" w:rsidR="001638FB" w:rsidRPr="00285581" w:rsidRDefault="002B68C8" w:rsidP="00C8212F">
          <w:pPr>
            <w:pStyle w:val="31"/>
            <w:rPr>
              <w:rFonts w:eastAsiaTheme="minorEastAsia"/>
              <w:noProof/>
              <w:lang w:val="ru-RU" w:eastAsia="ru-RU"/>
            </w:rPr>
          </w:pPr>
          <w:hyperlink w:anchor="_Toc119186553" w:history="1">
            <w:r w:rsidR="001638FB" w:rsidRPr="00285581">
              <w:rPr>
                <w:rStyle w:val="a8"/>
                <w:rFonts w:ascii="Times New Roman" w:hAnsi="Times New Roman" w:cs="Times New Roman"/>
                <w:noProof/>
                <w:lang w:bidi="fa-IR"/>
              </w:rPr>
              <w:t>3.11 Calcium deposition</w:t>
            </w:r>
            <w:r w:rsidR="001638FB" w:rsidRPr="00285581">
              <w:rPr>
                <w:noProof/>
                <w:webHidden/>
              </w:rPr>
              <w:tab/>
            </w:r>
            <w:r w:rsidR="001638FB" w:rsidRPr="00285581">
              <w:rPr>
                <w:noProof/>
                <w:webHidden/>
              </w:rPr>
              <w:fldChar w:fldCharType="begin"/>
            </w:r>
            <w:r w:rsidR="001638FB" w:rsidRPr="00285581">
              <w:rPr>
                <w:noProof/>
                <w:webHidden/>
              </w:rPr>
              <w:instrText xml:space="preserve"> PAGEREF _Toc119186553 \h </w:instrText>
            </w:r>
            <w:r w:rsidR="001638FB" w:rsidRPr="00285581">
              <w:rPr>
                <w:noProof/>
                <w:webHidden/>
              </w:rPr>
            </w:r>
            <w:r w:rsidR="001638FB" w:rsidRPr="00285581">
              <w:rPr>
                <w:noProof/>
                <w:webHidden/>
              </w:rPr>
              <w:fldChar w:fldCharType="separate"/>
            </w:r>
            <w:r w:rsidR="004D3688">
              <w:rPr>
                <w:noProof/>
                <w:webHidden/>
              </w:rPr>
              <w:t>66</w:t>
            </w:r>
            <w:r w:rsidR="001638FB" w:rsidRPr="00285581">
              <w:rPr>
                <w:noProof/>
                <w:webHidden/>
              </w:rPr>
              <w:fldChar w:fldCharType="end"/>
            </w:r>
          </w:hyperlink>
        </w:p>
        <w:p w14:paraId="02895124" w14:textId="3377E654" w:rsidR="001638FB" w:rsidRPr="00285581" w:rsidRDefault="002B68C8" w:rsidP="001638FB">
          <w:pPr>
            <w:pStyle w:val="12"/>
            <w:rPr>
              <w:rFonts w:ascii="Times New Roman" w:eastAsiaTheme="minorEastAsia" w:hAnsi="Times New Roman" w:cs="Times New Roman"/>
              <w:lang w:val="ru-RU" w:eastAsia="ru-RU"/>
            </w:rPr>
          </w:pPr>
          <w:hyperlink w:anchor="_Toc119186554" w:history="1">
            <w:r w:rsidR="001638FB" w:rsidRPr="00285581">
              <w:rPr>
                <w:rStyle w:val="a8"/>
                <w:rFonts w:ascii="Times New Roman" w:hAnsi="Times New Roman" w:cs="Times New Roman"/>
                <w:lang w:bidi="fa-IR"/>
              </w:rPr>
              <w:t>CONCLUSION</w:t>
            </w:r>
            <w:r w:rsidR="001638FB" w:rsidRPr="00285581">
              <w:rPr>
                <w:rFonts w:ascii="Times New Roman" w:hAnsi="Times New Roman" w:cs="Times New Roman"/>
                <w:webHidden/>
              </w:rPr>
              <w:tab/>
            </w:r>
            <w:r w:rsidR="001638FB" w:rsidRPr="00285581">
              <w:rPr>
                <w:rFonts w:ascii="Times New Roman" w:hAnsi="Times New Roman" w:cs="Times New Roman"/>
                <w:webHidden/>
              </w:rPr>
              <w:fldChar w:fldCharType="begin"/>
            </w:r>
            <w:r w:rsidR="001638FB" w:rsidRPr="00285581">
              <w:rPr>
                <w:rFonts w:ascii="Times New Roman" w:hAnsi="Times New Roman" w:cs="Times New Roman"/>
                <w:webHidden/>
              </w:rPr>
              <w:instrText xml:space="preserve"> PAGEREF _Toc119186554 \h </w:instrText>
            </w:r>
            <w:r w:rsidR="001638FB" w:rsidRPr="00285581">
              <w:rPr>
                <w:rFonts w:ascii="Times New Roman" w:hAnsi="Times New Roman" w:cs="Times New Roman"/>
                <w:webHidden/>
              </w:rPr>
            </w:r>
            <w:r w:rsidR="001638FB" w:rsidRPr="00285581">
              <w:rPr>
                <w:rFonts w:ascii="Times New Roman" w:hAnsi="Times New Roman" w:cs="Times New Roman"/>
                <w:webHidden/>
              </w:rPr>
              <w:fldChar w:fldCharType="separate"/>
            </w:r>
            <w:r w:rsidR="004D3688">
              <w:rPr>
                <w:rFonts w:ascii="Times New Roman" w:hAnsi="Times New Roman" w:cs="Times New Roman"/>
                <w:webHidden/>
              </w:rPr>
              <w:t>68</w:t>
            </w:r>
            <w:r w:rsidR="001638FB" w:rsidRPr="00285581">
              <w:rPr>
                <w:rFonts w:ascii="Times New Roman" w:hAnsi="Times New Roman" w:cs="Times New Roman"/>
                <w:webHidden/>
              </w:rPr>
              <w:fldChar w:fldCharType="end"/>
            </w:r>
          </w:hyperlink>
        </w:p>
        <w:p w14:paraId="68FA8B19" w14:textId="3FCA732C" w:rsidR="001638FB" w:rsidRPr="00285581" w:rsidRDefault="002B68C8" w:rsidP="001638FB">
          <w:pPr>
            <w:pStyle w:val="12"/>
            <w:rPr>
              <w:rFonts w:ascii="Times New Roman" w:eastAsiaTheme="minorEastAsia" w:hAnsi="Times New Roman" w:cs="Times New Roman"/>
              <w:lang w:val="ru-RU" w:eastAsia="ru-RU"/>
            </w:rPr>
          </w:pPr>
          <w:hyperlink w:anchor="_Toc119186555" w:history="1">
            <w:r w:rsidR="001638FB" w:rsidRPr="00285581">
              <w:rPr>
                <w:rStyle w:val="a8"/>
                <w:rFonts w:ascii="Times New Roman" w:hAnsi="Times New Roman" w:cs="Times New Roman"/>
              </w:rPr>
              <w:t>REFERENCES</w:t>
            </w:r>
            <w:r w:rsidR="001638FB" w:rsidRPr="00285581">
              <w:rPr>
                <w:rFonts w:ascii="Times New Roman" w:hAnsi="Times New Roman" w:cs="Times New Roman"/>
                <w:webHidden/>
              </w:rPr>
              <w:tab/>
            </w:r>
            <w:r w:rsidR="001638FB" w:rsidRPr="00285581">
              <w:rPr>
                <w:rFonts w:ascii="Times New Roman" w:hAnsi="Times New Roman" w:cs="Times New Roman"/>
                <w:webHidden/>
              </w:rPr>
              <w:fldChar w:fldCharType="begin"/>
            </w:r>
            <w:r w:rsidR="001638FB" w:rsidRPr="00285581">
              <w:rPr>
                <w:rFonts w:ascii="Times New Roman" w:hAnsi="Times New Roman" w:cs="Times New Roman"/>
                <w:webHidden/>
              </w:rPr>
              <w:instrText xml:space="preserve"> PAGEREF _Toc119186555 \h </w:instrText>
            </w:r>
            <w:r w:rsidR="001638FB" w:rsidRPr="00285581">
              <w:rPr>
                <w:rFonts w:ascii="Times New Roman" w:hAnsi="Times New Roman" w:cs="Times New Roman"/>
                <w:webHidden/>
              </w:rPr>
            </w:r>
            <w:r w:rsidR="001638FB" w:rsidRPr="00285581">
              <w:rPr>
                <w:rFonts w:ascii="Times New Roman" w:hAnsi="Times New Roman" w:cs="Times New Roman"/>
                <w:webHidden/>
              </w:rPr>
              <w:fldChar w:fldCharType="separate"/>
            </w:r>
            <w:r w:rsidR="004D3688">
              <w:rPr>
                <w:rFonts w:ascii="Times New Roman" w:hAnsi="Times New Roman" w:cs="Times New Roman"/>
                <w:webHidden/>
              </w:rPr>
              <w:t>70</w:t>
            </w:r>
            <w:r w:rsidR="001638FB" w:rsidRPr="00285581">
              <w:rPr>
                <w:rFonts w:ascii="Times New Roman" w:hAnsi="Times New Roman" w:cs="Times New Roman"/>
                <w:webHidden/>
              </w:rPr>
              <w:fldChar w:fldCharType="end"/>
            </w:r>
          </w:hyperlink>
        </w:p>
        <w:p w14:paraId="12444CAC" w14:textId="6EB720B0" w:rsidR="00516924" w:rsidRPr="00285581" w:rsidRDefault="00F50D74" w:rsidP="00DA2BB3">
          <w:pPr>
            <w:rPr>
              <w:rFonts w:ascii="Times New Roman" w:hAnsi="Times New Roman" w:cs="Times New Roman"/>
              <w:b/>
              <w:bCs/>
              <w:noProof/>
            </w:rPr>
          </w:pPr>
          <w:r w:rsidRPr="00285581">
            <w:rPr>
              <w:rFonts w:ascii="Times New Roman" w:hAnsi="Times New Roman" w:cs="Times New Roman"/>
              <w:b/>
              <w:bCs/>
              <w:noProof/>
            </w:rPr>
            <w:fldChar w:fldCharType="end"/>
          </w:r>
        </w:p>
      </w:sdtContent>
    </w:sdt>
    <w:p w14:paraId="613E0E17" w14:textId="77777777" w:rsidR="00DE279A" w:rsidRPr="00285581" w:rsidRDefault="00DE279A" w:rsidP="00DA2BB3">
      <w:pPr>
        <w:ind w:firstLine="0"/>
        <w:jc w:val="center"/>
        <w:rPr>
          <w:rFonts w:ascii="Times New Roman" w:hAnsi="Times New Roman" w:cs="Times New Roman"/>
        </w:rPr>
      </w:pPr>
      <w:bookmarkStart w:id="1" w:name="_Toc100132840"/>
      <w:bookmarkStart w:id="2" w:name="_Toc100132927"/>
      <w:bookmarkStart w:id="3" w:name="_Toc100133017"/>
      <w:bookmarkStart w:id="4" w:name="_Toc100134691"/>
    </w:p>
    <w:p w14:paraId="24AF7D9F" w14:textId="77777777" w:rsidR="00DE279A" w:rsidRPr="00285581" w:rsidRDefault="00DE279A" w:rsidP="00DA2BB3">
      <w:pPr>
        <w:ind w:firstLine="0"/>
        <w:jc w:val="center"/>
        <w:rPr>
          <w:rFonts w:ascii="Times New Roman" w:hAnsi="Times New Roman" w:cs="Times New Roman"/>
        </w:rPr>
      </w:pPr>
    </w:p>
    <w:p w14:paraId="7B72FA80" w14:textId="77777777" w:rsidR="00DE279A" w:rsidRPr="00285581" w:rsidRDefault="00DE279A" w:rsidP="00DA2BB3">
      <w:pPr>
        <w:ind w:firstLine="0"/>
        <w:jc w:val="center"/>
        <w:rPr>
          <w:rFonts w:ascii="Times New Roman" w:hAnsi="Times New Roman" w:cs="Times New Roman"/>
        </w:rPr>
      </w:pPr>
    </w:p>
    <w:p w14:paraId="2182604B" w14:textId="77777777" w:rsidR="00524997" w:rsidRPr="00285581" w:rsidRDefault="00524997" w:rsidP="00DA2BB3">
      <w:pPr>
        <w:ind w:firstLine="0"/>
        <w:jc w:val="center"/>
        <w:rPr>
          <w:rFonts w:ascii="Times New Roman" w:hAnsi="Times New Roman" w:cs="Times New Roman"/>
        </w:rPr>
      </w:pPr>
    </w:p>
    <w:p w14:paraId="0500F41E" w14:textId="77777777" w:rsidR="00DE279A" w:rsidRPr="00285581" w:rsidRDefault="00DE279A" w:rsidP="00DA2BB3">
      <w:pPr>
        <w:ind w:firstLine="0"/>
        <w:jc w:val="center"/>
        <w:rPr>
          <w:rFonts w:ascii="Times New Roman" w:hAnsi="Times New Roman" w:cs="Times New Roman"/>
        </w:rPr>
      </w:pPr>
    </w:p>
    <w:p w14:paraId="10A1E0DE" w14:textId="77777777" w:rsidR="00DE279A" w:rsidRPr="00285581" w:rsidRDefault="00DE279A" w:rsidP="00DA2BB3">
      <w:pPr>
        <w:ind w:firstLine="0"/>
        <w:rPr>
          <w:rFonts w:ascii="Times New Roman" w:hAnsi="Times New Roman" w:cs="Times New Roman"/>
        </w:rPr>
      </w:pPr>
    </w:p>
    <w:p w14:paraId="2D3C6071" w14:textId="77777777" w:rsidR="00410DFA" w:rsidRPr="00285581" w:rsidRDefault="00410DFA" w:rsidP="00DA2BB3">
      <w:pPr>
        <w:ind w:firstLine="0"/>
        <w:rPr>
          <w:rFonts w:ascii="Times New Roman" w:hAnsi="Times New Roman" w:cs="Times New Roman"/>
        </w:rPr>
      </w:pPr>
    </w:p>
    <w:p w14:paraId="004CA6F2" w14:textId="77777777" w:rsidR="00410DFA" w:rsidRPr="00285581" w:rsidRDefault="00410DFA" w:rsidP="00DA2BB3">
      <w:pPr>
        <w:ind w:firstLine="0"/>
        <w:rPr>
          <w:rFonts w:ascii="Times New Roman" w:hAnsi="Times New Roman" w:cs="Times New Roman"/>
        </w:rPr>
      </w:pPr>
    </w:p>
    <w:p w14:paraId="17AD47DD" w14:textId="77777777" w:rsidR="00380456" w:rsidRPr="00285581" w:rsidRDefault="00380456" w:rsidP="00DA2BB3">
      <w:pPr>
        <w:ind w:firstLine="0"/>
        <w:rPr>
          <w:rFonts w:ascii="Times New Roman" w:hAnsi="Times New Roman" w:cs="Times New Roman"/>
        </w:rPr>
      </w:pPr>
    </w:p>
    <w:p w14:paraId="6DAABABB" w14:textId="2A6AEE2D" w:rsidR="00410DFA" w:rsidRPr="00285581" w:rsidRDefault="00410DFA" w:rsidP="00DA2BB3">
      <w:pPr>
        <w:ind w:firstLine="0"/>
        <w:rPr>
          <w:rFonts w:ascii="Times New Roman" w:hAnsi="Times New Roman" w:cs="Times New Roman"/>
        </w:rPr>
      </w:pPr>
    </w:p>
    <w:p w14:paraId="633FFF0D" w14:textId="23AD62FA" w:rsidR="004233D7" w:rsidRPr="00285581" w:rsidRDefault="004233D7" w:rsidP="00DA2BB3">
      <w:pPr>
        <w:ind w:firstLine="0"/>
        <w:rPr>
          <w:rFonts w:ascii="Times New Roman" w:hAnsi="Times New Roman" w:cs="Times New Roman"/>
        </w:rPr>
      </w:pPr>
    </w:p>
    <w:p w14:paraId="4DBADFCB" w14:textId="787DF81F" w:rsidR="004233D7" w:rsidRPr="00285581" w:rsidRDefault="004233D7" w:rsidP="00DA2BB3">
      <w:pPr>
        <w:ind w:firstLine="0"/>
        <w:rPr>
          <w:rFonts w:ascii="Times New Roman" w:hAnsi="Times New Roman" w:cs="Times New Roman"/>
        </w:rPr>
      </w:pPr>
    </w:p>
    <w:p w14:paraId="13A4A677" w14:textId="5C826F73" w:rsidR="004233D7" w:rsidRPr="00285581" w:rsidRDefault="004233D7" w:rsidP="00DA2BB3">
      <w:pPr>
        <w:ind w:firstLine="0"/>
        <w:rPr>
          <w:rFonts w:ascii="Times New Roman" w:hAnsi="Times New Roman" w:cs="Times New Roman"/>
        </w:rPr>
      </w:pPr>
    </w:p>
    <w:p w14:paraId="12FA6972" w14:textId="40FA8678" w:rsidR="004233D7" w:rsidRPr="00285581" w:rsidRDefault="004233D7" w:rsidP="00DA2BB3">
      <w:pPr>
        <w:ind w:firstLine="0"/>
        <w:rPr>
          <w:rFonts w:ascii="Times New Roman" w:hAnsi="Times New Roman" w:cs="Times New Roman"/>
        </w:rPr>
      </w:pPr>
    </w:p>
    <w:p w14:paraId="66057B1D" w14:textId="5ECFA3BB" w:rsidR="004233D7" w:rsidRPr="00285581" w:rsidRDefault="004233D7" w:rsidP="00DA2BB3">
      <w:pPr>
        <w:ind w:firstLine="0"/>
        <w:rPr>
          <w:rFonts w:ascii="Times New Roman" w:hAnsi="Times New Roman" w:cs="Times New Roman"/>
        </w:rPr>
      </w:pPr>
    </w:p>
    <w:p w14:paraId="5EC91CB1" w14:textId="02D495F6" w:rsidR="004233D7" w:rsidRPr="00285581" w:rsidRDefault="004233D7" w:rsidP="00DA2BB3">
      <w:pPr>
        <w:ind w:firstLine="0"/>
        <w:rPr>
          <w:rFonts w:ascii="Times New Roman" w:hAnsi="Times New Roman" w:cs="Times New Roman"/>
        </w:rPr>
      </w:pPr>
    </w:p>
    <w:p w14:paraId="3089C1F4" w14:textId="12BC6357" w:rsidR="004233D7" w:rsidRPr="00285581" w:rsidRDefault="004233D7" w:rsidP="00DA2BB3">
      <w:pPr>
        <w:ind w:firstLine="0"/>
        <w:rPr>
          <w:rFonts w:ascii="Times New Roman" w:hAnsi="Times New Roman" w:cs="Times New Roman"/>
        </w:rPr>
      </w:pPr>
    </w:p>
    <w:p w14:paraId="603BC311" w14:textId="7BEBC147" w:rsidR="004233D7" w:rsidRPr="00285581" w:rsidRDefault="004233D7" w:rsidP="00DA2BB3">
      <w:pPr>
        <w:ind w:firstLine="0"/>
        <w:rPr>
          <w:rFonts w:ascii="Times New Roman" w:hAnsi="Times New Roman" w:cs="Times New Roman"/>
        </w:rPr>
      </w:pPr>
    </w:p>
    <w:p w14:paraId="1E62CC03" w14:textId="38427F54" w:rsidR="004233D7" w:rsidRPr="00285581" w:rsidRDefault="004233D7" w:rsidP="00DA2BB3">
      <w:pPr>
        <w:ind w:firstLine="0"/>
        <w:rPr>
          <w:rFonts w:ascii="Times New Roman" w:hAnsi="Times New Roman" w:cs="Times New Roman"/>
        </w:rPr>
      </w:pPr>
    </w:p>
    <w:p w14:paraId="6A1B9AEC" w14:textId="798AF16E" w:rsidR="004233D7" w:rsidRPr="00285581" w:rsidRDefault="004233D7" w:rsidP="00DA2BB3">
      <w:pPr>
        <w:ind w:firstLine="0"/>
        <w:rPr>
          <w:rFonts w:ascii="Times New Roman" w:hAnsi="Times New Roman" w:cs="Times New Roman"/>
        </w:rPr>
      </w:pPr>
    </w:p>
    <w:p w14:paraId="625D0ACF" w14:textId="642EE032" w:rsidR="004233D7" w:rsidRPr="00285581" w:rsidRDefault="004233D7" w:rsidP="00DA2BB3">
      <w:pPr>
        <w:ind w:firstLine="0"/>
        <w:rPr>
          <w:rFonts w:ascii="Times New Roman" w:hAnsi="Times New Roman" w:cs="Times New Roman"/>
        </w:rPr>
      </w:pPr>
    </w:p>
    <w:p w14:paraId="755BD3A6" w14:textId="0DD20F2A" w:rsidR="004233D7" w:rsidRPr="00285581" w:rsidRDefault="004233D7" w:rsidP="00DA2BB3">
      <w:pPr>
        <w:ind w:firstLine="0"/>
        <w:rPr>
          <w:rFonts w:ascii="Times New Roman" w:hAnsi="Times New Roman" w:cs="Times New Roman"/>
        </w:rPr>
      </w:pPr>
    </w:p>
    <w:p w14:paraId="4E9C7FBF" w14:textId="56DCD109" w:rsidR="004233D7" w:rsidRPr="00285581" w:rsidRDefault="004233D7" w:rsidP="00DA2BB3">
      <w:pPr>
        <w:ind w:firstLine="0"/>
        <w:rPr>
          <w:rFonts w:ascii="Times New Roman" w:hAnsi="Times New Roman" w:cs="Times New Roman"/>
        </w:rPr>
      </w:pPr>
    </w:p>
    <w:p w14:paraId="704C1D1C" w14:textId="750F54BC" w:rsidR="004233D7" w:rsidRPr="00285581" w:rsidRDefault="004233D7" w:rsidP="00DA2BB3">
      <w:pPr>
        <w:ind w:firstLine="0"/>
        <w:rPr>
          <w:rFonts w:ascii="Times New Roman" w:hAnsi="Times New Roman" w:cs="Times New Roman"/>
        </w:rPr>
      </w:pPr>
    </w:p>
    <w:p w14:paraId="6832B0F2" w14:textId="00622578" w:rsidR="004233D7" w:rsidRPr="00285581" w:rsidRDefault="004233D7" w:rsidP="00DA2BB3">
      <w:pPr>
        <w:ind w:firstLine="0"/>
        <w:rPr>
          <w:rFonts w:ascii="Times New Roman" w:hAnsi="Times New Roman" w:cs="Times New Roman"/>
        </w:rPr>
      </w:pPr>
    </w:p>
    <w:p w14:paraId="504425EA" w14:textId="6235BD12" w:rsidR="004233D7" w:rsidRPr="00285581" w:rsidRDefault="004233D7" w:rsidP="00DA2BB3">
      <w:pPr>
        <w:ind w:firstLine="0"/>
        <w:rPr>
          <w:rFonts w:ascii="Times New Roman" w:hAnsi="Times New Roman" w:cs="Times New Roman"/>
        </w:rPr>
      </w:pPr>
    </w:p>
    <w:p w14:paraId="7B2F3C89" w14:textId="77777777" w:rsidR="00985B9B" w:rsidRPr="00285581" w:rsidRDefault="00985B9B" w:rsidP="00DA2BB3">
      <w:pPr>
        <w:ind w:firstLine="0"/>
        <w:jc w:val="center"/>
        <w:rPr>
          <w:rFonts w:ascii="Times New Roman" w:hAnsi="Times New Roman" w:cs="Times New Roman"/>
          <w:b/>
          <w:bCs/>
        </w:rPr>
      </w:pPr>
      <w:r w:rsidRPr="00285581">
        <w:rPr>
          <w:rFonts w:ascii="Times New Roman" w:hAnsi="Times New Roman" w:cs="Times New Roman"/>
          <w:b/>
          <w:bCs/>
        </w:rPr>
        <w:lastRenderedPageBreak/>
        <w:t>NORMATIVE REFERENCES</w:t>
      </w:r>
      <w:bookmarkEnd w:id="1"/>
      <w:bookmarkEnd w:id="2"/>
      <w:bookmarkEnd w:id="3"/>
      <w:bookmarkEnd w:id="4"/>
    </w:p>
    <w:p w14:paraId="5E325CE3" w14:textId="77777777" w:rsidR="00E31C45" w:rsidRPr="00285581" w:rsidRDefault="00985B9B" w:rsidP="00DA2BB3">
      <w:pPr>
        <w:pStyle w:val="Default"/>
        <w:rPr>
          <w:sz w:val="28"/>
          <w:szCs w:val="28"/>
        </w:rPr>
      </w:pPr>
      <w:r w:rsidRPr="00285581">
        <w:rPr>
          <w:sz w:val="28"/>
          <w:szCs w:val="28"/>
        </w:rPr>
        <w:t xml:space="preserve">In the present thesis, the following references for standards </w:t>
      </w:r>
      <w:r w:rsidR="00114C54" w:rsidRPr="00285581">
        <w:rPr>
          <w:sz w:val="28"/>
          <w:szCs w:val="28"/>
        </w:rPr>
        <w:t xml:space="preserve">are </w:t>
      </w:r>
      <w:r w:rsidRPr="00285581">
        <w:rPr>
          <w:sz w:val="28"/>
          <w:szCs w:val="28"/>
        </w:rPr>
        <w:t>used:</w:t>
      </w:r>
    </w:p>
    <w:p w14:paraId="4D2259E3"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7.1-2003. Bibliographic record. Bibliographic description. General requirements and rules.</w:t>
      </w:r>
    </w:p>
    <w:p w14:paraId="39DF491C"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7.32-2001. Report on scientific - research work. Structure and rules for formulation.</w:t>
      </w:r>
    </w:p>
    <w:p w14:paraId="46048360"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12.1.008-76. Occupational safety standards system. Biological security. General requirements. Specifications.</w:t>
      </w:r>
    </w:p>
    <w:p w14:paraId="3630C94D"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3885-73. Reagents and very pure substances</w:t>
      </w:r>
      <w:r w:rsidR="008E39B3" w:rsidRPr="00285581">
        <w:rPr>
          <w:rFonts w:ascii="Times New Roman" w:hAnsi="Times New Roman" w:cs="Times New Roman"/>
        </w:rPr>
        <w:t>, s</w:t>
      </w:r>
      <w:r w:rsidRPr="00285581">
        <w:rPr>
          <w:rFonts w:ascii="Times New Roman" w:hAnsi="Times New Roman" w:cs="Times New Roman"/>
        </w:rPr>
        <w:t>ampling, packing, packing</w:t>
      </w:r>
      <w:r w:rsidR="008E39B3" w:rsidRPr="00285581">
        <w:rPr>
          <w:rFonts w:ascii="Times New Roman" w:hAnsi="Times New Roman" w:cs="Times New Roman"/>
        </w:rPr>
        <w:t>,</w:t>
      </w:r>
      <w:r w:rsidRPr="00285581">
        <w:rPr>
          <w:rFonts w:ascii="Times New Roman" w:hAnsi="Times New Roman" w:cs="Times New Roman"/>
        </w:rPr>
        <w:t xml:space="preserve"> and marking.</w:t>
      </w:r>
    </w:p>
    <w:p w14:paraId="08A75722"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6709-72. Distilled water.</w:t>
      </w:r>
    </w:p>
    <w:p w14:paraId="16C663C2" w14:textId="77777777" w:rsidR="00E31C45" w:rsidRPr="00285581" w:rsidRDefault="00E31C45" w:rsidP="00DA2BB3">
      <w:pPr>
        <w:rPr>
          <w:rFonts w:ascii="Times New Roman" w:hAnsi="Times New Roman" w:cs="Times New Roman"/>
        </w:rPr>
      </w:pPr>
      <w:r w:rsidRPr="00285581">
        <w:rPr>
          <w:rFonts w:ascii="Times New Roman" w:hAnsi="Times New Roman" w:cs="Times New Roman"/>
        </w:rPr>
        <w:t>State Standard 8.417-81. State system for ensuring uniformity of measurements. Units of physical quantities.</w:t>
      </w:r>
    </w:p>
    <w:p w14:paraId="53EDC9FD" w14:textId="77777777" w:rsidR="00DE279A" w:rsidRPr="00285581" w:rsidRDefault="00E31C45" w:rsidP="00DA2BB3">
      <w:pPr>
        <w:rPr>
          <w:rFonts w:ascii="Times New Roman" w:hAnsi="Times New Roman" w:cs="Times New Roman"/>
        </w:rPr>
      </w:pPr>
      <w:r w:rsidRPr="00285581">
        <w:rPr>
          <w:rFonts w:ascii="Times New Roman" w:hAnsi="Times New Roman" w:cs="Times New Roman"/>
        </w:rPr>
        <w:t xml:space="preserve">State Standard 1770-74. Laboratory glassware measuring. Cylinders, beakers, flasks, </w:t>
      </w:r>
      <w:r w:rsidR="008E39B3" w:rsidRPr="00285581">
        <w:rPr>
          <w:rFonts w:ascii="Times New Roman" w:hAnsi="Times New Roman" w:cs="Times New Roman"/>
        </w:rPr>
        <w:t xml:space="preserve">and </w:t>
      </w:r>
      <w:r w:rsidRPr="00285581">
        <w:rPr>
          <w:rFonts w:ascii="Times New Roman" w:hAnsi="Times New Roman" w:cs="Times New Roman"/>
        </w:rPr>
        <w:t>test tubes. General technical conditions.</w:t>
      </w:r>
    </w:p>
    <w:p w14:paraId="646AD7CF" w14:textId="77777777" w:rsidR="00EF313D" w:rsidRPr="00285581" w:rsidRDefault="00EF313D" w:rsidP="00DA2BB3">
      <w:pPr>
        <w:ind w:firstLine="0"/>
        <w:jc w:val="left"/>
        <w:rPr>
          <w:rFonts w:ascii="Times New Roman" w:hAnsi="Times New Roman" w:cs="Times New Roman"/>
        </w:rPr>
      </w:pPr>
    </w:p>
    <w:p w14:paraId="71E6056D" w14:textId="77777777" w:rsidR="00DE279A" w:rsidRPr="00285581" w:rsidRDefault="00DE279A" w:rsidP="00DA2BB3">
      <w:pPr>
        <w:ind w:firstLine="0"/>
        <w:jc w:val="left"/>
        <w:rPr>
          <w:rFonts w:ascii="Times New Roman" w:hAnsi="Times New Roman" w:cs="Times New Roman"/>
        </w:rPr>
      </w:pPr>
    </w:p>
    <w:p w14:paraId="206B0FA6" w14:textId="77777777" w:rsidR="006805EA" w:rsidRPr="00285581" w:rsidRDefault="006805EA" w:rsidP="00DA2BB3">
      <w:pPr>
        <w:ind w:firstLine="0"/>
        <w:jc w:val="left"/>
        <w:rPr>
          <w:rFonts w:ascii="Times New Roman" w:hAnsi="Times New Roman" w:cs="Times New Roman"/>
        </w:rPr>
      </w:pPr>
    </w:p>
    <w:p w14:paraId="46442042" w14:textId="77777777" w:rsidR="00DB6352" w:rsidRPr="00285581" w:rsidRDefault="00DB6352" w:rsidP="00DA2BB3">
      <w:pPr>
        <w:ind w:firstLine="0"/>
        <w:jc w:val="left"/>
        <w:rPr>
          <w:rFonts w:ascii="Times New Roman" w:hAnsi="Times New Roman" w:cs="Times New Roman"/>
        </w:rPr>
      </w:pPr>
    </w:p>
    <w:p w14:paraId="3E964C5C" w14:textId="77777777" w:rsidR="00DB6352" w:rsidRPr="00285581" w:rsidRDefault="00DB6352" w:rsidP="00DA2BB3">
      <w:pPr>
        <w:ind w:firstLine="0"/>
        <w:jc w:val="left"/>
        <w:rPr>
          <w:rFonts w:ascii="Times New Roman" w:hAnsi="Times New Roman" w:cs="Times New Roman"/>
        </w:rPr>
      </w:pPr>
    </w:p>
    <w:p w14:paraId="26FC2ABB" w14:textId="77777777" w:rsidR="00DB6352" w:rsidRPr="00285581" w:rsidRDefault="00DB6352" w:rsidP="00DA2BB3">
      <w:pPr>
        <w:ind w:firstLine="0"/>
        <w:jc w:val="left"/>
        <w:rPr>
          <w:rFonts w:ascii="Times New Roman" w:hAnsi="Times New Roman" w:cs="Times New Roman"/>
        </w:rPr>
      </w:pPr>
    </w:p>
    <w:p w14:paraId="33002273" w14:textId="77777777" w:rsidR="00DB6352" w:rsidRPr="00285581" w:rsidRDefault="00DB6352" w:rsidP="00DA2BB3">
      <w:pPr>
        <w:ind w:firstLine="0"/>
        <w:jc w:val="left"/>
        <w:rPr>
          <w:rFonts w:ascii="Times New Roman" w:hAnsi="Times New Roman" w:cs="Times New Roman"/>
        </w:rPr>
      </w:pPr>
    </w:p>
    <w:p w14:paraId="27365970" w14:textId="77777777" w:rsidR="00DB6352" w:rsidRPr="00285581" w:rsidRDefault="00DB6352" w:rsidP="00DA2BB3">
      <w:pPr>
        <w:ind w:firstLine="0"/>
        <w:jc w:val="left"/>
        <w:rPr>
          <w:rFonts w:ascii="Times New Roman" w:hAnsi="Times New Roman" w:cs="Times New Roman"/>
        </w:rPr>
      </w:pPr>
    </w:p>
    <w:p w14:paraId="6B11F859" w14:textId="77777777" w:rsidR="00DB6352" w:rsidRPr="00285581" w:rsidRDefault="00DB6352" w:rsidP="00DA2BB3">
      <w:pPr>
        <w:ind w:firstLine="0"/>
        <w:jc w:val="left"/>
        <w:rPr>
          <w:rFonts w:ascii="Times New Roman" w:hAnsi="Times New Roman" w:cs="Times New Roman"/>
        </w:rPr>
      </w:pPr>
    </w:p>
    <w:p w14:paraId="2B71664B" w14:textId="77777777" w:rsidR="00DB6352" w:rsidRPr="00285581" w:rsidRDefault="00DB6352" w:rsidP="00DA2BB3">
      <w:pPr>
        <w:ind w:firstLine="0"/>
        <w:jc w:val="left"/>
        <w:rPr>
          <w:rFonts w:ascii="Times New Roman" w:hAnsi="Times New Roman" w:cs="Times New Roman"/>
        </w:rPr>
      </w:pPr>
    </w:p>
    <w:p w14:paraId="386E1DBE" w14:textId="77777777" w:rsidR="00DB6352" w:rsidRPr="00285581" w:rsidRDefault="00DB6352" w:rsidP="00DA2BB3">
      <w:pPr>
        <w:ind w:firstLine="0"/>
        <w:jc w:val="left"/>
        <w:rPr>
          <w:rFonts w:ascii="Times New Roman" w:hAnsi="Times New Roman" w:cs="Times New Roman"/>
        </w:rPr>
      </w:pPr>
    </w:p>
    <w:p w14:paraId="7377DB56" w14:textId="77777777" w:rsidR="00D041C8" w:rsidRPr="00285581" w:rsidRDefault="00D041C8" w:rsidP="00DA2BB3">
      <w:pPr>
        <w:ind w:firstLine="0"/>
        <w:jc w:val="left"/>
        <w:rPr>
          <w:rFonts w:ascii="Times New Roman" w:hAnsi="Times New Roman" w:cs="Times New Roman"/>
        </w:rPr>
      </w:pPr>
    </w:p>
    <w:p w14:paraId="5E2D0E93" w14:textId="77777777" w:rsidR="007764A0" w:rsidRPr="00285581" w:rsidRDefault="007764A0" w:rsidP="00DA2BB3">
      <w:pPr>
        <w:ind w:firstLine="0"/>
        <w:jc w:val="left"/>
        <w:rPr>
          <w:rFonts w:ascii="Times New Roman" w:hAnsi="Times New Roman" w:cs="Times New Roman"/>
        </w:rPr>
      </w:pPr>
    </w:p>
    <w:p w14:paraId="4EBAAAB5" w14:textId="77777777" w:rsidR="007764A0" w:rsidRPr="00285581" w:rsidRDefault="007764A0" w:rsidP="00DA2BB3">
      <w:pPr>
        <w:ind w:firstLine="0"/>
        <w:jc w:val="left"/>
        <w:rPr>
          <w:rFonts w:ascii="Times New Roman" w:hAnsi="Times New Roman" w:cs="Times New Roman"/>
        </w:rPr>
      </w:pPr>
    </w:p>
    <w:p w14:paraId="58265FDC" w14:textId="77777777" w:rsidR="00D041C8" w:rsidRPr="00285581" w:rsidRDefault="00D041C8" w:rsidP="00DA2BB3">
      <w:pPr>
        <w:ind w:firstLine="0"/>
        <w:jc w:val="left"/>
        <w:rPr>
          <w:rFonts w:ascii="Times New Roman" w:hAnsi="Times New Roman" w:cs="Times New Roman"/>
        </w:rPr>
      </w:pPr>
    </w:p>
    <w:p w14:paraId="3DCE7FE2" w14:textId="77777777" w:rsidR="001638FB" w:rsidRPr="00285581" w:rsidRDefault="001638FB" w:rsidP="00DA2BB3">
      <w:pPr>
        <w:ind w:firstLine="0"/>
        <w:jc w:val="left"/>
        <w:rPr>
          <w:rFonts w:ascii="Times New Roman" w:hAnsi="Times New Roman" w:cs="Times New Roman"/>
        </w:rPr>
      </w:pPr>
    </w:p>
    <w:p w14:paraId="280CAC25" w14:textId="77777777" w:rsidR="001638FB" w:rsidRPr="00285581" w:rsidRDefault="001638FB" w:rsidP="00DA2BB3">
      <w:pPr>
        <w:ind w:firstLine="0"/>
        <w:jc w:val="left"/>
        <w:rPr>
          <w:rFonts w:ascii="Times New Roman" w:hAnsi="Times New Roman" w:cs="Times New Roman"/>
        </w:rPr>
      </w:pPr>
    </w:p>
    <w:p w14:paraId="49B3DB5C" w14:textId="77777777" w:rsidR="001638FB" w:rsidRPr="00285581" w:rsidRDefault="001638FB" w:rsidP="00DA2BB3">
      <w:pPr>
        <w:ind w:firstLine="0"/>
        <w:jc w:val="left"/>
        <w:rPr>
          <w:rFonts w:ascii="Times New Roman" w:hAnsi="Times New Roman" w:cs="Times New Roman"/>
        </w:rPr>
      </w:pPr>
    </w:p>
    <w:p w14:paraId="71F63BDD" w14:textId="77777777" w:rsidR="001638FB" w:rsidRPr="00285581" w:rsidRDefault="001638FB" w:rsidP="00DA2BB3">
      <w:pPr>
        <w:ind w:firstLine="0"/>
        <w:jc w:val="left"/>
        <w:rPr>
          <w:rFonts w:ascii="Times New Roman" w:hAnsi="Times New Roman" w:cs="Times New Roman"/>
        </w:rPr>
      </w:pPr>
    </w:p>
    <w:p w14:paraId="5338713C" w14:textId="77777777" w:rsidR="00D041C8" w:rsidRPr="00285581" w:rsidRDefault="00D041C8" w:rsidP="00DA2BB3">
      <w:pPr>
        <w:ind w:firstLine="0"/>
        <w:jc w:val="left"/>
        <w:rPr>
          <w:rFonts w:ascii="Times New Roman" w:hAnsi="Times New Roman" w:cs="Times New Roman"/>
        </w:rPr>
      </w:pPr>
    </w:p>
    <w:p w14:paraId="375CDD5E" w14:textId="439442D2" w:rsidR="00DB6352" w:rsidRPr="00285581" w:rsidRDefault="00DB6352" w:rsidP="00DA2BB3">
      <w:pPr>
        <w:ind w:firstLine="0"/>
        <w:jc w:val="left"/>
        <w:rPr>
          <w:rFonts w:ascii="Times New Roman" w:hAnsi="Times New Roman" w:cs="Times New Roman"/>
        </w:rPr>
      </w:pPr>
    </w:p>
    <w:p w14:paraId="29D4447D" w14:textId="666A8646" w:rsidR="004233D7" w:rsidRPr="00285581" w:rsidRDefault="004233D7" w:rsidP="00DA2BB3">
      <w:pPr>
        <w:ind w:firstLine="0"/>
        <w:jc w:val="left"/>
        <w:rPr>
          <w:rFonts w:ascii="Times New Roman" w:hAnsi="Times New Roman" w:cs="Times New Roman"/>
        </w:rPr>
      </w:pPr>
    </w:p>
    <w:p w14:paraId="1FAE1FA5" w14:textId="793B1DC1" w:rsidR="004233D7" w:rsidRPr="00285581" w:rsidRDefault="004233D7" w:rsidP="00DA2BB3">
      <w:pPr>
        <w:ind w:firstLine="0"/>
        <w:jc w:val="left"/>
        <w:rPr>
          <w:rFonts w:ascii="Times New Roman" w:hAnsi="Times New Roman" w:cs="Times New Roman"/>
        </w:rPr>
      </w:pPr>
    </w:p>
    <w:p w14:paraId="6BF174A4" w14:textId="15D243A7" w:rsidR="004233D7" w:rsidRPr="00285581" w:rsidRDefault="004233D7" w:rsidP="00DA2BB3">
      <w:pPr>
        <w:ind w:firstLine="0"/>
        <w:jc w:val="left"/>
        <w:rPr>
          <w:rFonts w:ascii="Times New Roman" w:hAnsi="Times New Roman" w:cs="Times New Roman"/>
        </w:rPr>
      </w:pPr>
    </w:p>
    <w:p w14:paraId="3E7A0B26" w14:textId="2A30B9F5" w:rsidR="004233D7" w:rsidRPr="00285581" w:rsidRDefault="004233D7" w:rsidP="00DA2BB3">
      <w:pPr>
        <w:ind w:firstLine="0"/>
        <w:jc w:val="left"/>
        <w:rPr>
          <w:rFonts w:ascii="Times New Roman" w:hAnsi="Times New Roman" w:cs="Times New Roman"/>
        </w:rPr>
      </w:pPr>
    </w:p>
    <w:p w14:paraId="2A5AC76B" w14:textId="765410D8" w:rsidR="004233D7" w:rsidRPr="00285581" w:rsidRDefault="004233D7" w:rsidP="00DA2BB3">
      <w:pPr>
        <w:ind w:firstLine="0"/>
        <w:jc w:val="left"/>
        <w:rPr>
          <w:rFonts w:ascii="Times New Roman" w:hAnsi="Times New Roman" w:cs="Times New Roman"/>
        </w:rPr>
      </w:pPr>
    </w:p>
    <w:p w14:paraId="12172E99" w14:textId="19B6CA20" w:rsidR="004233D7" w:rsidRPr="00285581" w:rsidRDefault="004233D7" w:rsidP="00DA2BB3">
      <w:pPr>
        <w:ind w:firstLine="0"/>
        <w:jc w:val="left"/>
        <w:rPr>
          <w:rFonts w:ascii="Times New Roman" w:hAnsi="Times New Roman" w:cs="Times New Roman"/>
        </w:rPr>
      </w:pPr>
    </w:p>
    <w:p w14:paraId="00A53F6F" w14:textId="77777777" w:rsidR="000575D7" w:rsidRPr="00285581" w:rsidRDefault="000575D7" w:rsidP="00DA2BB3">
      <w:pPr>
        <w:pStyle w:val="1"/>
        <w:jc w:val="center"/>
        <w:rPr>
          <w:rFonts w:ascii="Times New Roman" w:hAnsi="Times New Roman" w:cs="Times New Roman"/>
        </w:rPr>
      </w:pPr>
      <w:bookmarkStart w:id="5" w:name="_Toc100132841"/>
      <w:bookmarkStart w:id="6" w:name="_Toc100132928"/>
      <w:bookmarkStart w:id="7" w:name="_Toc100133018"/>
      <w:bookmarkStart w:id="8" w:name="_Toc100134692"/>
      <w:bookmarkStart w:id="9" w:name="_Toc119186505"/>
      <w:r w:rsidRPr="00285581">
        <w:rPr>
          <w:rFonts w:ascii="Times New Roman" w:hAnsi="Times New Roman" w:cs="Times New Roman"/>
        </w:rPr>
        <w:lastRenderedPageBreak/>
        <w:t>NOTATIONS AND ABBRIVIATIONS</w:t>
      </w:r>
      <w:bookmarkEnd w:id="5"/>
      <w:bookmarkEnd w:id="6"/>
      <w:bookmarkEnd w:id="7"/>
      <w:bookmarkEnd w:id="8"/>
      <w:bookmarkEnd w:id="9"/>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7"/>
        <w:gridCol w:w="7603"/>
      </w:tblGrid>
      <w:tr w:rsidR="000575D7" w:rsidRPr="00285581" w14:paraId="5E16FD71" w14:textId="77777777" w:rsidTr="003553BD">
        <w:tc>
          <w:tcPr>
            <w:tcW w:w="1717" w:type="dxa"/>
          </w:tcPr>
          <w:p w14:paraId="5E7F4875"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ASTM</w:t>
            </w:r>
          </w:p>
        </w:tc>
        <w:tc>
          <w:tcPr>
            <w:tcW w:w="7603" w:type="dxa"/>
          </w:tcPr>
          <w:p w14:paraId="540BA71E" w14:textId="77777777" w:rsidR="000575D7" w:rsidRPr="00285581" w:rsidRDefault="009C28D8" w:rsidP="00DA2BB3">
            <w:pPr>
              <w:pStyle w:val="a5"/>
              <w:numPr>
                <w:ilvl w:val="0"/>
                <w:numId w:val="1"/>
              </w:numPr>
              <w:rPr>
                <w:rFonts w:ascii="Times New Roman" w:hAnsi="Times New Roman" w:cs="Times New Roman"/>
              </w:rPr>
            </w:pPr>
            <w:r w:rsidRPr="00285581">
              <w:rPr>
                <w:rFonts w:ascii="Times New Roman" w:hAnsi="Times New Roman" w:cs="Times New Roman"/>
              </w:rPr>
              <w:t>american society for testing and m</w:t>
            </w:r>
            <w:r w:rsidR="000575D7" w:rsidRPr="00285581">
              <w:rPr>
                <w:rFonts w:ascii="Times New Roman" w:hAnsi="Times New Roman" w:cs="Times New Roman"/>
              </w:rPr>
              <w:t>aterials</w:t>
            </w:r>
          </w:p>
        </w:tc>
      </w:tr>
      <w:tr w:rsidR="00B903A6" w:rsidRPr="00285581" w14:paraId="0348A543" w14:textId="77777777" w:rsidTr="003553BD">
        <w:tc>
          <w:tcPr>
            <w:tcW w:w="1717" w:type="dxa"/>
          </w:tcPr>
          <w:p w14:paraId="3305C632" w14:textId="77777777" w:rsidR="00B903A6" w:rsidRPr="00285581" w:rsidRDefault="00B903A6" w:rsidP="00DA2BB3">
            <w:pPr>
              <w:rPr>
                <w:rFonts w:ascii="Times New Roman" w:hAnsi="Times New Roman" w:cs="Times New Roman"/>
              </w:rPr>
            </w:pPr>
            <w:r w:rsidRPr="00285581">
              <w:rPr>
                <w:rFonts w:ascii="Times New Roman" w:hAnsi="Times New Roman" w:cs="Times New Roman"/>
              </w:rPr>
              <w:t>AM</w:t>
            </w:r>
          </w:p>
        </w:tc>
        <w:tc>
          <w:tcPr>
            <w:tcW w:w="7603" w:type="dxa"/>
          </w:tcPr>
          <w:p w14:paraId="7F914673" w14:textId="77777777" w:rsidR="00B903A6" w:rsidRPr="00285581" w:rsidRDefault="00B903A6" w:rsidP="00DA2BB3">
            <w:pPr>
              <w:pStyle w:val="a5"/>
              <w:numPr>
                <w:ilvl w:val="0"/>
                <w:numId w:val="1"/>
              </w:numPr>
              <w:rPr>
                <w:rFonts w:ascii="Times New Roman" w:hAnsi="Times New Roman" w:cs="Times New Roman"/>
              </w:rPr>
            </w:pPr>
            <w:r w:rsidRPr="00285581">
              <w:rPr>
                <w:rFonts w:ascii="Times New Roman" w:hAnsi="Times New Roman" w:cs="Times New Roman"/>
              </w:rPr>
              <w:t>additive manufacturing</w:t>
            </w:r>
          </w:p>
        </w:tc>
      </w:tr>
      <w:tr w:rsidR="00C76BD0" w:rsidRPr="00285581" w14:paraId="397DFFBB" w14:textId="77777777" w:rsidTr="003553BD">
        <w:tc>
          <w:tcPr>
            <w:tcW w:w="1717" w:type="dxa"/>
          </w:tcPr>
          <w:p w14:paraId="14F8BC02" w14:textId="77777777" w:rsidR="00C76BD0" w:rsidRPr="00285581" w:rsidRDefault="00C76BD0" w:rsidP="00DA2BB3">
            <w:pPr>
              <w:rPr>
                <w:rFonts w:ascii="Times New Roman" w:hAnsi="Times New Roman" w:cs="Times New Roman"/>
              </w:rPr>
            </w:pPr>
            <w:r w:rsidRPr="00285581">
              <w:rPr>
                <w:rFonts w:ascii="Times New Roman" w:hAnsi="Times New Roman" w:cs="Times New Roman"/>
              </w:rPr>
              <w:t>AMX</w:t>
            </w:r>
          </w:p>
        </w:tc>
        <w:tc>
          <w:tcPr>
            <w:tcW w:w="7603" w:type="dxa"/>
          </w:tcPr>
          <w:p w14:paraId="255142D7" w14:textId="77777777" w:rsidR="00C76BD0" w:rsidRPr="00285581" w:rsidRDefault="00C76BD0" w:rsidP="00DA2BB3">
            <w:pPr>
              <w:pStyle w:val="a5"/>
              <w:numPr>
                <w:ilvl w:val="0"/>
                <w:numId w:val="1"/>
              </w:numPr>
              <w:rPr>
                <w:rFonts w:ascii="Times New Roman" w:hAnsi="Times New Roman" w:cs="Times New Roman"/>
              </w:rPr>
            </w:pPr>
            <w:r w:rsidRPr="00285581">
              <w:rPr>
                <w:rFonts w:ascii="Times New Roman" w:hAnsi="Times New Roman" w:cs="Times New Roman"/>
              </w:rPr>
              <w:t>amoxicillin</w:t>
            </w:r>
          </w:p>
        </w:tc>
      </w:tr>
      <w:tr w:rsidR="000575D7" w:rsidRPr="00285581" w14:paraId="05D77648" w14:textId="77777777" w:rsidTr="003553BD">
        <w:tc>
          <w:tcPr>
            <w:tcW w:w="1717" w:type="dxa"/>
          </w:tcPr>
          <w:p w14:paraId="31C889AB"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BET</w:t>
            </w:r>
          </w:p>
        </w:tc>
        <w:tc>
          <w:tcPr>
            <w:tcW w:w="7603" w:type="dxa"/>
          </w:tcPr>
          <w:p w14:paraId="75562BB3" w14:textId="77777777" w:rsidR="000575D7" w:rsidRPr="00285581" w:rsidRDefault="008E39B3" w:rsidP="00DA2BB3">
            <w:pPr>
              <w:pStyle w:val="a5"/>
              <w:numPr>
                <w:ilvl w:val="0"/>
                <w:numId w:val="1"/>
              </w:numPr>
              <w:rPr>
                <w:rFonts w:ascii="Times New Roman" w:hAnsi="Times New Roman" w:cs="Times New Roman"/>
              </w:rPr>
            </w:pPr>
            <w:r w:rsidRPr="00285581">
              <w:rPr>
                <w:rFonts w:ascii="Times New Roman" w:hAnsi="Times New Roman" w:cs="Times New Roman"/>
              </w:rPr>
              <w:t>brunauer–emmett–t</w:t>
            </w:r>
            <w:r w:rsidR="00DB24AF" w:rsidRPr="00285581">
              <w:rPr>
                <w:rFonts w:ascii="Times New Roman" w:hAnsi="Times New Roman" w:cs="Times New Roman"/>
              </w:rPr>
              <w:t xml:space="preserve">eller </w:t>
            </w:r>
            <w:r w:rsidR="000575D7" w:rsidRPr="00285581">
              <w:rPr>
                <w:rFonts w:ascii="Times New Roman" w:hAnsi="Times New Roman" w:cs="Times New Roman"/>
              </w:rPr>
              <w:t>analysis</w:t>
            </w:r>
          </w:p>
        </w:tc>
      </w:tr>
      <w:tr w:rsidR="002F4498" w:rsidRPr="00285581" w14:paraId="4FA0E398" w14:textId="77777777" w:rsidTr="003553BD">
        <w:tc>
          <w:tcPr>
            <w:tcW w:w="1717" w:type="dxa"/>
          </w:tcPr>
          <w:p w14:paraId="35E14C33" w14:textId="77777777" w:rsidR="002F4498" w:rsidRPr="00285581" w:rsidRDefault="002F4498" w:rsidP="00DA2BB3">
            <w:pPr>
              <w:rPr>
                <w:rFonts w:ascii="Times New Roman" w:hAnsi="Times New Roman" w:cs="Times New Roman"/>
              </w:rPr>
            </w:pPr>
            <w:r w:rsidRPr="00285581">
              <w:rPr>
                <w:rFonts w:ascii="Times New Roman" w:hAnsi="Times New Roman" w:cs="Times New Roman"/>
              </w:rPr>
              <w:t>BPMs</w:t>
            </w:r>
          </w:p>
        </w:tc>
        <w:tc>
          <w:tcPr>
            <w:tcW w:w="7603" w:type="dxa"/>
          </w:tcPr>
          <w:p w14:paraId="1F35022B" w14:textId="77777777" w:rsidR="002F4498" w:rsidRPr="00285581" w:rsidRDefault="002F4498" w:rsidP="00DA2BB3">
            <w:pPr>
              <w:pStyle w:val="a5"/>
              <w:numPr>
                <w:ilvl w:val="0"/>
                <w:numId w:val="1"/>
              </w:numPr>
              <w:rPr>
                <w:rFonts w:ascii="Times New Roman" w:hAnsi="Times New Roman" w:cs="Times New Roman"/>
              </w:rPr>
            </w:pPr>
            <w:r w:rsidRPr="00285581">
              <w:rPr>
                <w:rFonts w:ascii="Times New Roman" w:hAnsi="Times New Roman" w:cs="Times New Roman"/>
              </w:rPr>
              <w:t>bone morphogenetic proteins</w:t>
            </w:r>
          </w:p>
        </w:tc>
      </w:tr>
      <w:tr w:rsidR="000575D7" w:rsidRPr="00285581" w14:paraId="661AEB41" w14:textId="77777777" w:rsidTr="003553BD">
        <w:tc>
          <w:tcPr>
            <w:tcW w:w="1717" w:type="dxa"/>
          </w:tcPr>
          <w:p w14:paraId="6A480BFE"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CAD</w:t>
            </w:r>
          </w:p>
        </w:tc>
        <w:tc>
          <w:tcPr>
            <w:tcW w:w="7603" w:type="dxa"/>
          </w:tcPr>
          <w:p w14:paraId="6900FDF1"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computer-aided design</w:t>
            </w:r>
          </w:p>
        </w:tc>
      </w:tr>
      <w:tr w:rsidR="002A15D2" w:rsidRPr="00285581" w14:paraId="54A72AF4" w14:textId="77777777" w:rsidTr="003553BD">
        <w:tc>
          <w:tcPr>
            <w:tcW w:w="1717" w:type="dxa"/>
          </w:tcPr>
          <w:p w14:paraId="31BFFB40" w14:textId="77777777" w:rsidR="002A15D2" w:rsidRPr="00285581" w:rsidRDefault="002A15D2" w:rsidP="00DA2BB3">
            <w:pPr>
              <w:rPr>
                <w:rFonts w:ascii="Times New Roman" w:hAnsi="Times New Roman" w:cs="Times New Roman"/>
              </w:rPr>
            </w:pPr>
            <w:r w:rsidRPr="00285581">
              <w:rPr>
                <w:rFonts w:ascii="Times New Roman" w:hAnsi="Times New Roman" w:cs="Times New Roman"/>
              </w:rPr>
              <w:t>CaPs</w:t>
            </w:r>
          </w:p>
        </w:tc>
        <w:tc>
          <w:tcPr>
            <w:tcW w:w="7603" w:type="dxa"/>
          </w:tcPr>
          <w:p w14:paraId="2D168989" w14:textId="77777777" w:rsidR="002A15D2" w:rsidRPr="00285581" w:rsidRDefault="002A15D2" w:rsidP="00DA2BB3">
            <w:pPr>
              <w:pStyle w:val="a5"/>
              <w:numPr>
                <w:ilvl w:val="0"/>
                <w:numId w:val="1"/>
              </w:numPr>
              <w:rPr>
                <w:rFonts w:ascii="Times New Roman" w:hAnsi="Times New Roman" w:cs="Times New Roman"/>
              </w:rPr>
            </w:pPr>
            <w:r w:rsidRPr="00285581">
              <w:rPr>
                <w:rFonts w:ascii="Times New Roman" w:hAnsi="Times New Roman" w:cs="Times New Roman"/>
              </w:rPr>
              <w:t>calcium phosphates</w:t>
            </w:r>
          </w:p>
        </w:tc>
      </w:tr>
      <w:tr w:rsidR="00D61D93" w:rsidRPr="00285581" w14:paraId="75790868" w14:textId="77777777" w:rsidTr="003553BD">
        <w:tc>
          <w:tcPr>
            <w:tcW w:w="1717" w:type="dxa"/>
          </w:tcPr>
          <w:p w14:paraId="2C27B8D8" w14:textId="77777777" w:rsidR="00D61D93" w:rsidRPr="00285581" w:rsidRDefault="00D61D93" w:rsidP="00DA2BB3">
            <w:pPr>
              <w:rPr>
                <w:rFonts w:ascii="Times New Roman" w:hAnsi="Times New Roman" w:cs="Times New Roman"/>
              </w:rPr>
            </w:pPr>
            <w:r w:rsidRPr="00285581">
              <w:rPr>
                <w:rFonts w:ascii="Times New Roman" w:hAnsi="Times New Roman" w:cs="Times New Roman"/>
              </w:rPr>
              <w:t>CFD</w:t>
            </w:r>
          </w:p>
        </w:tc>
        <w:tc>
          <w:tcPr>
            <w:tcW w:w="7603" w:type="dxa"/>
          </w:tcPr>
          <w:p w14:paraId="0AEB0705" w14:textId="77777777" w:rsidR="00D61D93" w:rsidRPr="00285581" w:rsidRDefault="00D61D93" w:rsidP="00DA2BB3">
            <w:pPr>
              <w:pStyle w:val="a5"/>
              <w:numPr>
                <w:ilvl w:val="0"/>
                <w:numId w:val="1"/>
              </w:numPr>
              <w:rPr>
                <w:rFonts w:ascii="Times New Roman" w:hAnsi="Times New Roman" w:cs="Times New Roman"/>
              </w:rPr>
            </w:pPr>
            <w:r w:rsidRPr="00285581">
              <w:rPr>
                <w:rFonts w:ascii="Times New Roman" w:hAnsi="Times New Roman" w:cs="Times New Roman"/>
              </w:rPr>
              <w:t>computational fluid dynamics</w:t>
            </w:r>
          </w:p>
        </w:tc>
      </w:tr>
      <w:tr w:rsidR="000575D7" w:rsidRPr="00285581" w14:paraId="0146F650" w14:textId="77777777" w:rsidTr="003553BD">
        <w:tc>
          <w:tcPr>
            <w:tcW w:w="1717" w:type="dxa"/>
          </w:tcPr>
          <w:p w14:paraId="3F446376"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CPP</w:t>
            </w:r>
          </w:p>
        </w:tc>
        <w:tc>
          <w:tcPr>
            <w:tcW w:w="7603" w:type="dxa"/>
          </w:tcPr>
          <w:p w14:paraId="3DA86C13"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calcium pyrophosphate</w:t>
            </w:r>
          </w:p>
        </w:tc>
      </w:tr>
      <w:tr w:rsidR="009C6D35" w:rsidRPr="00285581" w14:paraId="42CA054B" w14:textId="77777777" w:rsidTr="003553BD">
        <w:tc>
          <w:tcPr>
            <w:tcW w:w="1717" w:type="dxa"/>
          </w:tcPr>
          <w:p w14:paraId="1A6413A3" w14:textId="77777777" w:rsidR="009C6D35" w:rsidRPr="00285581" w:rsidRDefault="009C6D35" w:rsidP="00DA2BB3">
            <w:pPr>
              <w:rPr>
                <w:rFonts w:ascii="Times New Roman" w:hAnsi="Times New Roman" w:cs="Times New Roman"/>
              </w:rPr>
            </w:pPr>
            <w:r w:rsidRPr="00285581">
              <w:rPr>
                <w:rFonts w:ascii="Times New Roman" w:hAnsi="Times New Roman" w:cs="Times New Roman"/>
              </w:rPr>
              <w:t>CT</w:t>
            </w:r>
          </w:p>
        </w:tc>
        <w:tc>
          <w:tcPr>
            <w:tcW w:w="7603" w:type="dxa"/>
          </w:tcPr>
          <w:p w14:paraId="0C520D04" w14:textId="77777777" w:rsidR="009C6D35" w:rsidRPr="00285581" w:rsidRDefault="009C6D35" w:rsidP="00DA2BB3">
            <w:pPr>
              <w:pStyle w:val="a5"/>
              <w:numPr>
                <w:ilvl w:val="0"/>
                <w:numId w:val="1"/>
              </w:numPr>
              <w:rPr>
                <w:rFonts w:ascii="Times New Roman" w:hAnsi="Times New Roman" w:cs="Times New Roman"/>
              </w:rPr>
            </w:pPr>
            <w:r w:rsidRPr="00285581">
              <w:rPr>
                <w:rFonts w:ascii="Times New Roman" w:hAnsi="Times New Roman" w:cs="Times New Roman"/>
              </w:rPr>
              <w:t>computed tomography</w:t>
            </w:r>
          </w:p>
        </w:tc>
      </w:tr>
      <w:tr w:rsidR="006E303B" w:rsidRPr="00285581" w14:paraId="27E12F97" w14:textId="77777777" w:rsidTr="003553BD">
        <w:tc>
          <w:tcPr>
            <w:tcW w:w="1717" w:type="dxa"/>
          </w:tcPr>
          <w:p w14:paraId="5B39DE3B" w14:textId="77777777" w:rsidR="006E303B" w:rsidRPr="00285581" w:rsidRDefault="006E303B" w:rsidP="00DA2BB3">
            <w:pPr>
              <w:rPr>
                <w:rFonts w:ascii="Times New Roman" w:hAnsi="Times New Roman" w:cs="Times New Roman"/>
              </w:rPr>
            </w:pPr>
            <w:r w:rsidRPr="00285581">
              <w:rPr>
                <w:rFonts w:ascii="Times New Roman" w:hAnsi="Times New Roman" w:cs="Times New Roman"/>
              </w:rPr>
              <w:t>DOE</w:t>
            </w:r>
          </w:p>
        </w:tc>
        <w:tc>
          <w:tcPr>
            <w:tcW w:w="7603" w:type="dxa"/>
          </w:tcPr>
          <w:p w14:paraId="560F66A2" w14:textId="77777777" w:rsidR="006E303B" w:rsidRPr="00285581" w:rsidRDefault="006E303B" w:rsidP="00DA2BB3">
            <w:pPr>
              <w:pStyle w:val="a5"/>
              <w:numPr>
                <w:ilvl w:val="0"/>
                <w:numId w:val="1"/>
              </w:numPr>
              <w:rPr>
                <w:rFonts w:ascii="Times New Roman" w:hAnsi="Times New Roman" w:cs="Times New Roman"/>
              </w:rPr>
            </w:pPr>
            <w:r w:rsidRPr="00285581">
              <w:rPr>
                <w:rFonts w:ascii="Times New Roman" w:hAnsi="Times New Roman" w:cs="Times New Roman"/>
              </w:rPr>
              <w:t>design of experiments</w:t>
            </w:r>
          </w:p>
        </w:tc>
      </w:tr>
      <w:tr w:rsidR="00240769" w:rsidRPr="00285581" w14:paraId="79842F7D" w14:textId="77777777" w:rsidTr="003553BD">
        <w:tc>
          <w:tcPr>
            <w:tcW w:w="1717" w:type="dxa"/>
          </w:tcPr>
          <w:p w14:paraId="04EB8C6D" w14:textId="77777777" w:rsidR="00240769" w:rsidRPr="00285581" w:rsidRDefault="00240769" w:rsidP="00DA2BB3">
            <w:pPr>
              <w:rPr>
                <w:rFonts w:ascii="Times New Roman" w:hAnsi="Times New Roman" w:cs="Times New Roman"/>
              </w:rPr>
            </w:pPr>
            <w:r w:rsidRPr="00285581">
              <w:rPr>
                <w:rFonts w:ascii="Times New Roman" w:hAnsi="Times New Roman" w:cs="Times New Roman"/>
              </w:rPr>
              <w:t>2D</w:t>
            </w:r>
          </w:p>
        </w:tc>
        <w:tc>
          <w:tcPr>
            <w:tcW w:w="7603" w:type="dxa"/>
          </w:tcPr>
          <w:p w14:paraId="5B76D988" w14:textId="77777777" w:rsidR="00240769" w:rsidRPr="00285581" w:rsidRDefault="00240769" w:rsidP="00DA2BB3">
            <w:pPr>
              <w:pStyle w:val="a5"/>
              <w:numPr>
                <w:ilvl w:val="0"/>
                <w:numId w:val="1"/>
              </w:numPr>
              <w:rPr>
                <w:rFonts w:ascii="Times New Roman" w:hAnsi="Times New Roman" w:cs="Times New Roman"/>
              </w:rPr>
            </w:pPr>
            <w:r w:rsidRPr="00285581">
              <w:rPr>
                <w:rFonts w:ascii="Times New Roman" w:hAnsi="Times New Roman" w:cs="Times New Roman"/>
              </w:rPr>
              <w:t>two-dimensional</w:t>
            </w:r>
          </w:p>
        </w:tc>
      </w:tr>
      <w:tr w:rsidR="00240769" w:rsidRPr="00285581" w14:paraId="19B14942" w14:textId="77777777" w:rsidTr="003553BD">
        <w:tc>
          <w:tcPr>
            <w:tcW w:w="1717" w:type="dxa"/>
          </w:tcPr>
          <w:p w14:paraId="5F1EBCA1" w14:textId="77777777" w:rsidR="00240769" w:rsidRPr="00285581" w:rsidRDefault="00240769" w:rsidP="00DA2BB3">
            <w:pPr>
              <w:rPr>
                <w:rFonts w:ascii="Times New Roman" w:hAnsi="Times New Roman" w:cs="Times New Roman"/>
              </w:rPr>
            </w:pPr>
            <w:r w:rsidRPr="00285581">
              <w:rPr>
                <w:rFonts w:ascii="Times New Roman" w:hAnsi="Times New Roman" w:cs="Times New Roman"/>
              </w:rPr>
              <w:t>3D</w:t>
            </w:r>
          </w:p>
        </w:tc>
        <w:tc>
          <w:tcPr>
            <w:tcW w:w="7603" w:type="dxa"/>
          </w:tcPr>
          <w:p w14:paraId="39374DD2" w14:textId="77777777" w:rsidR="00240769" w:rsidRPr="00285581" w:rsidRDefault="00240769" w:rsidP="00DA2BB3">
            <w:pPr>
              <w:pStyle w:val="a5"/>
              <w:numPr>
                <w:ilvl w:val="0"/>
                <w:numId w:val="1"/>
              </w:numPr>
              <w:rPr>
                <w:rFonts w:ascii="Times New Roman" w:hAnsi="Times New Roman" w:cs="Times New Roman"/>
              </w:rPr>
            </w:pPr>
            <w:r w:rsidRPr="00285581">
              <w:rPr>
                <w:rFonts w:ascii="Times New Roman" w:hAnsi="Times New Roman" w:cs="Times New Roman"/>
              </w:rPr>
              <w:t>three-dimensional</w:t>
            </w:r>
          </w:p>
        </w:tc>
      </w:tr>
      <w:tr w:rsidR="000575D7" w:rsidRPr="00285581" w14:paraId="7F14A62C" w14:textId="77777777" w:rsidTr="003553BD">
        <w:tc>
          <w:tcPr>
            <w:tcW w:w="1717" w:type="dxa"/>
          </w:tcPr>
          <w:p w14:paraId="415425E5"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DGT</w:t>
            </w:r>
          </w:p>
        </w:tc>
        <w:tc>
          <w:tcPr>
            <w:tcW w:w="7603" w:type="dxa"/>
          </w:tcPr>
          <w:p w14:paraId="543E8F84"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derivative thermogravimetric analysis</w:t>
            </w:r>
          </w:p>
        </w:tc>
      </w:tr>
      <w:tr w:rsidR="003A045B" w:rsidRPr="00285581" w14:paraId="0A522A5A" w14:textId="77777777" w:rsidTr="003553BD">
        <w:tc>
          <w:tcPr>
            <w:tcW w:w="1717" w:type="dxa"/>
          </w:tcPr>
          <w:p w14:paraId="5637E36A" w14:textId="77777777" w:rsidR="003A045B" w:rsidRPr="00285581" w:rsidRDefault="003A045B" w:rsidP="00DA2BB3">
            <w:pPr>
              <w:rPr>
                <w:rFonts w:ascii="Times New Roman" w:hAnsi="Times New Roman" w:cs="Times New Roman"/>
              </w:rPr>
            </w:pPr>
            <w:r w:rsidRPr="00285581">
              <w:rPr>
                <w:rFonts w:ascii="Times New Roman" w:hAnsi="Times New Roman" w:cs="Times New Roman"/>
              </w:rPr>
              <w:t>DICOM</w:t>
            </w:r>
          </w:p>
        </w:tc>
        <w:tc>
          <w:tcPr>
            <w:tcW w:w="7603" w:type="dxa"/>
          </w:tcPr>
          <w:p w14:paraId="391C360C" w14:textId="77777777" w:rsidR="003A045B" w:rsidRPr="00285581" w:rsidRDefault="005F2CA2" w:rsidP="00DA2BB3">
            <w:pPr>
              <w:pStyle w:val="a5"/>
              <w:numPr>
                <w:ilvl w:val="0"/>
                <w:numId w:val="1"/>
              </w:numPr>
              <w:rPr>
                <w:rFonts w:ascii="Times New Roman" w:hAnsi="Times New Roman" w:cs="Times New Roman"/>
              </w:rPr>
            </w:pPr>
            <w:r w:rsidRPr="00285581">
              <w:rPr>
                <w:rFonts w:ascii="Times New Roman" w:hAnsi="Times New Roman" w:cs="Times New Roman"/>
              </w:rPr>
              <w:t>digital imaging and communications in m</w:t>
            </w:r>
            <w:r w:rsidR="003A045B" w:rsidRPr="00285581">
              <w:rPr>
                <w:rFonts w:ascii="Times New Roman" w:hAnsi="Times New Roman" w:cs="Times New Roman"/>
              </w:rPr>
              <w:t>edicine</w:t>
            </w:r>
          </w:p>
        </w:tc>
      </w:tr>
      <w:tr w:rsidR="000575D7" w:rsidRPr="00285581" w14:paraId="774152A4" w14:textId="77777777" w:rsidTr="003553BD">
        <w:tc>
          <w:tcPr>
            <w:tcW w:w="1717" w:type="dxa"/>
          </w:tcPr>
          <w:p w14:paraId="0D2F76D2"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FEA</w:t>
            </w:r>
          </w:p>
        </w:tc>
        <w:tc>
          <w:tcPr>
            <w:tcW w:w="7603" w:type="dxa"/>
          </w:tcPr>
          <w:p w14:paraId="70EE0BA3"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finite element analysis</w:t>
            </w:r>
          </w:p>
        </w:tc>
      </w:tr>
      <w:tr w:rsidR="000575D7" w:rsidRPr="00285581" w14:paraId="271675B4" w14:textId="77777777" w:rsidTr="003553BD">
        <w:tc>
          <w:tcPr>
            <w:tcW w:w="1717" w:type="dxa"/>
          </w:tcPr>
          <w:p w14:paraId="200C431C"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FESEM</w:t>
            </w:r>
          </w:p>
        </w:tc>
        <w:tc>
          <w:tcPr>
            <w:tcW w:w="7603" w:type="dxa"/>
          </w:tcPr>
          <w:p w14:paraId="11774172"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field emission scanning electron microscope</w:t>
            </w:r>
          </w:p>
        </w:tc>
      </w:tr>
      <w:tr w:rsidR="000575D7" w:rsidRPr="00285581" w14:paraId="7C0973D5" w14:textId="77777777" w:rsidTr="003553BD">
        <w:tc>
          <w:tcPr>
            <w:tcW w:w="1717" w:type="dxa"/>
          </w:tcPr>
          <w:p w14:paraId="23AE3237"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FGLS</w:t>
            </w:r>
          </w:p>
        </w:tc>
        <w:tc>
          <w:tcPr>
            <w:tcW w:w="7603" w:type="dxa"/>
          </w:tcPr>
          <w:p w14:paraId="6CC927D1"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functionally graded lattice structures</w:t>
            </w:r>
          </w:p>
        </w:tc>
      </w:tr>
      <w:tr w:rsidR="005F0C2D" w:rsidRPr="00285581" w14:paraId="2FA3E5DD" w14:textId="77777777" w:rsidTr="003553BD">
        <w:tc>
          <w:tcPr>
            <w:tcW w:w="1717" w:type="dxa"/>
          </w:tcPr>
          <w:p w14:paraId="11ADBCC6" w14:textId="77777777" w:rsidR="005F0C2D" w:rsidRPr="00285581" w:rsidRDefault="005F0C2D" w:rsidP="00DA2BB3">
            <w:pPr>
              <w:rPr>
                <w:rFonts w:ascii="Times New Roman" w:hAnsi="Times New Roman" w:cs="Times New Roman"/>
              </w:rPr>
            </w:pPr>
            <w:r w:rsidRPr="00285581">
              <w:rPr>
                <w:rFonts w:ascii="Times New Roman" w:hAnsi="Times New Roman" w:cs="Times New Roman"/>
              </w:rPr>
              <w:t>FGM</w:t>
            </w:r>
          </w:p>
        </w:tc>
        <w:tc>
          <w:tcPr>
            <w:tcW w:w="7603" w:type="dxa"/>
          </w:tcPr>
          <w:p w14:paraId="512FBE49" w14:textId="77777777" w:rsidR="005F0C2D" w:rsidRPr="00285581" w:rsidRDefault="005F0C2D" w:rsidP="00DA2BB3">
            <w:pPr>
              <w:pStyle w:val="a5"/>
              <w:numPr>
                <w:ilvl w:val="0"/>
                <w:numId w:val="1"/>
              </w:numPr>
              <w:rPr>
                <w:rFonts w:ascii="Times New Roman" w:hAnsi="Times New Roman" w:cs="Times New Roman"/>
              </w:rPr>
            </w:pPr>
            <w:r w:rsidRPr="00285581">
              <w:rPr>
                <w:rFonts w:ascii="Times New Roman" w:hAnsi="Times New Roman" w:cs="Times New Roman"/>
              </w:rPr>
              <w:t>functionally graded materials</w:t>
            </w:r>
          </w:p>
        </w:tc>
      </w:tr>
      <w:tr w:rsidR="000575D7" w:rsidRPr="00285581" w14:paraId="7D8A1796" w14:textId="77777777" w:rsidTr="003553BD">
        <w:tc>
          <w:tcPr>
            <w:tcW w:w="1717" w:type="dxa"/>
          </w:tcPr>
          <w:p w14:paraId="3DB625FA"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FTIR</w:t>
            </w:r>
          </w:p>
        </w:tc>
        <w:tc>
          <w:tcPr>
            <w:tcW w:w="7603" w:type="dxa"/>
          </w:tcPr>
          <w:p w14:paraId="0FDBC7BB" w14:textId="77777777" w:rsidR="000575D7" w:rsidRPr="00285581" w:rsidRDefault="008E39B3" w:rsidP="00DA2BB3">
            <w:pPr>
              <w:pStyle w:val="a5"/>
              <w:numPr>
                <w:ilvl w:val="0"/>
                <w:numId w:val="1"/>
              </w:numPr>
              <w:rPr>
                <w:rFonts w:ascii="Times New Roman" w:hAnsi="Times New Roman" w:cs="Times New Roman"/>
              </w:rPr>
            </w:pPr>
            <w:r w:rsidRPr="00285581">
              <w:rPr>
                <w:rFonts w:ascii="Times New Roman" w:hAnsi="Times New Roman" w:cs="Times New Roman"/>
              </w:rPr>
              <w:t>f</w:t>
            </w:r>
            <w:r w:rsidR="00DB24AF" w:rsidRPr="00285581">
              <w:rPr>
                <w:rFonts w:ascii="Times New Roman" w:hAnsi="Times New Roman" w:cs="Times New Roman"/>
              </w:rPr>
              <w:t>ourier transform infrared spectroscopy</w:t>
            </w:r>
          </w:p>
        </w:tc>
      </w:tr>
      <w:tr w:rsidR="00002274" w:rsidRPr="00285581" w14:paraId="78324D4C" w14:textId="77777777" w:rsidTr="003553BD">
        <w:tc>
          <w:tcPr>
            <w:tcW w:w="1717" w:type="dxa"/>
          </w:tcPr>
          <w:p w14:paraId="35B7E0B6" w14:textId="77777777" w:rsidR="00002274" w:rsidRPr="00285581" w:rsidRDefault="00002274" w:rsidP="00DA2BB3">
            <w:pPr>
              <w:rPr>
                <w:rFonts w:ascii="Times New Roman" w:hAnsi="Times New Roman" w:cs="Times New Roman"/>
              </w:rPr>
            </w:pPr>
            <w:r w:rsidRPr="00285581">
              <w:rPr>
                <w:rFonts w:ascii="Times New Roman" w:hAnsi="Times New Roman" w:cs="Times New Roman"/>
              </w:rPr>
              <w:t>GBD</w:t>
            </w:r>
          </w:p>
        </w:tc>
        <w:tc>
          <w:tcPr>
            <w:tcW w:w="7603" w:type="dxa"/>
          </w:tcPr>
          <w:p w14:paraId="6A346C79" w14:textId="77777777" w:rsidR="00002274" w:rsidRPr="00285581" w:rsidRDefault="00002274" w:rsidP="00DA2BB3">
            <w:pPr>
              <w:pStyle w:val="a5"/>
              <w:numPr>
                <w:ilvl w:val="0"/>
                <w:numId w:val="1"/>
              </w:numPr>
              <w:rPr>
                <w:rFonts w:ascii="Times New Roman" w:hAnsi="Times New Roman" w:cs="Times New Roman"/>
              </w:rPr>
            </w:pPr>
            <w:r w:rsidRPr="00285581">
              <w:rPr>
                <w:rFonts w:ascii="Times New Roman" w:hAnsi="Times New Roman" w:cs="Times New Roman"/>
              </w:rPr>
              <w:t>global burden of diseases</w:t>
            </w:r>
          </w:p>
        </w:tc>
      </w:tr>
      <w:tr w:rsidR="000575D7" w:rsidRPr="00285581" w14:paraId="2A747CA7" w14:textId="77777777" w:rsidTr="003553BD">
        <w:tc>
          <w:tcPr>
            <w:tcW w:w="1717" w:type="dxa"/>
          </w:tcPr>
          <w:p w14:paraId="3CCC59AA"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HA</w:t>
            </w:r>
          </w:p>
        </w:tc>
        <w:tc>
          <w:tcPr>
            <w:tcW w:w="7603" w:type="dxa"/>
          </w:tcPr>
          <w:p w14:paraId="0698AEBF"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hydroxyapatite</w:t>
            </w:r>
          </w:p>
        </w:tc>
      </w:tr>
      <w:tr w:rsidR="00FA21F8" w:rsidRPr="00285581" w14:paraId="45F07EDE" w14:textId="77777777" w:rsidTr="003553BD">
        <w:tc>
          <w:tcPr>
            <w:tcW w:w="1717" w:type="dxa"/>
          </w:tcPr>
          <w:p w14:paraId="51DECD09" w14:textId="77777777" w:rsidR="00FA21F8" w:rsidRPr="00285581" w:rsidRDefault="00FA21F8" w:rsidP="00DA2BB3">
            <w:pPr>
              <w:rPr>
                <w:rFonts w:ascii="Times New Roman" w:hAnsi="Times New Roman" w:cs="Times New Roman"/>
              </w:rPr>
            </w:pPr>
            <w:r w:rsidRPr="00285581">
              <w:rPr>
                <w:rFonts w:ascii="Times New Roman" w:hAnsi="Times New Roman" w:cs="Times New Roman"/>
              </w:rPr>
              <w:t>IHME</w:t>
            </w:r>
          </w:p>
        </w:tc>
        <w:tc>
          <w:tcPr>
            <w:tcW w:w="7603" w:type="dxa"/>
          </w:tcPr>
          <w:p w14:paraId="6B6CBF37" w14:textId="77777777" w:rsidR="00FA21F8" w:rsidRPr="00285581" w:rsidRDefault="00FA21F8" w:rsidP="00DA2BB3">
            <w:pPr>
              <w:pStyle w:val="a5"/>
              <w:numPr>
                <w:ilvl w:val="0"/>
                <w:numId w:val="1"/>
              </w:numPr>
              <w:rPr>
                <w:rFonts w:ascii="Times New Roman" w:hAnsi="Times New Roman" w:cs="Times New Roman"/>
              </w:rPr>
            </w:pPr>
            <w:r w:rsidRPr="00285581">
              <w:rPr>
                <w:rFonts w:ascii="Times New Roman" w:hAnsi="Times New Roman" w:cs="Times New Roman"/>
              </w:rPr>
              <w:t>the institute for health metrics and evaluation</w:t>
            </w:r>
          </w:p>
        </w:tc>
      </w:tr>
      <w:tr w:rsidR="001A39BF" w:rsidRPr="00285581" w14:paraId="4749068B" w14:textId="77777777" w:rsidTr="003553BD">
        <w:tc>
          <w:tcPr>
            <w:tcW w:w="1717" w:type="dxa"/>
          </w:tcPr>
          <w:p w14:paraId="363FD50E" w14:textId="77777777" w:rsidR="001A39BF" w:rsidRPr="00285581" w:rsidRDefault="001A39BF" w:rsidP="00DA2BB3">
            <w:pPr>
              <w:rPr>
                <w:rFonts w:ascii="Times New Roman" w:hAnsi="Times New Roman" w:cs="Times New Roman"/>
              </w:rPr>
            </w:pPr>
            <w:r w:rsidRPr="00285581">
              <w:rPr>
                <w:rFonts w:ascii="Times New Roman" w:hAnsi="Times New Roman" w:cs="Times New Roman"/>
              </w:rPr>
              <w:t>LVDT</w:t>
            </w:r>
          </w:p>
        </w:tc>
        <w:tc>
          <w:tcPr>
            <w:tcW w:w="7603" w:type="dxa"/>
          </w:tcPr>
          <w:p w14:paraId="49DD3BB9" w14:textId="77777777" w:rsidR="001A39BF" w:rsidRPr="00285581" w:rsidRDefault="001A39BF" w:rsidP="00DA2BB3">
            <w:pPr>
              <w:pStyle w:val="a5"/>
              <w:numPr>
                <w:ilvl w:val="0"/>
                <w:numId w:val="1"/>
              </w:numPr>
              <w:rPr>
                <w:rFonts w:ascii="Times New Roman" w:hAnsi="Times New Roman" w:cs="Times New Roman"/>
              </w:rPr>
            </w:pPr>
            <w:r w:rsidRPr="00285581">
              <w:rPr>
                <w:rFonts w:ascii="Times New Roman" w:hAnsi="Times New Roman" w:cs="Times New Roman"/>
              </w:rPr>
              <w:t>linear variable differential transformers</w:t>
            </w:r>
          </w:p>
        </w:tc>
      </w:tr>
      <w:tr w:rsidR="009C6D35" w:rsidRPr="00285581" w14:paraId="49FA7200" w14:textId="77777777" w:rsidTr="003553BD">
        <w:tc>
          <w:tcPr>
            <w:tcW w:w="1717" w:type="dxa"/>
          </w:tcPr>
          <w:p w14:paraId="578CD045" w14:textId="77777777" w:rsidR="009C6D35" w:rsidRPr="00285581" w:rsidRDefault="009C6D35" w:rsidP="00DA2BB3">
            <w:pPr>
              <w:rPr>
                <w:rFonts w:ascii="Times New Roman" w:hAnsi="Times New Roman" w:cs="Times New Roman"/>
              </w:rPr>
            </w:pPr>
            <w:r w:rsidRPr="00285581">
              <w:rPr>
                <w:rFonts w:ascii="Times New Roman" w:hAnsi="Times New Roman" w:cs="Times New Roman"/>
              </w:rPr>
              <w:t>MRI</w:t>
            </w:r>
          </w:p>
        </w:tc>
        <w:tc>
          <w:tcPr>
            <w:tcW w:w="7603" w:type="dxa"/>
          </w:tcPr>
          <w:p w14:paraId="501ED5BC" w14:textId="77777777" w:rsidR="009C6D35" w:rsidRPr="00285581" w:rsidRDefault="009C6D35" w:rsidP="00DA2BB3">
            <w:pPr>
              <w:pStyle w:val="a5"/>
              <w:numPr>
                <w:ilvl w:val="0"/>
                <w:numId w:val="1"/>
              </w:numPr>
              <w:rPr>
                <w:rFonts w:ascii="Times New Roman" w:hAnsi="Times New Roman" w:cs="Times New Roman"/>
              </w:rPr>
            </w:pPr>
            <w:r w:rsidRPr="00285581">
              <w:rPr>
                <w:rFonts w:ascii="Times New Roman" w:hAnsi="Times New Roman" w:cs="Times New Roman"/>
              </w:rPr>
              <w:t>magnetic resonance imaging</w:t>
            </w:r>
          </w:p>
        </w:tc>
      </w:tr>
      <w:tr w:rsidR="00E22532" w:rsidRPr="00285581" w14:paraId="6CB704AF" w14:textId="77777777" w:rsidTr="003553BD">
        <w:tc>
          <w:tcPr>
            <w:tcW w:w="1717" w:type="dxa"/>
          </w:tcPr>
          <w:p w14:paraId="27F448A3" w14:textId="77777777" w:rsidR="00E22532" w:rsidRPr="00285581" w:rsidRDefault="00E22532" w:rsidP="00DA2BB3">
            <w:pPr>
              <w:rPr>
                <w:rFonts w:ascii="Times New Roman" w:hAnsi="Times New Roman" w:cs="Times New Roman"/>
              </w:rPr>
            </w:pPr>
            <w:r w:rsidRPr="00285581">
              <w:rPr>
                <w:rFonts w:ascii="Times New Roman" w:hAnsi="Times New Roman" w:cs="Times New Roman"/>
              </w:rPr>
              <w:t>PCL</w:t>
            </w:r>
          </w:p>
        </w:tc>
        <w:tc>
          <w:tcPr>
            <w:tcW w:w="7603" w:type="dxa"/>
          </w:tcPr>
          <w:p w14:paraId="61935880" w14:textId="77777777" w:rsidR="00E22532" w:rsidRPr="00285581" w:rsidRDefault="009C28D8" w:rsidP="00DA2BB3">
            <w:pPr>
              <w:pStyle w:val="a5"/>
              <w:numPr>
                <w:ilvl w:val="0"/>
                <w:numId w:val="1"/>
              </w:numPr>
              <w:rPr>
                <w:rFonts w:ascii="Times New Roman" w:hAnsi="Times New Roman" w:cs="Times New Roman"/>
              </w:rPr>
            </w:pPr>
            <w:r w:rsidRPr="00285581">
              <w:rPr>
                <w:rFonts w:ascii="Times New Roman" w:hAnsi="Times New Roman" w:cs="Times New Roman"/>
              </w:rPr>
              <w:t>p</w:t>
            </w:r>
            <w:r w:rsidR="00E22532" w:rsidRPr="00285581">
              <w:rPr>
                <w:rFonts w:ascii="Times New Roman" w:hAnsi="Times New Roman" w:cs="Times New Roman"/>
              </w:rPr>
              <w:t>olycaprolactone</w:t>
            </w:r>
          </w:p>
        </w:tc>
      </w:tr>
      <w:tr w:rsidR="000575D7" w:rsidRPr="00285581" w14:paraId="09036110" w14:textId="77777777" w:rsidTr="003553BD">
        <w:tc>
          <w:tcPr>
            <w:tcW w:w="1717" w:type="dxa"/>
          </w:tcPr>
          <w:p w14:paraId="443B93C7"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PVA</w:t>
            </w:r>
          </w:p>
        </w:tc>
        <w:tc>
          <w:tcPr>
            <w:tcW w:w="7603" w:type="dxa"/>
          </w:tcPr>
          <w:p w14:paraId="3CA109D7"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polyvinyl alcohol</w:t>
            </w:r>
          </w:p>
        </w:tc>
      </w:tr>
      <w:tr w:rsidR="000575D7" w:rsidRPr="00285581" w14:paraId="5DDF49B3" w14:textId="77777777" w:rsidTr="003553BD">
        <w:tc>
          <w:tcPr>
            <w:tcW w:w="1717" w:type="dxa"/>
          </w:tcPr>
          <w:p w14:paraId="61AF6220"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SA:V</w:t>
            </w:r>
          </w:p>
        </w:tc>
        <w:tc>
          <w:tcPr>
            <w:tcW w:w="7603" w:type="dxa"/>
          </w:tcPr>
          <w:p w14:paraId="20545220"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surface area to volume ratio</w:t>
            </w:r>
          </w:p>
        </w:tc>
      </w:tr>
      <w:tr w:rsidR="00F37016" w:rsidRPr="00285581" w14:paraId="2F767ABB" w14:textId="77777777" w:rsidTr="003553BD">
        <w:tc>
          <w:tcPr>
            <w:tcW w:w="1717" w:type="dxa"/>
          </w:tcPr>
          <w:p w14:paraId="5A1B3B15" w14:textId="77777777" w:rsidR="00F37016" w:rsidRPr="00285581" w:rsidRDefault="00F37016" w:rsidP="00DA2BB3">
            <w:pPr>
              <w:rPr>
                <w:rFonts w:ascii="Times New Roman" w:hAnsi="Times New Roman" w:cs="Times New Roman"/>
              </w:rPr>
            </w:pPr>
            <w:r w:rsidRPr="00285581">
              <w:rPr>
                <w:rFonts w:ascii="Times New Roman" w:hAnsi="Times New Roman" w:cs="Times New Roman"/>
              </w:rPr>
              <w:t>SBF</w:t>
            </w:r>
          </w:p>
        </w:tc>
        <w:tc>
          <w:tcPr>
            <w:tcW w:w="7603" w:type="dxa"/>
          </w:tcPr>
          <w:p w14:paraId="61B67369" w14:textId="77777777" w:rsidR="00F37016" w:rsidRPr="00285581" w:rsidRDefault="00F37016" w:rsidP="00DA2BB3">
            <w:pPr>
              <w:pStyle w:val="a5"/>
              <w:numPr>
                <w:ilvl w:val="0"/>
                <w:numId w:val="1"/>
              </w:numPr>
              <w:rPr>
                <w:rFonts w:ascii="Times New Roman" w:hAnsi="Times New Roman" w:cs="Times New Roman"/>
              </w:rPr>
            </w:pPr>
            <w:r w:rsidRPr="00285581">
              <w:rPr>
                <w:rFonts w:ascii="Times New Roman" w:hAnsi="Times New Roman" w:cs="Times New Roman"/>
              </w:rPr>
              <w:t>simulated body fluid</w:t>
            </w:r>
          </w:p>
        </w:tc>
      </w:tr>
      <w:tr w:rsidR="001F7CE8" w:rsidRPr="00285581" w14:paraId="4D2E4D2B" w14:textId="77777777" w:rsidTr="003553BD">
        <w:tc>
          <w:tcPr>
            <w:tcW w:w="1717" w:type="dxa"/>
          </w:tcPr>
          <w:p w14:paraId="6F4F2DE0" w14:textId="77777777" w:rsidR="001F7CE8" w:rsidRPr="00285581" w:rsidRDefault="001F7CE8" w:rsidP="00DA2BB3">
            <w:pPr>
              <w:rPr>
                <w:rFonts w:ascii="Times New Roman" w:hAnsi="Times New Roman" w:cs="Times New Roman"/>
              </w:rPr>
            </w:pPr>
            <w:r w:rsidRPr="00285581">
              <w:rPr>
                <w:rFonts w:ascii="Times New Roman" w:hAnsi="Times New Roman" w:cs="Times New Roman"/>
              </w:rPr>
              <w:t>SEM</w:t>
            </w:r>
          </w:p>
        </w:tc>
        <w:tc>
          <w:tcPr>
            <w:tcW w:w="7603" w:type="dxa"/>
          </w:tcPr>
          <w:p w14:paraId="4B9FD153" w14:textId="77777777" w:rsidR="001F7CE8" w:rsidRPr="00285581" w:rsidRDefault="001F7CE8" w:rsidP="00DA2BB3">
            <w:pPr>
              <w:pStyle w:val="a5"/>
              <w:numPr>
                <w:ilvl w:val="0"/>
                <w:numId w:val="1"/>
              </w:numPr>
              <w:rPr>
                <w:rFonts w:ascii="Times New Roman" w:hAnsi="Times New Roman" w:cs="Times New Roman"/>
              </w:rPr>
            </w:pPr>
            <w:r w:rsidRPr="00285581">
              <w:rPr>
                <w:rFonts w:ascii="Times New Roman" w:hAnsi="Times New Roman" w:cs="Times New Roman"/>
              </w:rPr>
              <w:t>scanning electron microscope</w:t>
            </w:r>
          </w:p>
        </w:tc>
      </w:tr>
      <w:tr w:rsidR="000575D7" w:rsidRPr="00285581" w14:paraId="7EA17A94" w14:textId="77777777" w:rsidTr="003553BD">
        <w:tc>
          <w:tcPr>
            <w:tcW w:w="1717" w:type="dxa"/>
          </w:tcPr>
          <w:p w14:paraId="045359AB"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SLA</w:t>
            </w:r>
          </w:p>
        </w:tc>
        <w:tc>
          <w:tcPr>
            <w:tcW w:w="7603" w:type="dxa"/>
          </w:tcPr>
          <w:p w14:paraId="0CA3AFF1"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stereolithography</w:t>
            </w:r>
          </w:p>
        </w:tc>
      </w:tr>
      <w:tr w:rsidR="00B903A6" w:rsidRPr="00285581" w14:paraId="0BFBD4A5" w14:textId="77777777" w:rsidTr="003553BD">
        <w:tc>
          <w:tcPr>
            <w:tcW w:w="1717" w:type="dxa"/>
          </w:tcPr>
          <w:p w14:paraId="13E86B4A" w14:textId="77777777" w:rsidR="00B903A6" w:rsidRPr="00285581" w:rsidRDefault="00B903A6" w:rsidP="00DA2BB3">
            <w:pPr>
              <w:rPr>
                <w:rFonts w:ascii="Times New Roman" w:hAnsi="Times New Roman" w:cs="Times New Roman"/>
              </w:rPr>
            </w:pPr>
            <w:r w:rsidRPr="00285581">
              <w:rPr>
                <w:rFonts w:ascii="Times New Roman" w:hAnsi="Times New Roman" w:cs="Times New Roman"/>
              </w:rPr>
              <w:t>SM</w:t>
            </w:r>
          </w:p>
        </w:tc>
        <w:tc>
          <w:tcPr>
            <w:tcW w:w="7603" w:type="dxa"/>
          </w:tcPr>
          <w:p w14:paraId="5668C289" w14:textId="77777777" w:rsidR="00B903A6" w:rsidRPr="00285581" w:rsidRDefault="00B903A6" w:rsidP="00DA2BB3">
            <w:pPr>
              <w:pStyle w:val="a5"/>
              <w:numPr>
                <w:ilvl w:val="0"/>
                <w:numId w:val="1"/>
              </w:numPr>
              <w:rPr>
                <w:rFonts w:ascii="Times New Roman" w:hAnsi="Times New Roman" w:cs="Times New Roman"/>
              </w:rPr>
            </w:pPr>
            <w:r w:rsidRPr="00285581">
              <w:rPr>
                <w:rFonts w:ascii="Times New Roman" w:hAnsi="Times New Roman" w:cs="Times New Roman"/>
              </w:rPr>
              <w:t>subtractive manufacturing</w:t>
            </w:r>
          </w:p>
        </w:tc>
      </w:tr>
      <w:tr w:rsidR="009F131F" w:rsidRPr="00285581" w14:paraId="748542C9" w14:textId="77777777" w:rsidTr="003553BD">
        <w:tc>
          <w:tcPr>
            <w:tcW w:w="1717" w:type="dxa"/>
          </w:tcPr>
          <w:p w14:paraId="57196D5F" w14:textId="77777777" w:rsidR="009F131F" w:rsidRPr="00285581" w:rsidRDefault="009F131F" w:rsidP="00DA2BB3">
            <w:pPr>
              <w:rPr>
                <w:rFonts w:ascii="Times New Roman" w:hAnsi="Times New Roman" w:cs="Times New Roman"/>
              </w:rPr>
            </w:pPr>
            <w:r w:rsidRPr="00285581">
              <w:rPr>
                <w:rFonts w:ascii="Times New Roman" w:hAnsi="Times New Roman" w:cs="Times New Roman"/>
              </w:rPr>
              <w:t>TCP</w:t>
            </w:r>
          </w:p>
        </w:tc>
        <w:tc>
          <w:tcPr>
            <w:tcW w:w="7603" w:type="dxa"/>
          </w:tcPr>
          <w:p w14:paraId="0585AE88" w14:textId="77777777" w:rsidR="009F131F" w:rsidRPr="00285581" w:rsidRDefault="009F131F" w:rsidP="00DA2BB3">
            <w:pPr>
              <w:pStyle w:val="a5"/>
              <w:numPr>
                <w:ilvl w:val="0"/>
                <w:numId w:val="1"/>
              </w:numPr>
              <w:rPr>
                <w:rFonts w:ascii="Times New Roman" w:hAnsi="Times New Roman" w:cs="Times New Roman"/>
              </w:rPr>
            </w:pPr>
            <w:r w:rsidRPr="00285581">
              <w:rPr>
                <w:rFonts w:ascii="Times New Roman" w:hAnsi="Times New Roman" w:cs="Times New Roman"/>
              </w:rPr>
              <w:t>tricalcium phosphate</w:t>
            </w:r>
          </w:p>
        </w:tc>
      </w:tr>
      <w:tr w:rsidR="009E6305" w:rsidRPr="00285581" w14:paraId="2B622BDC" w14:textId="77777777" w:rsidTr="003553BD">
        <w:tc>
          <w:tcPr>
            <w:tcW w:w="1717" w:type="dxa"/>
          </w:tcPr>
          <w:p w14:paraId="37601FBE" w14:textId="77777777" w:rsidR="009E6305" w:rsidRPr="00285581" w:rsidRDefault="009E6305" w:rsidP="00DA2BB3">
            <w:pPr>
              <w:rPr>
                <w:rFonts w:ascii="Times New Roman" w:hAnsi="Times New Roman" w:cs="Times New Roman"/>
              </w:rPr>
            </w:pPr>
            <w:r w:rsidRPr="00285581">
              <w:rPr>
                <w:rFonts w:ascii="Times New Roman" w:hAnsi="Times New Roman" w:cs="Times New Roman"/>
              </w:rPr>
              <w:t>TE</w:t>
            </w:r>
          </w:p>
        </w:tc>
        <w:tc>
          <w:tcPr>
            <w:tcW w:w="7603" w:type="dxa"/>
          </w:tcPr>
          <w:p w14:paraId="7DAE8646" w14:textId="77777777" w:rsidR="009E6305" w:rsidRPr="00285581" w:rsidRDefault="009C28D8" w:rsidP="00DA2BB3">
            <w:pPr>
              <w:pStyle w:val="a5"/>
              <w:numPr>
                <w:ilvl w:val="0"/>
                <w:numId w:val="1"/>
              </w:numPr>
              <w:rPr>
                <w:rFonts w:ascii="Times New Roman" w:hAnsi="Times New Roman" w:cs="Times New Roman"/>
              </w:rPr>
            </w:pPr>
            <w:r w:rsidRPr="00285581">
              <w:rPr>
                <w:rFonts w:ascii="Times New Roman" w:hAnsi="Times New Roman" w:cs="Times New Roman"/>
              </w:rPr>
              <w:t>t</w:t>
            </w:r>
            <w:r w:rsidR="009E6305" w:rsidRPr="00285581">
              <w:rPr>
                <w:rFonts w:ascii="Times New Roman" w:hAnsi="Times New Roman" w:cs="Times New Roman"/>
              </w:rPr>
              <w:t>issue engineering</w:t>
            </w:r>
          </w:p>
        </w:tc>
      </w:tr>
      <w:tr w:rsidR="00565CDA" w:rsidRPr="00285581" w14:paraId="56266A4D" w14:textId="77777777" w:rsidTr="003553BD">
        <w:tc>
          <w:tcPr>
            <w:tcW w:w="1717" w:type="dxa"/>
          </w:tcPr>
          <w:p w14:paraId="70395748" w14:textId="77777777" w:rsidR="00565CDA" w:rsidRPr="00285581" w:rsidRDefault="00565CDA" w:rsidP="00DA2BB3">
            <w:pPr>
              <w:rPr>
                <w:rFonts w:ascii="Times New Roman" w:hAnsi="Times New Roman" w:cs="Times New Roman"/>
              </w:rPr>
            </w:pPr>
            <w:r w:rsidRPr="00285581">
              <w:rPr>
                <w:rFonts w:ascii="Times New Roman" w:hAnsi="Times New Roman" w:cs="Times New Roman"/>
              </w:rPr>
              <w:t>TEOS</w:t>
            </w:r>
          </w:p>
        </w:tc>
        <w:tc>
          <w:tcPr>
            <w:tcW w:w="7603" w:type="dxa"/>
          </w:tcPr>
          <w:p w14:paraId="62D6667B" w14:textId="77777777" w:rsidR="00565CDA" w:rsidRPr="00285581" w:rsidRDefault="009C28D8" w:rsidP="00DA2BB3">
            <w:pPr>
              <w:pStyle w:val="a5"/>
              <w:numPr>
                <w:ilvl w:val="0"/>
                <w:numId w:val="1"/>
              </w:numPr>
              <w:rPr>
                <w:rFonts w:ascii="Times New Roman" w:hAnsi="Times New Roman" w:cs="Times New Roman"/>
              </w:rPr>
            </w:pPr>
            <w:r w:rsidRPr="00285581">
              <w:rPr>
                <w:rFonts w:ascii="Times New Roman" w:hAnsi="Times New Roman" w:cs="Times New Roman"/>
              </w:rPr>
              <w:t>t</w:t>
            </w:r>
            <w:r w:rsidR="00565CDA" w:rsidRPr="00285581">
              <w:rPr>
                <w:rFonts w:ascii="Times New Roman" w:hAnsi="Times New Roman" w:cs="Times New Roman"/>
              </w:rPr>
              <w:t>etraethyl orthosilicate</w:t>
            </w:r>
          </w:p>
        </w:tc>
      </w:tr>
      <w:tr w:rsidR="00565CDA" w:rsidRPr="00285581" w14:paraId="77AA51BF" w14:textId="77777777" w:rsidTr="003553BD">
        <w:tc>
          <w:tcPr>
            <w:tcW w:w="1717" w:type="dxa"/>
          </w:tcPr>
          <w:p w14:paraId="1AC90236" w14:textId="77777777" w:rsidR="00565CDA" w:rsidRPr="00285581" w:rsidRDefault="00565CDA" w:rsidP="00DA2BB3">
            <w:pPr>
              <w:rPr>
                <w:rFonts w:ascii="Times New Roman" w:hAnsi="Times New Roman" w:cs="Times New Roman"/>
              </w:rPr>
            </w:pPr>
            <w:r w:rsidRPr="00285581">
              <w:rPr>
                <w:rFonts w:ascii="Times New Roman" w:hAnsi="Times New Roman" w:cs="Times New Roman"/>
              </w:rPr>
              <w:t>TETA</w:t>
            </w:r>
          </w:p>
        </w:tc>
        <w:tc>
          <w:tcPr>
            <w:tcW w:w="7603" w:type="dxa"/>
          </w:tcPr>
          <w:p w14:paraId="2C669D39" w14:textId="77777777" w:rsidR="00565CDA" w:rsidRPr="00285581" w:rsidRDefault="009C28D8" w:rsidP="00DA2BB3">
            <w:pPr>
              <w:pStyle w:val="a5"/>
              <w:numPr>
                <w:ilvl w:val="0"/>
                <w:numId w:val="1"/>
              </w:numPr>
              <w:rPr>
                <w:rFonts w:ascii="Times New Roman" w:hAnsi="Times New Roman" w:cs="Times New Roman"/>
              </w:rPr>
            </w:pPr>
            <w:r w:rsidRPr="00285581">
              <w:rPr>
                <w:rFonts w:ascii="Times New Roman" w:hAnsi="Times New Roman" w:cs="Times New Roman"/>
              </w:rPr>
              <w:t>t</w:t>
            </w:r>
            <w:r w:rsidR="00A82272" w:rsidRPr="00285581">
              <w:rPr>
                <w:rFonts w:ascii="Times New Roman" w:hAnsi="Times New Roman" w:cs="Times New Roman"/>
              </w:rPr>
              <w:t>riethylenetetramine</w:t>
            </w:r>
          </w:p>
        </w:tc>
      </w:tr>
      <w:tr w:rsidR="000575D7" w:rsidRPr="00285581" w14:paraId="64E563FA" w14:textId="77777777" w:rsidTr="003553BD">
        <w:tc>
          <w:tcPr>
            <w:tcW w:w="1717" w:type="dxa"/>
          </w:tcPr>
          <w:p w14:paraId="5C0EF582"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TGA</w:t>
            </w:r>
          </w:p>
        </w:tc>
        <w:tc>
          <w:tcPr>
            <w:tcW w:w="7603" w:type="dxa"/>
          </w:tcPr>
          <w:p w14:paraId="44ED766F"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thermogravimetric analysis</w:t>
            </w:r>
          </w:p>
        </w:tc>
      </w:tr>
      <w:tr w:rsidR="000575D7" w:rsidRPr="00285581" w14:paraId="75C3D8FB" w14:textId="77777777" w:rsidTr="003553BD">
        <w:tc>
          <w:tcPr>
            <w:tcW w:w="1717" w:type="dxa"/>
          </w:tcPr>
          <w:p w14:paraId="4F395DFD"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TPMS</w:t>
            </w:r>
          </w:p>
        </w:tc>
        <w:tc>
          <w:tcPr>
            <w:tcW w:w="7603" w:type="dxa"/>
          </w:tcPr>
          <w:p w14:paraId="66D78986"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triply periodic minimal surfaces</w:t>
            </w:r>
          </w:p>
        </w:tc>
      </w:tr>
      <w:tr w:rsidR="004848CA" w:rsidRPr="00285581" w14:paraId="2AF10A66" w14:textId="77777777" w:rsidTr="003553BD">
        <w:tc>
          <w:tcPr>
            <w:tcW w:w="1717" w:type="dxa"/>
          </w:tcPr>
          <w:p w14:paraId="75680653" w14:textId="77777777" w:rsidR="004848CA" w:rsidRPr="00285581" w:rsidRDefault="004848CA" w:rsidP="00DA2BB3">
            <w:pPr>
              <w:rPr>
                <w:rFonts w:ascii="Times New Roman" w:hAnsi="Times New Roman" w:cs="Times New Roman"/>
              </w:rPr>
            </w:pPr>
            <w:r w:rsidRPr="00285581">
              <w:rPr>
                <w:rFonts w:ascii="Times New Roman" w:hAnsi="Times New Roman" w:cs="Times New Roman"/>
              </w:rPr>
              <w:t>VSM</w:t>
            </w:r>
          </w:p>
        </w:tc>
        <w:tc>
          <w:tcPr>
            <w:tcW w:w="7603" w:type="dxa"/>
          </w:tcPr>
          <w:p w14:paraId="32C782C8" w14:textId="77777777" w:rsidR="004848CA" w:rsidRPr="00285581" w:rsidRDefault="004848CA" w:rsidP="00DA2BB3">
            <w:pPr>
              <w:pStyle w:val="a5"/>
              <w:numPr>
                <w:ilvl w:val="0"/>
                <w:numId w:val="1"/>
              </w:numPr>
              <w:rPr>
                <w:rFonts w:ascii="Times New Roman" w:hAnsi="Times New Roman" w:cs="Times New Roman"/>
              </w:rPr>
            </w:pPr>
            <w:r w:rsidRPr="00285581">
              <w:rPr>
                <w:rFonts w:ascii="Times New Roman" w:hAnsi="Times New Roman" w:cs="Times New Roman"/>
              </w:rPr>
              <w:t>vibrating sample magnetometer</w:t>
            </w:r>
          </w:p>
        </w:tc>
      </w:tr>
      <w:tr w:rsidR="000575D7" w:rsidRPr="00285581" w14:paraId="62F9EC7A" w14:textId="77777777" w:rsidTr="003553BD">
        <w:tc>
          <w:tcPr>
            <w:tcW w:w="1717" w:type="dxa"/>
          </w:tcPr>
          <w:p w14:paraId="7C28B96D" w14:textId="77777777" w:rsidR="000575D7" w:rsidRPr="00285581" w:rsidRDefault="000575D7" w:rsidP="00DA2BB3">
            <w:pPr>
              <w:rPr>
                <w:rFonts w:ascii="Times New Roman" w:hAnsi="Times New Roman" w:cs="Times New Roman"/>
              </w:rPr>
            </w:pPr>
            <w:r w:rsidRPr="00285581">
              <w:rPr>
                <w:rFonts w:ascii="Times New Roman" w:hAnsi="Times New Roman" w:cs="Times New Roman"/>
              </w:rPr>
              <w:t>XRD</w:t>
            </w:r>
          </w:p>
        </w:tc>
        <w:tc>
          <w:tcPr>
            <w:tcW w:w="7603" w:type="dxa"/>
          </w:tcPr>
          <w:p w14:paraId="415E8AA6" w14:textId="77777777" w:rsidR="000575D7" w:rsidRPr="00285581" w:rsidRDefault="000575D7" w:rsidP="00DA2BB3">
            <w:pPr>
              <w:pStyle w:val="a5"/>
              <w:numPr>
                <w:ilvl w:val="0"/>
                <w:numId w:val="1"/>
              </w:numPr>
              <w:rPr>
                <w:rFonts w:ascii="Times New Roman" w:hAnsi="Times New Roman" w:cs="Times New Roman"/>
              </w:rPr>
            </w:pPr>
            <w:r w:rsidRPr="00285581">
              <w:rPr>
                <w:rFonts w:ascii="Times New Roman" w:hAnsi="Times New Roman" w:cs="Times New Roman"/>
              </w:rPr>
              <w:t>x-ray diffractometer</w:t>
            </w:r>
          </w:p>
        </w:tc>
      </w:tr>
      <w:tr w:rsidR="000575D7" w:rsidRPr="00285581" w14:paraId="7686BC86" w14:textId="77777777" w:rsidTr="003553BD">
        <w:tc>
          <w:tcPr>
            <w:tcW w:w="1717" w:type="dxa"/>
          </w:tcPr>
          <w:p w14:paraId="28F1ECEC" w14:textId="77777777" w:rsidR="000575D7" w:rsidRPr="00285581" w:rsidRDefault="00DE21CE" w:rsidP="00DA2BB3">
            <w:pPr>
              <w:rPr>
                <w:rFonts w:ascii="Times New Roman" w:hAnsi="Times New Roman" w:cs="Times New Roman"/>
              </w:rPr>
            </w:pPr>
            <w:r w:rsidRPr="00285581">
              <w:rPr>
                <w:rFonts w:ascii="Times New Roman" w:hAnsi="Times New Roman" w:cs="Times New Roman"/>
              </w:rPr>
              <w:t>YLDs</w:t>
            </w:r>
          </w:p>
        </w:tc>
        <w:tc>
          <w:tcPr>
            <w:tcW w:w="7603" w:type="dxa"/>
          </w:tcPr>
          <w:p w14:paraId="641AE316" w14:textId="77777777" w:rsidR="000575D7" w:rsidRPr="00285581" w:rsidRDefault="00DE21CE" w:rsidP="00DA2BB3">
            <w:pPr>
              <w:pStyle w:val="a5"/>
              <w:numPr>
                <w:ilvl w:val="0"/>
                <w:numId w:val="1"/>
              </w:numPr>
              <w:rPr>
                <w:rFonts w:ascii="Times New Roman" w:hAnsi="Times New Roman" w:cs="Times New Roman"/>
              </w:rPr>
            </w:pPr>
            <w:r w:rsidRPr="00285581">
              <w:rPr>
                <w:rFonts w:ascii="Times New Roman" w:hAnsi="Times New Roman" w:cs="Times New Roman"/>
              </w:rPr>
              <w:t>years lived with disability</w:t>
            </w:r>
          </w:p>
        </w:tc>
      </w:tr>
    </w:tbl>
    <w:p w14:paraId="29FB5259" w14:textId="77777777" w:rsidR="000575D7" w:rsidRPr="00285581" w:rsidRDefault="000575D7" w:rsidP="00DA2BB3">
      <w:pPr>
        <w:ind w:firstLine="0"/>
        <w:rPr>
          <w:rFonts w:ascii="Times New Roman" w:hAnsi="Times New Roman" w:cs="Times New Roman"/>
        </w:rPr>
      </w:pPr>
    </w:p>
    <w:p w14:paraId="2992E8F0" w14:textId="77777777" w:rsidR="000575D7" w:rsidRPr="00285581" w:rsidRDefault="00385E2B" w:rsidP="00357A8F">
      <w:pPr>
        <w:pStyle w:val="1"/>
        <w:spacing w:after="240"/>
        <w:ind w:firstLine="709"/>
        <w:jc w:val="center"/>
        <w:rPr>
          <w:rFonts w:ascii="Times New Roman" w:hAnsi="Times New Roman" w:cs="Times New Roman"/>
        </w:rPr>
      </w:pPr>
      <w:bookmarkStart w:id="10" w:name="_Toc100132842"/>
      <w:bookmarkStart w:id="11" w:name="_Toc100132929"/>
      <w:bookmarkStart w:id="12" w:name="_Toc100133019"/>
      <w:bookmarkStart w:id="13" w:name="_Toc100134693"/>
      <w:bookmarkStart w:id="14" w:name="_Toc119186506"/>
      <w:r w:rsidRPr="00285581">
        <w:rPr>
          <w:rFonts w:ascii="Times New Roman" w:hAnsi="Times New Roman" w:cs="Times New Roman"/>
        </w:rPr>
        <w:lastRenderedPageBreak/>
        <w:t>INTRODUCTION</w:t>
      </w:r>
      <w:bookmarkEnd w:id="10"/>
      <w:bookmarkEnd w:id="11"/>
      <w:bookmarkEnd w:id="12"/>
      <w:bookmarkEnd w:id="13"/>
      <w:bookmarkEnd w:id="14"/>
    </w:p>
    <w:p w14:paraId="6C7E5291" w14:textId="43E292BA" w:rsidR="00E0596D" w:rsidRPr="00285581" w:rsidRDefault="00F87019" w:rsidP="00357A8F">
      <w:pPr>
        <w:ind w:firstLine="709"/>
        <w:rPr>
          <w:rFonts w:ascii="Times New Roman" w:hAnsi="Times New Roman" w:cs="Times New Roman"/>
        </w:rPr>
      </w:pPr>
      <w:r w:rsidRPr="00285581">
        <w:rPr>
          <w:rFonts w:ascii="Times New Roman" w:hAnsi="Times New Roman" w:cs="Times New Roman"/>
          <w:b/>
          <w:bCs/>
        </w:rPr>
        <w:t>General characteristics of the work</w:t>
      </w:r>
      <w:r w:rsidR="007764A0" w:rsidRPr="00285581">
        <w:rPr>
          <w:rFonts w:ascii="Times New Roman" w:hAnsi="Times New Roman" w:cs="Times New Roman"/>
          <w:b/>
          <w:bCs/>
        </w:rPr>
        <w:t xml:space="preserve">. </w:t>
      </w:r>
      <w:r w:rsidR="00E0596D" w:rsidRPr="00285581">
        <w:rPr>
          <w:rFonts w:ascii="Times New Roman" w:hAnsi="Times New Roman" w:cs="Times New Roman"/>
        </w:rPr>
        <w:t xml:space="preserve">The work </w:t>
      </w:r>
      <w:r w:rsidR="00191377" w:rsidRPr="00285581">
        <w:rPr>
          <w:rFonts w:ascii="Times New Roman" w:hAnsi="Times New Roman" w:cs="Times New Roman"/>
        </w:rPr>
        <w:t>involves</w:t>
      </w:r>
      <w:r w:rsidR="00E0596D" w:rsidRPr="00285581">
        <w:rPr>
          <w:rFonts w:ascii="Times New Roman" w:hAnsi="Times New Roman" w:cs="Times New Roman"/>
        </w:rPr>
        <w:t xml:space="preserve"> obtaining </w:t>
      </w:r>
      <w:r w:rsidR="00191377" w:rsidRPr="00285581">
        <w:rPr>
          <w:rFonts w:ascii="Times New Roman" w:hAnsi="Times New Roman" w:cs="Times New Roman"/>
        </w:rPr>
        <w:t>h</w:t>
      </w:r>
      <w:r w:rsidR="00E0596D" w:rsidRPr="00285581">
        <w:rPr>
          <w:rFonts w:ascii="Times New Roman" w:hAnsi="Times New Roman" w:cs="Times New Roman"/>
        </w:rPr>
        <w:t>ydroxyapatite</w:t>
      </w:r>
      <w:r w:rsidR="00191377" w:rsidRPr="00285581">
        <w:rPr>
          <w:rFonts w:ascii="Times New Roman" w:hAnsi="Times New Roman" w:cs="Times New Roman"/>
        </w:rPr>
        <w:t>-</w:t>
      </w:r>
      <w:r w:rsidR="00E0596D" w:rsidRPr="00285581">
        <w:rPr>
          <w:rFonts w:ascii="Times New Roman" w:hAnsi="Times New Roman" w:cs="Times New Roman"/>
        </w:rPr>
        <w:t>based biodegradable scaffold</w:t>
      </w:r>
      <w:r w:rsidR="00BD0B51" w:rsidRPr="00285581">
        <w:rPr>
          <w:rFonts w:ascii="Times New Roman" w:hAnsi="Times New Roman" w:cs="Times New Roman"/>
        </w:rPr>
        <w:t>s</w:t>
      </w:r>
      <w:r w:rsidR="00E0596D" w:rsidRPr="00285581">
        <w:rPr>
          <w:rFonts w:ascii="Times New Roman" w:hAnsi="Times New Roman" w:cs="Times New Roman"/>
        </w:rPr>
        <w:t xml:space="preserve"> </w:t>
      </w:r>
      <w:r w:rsidR="00E1511D" w:rsidRPr="00285581">
        <w:rPr>
          <w:rFonts w:ascii="Times New Roman" w:hAnsi="Times New Roman" w:cs="Times New Roman"/>
        </w:rPr>
        <w:t xml:space="preserve">and their application </w:t>
      </w:r>
      <w:r w:rsidR="00E0596D" w:rsidRPr="00285581">
        <w:rPr>
          <w:rFonts w:ascii="Times New Roman" w:hAnsi="Times New Roman" w:cs="Times New Roman"/>
        </w:rPr>
        <w:t xml:space="preserve">for </w:t>
      </w:r>
      <w:r w:rsidR="00E1511D" w:rsidRPr="00285581">
        <w:rPr>
          <w:rFonts w:ascii="Times New Roman" w:hAnsi="Times New Roman" w:cs="Times New Roman"/>
        </w:rPr>
        <w:t>bone regeneration</w:t>
      </w:r>
      <w:r w:rsidR="00E0596D" w:rsidRPr="00285581">
        <w:rPr>
          <w:rFonts w:ascii="Times New Roman" w:hAnsi="Times New Roman" w:cs="Times New Roman"/>
        </w:rPr>
        <w:t>.</w:t>
      </w:r>
      <w:r w:rsidR="00FB3CA7" w:rsidRPr="00285581">
        <w:rPr>
          <w:rFonts w:ascii="Times New Roman" w:hAnsi="Times New Roman" w:cs="Times New Roman"/>
        </w:rPr>
        <w:t xml:space="preserve"> HA and CPP nanopowders were obtained from eggshell waste</w:t>
      </w:r>
      <w:r w:rsidR="008E39B3" w:rsidRPr="00285581">
        <w:rPr>
          <w:rFonts w:ascii="Times New Roman" w:hAnsi="Times New Roman" w:cs="Times New Roman"/>
        </w:rPr>
        <w:t>,</w:t>
      </w:r>
      <w:r w:rsidR="00FB3CA7" w:rsidRPr="00285581">
        <w:rPr>
          <w:rFonts w:ascii="Times New Roman" w:hAnsi="Times New Roman" w:cs="Times New Roman"/>
        </w:rPr>
        <w:t xml:space="preserve"> and </w:t>
      </w:r>
      <w:r w:rsidR="00DD435A" w:rsidRPr="00285581">
        <w:rPr>
          <w:rFonts w:ascii="Times New Roman" w:hAnsi="Times New Roman" w:cs="Times New Roman"/>
        </w:rPr>
        <w:t>metallic nano-</w:t>
      </w:r>
      <w:r w:rsidR="00636AE7" w:rsidRPr="00285581">
        <w:rPr>
          <w:rFonts w:ascii="Times New Roman" w:hAnsi="Times New Roman" w:cs="Times New Roman"/>
        </w:rPr>
        <w:t>silicates</w:t>
      </w:r>
      <w:r w:rsidR="00DD435A" w:rsidRPr="00285581">
        <w:rPr>
          <w:rFonts w:ascii="Times New Roman" w:hAnsi="Times New Roman" w:cs="Times New Roman"/>
        </w:rPr>
        <w:t xml:space="preserve"> as resin </w:t>
      </w:r>
      <w:r w:rsidR="00E05774" w:rsidRPr="00285581">
        <w:rPr>
          <w:rFonts w:ascii="Times New Roman" w:hAnsi="Times New Roman" w:cs="Times New Roman"/>
        </w:rPr>
        <w:t xml:space="preserve">reinforcement </w:t>
      </w:r>
      <w:r w:rsidR="00DD435A" w:rsidRPr="00285581">
        <w:rPr>
          <w:rFonts w:ascii="Times New Roman" w:hAnsi="Times New Roman" w:cs="Times New Roman"/>
        </w:rPr>
        <w:t>precursors were synthesized using</w:t>
      </w:r>
      <w:r w:rsidR="00DD435A" w:rsidRPr="00285581">
        <w:rPr>
          <w:rFonts w:ascii="Times New Roman" w:hAnsi="Times New Roman" w:cs="Times New Roman"/>
          <w:rtl/>
        </w:rPr>
        <w:t xml:space="preserve"> </w:t>
      </w:r>
      <w:r w:rsidR="00DD435A" w:rsidRPr="00285581">
        <w:rPr>
          <w:rFonts w:ascii="Times New Roman" w:hAnsi="Times New Roman" w:cs="Times New Roman"/>
        </w:rPr>
        <w:t xml:space="preserve">the </w:t>
      </w:r>
      <w:r w:rsidR="00636AE7" w:rsidRPr="00285581">
        <w:rPr>
          <w:rFonts w:ascii="Times New Roman" w:hAnsi="Times New Roman" w:cs="Times New Roman"/>
        </w:rPr>
        <w:t>sonochemical method</w:t>
      </w:r>
      <w:r w:rsidR="00DD435A" w:rsidRPr="00285581">
        <w:rPr>
          <w:rFonts w:ascii="Times New Roman" w:hAnsi="Times New Roman" w:cs="Times New Roman"/>
        </w:rPr>
        <w:t>.</w:t>
      </w:r>
      <w:r w:rsidR="005F0F87" w:rsidRPr="00285581">
        <w:rPr>
          <w:rFonts w:ascii="Times New Roman" w:hAnsi="Times New Roman" w:cs="Times New Roman"/>
        </w:rPr>
        <w:t xml:space="preserve"> </w:t>
      </w:r>
      <w:r w:rsidR="008E39B3" w:rsidRPr="00285581">
        <w:rPr>
          <w:rFonts w:ascii="Times New Roman" w:hAnsi="Times New Roman" w:cs="Times New Roman"/>
        </w:rPr>
        <w:t>In addition, a</w:t>
      </w:r>
      <w:r w:rsidR="004127E7" w:rsidRPr="00285581">
        <w:rPr>
          <w:rFonts w:ascii="Times New Roman" w:hAnsi="Times New Roman" w:cs="Times New Roman"/>
        </w:rPr>
        <w:t xml:space="preserve"> biodegradable resin</w:t>
      </w:r>
      <w:r w:rsidR="00834DAF" w:rsidRPr="00285581">
        <w:rPr>
          <w:rFonts w:ascii="Times New Roman" w:hAnsi="Times New Roman" w:cs="Times New Roman"/>
        </w:rPr>
        <w:t xml:space="preserve"> was prepared </w:t>
      </w:r>
      <w:r w:rsidR="004127E7" w:rsidRPr="00285581">
        <w:rPr>
          <w:rFonts w:ascii="Times New Roman" w:hAnsi="Times New Roman" w:cs="Times New Roman"/>
        </w:rPr>
        <w:t xml:space="preserve">in which </w:t>
      </w:r>
      <w:r w:rsidR="002414E1" w:rsidRPr="00285581">
        <w:rPr>
          <w:rFonts w:ascii="Times New Roman" w:hAnsi="Times New Roman" w:cs="Times New Roman"/>
        </w:rPr>
        <w:t>Polylactic acid-polyurethane</w:t>
      </w:r>
      <w:r w:rsidR="004127E7" w:rsidRPr="00285581">
        <w:rPr>
          <w:rFonts w:ascii="Times New Roman" w:hAnsi="Times New Roman" w:cs="Times New Roman"/>
        </w:rPr>
        <w:t xml:space="preserve"> was used as the main matrix</w:t>
      </w:r>
      <w:r w:rsidR="00191377" w:rsidRPr="00285581">
        <w:rPr>
          <w:rFonts w:ascii="Times New Roman" w:hAnsi="Times New Roman" w:cs="Times New Roman"/>
        </w:rPr>
        <w:t>.</w:t>
      </w:r>
      <w:r w:rsidR="005F0F87" w:rsidRPr="00285581">
        <w:rPr>
          <w:rFonts w:ascii="Times New Roman" w:hAnsi="Times New Roman" w:cs="Times New Roman"/>
        </w:rPr>
        <w:t xml:space="preserve"> </w:t>
      </w:r>
      <w:r w:rsidR="00191377" w:rsidRPr="00285581">
        <w:rPr>
          <w:rFonts w:ascii="Times New Roman" w:hAnsi="Times New Roman" w:cs="Times New Roman"/>
        </w:rPr>
        <w:t xml:space="preserve">Printed scaffolds' </w:t>
      </w:r>
      <w:r w:rsidR="00CA1FC0" w:rsidRPr="00285581">
        <w:rPr>
          <w:rFonts w:ascii="Times New Roman" w:hAnsi="Times New Roman" w:cs="Times New Roman"/>
        </w:rPr>
        <w:t>physicochemical, mechanical,</w:t>
      </w:r>
      <w:r w:rsidR="00191377" w:rsidRPr="00285581">
        <w:rPr>
          <w:rFonts w:ascii="Times New Roman" w:hAnsi="Times New Roman" w:cs="Times New Roman"/>
        </w:rPr>
        <w:t xml:space="preserve"> in vitro</w:t>
      </w:r>
      <w:r w:rsidR="0090711F" w:rsidRPr="00285581">
        <w:rPr>
          <w:rFonts w:ascii="Times New Roman" w:hAnsi="Times New Roman" w:cs="Times New Roman"/>
        </w:rPr>
        <w:t>,</w:t>
      </w:r>
      <w:r w:rsidR="00CA1FC0" w:rsidRPr="00285581">
        <w:rPr>
          <w:rFonts w:ascii="Times New Roman" w:hAnsi="Times New Roman" w:cs="Times New Roman"/>
        </w:rPr>
        <w:t xml:space="preserve"> and in vivo</w:t>
      </w:r>
      <w:r w:rsidR="00191377" w:rsidRPr="00285581">
        <w:rPr>
          <w:rFonts w:ascii="Times New Roman" w:hAnsi="Times New Roman" w:cs="Times New Roman"/>
        </w:rPr>
        <w:t xml:space="preserve"> propertie</w:t>
      </w:r>
      <w:r w:rsidR="00DD435A" w:rsidRPr="00285581">
        <w:rPr>
          <w:rFonts w:ascii="Times New Roman" w:hAnsi="Times New Roman" w:cs="Times New Roman"/>
        </w:rPr>
        <w:t>s were studied.</w:t>
      </w:r>
    </w:p>
    <w:p w14:paraId="3AF8C1E7" w14:textId="0464D2CD" w:rsidR="001C0CEB" w:rsidRPr="00285581" w:rsidRDefault="00834DAF" w:rsidP="00357A8F">
      <w:pPr>
        <w:ind w:firstLine="709"/>
        <w:rPr>
          <w:rFonts w:ascii="Times New Roman" w:hAnsi="Times New Roman" w:cs="Times New Roman"/>
        </w:rPr>
      </w:pPr>
      <w:r w:rsidRPr="00285581">
        <w:rPr>
          <w:rFonts w:ascii="Times New Roman" w:hAnsi="Times New Roman" w:cs="Times New Roman"/>
          <w:b/>
          <w:bCs/>
        </w:rPr>
        <w:softHyphen/>
        <w:t>The actuality of the theme</w:t>
      </w:r>
      <w:r w:rsidR="00DA2BB3" w:rsidRPr="00285581">
        <w:rPr>
          <w:rFonts w:ascii="Times New Roman" w:hAnsi="Times New Roman" w:cs="Times New Roman"/>
          <w:b/>
          <w:bCs/>
        </w:rPr>
        <w:t xml:space="preserve">. </w:t>
      </w:r>
      <w:r w:rsidR="00E350C8" w:rsidRPr="00285581">
        <w:rPr>
          <w:rFonts w:ascii="Times New Roman" w:hAnsi="Times New Roman" w:cs="Times New Roman"/>
        </w:rPr>
        <w:t>Although bone fractures are a major public health concern worldwide, their incidence and costs have not been thoroughly investigated.</w:t>
      </w:r>
      <w:r w:rsidR="0000574D" w:rsidRPr="00285581">
        <w:rPr>
          <w:rFonts w:ascii="Times New Roman" w:hAnsi="Times New Roman" w:cs="Times New Roman"/>
        </w:rPr>
        <w:t xml:space="preserve"> </w:t>
      </w:r>
      <w:r w:rsidR="00E350C8" w:rsidRPr="00285581">
        <w:rPr>
          <w:rFonts w:ascii="Times New Roman" w:hAnsi="Times New Roman" w:cs="Times New Roman"/>
        </w:rPr>
        <w:t xml:space="preserve">Fractures are the main issue with bone illness, especially osteoporosis, and may be the patient's first obvious symptom. For example, an estimated 2 million people in the US annually experience a fracture. </w:t>
      </w:r>
      <w:r w:rsidR="00130CF1" w:rsidRPr="00285581">
        <w:rPr>
          <w:rFonts w:ascii="Times New Roman" w:hAnsi="Times New Roman" w:cs="Times New Roman"/>
        </w:rPr>
        <w:t xml:space="preserve">(including fractures in patients </w:t>
      </w:r>
      <w:r w:rsidR="00191377" w:rsidRPr="00285581">
        <w:rPr>
          <w:rFonts w:ascii="Times New Roman" w:hAnsi="Times New Roman" w:cs="Times New Roman"/>
        </w:rPr>
        <w:t>with</w:t>
      </w:r>
      <w:r w:rsidR="00130CF1" w:rsidRPr="00285581">
        <w:rPr>
          <w:rFonts w:ascii="Times New Roman" w:hAnsi="Times New Roman" w:cs="Times New Roman"/>
        </w:rPr>
        <w:t xml:space="preserve"> osteoporosis)</w:t>
      </w:r>
      <w:r w:rsidR="0000574D" w:rsidRPr="00285581">
        <w:rPr>
          <w:rFonts w:ascii="Times New Roman" w:hAnsi="Times New Roman" w:cs="Times New Roman"/>
        </w:rPr>
        <w:t>.</w:t>
      </w:r>
    </w:p>
    <w:p w14:paraId="743382FF" w14:textId="5429C16E" w:rsidR="00834DAF" w:rsidRPr="00285581" w:rsidRDefault="00AD228C" w:rsidP="00357A8F">
      <w:pPr>
        <w:ind w:firstLine="709"/>
        <w:rPr>
          <w:rFonts w:ascii="Times New Roman" w:hAnsi="Times New Roman" w:cs="Times New Roman"/>
        </w:rPr>
      </w:pPr>
      <w:r w:rsidRPr="00285581">
        <w:rPr>
          <w:rFonts w:ascii="Times New Roman" w:hAnsi="Times New Roman" w:cs="Times New Roman"/>
        </w:rPr>
        <w:t xml:space="preserve">According to </w:t>
      </w:r>
      <w:r w:rsidR="004B78D6" w:rsidRPr="00285581">
        <w:rPr>
          <w:rFonts w:ascii="Times New Roman" w:hAnsi="Times New Roman" w:cs="Times New Roman"/>
        </w:rPr>
        <w:t xml:space="preserve">the data provided by the Institute for Health Metrics and Evaluation (IHME), </w:t>
      </w:r>
      <w:r w:rsidR="00E350C8" w:rsidRPr="00285581">
        <w:rPr>
          <w:rFonts w:ascii="Times New Roman" w:hAnsi="Times New Roman" w:cs="Times New Roman"/>
        </w:rPr>
        <w:t>In the 21 GBD regions and 204 countries and territories from 1990 to 2019, there was a 33% increase in new fractures, 70% increase in prevalent cases of acute or long-term symptoms of a fracture, and 65% increase in YLDs</w:t>
      </w:r>
      <w:r w:rsidR="005D0531" w:rsidRPr="00285581">
        <w:rPr>
          <w:rFonts w:ascii="Times New Roman" w:hAnsi="Times New Roman" w:cs="Times New Roman"/>
        </w:rPr>
        <w:t xml:space="preserve"> </w:t>
      </w:r>
      <w:r w:rsidR="00690866" w:rsidRPr="00285581">
        <w:rPr>
          <w:rFonts w:ascii="Times New Roman" w:hAnsi="Times New Roman" w:cs="Times New Roman"/>
        </w:rPr>
        <w:fldChar w:fldCharType="begin" w:fldLock="1"/>
      </w:r>
      <w:r w:rsidR="00DD506E" w:rsidRPr="00285581">
        <w:rPr>
          <w:rFonts w:ascii="Times New Roman" w:hAnsi="Times New Roman" w:cs="Times New Roman"/>
        </w:rPr>
        <w:instrText>ADDIN CSL_CITATION {"citationItems":[{"id":"ITEM-1","itemData":{"DOI":"10.1016/s2666-7568(21)00172-0","ISSN":"26667568","abstract":"Background: Bone fractures are a global public health issue; however, to date, no comprehensive study of their incidence and burden has been done. We aimed to measure the global, regional, and national incidence, prevalence, and years lived with disability (YLDs) of fractures from 1990 to 2019. Methods: Using the framework of the Global Burden of Diseases, Injuries, and Risk Factors Study (GBD) 2019, we compared numbers and age-standardised rates of global incidence, prevalence, and YLDs of fractures across the 21 GBD regions and 204 countries and territories, by age, sex, and year, from 1990 to 2019. We report estimates with 95% uncertainty intervals (UIs). Findings: Globally, in 2019, there were 178 million (95% UI 162–196) new fractures (an increase of 33·4% [30·1–37·0] since 1990), 455 million (428–484) prevalent cases of acute or long-term symptoms of a fracture (an increase of 70·1% [67·5–72·5] since 1990), and 25·8 million (17·8–35·8) YLDs (an increase of 65·3% [62·4–68·0] since 1990). The age-standardised rates of fractures in 2019 were 2296·2 incident cases (2091·1–2529·5) per 100 000 population (a decrease of 9·6% [8·1–11·1] since 1990), 5614·3 prevalent cases (5286·1–5977·5) per 100 000 population (a decrease of 6·7% [5·7–7·6] since 1990), and 319·0 YLDs (220·1–442·5) per 100 000 population (a decrease of 8·4% [7·2–9·5] since 1990). Lower leg fractures of the patella, tibia or fibula, or ankle were the most common and burdensome fracture in 2019, with an age-standardised incidence rate of 419·9 cases (345·8–512·0) per 100 000 population and an age-standardised rate of YLDs of 190·4 (125·0–276·9) per 100 000 population. In 2019, age-specific rates of fracture incidence were highest in the oldest age groups, with, for instance, 15 381·5 incident cases (11 245·3–20 651·9) per 100 000 population in those aged 95 years and older. Interpretation: The global age-standardised rates of incidence, prevalence, and YLDs for fractures decreased slightly from 1990 to 2019, but the absolute counts increased substantially. Older people have a particularly high risk of fractures, and more widespread injury-prevention efforts and access to screening and treatment of osteoporosis for older individuals should help to reduce the overall burden. Funding: Bill &amp; Melinda Gates Foundation.","author":[{"dropping-particle":"","family":"Wu","given":"Ai-Min","non-dropping-particle":"","parse-names":false,"suffix":""},{"dropping-particle":"","family":"Bisignano","given":"Catherine","non-dropping-particle":"","parse-names":false,"suffix":""},{"dropping-particle":"","family":"James","given":"Spencer L","non-dropping-particle":"","parse-names":false,"suffix":""},{"dropping-particle":"","family":"Abady","given":"Gdiom Gebreheat","non-dropping-particle":"","parse-names":false,"suffix":""},{"dropping-particle":"","family":"Abedi","given":"Aidin","non-dropping-particle":"","parse-names":false,"suffix":""},{"dropping-particle":"","family":"Abu-Gharbieh","given":"Eman","non-dropping-particle":"","parse-names":false,"suffix":""},{"dropping-particle":"","family":"Alhassan","given":"Robert Kaba","non-dropping-particle":"","parse-names":false,"suffix":""},{"dropping-particle":"","family":"Alipour","given":"Vahid","non-dropping-particle":"","parse-names":false,"suffix":""},{"dropping-particle":"","family":"Arabloo","given":"Jalal","non-dropping-particle":"","parse-names":false,"suffix":""},{"dropping-particle":"","family":"Asaad","given":"Malke","non-dropping-particle":"","parse-names":false,"suffix":""},{"dropping-particle":"","family":"Asmare","given":"Wondwossen Niguse","non-dropping-particle":"","parse-names":false,"suffix":""},{"dropping-particle":"","family":"Awedew","given":"Atalel Fentahun","non-dropping-particle":"","parse-names":false,"suffix":""},{"dropping-particle":"","family":"Banach","given":"Maciej","non-dropping-particle":"","parse-names":false,"suffix":""},{"dropping-particle":"","family":"Banerjee","given":"Srikanta K","non-dropping-particle":"","parse-names":false,"suffix":""},{"dropping-particle":"","family":"Bijani","given":"Ali","non-dropping-particle":"","parse-names":false,"suffix":""},{"dropping-particle":"","family":"Birhanu","given":"Tesega Tesega Mengistu","non-dropping-particle":"","parse-names":false,"suffix":""},{"dropping-particle":"","family":"Bolla","given":"Srinivasa Rao","non-dropping-particle":"","parse-names":false,"suffix":""},{"dropping-particle":"","family":"Cámera","given":"Luis Alberto","non-dropping-particle":"","parse-names":false,"suffix":""},{"dropping-particle":"","family":"Chang","given":"Jung-Chen","non-dropping-particle":"","parse-names":false,"suffix":""},{"dropping-particle":"","family":"Cho","given":"Daniel Youngwhan","non-dropping-particle":"","parse-names":false,"suffix":""},{"dropping-particle":"","family":"Chung","given":"Michael T","non-dropping-particle":"","parse-names":false,"suffix":""},{"dropping-particle":"","family":"Couto","given":"Rosa A S","non-dropping-particle":"","parse-names":false,"suffix":""},{"dropping-particle":"","family":"Dai","given":"Xiaochen","non-dropping-particle":"","parse-names":false,"suffix":""},{"dropping-particle":"","family":"Dandona","given":"Lalit","non-dropping-particle":"","parse-names":false,"suffix":""},{"dropping-particle":"","family":"Dandona","given":"Rakhi","non-dropping-particle":"","parse-names":false,"suffix":""},{"dropping-particle":"","family":"Farzadfar","given":"Farshad","non-dropping-particle":"","parse-names":false,"suffix":""},{"dropping-particle":"","family":"Filip","given":"Irina","non-dropping-particle":"","parse-names":false,"suffix":""},{"dropping-particle":"","family":"Fischer","given":"Florian","non-dropping-particle":"","parse-names":false,"suffix":""},{"dropping-particle":"","family":"Fomenkov","given":"Artem Alekseevich","non-dropping-particle":"","parse-names":false,"suffix":""},{"dropping-particle":"","family":"Gill","given":"Tiffany K","non-dropping-particle":"","parse-names":false,"suffix":""},{"dropping-particle":"","family":"Gupta","given":"Bhawna","non-dropping-particle":"","parse-names":false,"suffix":""},{"dropping-particle":"","family":"Haagsma","given":"Juanita A","non-dropping-particle":"","parse-names":false,"suffix":""},{"dropping-particle":"","family":"Haj-Mirzaian","given":"Arvin","non-dropping-particle":"","parse-names":false,"suffix":""},{"dropping-particle":"","family":"Hamidi","given":"Samer","non-dropping-particle":"","parse-names":false,"suffix":""},{"dropping-particle":"","family":"Hay","given":"Simon I","non-dropping-particle":"","parse-names":false,"suffix":""},{"dropping-particle":"","family":"Ilic","given":"Irena M","non-dropping-particle":"","parse-names":false,"suffix":""},{"dropping-particle":"","family":"Ilic","given":"Milena D","non-dropping-particle":"","parse-names":false,"suffix":""},{"dropping-particle":"","family":"Ivers","given":"Rebecca Q","non-dropping-particle":"","parse-names":false,"suffix":""},{"dropping-particle":"","family":"Jürisson","given":"Mikk","non-dropping-particle":"","parse-names":false,"suffix":""},{"dropping-particle":"","family":"Kalhor","given":"Rohollah","non-dropping-particle":"","parse-names":false,"suffix":""},{"dropping-particle":"","family":"Kanchan","given":"Tanuj","non-dropping-particle":"","parse-names":false,"suffix":""},{"dropping-particle":"","family":"Kavetskyy","given":"Taras","non-dropping-particle":"","parse-names":false,"suffix":""},{"dropping-particle":"","family":"Khalilov","given":"Rovshan","non-dropping-particle":"","parse-names":false,"suffix":""},{"dropping-particle":"","family":"Khan","given":"Ejaz Ahmad","non-dropping-particle":"","parse-names":false,"suffix":""},{"dropping-particle":"","family":"Khan","given":"Maseer","non-dropping-particle":"","parse-names":false,"suffix":""},{"dropping-particle":"","family":"Kneib","given":"Cameron J","non-dropping-particle":"","parse-names":false,"suffix":""},{"dropping-particle":"","family":"Krishnamoorthy","given":"Vijay","non-dropping-particle":"","parse-names":false,"suffix":""},{"dropping-particle":"","family":"Kumar","given":"G Anil","non-dropping-particle":"","parse-names":false,"suffix":""},{"dropping-particle":"","family":"Kumar","given":"Narinder","non-dropping-particle":"","parse-names":false,"suffix":""},{"dropping-particle":"","family":"Lalloo","given":"Ratilal","non-dropping-particle":"","parse-names":false,"suffix":""},{"dropping-particle":"","family":"Lasrado","given":"Savita","non-dropping-particle":"","parse-names":false,"suffix":""},{"dropping-particle":"","family":"Lim","given":"Stephen S","non-dropping-particle":"","parse-names":false,"suffix":""},{"dropping-particle":"","family":"Liu","given":"Zichen","non-dropping-particle":"","parse-names":false,"suffix":""},{"dropping-particle":"","family":"Manafi","given":"Ali","non-dropping-particle":"","parse-names":false,"suffix":""},{"dropping-particle":"","family":"Manafi","given":"Navid","non-dropping-particle":"","parse-names":false,"suffix":""},{"dropping-particle":"","family":"Menezes","given":"Ritesh G","non-dropping-particle":"","parse-names":false,"suffix":""},{"dropping-particle":"","family":"Meretoja","given":"Tuomo J","non-dropping-particle":"","parse-names":false,"suffix":""},{"dropping-particle":"","family":"Miazgowski","given":"Bartosz","non-dropping-particle":"","parse-names":false,"suffix":""},{"dropping-particle":"","family":"Miller","given":"Ted R","non-dropping-particle":"","parse-names":false,"suffix":""},{"dropping-particle":"","family":"Mohammad","given":"Yousef","non-dropping-particle":"","parse-names":false,"suffix":""},{"dropping-particle":"","family":"Mohammadian-Hafshejani","given":"Abdollah","non-dropping-particle":"","parse-names":false,"suffix":""},{"dropping-particle":"","family":"Mokdad","given":"Ali H","non-dropping-particle":"","parse-names":false,"suffix":""},{"dropping-particle":"","family":"Murray","given":"Christopher J L","non-dropping-particle":"","parse-names":false,"suffix":""},{"dropping-particle":"","family":"Naderi","given":"Mehdi","non-dropping-particle":"","parse-names":false,"suffix":""},{"dropping-particle":"","family":"Naimzada","given":"Mukhammad David","non-dropping-particle":"","parse-names":false,"suffix":""},{"dropping-particle":"","family":"Nayak","given":"Vinod C","non-dropping-particle":"","parse-names":false,"suffix":""},{"dropping-particle":"","family":"Nguyen","given":"Cuong Tat","non-dropping-particle":"","parse-names":false,"suffix":""},{"dropping-particle":"","family":"Nikbakhsh","given":"Rajan","non-dropping-particle":"","parse-names":false,"suffix":""},{"dropping-particle":"","family":"Olagunju","given":"Andrew T","non-dropping-particle":"","parse-names":false,"suffix":""},{"dropping-particle":"","family":"Otstavnov","given":"Nikita","non-dropping-particle":"","parse-names":false,"suffix":""},{"dropping-particle":"","family":"Otstavnov","given":"Stanislav S","non-dropping-particle":"","parse-names":false,"suffix":""},{"dropping-particle":"","family":"Padubidri","given":"Jagadish Rao","non-dropping-particle":"","parse-names":false,"suffix":""},{"dropping-particle":"","family":"Pereira","given":"Jeevan","non-dropping-particle":"","parse-names":false,"suffix":""},{"dropping-particle":"","family":"Pham","given":"Hai Quang","non-dropping-particle":"","parse-names":false,"suffix":""},{"dropping-particle":"","family":"Pinheiro","given":"Marina","non-dropping-particle":"","parse-names":false,"suffix":""},{"dropping-particle":"","family":"Polinder","given":"Suzanne","non-dropping-particle":"","parse-names":false,"suffix":""},{"dropping-particle":"","family":"Pourchamani","given":"Hadis","non-dropping-particle":"","parse-names":false,"suffix":""},{"dropping-particle":"","family":"Rabiee","given":"Navid","non-dropping-particle":"","parse-names":false,"suffix":""},{"dropping-particle":"","family":"Radfar","given":"Amir","non-dropping-particle":"","parse-names":false,"suffix":""},{"dropping-particle":"","family":"Rahman","given":"Mohammad Hifz Ur","non-dropping-particle":"","parse-names":false,"suffix":""},{"dropping-particle":"","family":"Rawaf","given":"David Laith","non-dropping-particle":"","parse-names":false,"suffix":""},{"dropping-particle":"","family":"Rawaf","given":"Salman","non-dropping-particle":"","parse-names":false,"suffix":""},{"dropping-particle":"","family":"Saeb","given":"Mohammad Reza","non-dropping-particle":"","parse-names":false,"suffix":""},{"dropping-particle":"","family":"Samy","given":"Abdallah M","non-dropping-particle":"","parse-names":false,"suffix":""},{"dropping-particle":"","family":"Sanchez Riera","given":"Lidia","non-dropping-particle":"","parse-names":false,"suffix":""},{"dropping-particle":"","family":"Schwebel","given":"David C","non-dropping-particle":"","parse-names":false,"suffix":""},{"dropping-particle":"","family":"Shahabi","given":"Saeed","non-dropping-particle":"","parse-names":false,"suffix":""},{"dropping-particle":"","family":"Shaikh","given":"Masood Ali","non-dropping-particle":"","parse-names":false,"suffix":""},{"dropping-particle":"","family":"Soheili","given":"Amin","non-dropping-particle":"","parse-names":false,"suffix":""},{"dropping-particle":"","family":"Tabarés-Seisdedos","given":"Rafael","non-dropping-particle":"","parse-names":false,"suffix":""},{"dropping-particle":"","family":"Tovani-Palone","given":"Marcos Roberto","non-dropping-particle":"","parse-names":false,"suffix":""},{"dropping-particle":"","family":"Tran","given":"Bach Xuan","non-dropping-particle":"","parse-names":false,"suffix":""},{"dropping-particle":"","family":"Travillian","given":"Ravensara S","non-dropping-particle":"","parse-names":false,"suffix":""},{"dropping-particle":"","family":"Valdez","given":"Pascual R","non-dropping-particle":"","parse-names":false,"suffix":""},{"dropping-particle":"","family":"Vasankari","given":"Tommi Juhani","non-dropping-particle":"","parse-names":false,"suffix":""},{"dropping-particle":"","family":"Velazquez","given":"Diana Zuleika","non-dropping-particle":"","parse-names":false,"suffix":""},{"dropping-particle":"","family":"Venketasubramanian","given":"Narayanaswamy","non-dropping-particle":"","parse-names":false,"suffix":""},{"dropping-particle":"","family":"Vu","given":"Giang Thu","non-dropping-particle":"","parse-names":false,"suffix":""},{"dropping-particle":"","family":"Zhang","given":"Zhi-Jiang","non-dropping-particle":"","parse-names":false,"suffix":""},{"dropping-particle":"","family":"Vos","given":"Theo","non-dropping-particle":"","parse-names":false,"suffix":""}],"container-title":"The Lancet Healthy Longevity","id":"ITEM-1","issue":"9","issued":{"date-parts":[["2021"]]},"page":"e580-e592","title":"Global, regional, and national burden of bone fractures in 204 countries and territories, 1990–2019: a systematic analysis from the Global Burden of Disease Study 2019","type":"article","volume":"2"},"uris":["http://www.mendeley.com/documents/?uuid=e4e432f5-936f-421a-be17-9f77a1fc83ec"]}],"mendeley":{"formattedCitation":"[1]","plainTextFormattedCitation":"[1]","previouslyFormattedCitation":"[1]"},"properties":{"noteIndex":0},"schema":"https://github.com/citation-style-language/schema/raw/master/csl-citation.json"}</w:instrText>
      </w:r>
      <w:r w:rsidR="00690866" w:rsidRPr="00285581">
        <w:rPr>
          <w:rFonts w:ascii="Times New Roman" w:hAnsi="Times New Roman" w:cs="Times New Roman"/>
        </w:rPr>
        <w:fldChar w:fldCharType="separate"/>
      </w:r>
      <w:r w:rsidR="00690866" w:rsidRPr="00285581">
        <w:rPr>
          <w:rFonts w:ascii="Times New Roman" w:hAnsi="Times New Roman" w:cs="Times New Roman"/>
          <w:noProof/>
        </w:rPr>
        <w:t>[1]</w:t>
      </w:r>
      <w:r w:rsidR="00690866" w:rsidRPr="00285581">
        <w:rPr>
          <w:rFonts w:ascii="Times New Roman" w:hAnsi="Times New Roman" w:cs="Times New Roman"/>
        </w:rPr>
        <w:fldChar w:fldCharType="end"/>
      </w:r>
      <w:r w:rsidR="00812658" w:rsidRPr="00285581">
        <w:rPr>
          <w:rFonts w:ascii="Times New Roman" w:hAnsi="Times New Roman" w:cs="Times New Roman"/>
        </w:rPr>
        <w:t>.</w:t>
      </w:r>
      <w:r w:rsidR="00690866" w:rsidRPr="00285581">
        <w:rPr>
          <w:rFonts w:ascii="Times New Roman" w:hAnsi="Times New Roman" w:cs="Times New Roman"/>
        </w:rPr>
        <w:t xml:space="preserve"> </w:t>
      </w:r>
      <w:r w:rsidR="00E350C8" w:rsidRPr="00285581">
        <w:rPr>
          <w:rFonts w:ascii="Times New Roman" w:hAnsi="Times New Roman" w:cs="Times New Roman"/>
        </w:rPr>
        <w:t>Males also experienced more fractures than females across all age groups over the course of the study.</w:t>
      </w:r>
    </w:p>
    <w:p w14:paraId="773566CC" w14:textId="77777777" w:rsidR="00AF1315" w:rsidRPr="00285581" w:rsidRDefault="00130CF1" w:rsidP="00357A8F">
      <w:pPr>
        <w:ind w:firstLine="709"/>
        <w:rPr>
          <w:rFonts w:ascii="Times New Roman" w:hAnsi="Times New Roman" w:cs="Times New Roman"/>
          <w:rtl/>
        </w:rPr>
      </w:pPr>
      <w:r w:rsidRPr="00285581">
        <w:rPr>
          <w:rFonts w:ascii="Times New Roman" w:hAnsi="Times New Roman" w:cs="Times New Roman"/>
        </w:rPr>
        <w:t xml:space="preserve">In cases where </w:t>
      </w:r>
      <w:r w:rsidR="00191377" w:rsidRPr="00285581">
        <w:rPr>
          <w:rFonts w:ascii="Times New Roman" w:hAnsi="Times New Roman" w:cs="Times New Roman"/>
        </w:rPr>
        <w:t>conventional methods cannot repair bone fracture</w:t>
      </w:r>
      <w:r w:rsidRPr="00285581">
        <w:rPr>
          <w:rFonts w:ascii="Times New Roman" w:hAnsi="Times New Roman" w:cs="Times New Roman"/>
        </w:rPr>
        <w:t xml:space="preserve">s, bone scaffolds </w:t>
      </w:r>
      <w:r w:rsidR="00E05774" w:rsidRPr="00285581">
        <w:rPr>
          <w:rFonts w:ascii="Times New Roman" w:hAnsi="Times New Roman" w:cs="Times New Roman"/>
        </w:rPr>
        <w:t>promise effective therapies</w:t>
      </w:r>
      <w:r w:rsidRPr="00285581">
        <w:rPr>
          <w:rFonts w:ascii="Times New Roman" w:hAnsi="Times New Roman" w:cs="Times New Roman"/>
        </w:rPr>
        <w:t>.</w:t>
      </w:r>
      <w:r w:rsidR="00E05774" w:rsidRPr="00285581">
        <w:rPr>
          <w:rFonts w:ascii="Times New Roman" w:hAnsi="Times New Roman" w:cs="Times New Roman"/>
        </w:rPr>
        <w:t xml:space="preserve"> In conventional techniques, there is a change in structure and function by biological substitutes when used for repairing the damaged bone.</w:t>
      </w:r>
      <w:r w:rsidR="00AF1315" w:rsidRPr="00285581">
        <w:rPr>
          <w:rFonts w:ascii="Times New Roman" w:hAnsi="Times New Roman" w:cs="Times New Roman"/>
        </w:rPr>
        <w:t xml:space="preserve"> In addition to other problems such as </w:t>
      </w:r>
      <w:r w:rsidR="00317C15" w:rsidRPr="00285581">
        <w:rPr>
          <w:rFonts w:ascii="Times New Roman" w:hAnsi="Times New Roman" w:cs="Times New Roman"/>
        </w:rPr>
        <w:t xml:space="preserve">a </w:t>
      </w:r>
      <w:r w:rsidR="00AF1315" w:rsidRPr="00285581">
        <w:rPr>
          <w:rFonts w:ascii="Times New Roman" w:hAnsi="Times New Roman" w:cs="Times New Roman"/>
        </w:rPr>
        <w:t>long period of convalescence, the need to remove some of the implanted material after the treatment period, the impossibility of blood flow and nutrients at the fracture site, infections due to the indestructible implanted material, etc.</w:t>
      </w:r>
    </w:p>
    <w:p w14:paraId="56B58B2E" w14:textId="77777777" w:rsidR="00130CF1" w:rsidRPr="00285581" w:rsidRDefault="00D40882" w:rsidP="00357A8F">
      <w:pPr>
        <w:ind w:firstLine="709"/>
        <w:rPr>
          <w:rFonts w:ascii="Times New Roman" w:hAnsi="Times New Roman" w:cs="Times New Roman"/>
          <w:rtl/>
        </w:rPr>
      </w:pPr>
      <w:r w:rsidRPr="00285581">
        <w:rPr>
          <w:rFonts w:ascii="Times New Roman" w:hAnsi="Times New Roman" w:cs="Times New Roman"/>
        </w:rPr>
        <w:t>With scaffolds' porous structure and interconnected pore networks with adequate pore size for efficient mass-transport activities (including nourishment of cells, exchanging nutrients, oxygen, and cell migration), 3D printing of biodegradable scaffolds can address such issues.</w:t>
      </w:r>
      <w:r w:rsidR="00A4616D" w:rsidRPr="00285581">
        <w:rPr>
          <w:rFonts w:ascii="Times New Roman" w:hAnsi="Times New Roman" w:cs="Times New Roman"/>
        </w:rPr>
        <w:t xml:space="preserve"> </w:t>
      </w:r>
      <w:r w:rsidR="00E329B4" w:rsidRPr="00285581">
        <w:rPr>
          <w:rFonts w:ascii="Times New Roman" w:hAnsi="Times New Roman" w:cs="Times New Roman"/>
        </w:rPr>
        <w:t>They can be designed according to each patient's specific and individual defects in a short time with the lowest cost and side effects.</w:t>
      </w:r>
    </w:p>
    <w:p w14:paraId="0DA95348" w14:textId="77777777" w:rsidR="00AF1315" w:rsidRPr="00285581" w:rsidRDefault="00AF1315" w:rsidP="00357A8F">
      <w:pPr>
        <w:ind w:firstLine="709"/>
        <w:rPr>
          <w:rFonts w:ascii="Times New Roman" w:hAnsi="Times New Roman" w:cs="Times New Roman"/>
        </w:rPr>
      </w:pPr>
      <w:r w:rsidRPr="00285581">
        <w:rPr>
          <w:rFonts w:ascii="Times New Roman" w:hAnsi="Times New Roman" w:cs="Times New Roman"/>
        </w:rPr>
        <w:t xml:space="preserve">In this regard, the relevance of the research topic of the doctoral dissertation on achieving an optimal infill </w:t>
      </w:r>
      <w:r w:rsidR="005A2D98" w:rsidRPr="00285581">
        <w:rPr>
          <w:rFonts w:ascii="Times New Roman" w:hAnsi="Times New Roman" w:cs="Times New Roman"/>
        </w:rPr>
        <w:t>model of TPMS and FGLS structures,</w:t>
      </w:r>
      <w:r w:rsidRPr="00285581">
        <w:rPr>
          <w:rFonts w:ascii="Times New Roman" w:hAnsi="Times New Roman" w:cs="Times New Roman"/>
        </w:rPr>
        <w:t xml:space="preserve"> </w:t>
      </w:r>
      <w:r w:rsidR="00191377" w:rsidRPr="00285581">
        <w:rPr>
          <w:rFonts w:ascii="Times New Roman" w:hAnsi="Times New Roman" w:cs="Times New Roman"/>
        </w:rPr>
        <w:t xml:space="preserve">the </w:t>
      </w:r>
      <w:r w:rsidRPr="00285581">
        <w:rPr>
          <w:rFonts w:ascii="Times New Roman" w:hAnsi="Times New Roman" w:cs="Times New Roman"/>
        </w:rPr>
        <w:t>resin composition of 3D printed scaffolds</w:t>
      </w:r>
      <w:r w:rsidR="00191377" w:rsidRPr="00285581">
        <w:rPr>
          <w:rFonts w:ascii="Times New Roman" w:hAnsi="Times New Roman" w:cs="Times New Roman"/>
        </w:rPr>
        <w:t>,</w:t>
      </w:r>
      <w:r w:rsidRPr="00285581">
        <w:rPr>
          <w:rFonts w:ascii="Times New Roman" w:hAnsi="Times New Roman" w:cs="Times New Roman"/>
        </w:rPr>
        <w:t xml:space="preserve"> and the study of their physicochemical and mechanical properties is undoubtedly relevant.</w:t>
      </w:r>
    </w:p>
    <w:p w14:paraId="33ECB664" w14:textId="77777777" w:rsidR="00DA1FA7" w:rsidRPr="00285581" w:rsidRDefault="00035CCC" w:rsidP="00357A8F">
      <w:pPr>
        <w:ind w:firstLine="709"/>
        <w:rPr>
          <w:rFonts w:ascii="Times New Roman" w:hAnsi="Times New Roman" w:cs="Times New Roman"/>
          <w:b/>
          <w:bCs/>
        </w:rPr>
      </w:pPr>
      <w:r w:rsidRPr="00285581">
        <w:rPr>
          <w:rFonts w:ascii="Times New Roman" w:hAnsi="Times New Roman" w:cs="Times New Roman"/>
          <w:b/>
          <w:bCs/>
        </w:rPr>
        <w:t xml:space="preserve">The </w:t>
      </w:r>
      <w:r w:rsidR="0090711F" w:rsidRPr="00285581">
        <w:rPr>
          <w:rFonts w:ascii="Times New Roman" w:hAnsi="Times New Roman" w:cs="Times New Roman"/>
          <w:b/>
          <w:bCs/>
        </w:rPr>
        <w:t>research purpose</w:t>
      </w:r>
      <w:r w:rsidRPr="00285581">
        <w:rPr>
          <w:rFonts w:ascii="Times New Roman" w:hAnsi="Times New Roman" w:cs="Times New Roman"/>
          <w:b/>
          <w:bCs/>
        </w:rPr>
        <w:t xml:space="preserve">: </w:t>
      </w:r>
      <w:r w:rsidRPr="00285581">
        <w:rPr>
          <w:rFonts w:ascii="Times New Roman" w:hAnsi="Times New Roman" w:cs="Times New Roman"/>
        </w:rPr>
        <w:t>Th</w:t>
      </w:r>
      <w:r w:rsidR="00191377" w:rsidRPr="00285581">
        <w:rPr>
          <w:rFonts w:ascii="Times New Roman" w:hAnsi="Times New Roman" w:cs="Times New Roman"/>
        </w:rPr>
        <w:t xml:space="preserve">is work aims to obtain optimal TPMS and FGLS structures as the </w:t>
      </w:r>
      <w:r w:rsidR="00964E08" w:rsidRPr="00285581">
        <w:rPr>
          <w:rFonts w:ascii="Times New Roman" w:hAnsi="Times New Roman" w:cs="Times New Roman"/>
        </w:rPr>
        <w:t>primary</w:t>
      </w:r>
      <w:r w:rsidR="00191377" w:rsidRPr="00285581">
        <w:rPr>
          <w:rFonts w:ascii="Times New Roman" w:hAnsi="Times New Roman" w:cs="Times New Roman"/>
        </w:rPr>
        <w:t xml:space="preserve"> scaffold model</w:t>
      </w:r>
      <w:r w:rsidRPr="00285581">
        <w:rPr>
          <w:rFonts w:ascii="Times New Roman" w:hAnsi="Times New Roman" w:cs="Times New Roman"/>
        </w:rPr>
        <w:t xml:space="preserve"> and </w:t>
      </w:r>
      <w:r w:rsidR="00E8088C" w:rsidRPr="00285581">
        <w:rPr>
          <w:rFonts w:ascii="Times New Roman" w:hAnsi="Times New Roman" w:cs="Times New Roman"/>
        </w:rPr>
        <w:t>a biodegradable</w:t>
      </w:r>
      <w:r w:rsidRPr="00285581">
        <w:rPr>
          <w:rFonts w:ascii="Times New Roman" w:hAnsi="Times New Roman" w:cs="Times New Roman"/>
        </w:rPr>
        <w:t xml:space="preserve"> resin composition</w:t>
      </w:r>
      <w:r w:rsidR="00E8088C" w:rsidRPr="00285581">
        <w:rPr>
          <w:rFonts w:ascii="Times New Roman" w:hAnsi="Times New Roman" w:cs="Times New Roman"/>
        </w:rPr>
        <w:t xml:space="preserve"> </w:t>
      </w:r>
      <w:r w:rsidRPr="00285581">
        <w:rPr>
          <w:rFonts w:ascii="Times New Roman" w:hAnsi="Times New Roman" w:cs="Times New Roman"/>
        </w:rPr>
        <w:t xml:space="preserve">for bone regeneration in orthopedic surgery. </w:t>
      </w:r>
      <w:r w:rsidR="00D40882" w:rsidRPr="00285581">
        <w:rPr>
          <w:rFonts w:ascii="Times New Roman" w:hAnsi="Times New Roman" w:cs="Times New Roman"/>
        </w:rPr>
        <w:t>To accomplish this</w:t>
      </w:r>
      <w:r w:rsidR="00ED6E9E" w:rsidRPr="00285581">
        <w:rPr>
          <w:rFonts w:ascii="Times New Roman" w:hAnsi="Times New Roman" w:cs="Times New Roman"/>
        </w:rPr>
        <w:t xml:space="preserve"> goal</w:t>
      </w:r>
      <w:r w:rsidR="00D40882" w:rsidRPr="00285581">
        <w:rPr>
          <w:rFonts w:ascii="Times New Roman" w:hAnsi="Times New Roman" w:cs="Times New Roman"/>
        </w:rPr>
        <w:t>, the following tasks were carried out</w:t>
      </w:r>
      <w:r w:rsidRPr="00285581">
        <w:rPr>
          <w:rFonts w:ascii="Times New Roman" w:hAnsi="Times New Roman" w:cs="Times New Roman"/>
        </w:rPr>
        <w:t>:</w:t>
      </w:r>
    </w:p>
    <w:p w14:paraId="1B1DEDE0"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t>Obtaining HA and CPP from eggshells, developing optimal conditions for synthesis, selecting the optimum composition with bioactivity properties, and studying their physicochemical properties.</w:t>
      </w:r>
    </w:p>
    <w:p w14:paraId="663B7228"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lastRenderedPageBreak/>
        <w:t>Obtaining Nanofibrous biologically soluble scaffolds as an effective drug delivery system by electrospinning.</w:t>
      </w:r>
    </w:p>
    <w:p w14:paraId="119742D3"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t>Synthesi</w:t>
      </w:r>
      <w:r w:rsidR="00317C15" w:rsidRPr="00285581">
        <w:rPr>
          <w:rFonts w:ascii="Times New Roman" w:hAnsi="Times New Roman" w:cs="Times New Roman"/>
        </w:rPr>
        <w:t>z</w:t>
      </w:r>
      <w:r w:rsidRPr="00285581">
        <w:rPr>
          <w:rFonts w:ascii="Times New Roman" w:hAnsi="Times New Roman" w:cs="Times New Roman"/>
        </w:rPr>
        <w:t>ing biodegradable resin from PLA/PUA as the oligomer, TEGDMA as the diluent</w:t>
      </w:r>
      <w:r w:rsidR="00317C15" w:rsidRPr="00285581">
        <w:rPr>
          <w:rFonts w:ascii="Times New Roman" w:hAnsi="Times New Roman" w:cs="Times New Roman"/>
        </w:rPr>
        <w:t>,</w:t>
      </w:r>
      <w:r w:rsidRPr="00285581">
        <w:rPr>
          <w:rFonts w:ascii="Times New Roman" w:hAnsi="Times New Roman" w:cs="Times New Roman"/>
        </w:rPr>
        <w:t xml:space="preserve"> and Irgacure 819 as an initiator.</w:t>
      </w:r>
    </w:p>
    <w:p w14:paraId="72EB4768"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t>Synthesi</w:t>
      </w:r>
      <w:r w:rsidR="00317C15" w:rsidRPr="00285581">
        <w:rPr>
          <w:rFonts w:ascii="Times New Roman" w:hAnsi="Times New Roman" w:cs="Times New Roman"/>
        </w:rPr>
        <w:t>z</w:t>
      </w:r>
      <w:r w:rsidRPr="00285581">
        <w:rPr>
          <w:rFonts w:ascii="Times New Roman" w:hAnsi="Times New Roman" w:cs="Times New Roman"/>
        </w:rPr>
        <w:t>ing of nano-metallic silicates as precursor and reinforcement agent by sonochemical method.</w:t>
      </w:r>
    </w:p>
    <w:p w14:paraId="471F47CF"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t>Achieving and developing an optimal model of TPMS and FGLS structures as the primary scaffold model.</w:t>
      </w:r>
    </w:p>
    <w:p w14:paraId="1612A0C0" w14:textId="77777777" w:rsidR="00EE5CD0" w:rsidRPr="00285581" w:rsidRDefault="00EE5CD0" w:rsidP="009F18D6">
      <w:pPr>
        <w:pStyle w:val="a5"/>
        <w:numPr>
          <w:ilvl w:val="0"/>
          <w:numId w:val="15"/>
        </w:numPr>
        <w:ind w:left="0" w:firstLine="1134"/>
        <w:rPr>
          <w:rFonts w:ascii="Times New Roman" w:hAnsi="Times New Roman" w:cs="Times New Roman"/>
        </w:rPr>
      </w:pPr>
      <w:r w:rsidRPr="00285581">
        <w:rPr>
          <w:rFonts w:ascii="Times New Roman" w:hAnsi="Times New Roman" w:cs="Times New Roman"/>
        </w:rPr>
        <w:t>Study of the scaffolds' mechanical properties for various medical uses.</w:t>
      </w:r>
    </w:p>
    <w:p w14:paraId="63ADA357" w14:textId="365892A3" w:rsidR="00EE5CD0" w:rsidRPr="003D5144" w:rsidRDefault="00EE5CD0" w:rsidP="003D5144">
      <w:pPr>
        <w:ind w:firstLine="0"/>
        <w:rPr>
          <w:rFonts w:ascii="Times New Roman" w:hAnsi="Times New Roman" w:cs="Times New Roman"/>
        </w:rPr>
      </w:pPr>
    </w:p>
    <w:p w14:paraId="17602649" w14:textId="77777777" w:rsidR="00210FB7" w:rsidRPr="00285581" w:rsidRDefault="00210FB7" w:rsidP="00357A8F">
      <w:pPr>
        <w:ind w:firstLine="709"/>
        <w:rPr>
          <w:rFonts w:ascii="Times New Roman" w:hAnsi="Times New Roman" w:cs="Times New Roman"/>
          <w:b/>
          <w:bCs/>
        </w:rPr>
      </w:pPr>
      <w:r w:rsidRPr="00285581">
        <w:rPr>
          <w:rFonts w:ascii="Times New Roman" w:hAnsi="Times New Roman" w:cs="Times New Roman"/>
          <w:b/>
          <w:bCs/>
        </w:rPr>
        <w:t>The main provisions for the defense of the thesis:</w:t>
      </w:r>
    </w:p>
    <w:p w14:paraId="5EA984A7" w14:textId="77777777" w:rsidR="000302FC" w:rsidRPr="00285581" w:rsidRDefault="000302FC" w:rsidP="009F18D6">
      <w:pPr>
        <w:pStyle w:val="a5"/>
        <w:numPr>
          <w:ilvl w:val="0"/>
          <w:numId w:val="16"/>
        </w:numPr>
        <w:ind w:left="0" w:firstLine="1134"/>
        <w:rPr>
          <w:rFonts w:ascii="Times New Roman" w:hAnsi="Times New Roman" w:cs="Times New Roman"/>
        </w:rPr>
      </w:pPr>
      <w:r w:rsidRPr="00285581">
        <w:rPr>
          <w:rFonts w:ascii="Times New Roman" w:hAnsi="Times New Roman" w:cs="Times New Roman"/>
        </w:rPr>
        <w:t>Mechanical tests showed that the TPMS and FGLS structures have good resistance against crushing and tension forces besides improving efficient mass-transport activities and can be used as potential medical scaffolds.</w:t>
      </w:r>
    </w:p>
    <w:p w14:paraId="2852D51C" w14:textId="77777777" w:rsidR="000302FC" w:rsidRPr="00285581" w:rsidRDefault="00D2646E" w:rsidP="009F18D6">
      <w:pPr>
        <w:pStyle w:val="a5"/>
        <w:numPr>
          <w:ilvl w:val="0"/>
          <w:numId w:val="16"/>
        </w:numPr>
        <w:ind w:left="0" w:firstLine="1134"/>
        <w:rPr>
          <w:rFonts w:ascii="Times New Roman" w:hAnsi="Times New Roman" w:cs="Times New Roman"/>
        </w:rPr>
      </w:pPr>
      <w:r w:rsidRPr="00285581">
        <w:rPr>
          <w:rFonts w:ascii="Times New Roman" w:hAnsi="Times New Roman" w:cs="Times New Roman"/>
          <w:lang w:bidi="fa-IR"/>
        </w:rPr>
        <w:t xml:space="preserve">Results of different analyses confirmed that nanomagnetic resin </w:t>
      </w:r>
      <w:r w:rsidRPr="00285581">
        <w:rPr>
          <w:rFonts w:ascii="Times New Roman" w:hAnsi="Times New Roman" w:cs="Times New Roman"/>
        </w:rPr>
        <w:t>precursors enhanced Osteogenesis.</w:t>
      </w:r>
    </w:p>
    <w:p w14:paraId="0CC64FDE" w14:textId="77777777" w:rsidR="00000C70" w:rsidRPr="00285581" w:rsidRDefault="00000C70" w:rsidP="009F18D6">
      <w:pPr>
        <w:pStyle w:val="a5"/>
        <w:numPr>
          <w:ilvl w:val="0"/>
          <w:numId w:val="16"/>
        </w:numPr>
        <w:ind w:left="0" w:firstLine="1134"/>
        <w:rPr>
          <w:rFonts w:ascii="Times New Roman" w:hAnsi="Times New Roman" w:cs="Times New Roman"/>
        </w:rPr>
      </w:pPr>
      <w:r w:rsidRPr="00285581">
        <w:rPr>
          <w:rFonts w:ascii="Times New Roman" w:hAnsi="Times New Roman" w:cs="Times New Roman"/>
        </w:rPr>
        <w:t>Printed scaffolds coated with HA could decrease the period of convalescence compared to filing the fracture with HA powder.</w:t>
      </w:r>
    </w:p>
    <w:p w14:paraId="2EF2B012" w14:textId="77777777" w:rsidR="00B150BA" w:rsidRPr="00285581" w:rsidRDefault="00210FB7" w:rsidP="00357A8F">
      <w:pPr>
        <w:ind w:firstLine="709"/>
        <w:rPr>
          <w:rFonts w:ascii="Times New Roman" w:hAnsi="Times New Roman" w:cs="Times New Roman"/>
          <w:b/>
          <w:bCs/>
        </w:rPr>
      </w:pPr>
      <w:r w:rsidRPr="00285581">
        <w:rPr>
          <w:rFonts w:ascii="Times New Roman" w:hAnsi="Times New Roman" w:cs="Times New Roman"/>
          <w:b/>
          <w:bCs/>
        </w:rPr>
        <w:t xml:space="preserve">The </w:t>
      </w:r>
      <w:r w:rsidR="0090711F" w:rsidRPr="00285581">
        <w:rPr>
          <w:rFonts w:ascii="Times New Roman" w:hAnsi="Times New Roman" w:cs="Times New Roman"/>
          <w:b/>
          <w:bCs/>
        </w:rPr>
        <w:t>research object</w:t>
      </w:r>
      <w:r w:rsidRPr="00285581">
        <w:rPr>
          <w:rFonts w:ascii="Times New Roman" w:hAnsi="Times New Roman" w:cs="Times New Roman"/>
          <w:b/>
          <w:bCs/>
        </w:rPr>
        <w:t>:</w:t>
      </w:r>
      <w:r w:rsidR="000A7B7B" w:rsidRPr="00285581">
        <w:rPr>
          <w:rFonts w:ascii="Times New Roman" w:hAnsi="Times New Roman" w:cs="Times New Roman"/>
          <w:b/>
          <w:bCs/>
        </w:rPr>
        <w:t xml:space="preserve"> </w:t>
      </w:r>
      <w:r w:rsidR="00B150BA" w:rsidRPr="00285581">
        <w:rPr>
          <w:rFonts w:ascii="Times New Roman" w:hAnsi="Times New Roman" w:cs="Times New Roman"/>
        </w:rPr>
        <w:t>Hydroxyapatite, Nanofibers, Bone scaffolds, Drug delivery</w:t>
      </w:r>
      <w:r w:rsidR="00EB1CE3" w:rsidRPr="00285581">
        <w:rPr>
          <w:rFonts w:ascii="Times New Roman" w:hAnsi="Times New Roman" w:cs="Times New Roman"/>
        </w:rPr>
        <w:t>, 3D printing</w:t>
      </w:r>
      <w:r w:rsidR="000A7B7B" w:rsidRPr="00285581">
        <w:rPr>
          <w:rFonts w:ascii="Times New Roman" w:hAnsi="Times New Roman" w:cs="Times New Roman"/>
        </w:rPr>
        <w:t>.</w:t>
      </w:r>
    </w:p>
    <w:p w14:paraId="2F5973C3" w14:textId="77777777" w:rsidR="00B150BA" w:rsidRPr="00285581" w:rsidRDefault="00210FB7" w:rsidP="00357A8F">
      <w:pPr>
        <w:ind w:firstLine="709"/>
        <w:rPr>
          <w:rFonts w:ascii="Times New Roman" w:hAnsi="Times New Roman" w:cs="Times New Roman"/>
          <w:b/>
          <w:bCs/>
        </w:rPr>
      </w:pPr>
      <w:r w:rsidRPr="00285581">
        <w:rPr>
          <w:rFonts w:ascii="Times New Roman" w:hAnsi="Times New Roman" w:cs="Times New Roman"/>
          <w:b/>
          <w:bCs/>
        </w:rPr>
        <w:t>The subject of research</w:t>
      </w:r>
      <w:r w:rsidR="000A7B7B" w:rsidRPr="00285581">
        <w:rPr>
          <w:rFonts w:ascii="Times New Roman" w:hAnsi="Times New Roman" w:cs="Times New Roman"/>
          <w:b/>
          <w:bCs/>
        </w:rPr>
        <w:t xml:space="preserve">: </w:t>
      </w:r>
      <w:r w:rsidR="00B150BA" w:rsidRPr="00285581">
        <w:rPr>
          <w:rFonts w:ascii="Times New Roman" w:hAnsi="Times New Roman" w:cs="Times New Roman"/>
        </w:rPr>
        <w:t>Obtaining an optimal model of TPMS and FGLS structures as the primary scaffold model and a biodegradable resin composition for bone regeneration in orthopedic surgery.</w:t>
      </w:r>
    </w:p>
    <w:p w14:paraId="15BAD5C9" w14:textId="77777777" w:rsidR="00210FB7" w:rsidRPr="00285581" w:rsidRDefault="00B150BA" w:rsidP="00357A8F">
      <w:pPr>
        <w:ind w:firstLine="709"/>
        <w:rPr>
          <w:rFonts w:ascii="Times New Roman" w:hAnsi="Times New Roman" w:cs="Times New Roman"/>
          <w:b/>
          <w:bCs/>
        </w:rPr>
      </w:pPr>
      <w:r w:rsidRPr="00285581">
        <w:rPr>
          <w:rFonts w:ascii="Times New Roman" w:hAnsi="Times New Roman" w:cs="Times New Roman"/>
          <w:b/>
          <w:bCs/>
        </w:rPr>
        <w:t>The s</w:t>
      </w:r>
      <w:r w:rsidR="00210FB7" w:rsidRPr="00285581">
        <w:rPr>
          <w:rFonts w:ascii="Times New Roman" w:hAnsi="Times New Roman" w:cs="Times New Roman"/>
          <w:b/>
          <w:bCs/>
        </w:rPr>
        <w:t>cientific novelty of research:</w:t>
      </w:r>
    </w:p>
    <w:p w14:paraId="3BA8409C" w14:textId="77777777" w:rsidR="00B150BA" w:rsidRPr="00285581" w:rsidRDefault="00B150BA" w:rsidP="00357A8F">
      <w:pPr>
        <w:ind w:firstLine="709"/>
        <w:rPr>
          <w:rFonts w:ascii="Times New Roman" w:hAnsi="Times New Roman" w:cs="Times New Roman"/>
        </w:rPr>
      </w:pPr>
      <w:r w:rsidRPr="00285581">
        <w:rPr>
          <w:rFonts w:ascii="Times New Roman" w:hAnsi="Times New Roman" w:cs="Times New Roman"/>
        </w:rPr>
        <w:t>For the first time, the following results were obtained:</w:t>
      </w:r>
    </w:p>
    <w:p w14:paraId="40C36A2D" w14:textId="77777777" w:rsidR="00B150BA" w:rsidRPr="00285581" w:rsidRDefault="00B150BA" w:rsidP="009F18D6">
      <w:pPr>
        <w:pStyle w:val="a5"/>
        <w:numPr>
          <w:ilvl w:val="0"/>
          <w:numId w:val="1"/>
        </w:numPr>
        <w:ind w:left="0" w:firstLine="1134"/>
        <w:rPr>
          <w:rFonts w:ascii="Times New Roman" w:hAnsi="Times New Roman" w:cs="Times New Roman"/>
        </w:rPr>
      </w:pPr>
      <w:r w:rsidRPr="00285581">
        <w:rPr>
          <w:rFonts w:ascii="Times New Roman" w:hAnsi="Times New Roman" w:cs="Times New Roman"/>
        </w:rPr>
        <w:t xml:space="preserve">Developing </w:t>
      </w:r>
      <w:r w:rsidR="00C47F9C" w:rsidRPr="00285581">
        <w:rPr>
          <w:rFonts w:ascii="Times New Roman" w:hAnsi="Times New Roman" w:cs="Times New Roman"/>
        </w:rPr>
        <w:t>several algorithms for the parametric design of TPMS and FGLS structures from a unit cell.</w:t>
      </w:r>
    </w:p>
    <w:p w14:paraId="23CD2175" w14:textId="77777777" w:rsidR="00B150BA" w:rsidRPr="00285581" w:rsidRDefault="00B150BA" w:rsidP="009F18D6">
      <w:pPr>
        <w:pStyle w:val="a5"/>
        <w:numPr>
          <w:ilvl w:val="0"/>
          <w:numId w:val="1"/>
        </w:numPr>
        <w:ind w:left="0" w:firstLine="1134"/>
        <w:rPr>
          <w:rFonts w:ascii="Times New Roman" w:hAnsi="Times New Roman" w:cs="Times New Roman"/>
        </w:rPr>
      </w:pPr>
      <w:r w:rsidRPr="00285581">
        <w:rPr>
          <w:rFonts w:ascii="Times New Roman" w:hAnsi="Times New Roman" w:cs="Times New Roman"/>
        </w:rPr>
        <w:t xml:space="preserve">Using a simple and Eco-friendly sonochemical method to synthesize </w:t>
      </w:r>
      <w:r w:rsidR="00460D4D" w:rsidRPr="00285581">
        <w:rPr>
          <w:rFonts w:ascii="Times New Roman" w:hAnsi="Times New Roman" w:cs="Times New Roman"/>
        </w:rPr>
        <w:t>nano reinforce additives.</w:t>
      </w:r>
    </w:p>
    <w:p w14:paraId="0F894891" w14:textId="77777777" w:rsidR="00460D4D" w:rsidRPr="00285581" w:rsidRDefault="00460D4D" w:rsidP="009F18D6">
      <w:pPr>
        <w:pStyle w:val="a5"/>
        <w:numPr>
          <w:ilvl w:val="0"/>
          <w:numId w:val="1"/>
        </w:numPr>
        <w:ind w:left="0" w:firstLine="1134"/>
        <w:rPr>
          <w:rFonts w:ascii="Times New Roman" w:hAnsi="Times New Roman" w:cs="Times New Roman"/>
        </w:rPr>
      </w:pPr>
      <w:r w:rsidRPr="00285581">
        <w:rPr>
          <w:rFonts w:ascii="Times New Roman" w:hAnsi="Times New Roman" w:cs="Times New Roman"/>
        </w:rPr>
        <w:t xml:space="preserve">Synthesizing a UV-cured/Reinforced biodegradable resin that can be used in </w:t>
      </w:r>
      <w:r w:rsidRPr="00285581">
        <w:rPr>
          <w:rFonts w:ascii="Times New Roman" w:hAnsi="Times New Roman" w:cs="Times New Roman"/>
          <w:lang w:bidi="fa-IR"/>
        </w:rPr>
        <w:t>standard SLA 3D printers.</w:t>
      </w:r>
    </w:p>
    <w:p w14:paraId="20B1ABF5" w14:textId="77777777" w:rsidR="00B150BA" w:rsidRPr="00285581" w:rsidRDefault="00B150BA" w:rsidP="009F18D6">
      <w:pPr>
        <w:pStyle w:val="a5"/>
        <w:numPr>
          <w:ilvl w:val="0"/>
          <w:numId w:val="1"/>
        </w:numPr>
        <w:ind w:left="0" w:firstLine="1134"/>
        <w:rPr>
          <w:rFonts w:ascii="Times New Roman" w:hAnsi="Times New Roman" w:cs="Times New Roman"/>
        </w:rPr>
      </w:pPr>
      <w:r w:rsidRPr="00285581">
        <w:rPr>
          <w:rFonts w:ascii="Times New Roman" w:hAnsi="Times New Roman" w:cs="Times New Roman"/>
        </w:rPr>
        <w:t>Physico-chemical</w:t>
      </w:r>
      <w:r w:rsidR="00460D4D" w:rsidRPr="00285581">
        <w:rPr>
          <w:rFonts w:ascii="Times New Roman" w:hAnsi="Times New Roman" w:cs="Times New Roman"/>
        </w:rPr>
        <w:t>, mechanical, in-Vitro, and in-Vivo</w:t>
      </w:r>
      <w:r w:rsidRPr="00285581">
        <w:rPr>
          <w:rFonts w:ascii="Times New Roman" w:hAnsi="Times New Roman" w:cs="Times New Roman"/>
        </w:rPr>
        <w:t xml:space="preserve"> studies of </w:t>
      </w:r>
      <w:r w:rsidR="00460D4D" w:rsidRPr="00285581">
        <w:rPr>
          <w:rFonts w:ascii="Times New Roman" w:hAnsi="Times New Roman" w:cs="Times New Roman"/>
        </w:rPr>
        <w:t>printed</w:t>
      </w:r>
      <w:r w:rsidRPr="00285581">
        <w:rPr>
          <w:rFonts w:ascii="Times New Roman" w:hAnsi="Times New Roman" w:cs="Times New Roman"/>
        </w:rPr>
        <w:t xml:space="preserve"> </w:t>
      </w:r>
      <w:r w:rsidR="00460D4D" w:rsidRPr="00285581">
        <w:rPr>
          <w:rFonts w:ascii="Times New Roman" w:hAnsi="Times New Roman" w:cs="Times New Roman"/>
        </w:rPr>
        <w:t>scaffolds</w:t>
      </w:r>
      <w:r w:rsidRPr="00285581">
        <w:rPr>
          <w:rFonts w:ascii="Times New Roman" w:hAnsi="Times New Roman" w:cs="Times New Roman"/>
        </w:rPr>
        <w:t xml:space="preserve"> showed the possibility of </w:t>
      </w:r>
      <w:r w:rsidR="00460D4D" w:rsidRPr="00285581">
        <w:rPr>
          <w:rFonts w:ascii="Times New Roman" w:hAnsi="Times New Roman" w:cs="Times New Roman"/>
        </w:rPr>
        <w:t>using</w:t>
      </w:r>
      <w:r w:rsidRPr="00285581">
        <w:rPr>
          <w:rFonts w:ascii="Times New Roman" w:hAnsi="Times New Roman" w:cs="Times New Roman"/>
        </w:rPr>
        <w:t xml:space="preserve"> </w:t>
      </w:r>
      <w:r w:rsidR="00460D4D" w:rsidRPr="00285581">
        <w:rPr>
          <w:rFonts w:ascii="Times New Roman" w:hAnsi="Times New Roman" w:cs="Times New Roman"/>
        </w:rPr>
        <w:t>them as</w:t>
      </w:r>
      <w:r w:rsidR="00460D4D" w:rsidRPr="00285581">
        <w:rPr>
          <w:rFonts w:ascii="Times New Roman" w:hAnsi="Times New Roman" w:cs="Times New Roman"/>
          <w:rtl/>
        </w:rPr>
        <w:t xml:space="preserve"> </w:t>
      </w:r>
      <w:r w:rsidR="00460D4D" w:rsidRPr="00285581">
        <w:rPr>
          <w:rFonts w:ascii="Times New Roman" w:hAnsi="Times New Roman" w:cs="Times New Roman"/>
        </w:rPr>
        <w:t>functional scaffolds for bone surgery.</w:t>
      </w:r>
    </w:p>
    <w:p w14:paraId="41419AAE" w14:textId="77777777" w:rsidR="000A46EB" w:rsidRPr="00285581" w:rsidRDefault="000A46EB" w:rsidP="00357A8F">
      <w:pPr>
        <w:ind w:firstLine="709"/>
        <w:rPr>
          <w:rFonts w:ascii="Times New Roman" w:hAnsi="Times New Roman" w:cs="Times New Roman"/>
          <w:b/>
          <w:bCs/>
        </w:rPr>
      </w:pPr>
      <w:r w:rsidRPr="00285581">
        <w:rPr>
          <w:rFonts w:ascii="Times New Roman" w:hAnsi="Times New Roman" w:cs="Times New Roman"/>
          <w:b/>
          <w:bCs/>
        </w:rPr>
        <w:t>The theoretical significance.</w:t>
      </w:r>
      <w:r w:rsidR="00077F07" w:rsidRPr="00285581">
        <w:rPr>
          <w:rFonts w:ascii="Times New Roman" w:hAnsi="Times New Roman" w:cs="Times New Roman"/>
          <w:b/>
          <w:bCs/>
        </w:rPr>
        <w:t xml:space="preserve"> </w:t>
      </w:r>
      <w:r w:rsidR="00F351ED" w:rsidRPr="00285581">
        <w:rPr>
          <w:rFonts w:ascii="Times New Roman" w:hAnsi="Times New Roman" w:cs="Times New Roman"/>
          <w:lang w:bidi="fa-IR"/>
        </w:rPr>
        <w:t>The main regularities of synthesis/design/3D printing of HA-based scaffolds by sonochemical/precipitation method were established.</w:t>
      </w:r>
    </w:p>
    <w:p w14:paraId="0CD7CD5F" w14:textId="77777777" w:rsidR="00F351ED" w:rsidRPr="00285581" w:rsidRDefault="00F351ED" w:rsidP="00357A8F">
      <w:pPr>
        <w:ind w:firstLine="709"/>
        <w:rPr>
          <w:rFonts w:ascii="Times New Roman" w:hAnsi="Times New Roman" w:cs="Times New Roman"/>
          <w:b/>
          <w:bCs/>
          <w:lang w:bidi="fa-IR"/>
        </w:rPr>
      </w:pPr>
      <w:r w:rsidRPr="00285581">
        <w:rPr>
          <w:rFonts w:ascii="Times New Roman" w:hAnsi="Times New Roman" w:cs="Times New Roman"/>
          <w:b/>
          <w:bCs/>
          <w:lang w:bidi="fa-IR"/>
        </w:rPr>
        <w:t>The practical significance.</w:t>
      </w:r>
    </w:p>
    <w:p w14:paraId="4DEE65EA" w14:textId="77777777" w:rsidR="00F351ED" w:rsidRPr="00285581" w:rsidRDefault="00F351ED" w:rsidP="009F18D6">
      <w:pPr>
        <w:pStyle w:val="a5"/>
        <w:numPr>
          <w:ilvl w:val="0"/>
          <w:numId w:val="17"/>
        </w:numPr>
        <w:ind w:left="0" w:firstLine="1134"/>
        <w:rPr>
          <w:rFonts w:ascii="Times New Roman" w:hAnsi="Times New Roman" w:cs="Times New Roman"/>
          <w:lang w:bidi="fa-IR"/>
        </w:rPr>
      </w:pPr>
      <w:r w:rsidRPr="00285581">
        <w:rPr>
          <w:rFonts w:ascii="Times New Roman" w:hAnsi="Times New Roman" w:cs="Times New Roman"/>
          <w:lang w:bidi="fa-IR"/>
        </w:rPr>
        <w:t>For the First time, coated TPMS-based bone scaffolds were designed and implanted in the republic of Kazakhstan.</w:t>
      </w:r>
    </w:p>
    <w:p w14:paraId="4DC8A8E2" w14:textId="77777777" w:rsidR="00F351ED" w:rsidRPr="00285581" w:rsidRDefault="00F351ED" w:rsidP="009F18D6">
      <w:pPr>
        <w:pStyle w:val="a5"/>
        <w:numPr>
          <w:ilvl w:val="0"/>
          <w:numId w:val="17"/>
        </w:numPr>
        <w:ind w:left="0" w:firstLine="1134"/>
        <w:rPr>
          <w:rFonts w:ascii="Times New Roman" w:hAnsi="Times New Roman" w:cs="Times New Roman"/>
          <w:lang w:bidi="fa-IR"/>
        </w:rPr>
      </w:pPr>
      <w:r w:rsidRPr="00285581">
        <w:rPr>
          <w:rFonts w:ascii="Times New Roman" w:hAnsi="Times New Roman" w:cs="Times New Roman"/>
          <w:lang w:bidi="fa-IR"/>
        </w:rPr>
        <w:t xml:space="preserve">The </w:t>
      </w:r>
      <w:r w:rsidR="009C5D61" w:rsidRPr="00285581">
        <w:rPr>
          <w:rFonts w:ascii="Times New Roman" w:hAnsi="Times New Roman" w:cs="Times New Roman"/>
          <w:lang w:bidi="fa-IR"/>
        </w:rPr>
        <w:t>optimal condition for manufacturing hydroxyapatite and calcium pyrophosphate from eggshells was determined</w:t>
      </w:r>
      <w:r w:rsidR="00A37186" w:rsidRPr="00285581">
        <w:rPr>
          <w:rFonts w:ascii="Times New Roman" w:hAnsi="Times New Roman" w:cs="Times New Roman"/>
          <w:lang w:bidi="fa-IR"/>
        </w:rPr>
        <w:t>,</w:t>
      </w:r>
      <w:r w:rsidR="009C5D61" w:rsidRPr="00285581">
        <w:rPr>
          <w:rFonts w:ascii="Times New Roman" w:hAnsi="Times New Roman" w:cs="Times New Roman"/>
          <w:lang w:bidi="fa-IR"/>
        </w:rPr>
        <w:t xml:space="preserve"> and the obtained powders were used to obtain nanofibers.</w:t>
      </w:r>
    </w:p>
    <w:p w14:paraId="2603CF01" w14:textId="77777777" w:rsidR="009C5D61" w:rsidRPr="00285581" w:rsidRDefault="009C5D61" w:rsidP="009F18D6">
      <w:pPr>
        <w:pStyle w:val="a5"/>
        <w:numPr>
          <w:ilvl w:val="0"/>
          <w:numId w:val="17"/>
        </w:numPr>
        <w:ind w:left="0" w:firstLine="1134"/>
        <w:rPr>
          <w:rFonts w:ascii="Times New Roman" w:hAnsi="Times New Roman" w:cs="Times New Roman"/>
          <w:lang w:bidi="fa-IR"/>
        </w:rPr>
      </w:pPr>
      <w:r w:rsidRPr="00285581">
        <w:rPr>
          <w:rFonts w:ascii="Times New Roman" w:hAnsi="Times New Roman" w:cs="Times New Roman"/>
          <w:lang w:bidi="fa-IR"/>
        </w:rPr>
        <w:t>Several algorithms were developed to create TPMS structures by parametric design.</w:t>
      </w:r>
    </w:p>
    <w:p w14:paraId="7B29183A" w14:textId="77777777" w:rsidR="009C5D61" w:rsidRPr="00285581" w:rsidRDefault="009C5D61" w:rsidP="009F18D6">
      <w:pPr>
        <w:pStyle w:val="a5"/>
        <w:numPr>
          <w:ilvl w:val="0"/>
          <w:numId w:val="17"/>
        </w:numPr>
        <w:ind w:left="0" w:firstLine="1134"/>
        <w:rPr>
          <w:rFonts w:ascii="Times New Roman" w:hAnsi="Times New Roman" w:cs="Times New Roman"/>
          <w:lang w:bidi="fa-IR"/>
        </w:rPr>
      </w:pPr>
      <w:r w:rsidRPr="00285581">
        <w:rPr>
          <w:rFonts w:ascii="Times New Roman" w:hAnsi="Times New Roman" w:cs="Times New Roman"/>
          <w:lang w:bidi="fa-IR"/>
        </w:rPr>
        <w:lastRenderedPageBreak/>
        <w:t xml:space="preserve">Different resin precursors were synthesized as resin additives to improve </w:t>
      </w:r>
      <w:r w:rsidR="00A37186" w:rsidRPr="00285581">
        <w:rPr>
          <w:rFonts w:ascii="Times New Roman" w:hAnsi="Times New Roman" w:cs="Times New Roman"/>
          <w:lang w:bidi="fa-IR"/>
        </w:rPr>
        <w:t xml:space="preserve">the </w:t>
      </w:r>
      <w:r w:rsidRPr="00285581">
        <w:rPr>
          <w:rFonts w:ascii="Times New Roman" w:hAnsi="Times New Roman" w:cs="Times New Roman"/>
          <w:lang w:bidi="fa-IR"/>
        </w:rPr>
        <w:t>scaffold's osteogenesis and mechanical properties.</w:t>
      </w:r>
    </w:p>
    <w:p w14:paraId="7293521E" w14:textId="77777777" w:rsidR="009C5D61" w:rsidRPr="00285581" w:rsidRDefault="009C5D61" w:rsidP="009F18D6">
      <w:pPr>
        <w:pStyle w:val="a5"/>
        <w:numPr>
          <w:ilvl w:val="0"/>
          <w:numId w:val="17"/>
        </w:numPr>
        <w:ind w:left="0" w:firstLine="1134"/>
        <w:rPr>
          <w:rFonts w:ascii="Times New Roman" w:hAnsi="Times New Roman" w:cs="Times New Roman"/>
          <w:lang w:bidi="fa-IR"/>
        </w:rPr>
      </w:pPr>
      <w:r w:rsidRPr="00285581">
        <w:rPr>
          <w:rFonts w:ascii="Times New Roman" w:hAnsi="Times New Roman" w:cs="Times New Roman"/>
          <w:lang w:bidi="fa-IR"/>
        </w:rPr>
        <w:t>In-Vivo and In-Vitro tests were done to measure the bioactivity properties of scaffolds.</w:t>
      </w:r>
    </w:p>
    <w:p w14:paraId="18C23C37" w14:textId="77777777" w:rsidR="00A37186" w:rsidRPr="00285581" w:rsidRDefault="00A37186" w:rsidP="00357A8F">
      <w:pPr>
        <w:ind w:firstLine="709"/>
        <w:rPr>
          <w:rFonts w:ascii="Times New Roman" w:hAnsi="Times New Roman" w:cs="Times New Roman"/>
          <w:b/>
          <w:bCs/>
          <w:lang w:bidi="fa-IR"/>
        </w:rPr>
      </w:pPr>
      <w:r w:rsidRPr="00285581">
        <w:rPr>
          <w:rFonts w:ascii="Times New Roman" w:hAnsi="Times New Roman" w:cs="Times New Roman"/>
          <w:b/>
          <w:bCs/>
          <w:lang w:bidi="fa-IR"/>
        </w:rPr>
        <w:t>Reliability of the results</w:t>
      </w:r>
    </w:p>
    <w:p w14:paraId="6E8CD26F" w14:textId="77777777" w:rsidR="009C5D61" w:rsidRPr="00285581" w:rsidRDefault="00A37186"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conclusions' validity and the results' reliability are due to the use of a wide range of modern physicochemical methods: X-ray Diffraction, </w:t>
      </w:r>
      <w:r w:rsidR="000802C6" w:rsidRPr="00285581">
        <w:rPr>
          <w:rFonts w:ascii="Times New Roman" w:hAnsi="Times New Roman" w:cs="Times New Roman"/>
          <w:lang w:bidi="fa-IR"/>
        </w:rPr>
        <w:t>SEM</w:t>
      </w:r>
      <w:r w:rsidRPr="00285581">
        <w:rPr>
          <w:rFonts w:ascii="Times New Roman" w:hAnsi="Times New Roman" w:cs="Times New Roman"/>
          <w:lang w:bidi="fa-IR"/>
        </w:rPr>
        <w:t xml:space="preserve">, </w:t>
      </w:r>
      <w:r w:rsidR="000802C6" w:rsidRPr="00285581">
        <w:rPr>
          <w:rFonts w:ascii="Times New Roman" w:hAnsi="Times New Roman" w:cs="Times New Roman"/>
          <w:lang w:bidi="fa-IR"/>
        </w:rPr>
        <w:t>TEM</w:t>
      </w:r>
      <w:r w:rsidRPr="00285581">
        <w:rPr>
          <w:rFonts w:ascii="Times New Roman" w:hAnsi="Times New Roman" w:cs="Times New Roman"/>
          <w:lang w:bidi="fa-IR"/>
        </w:rPr>
        <w:t xml:space="preserve">, IF-spectroscopy, </w:t>
      </w:r>
      <w:r w:rsidR="005F4770" w:rsidRPr="00285581">
        <w:rPr>
          <w:rFonts w:ascii="Times New Roman" w:hAnsi="Times New Roman" w:cs="Times New Roman"/>
          <w:lang w:bidi="fa-IR"/>
        </w:rPr>
        <w:t>TGA</w:t>
      </w:r>
      <w:r w:rsidRPr="00285581">
        <w:rPr>
          <w:rFonts w:ascii="Times New Roman" w:hAnsi="Times New Roman" w:cs="Times New Roman"/>
          <w:lang w:bidi="fa-IR"/>
        </w:rPr>
        <w:t>,</w:t>
      </w:r>
      <w:r w:rsidRPr="00285581">
        <w:rPr>
          <w:rFonts w:ascii="Times New Roman" w:hAnsi="Times New Roman" w:cs="Times New Roman"/>
        </w:rPr>
        <w:t xml:space="preserve"> </w:t>
      </w:r>
      <w:r w:rsidR="005F4770" w:rsidRPr="00285581">
        <w:rPr>
          <w:rFonts w:ascii="Times New Roman" w:hAnsi="Times New Roman" w:cs="Times New Roman"/>
          <w:lang w:bidi="fa-IR"/>
        </w:rPr>
        <w:t>EDX</w:t>
      </w:r>
      <w:r w:rsidR="00BC50B9" w:rsidRPr="00285581">
        <w:rPr>
          <w:rFonts w:ascii="Times New Roman" w:hAnsi="Times New Roman" w:cs="Times New Roman"/>
          <w:lang w:bidi="fa-IR"/>
        </w:rPr>
        <w:t xml:space="preserve">, and </w:t>
      </w:r>
      <w:r w:rsidR="005F4770" w:rsidRPr="00285581">
        <w:rPr>
          <w:rFonts w:ascii="Times New Roman" w:hAnsi="Times New Roman" w:cs="Times New Roman"/>
          <w:lang w:bidi="fa-IR"/>
        </w:rPr>
        <w:t>VSM</w:t>
      </w:r>
      <w:r w:rsidRPr="00285581">
        <w:rPr>
          <w:rFonts w:ascii="Times New Roman" w:hAnsi="Times New Roman" w:cs="Times New Roman"/>
          <w:lang w:bidi="fa-IR"/>
        </w:rPr>
        <w:t>.</w:t>
      </w:r>
    </w:p>
    <w:p w14:paraId="2B71DEF7" w14:textId="77777777" w:rsidR="00A37186" w:rsidRPr="00285581" w:rsidRDefault="00BC50B9" w:rsidP="00357A8F">
      <w:pPr>
        <w:ind w:firstLine="709"/>
        <w:rPr>
          <w:rFonts w:ascii="Times New Roman" w:hAnsi="Times New Roman" w:cs="Times New Roman"/>
          <w:b/>
          <w:bCs/>
          <w:lang w:bidi="fa-IR"/>
        </w:rPr>
      </w:pPr>
      <w:r w:rsidRPr="00285581">
        <w:rPr>
          <w:rFonts w:ascii="Times New Roman" w:hAnsi="Times New Roman" w:cs="Times New Roman"/>
          <w:b/>
          <w:bCs/>
          <w:lang w:bidi="fa-IR"/>
        </w:rPr>
        <w:t xml:space="preserve">Conclusions </w:t>
      </w:r>
      <w:r w:rsidR="004637B1" w:rsidRPr="00285581">
        <w:rPr>
          <w:rFonts w:ascii="Times New Roman" w:hAnsi="Times New Roman" w:cs="Times New Roman"/>
          <w:lang w:bidi="fa-IR"/>
        </w:rPr>
        <w:t>based on</w:t>
      </w:r>
      <w:r w:rsidRPr="00285581">
        <w:rPr>
          <w:rFonts w:ascii="Times New Roman" w:hAnsi="Times New Roman" w:cs="Times New Roman"/>
          <w:lang w:bidi="fa-IR"/>
        </w:rPr>
        <w:t xml:space="preserve"> the obtained experimental data:</w:t>
      </w:r>
    </w:p>
    <w:p w14:paraId="4A838046" w14:textId="77777777" w:rsidR="004637B1" w:rsidRPr="00285581" w:rsidRDefault="00797283" w:rsidP="009F18D6">
      <w:pPr>
        <w:pStyle w:val="a5"/>
        <w:numPr>
          <w:ilvl w:val="0"/>
          <w:numId w:val="21"/>
        </w:numPr>
        <w:ind w:left="0" w:firstLine="1134"/>
        <w:rPr>
          <w:rFonts w:ascii="Times New Roman" w:hAnsi="Times New Roman" w:cs="Times New Roman"/>
          <w:lang w:bidi="fa-IR"/>
        </w:rPr>
      </w:pPr>
      <w:r w:rsidRPr="00285581">
        <w:rPr>
          <w:rFonts w:ascii="Times New Roman" w:hAnsi="Times New Roman" w:cs="Times New Roman"/>
          <w:lang w:bidi="fa-IR"/>
        </w:rPr>
        <w:t>It was discovered</w:t>
      </w:r>
      <w:r w:rsidR="00026171" w:rsidRPr="00285581">
        <w:rPr>
          <w:rFonts w:ascii="Times New Roman" w:hAnsi="Times New Roman" w:cs="Times New Roman"/>
          <w:lang w:bidi="fa-IR"/>
        </w:rPr>
        <w:t xml:space="preserve"> that the crystalline HA powder obtained </w:t>
      </w:r>
      <w:r w:rsidR="00EB5F77" w:rsidRPr="00285581">
        <w:rPr>
          <w:rFonts w:ascii="Times New Roman" w:hAnsi="Times New Roman" w:cs="Times New Roman"/>
          <w:lang w:bidi="fa-IR"/>
        </w:rPr>
        <w:t>from an aqueous solution through chemical precipitation</w:t>
      </w:r>
      <w:r w:rsidR="00026171" w:rsidRPr="00285581">
        <w:rPr>
          <w:rFonts w:ascii="Times New Roman" w:hAnsi="Times New Roman" w:cs="Times New Roman"/>
          <w:lang w:bidi="fa-IR"/>
        </w:rPr>
        <w:t xml:space="preserve"> using a biological eggshell waste has a purity of~95%</w:t>
      </w:r>
      <w:r w:rsidR="0090711F" w:rsidRPr="00285581">
        <w:rPr>
          <w:rFonts w:ascii="Times New Roman" w:hAnsi="Times New Roman" w:cs="Times New Roman"/>
          <w:lang w:bidi="fa-IR"/>
        </w:rPr>
        <w:t>. A</w:t>
      </w:r>
      <w:r w:rsidR="00026171" w:rsidRPr="00285581">
        <w:rPr>
          <w:rFonts w:ascii="Times New Roman" w:hAnsi="Times New Roman" w:cs="Times New Roman"/>
          <w:lang w:bidi="fa-IR"/>
        </w:rPr>
        <w:t xml:space="preserve">ccording to EDX analysis, the Ca/P ratio is 1.5, </w:t>
      </w:r>
      <w:r w:rsidR="00EB5F77" w:rsidRPr="00285581">
        <w:rPr>
          <w:rFonts w:ascii="Times New Roman" w:hAnsi="Times New Roman" w:cs="Times New Roman"/>
          <w:lang w:bidi="fa-IR"/>
        </w:rPr>
        <w:t>which</w:t>
      </w:r>
      <w:r w:rsidR="001F0CED" w:rsidRPr="00285581">
        <w:rPr>
          <w:rFonts w:ascii="Times New Roman" w:hAnsi="Times New Roman" w:cs="Times New Roman"/>
          <w:lang w:bidi="fa-IR"/>
        </w:rPr>
        <w:t xml:space="preserve"> is suitable for medical uses and improve</w:t>
      </w:r>
      <w:r w:rsidR="0090711F" w:rsidRPr="00285581">
        <w:rPr>
          <w:rFonts w:ascii="Times New Roman" w:hAnsi="Times New Roman" w:cs="Times New Roman"/>
          <w:lang w:bidi="fa-IR"/>
        </w:rPr>
        <w:t>s</w:t>
      </w:r>
      <w:r w:rsidR="001F0CED" w:rsidRPr="00285581">
        <w:rPr>
          <w:rFonts w:ascii="Times New Roman" w:hAnsi="Times New Roman" w:cs="Times New Roman"/>
          <w:lang w:bidi="fa-IR"/>
        </w:rPr>
        <w:t xml:space="preserve"> </w:t>
      </w:r>
      <w:r w:rsidR="0090711F" w:rsidRPr="00285581">
        <w:rPr>
          <w:rFonts w:ascii="Times New Roman" w:hAnsi="Times New Roman" w:cs="Times New Roman"/>
          <w:lang w:bidi="fa-IR"/>
        </w:rPr>
        <w:t xml:space="preserve">the </w:t>
      </w:r>
      <w:r w:rsidR="001F0CED" w:rsidRPr="00285581">
        <w:rPr>
          <w:rFonts w:ascii="Times New Roman" w:hAnsi="Times New Roman" w:cs="Times New Roman"/>
          <w:lang w:bidi="fa-IR"/>
        </w:rPr>
        <w:t>osteogenesis properties of scaffolds.</w:t>
      </w:r>
    </w:p>
    <w:p w14:paraId="31DCCF67" w14:textId="77777777" w:rsidR="00026171" w:rsidRPr="00285581" w:rsidRDefault="001F0CED" w:rsidP="009F18D6">
      <w:pPr>
        <w:pStyle w:val="a5"/>
        <w:numPr>
          <w:ilvl w:val="0"/>
          <w:numId w:val="21"/>
        </w:numPr>
        <w:ind w:left="0" w:firstLine="1134"/>
        <w:rPr>
          <w:rFonts w:ascii="Times New Roman" w:hAnsi="Times New Roman" w:cs="Times New Roman"/>
          <w:lang w:bidi="fa-IR"/>
        </w:rPr>
      </w:pPr>
      <w:r w:rsidRPr="00285581">
        <w:rPr>
          <w:rFonts w:ascii="Times New Roman" w:hAnsi="Times New Roman" w:cs="Times New Roman"/>
          <w:lang w:bidi="fa-IR"/>
        </w:rPr>
        <w:t xml:space="preserve">The experimental data confirm that obtained polymer-based fibers by electrospinning with the addition of HA particles are </w:t>
      </w:r>
      <w:r w:rsidR="00D6543F" w:rsidRPr="00285581">
        <w:rPr>
          <w:rFonts w:ascii="Times New Roman" w:hAnsi="Times New Roman" w:cs="Times New Roman"/>
          <w:lang w:bidi="fa-IR"/>
        </w:rPr>
        <w:t>well-qualified candidates</w:t>
      </w:r>
      <w:r w:rsidRPr="00285581">
        <w:rPr>
          <w:rFonts w:ascii="Times New Roman" w:hAnsi="Times New Roman" w:cs="Times New Roman"/>
          <w:lang w:bidi="fa-IR"/>
        </w:rPr>
        <w:t xml:space="preserve"> for use as biological matrixes and drug delivery agents in </w:t>
      </w:r>
      <w:r w:rsidR="00D6543F" w:rsidRPr="00285581">
        <w:rPr>
          <w:rFonts w:ascii="Times New Roman" w:hAnsi="Times New Roman" w:cs="Times New Roman"/>
          <w:lang w:bidi="fa-IR"/>
        </w:rPr>
        <w:t>TE</w:t>
      </w:r>
      <w:r w:rsidRPr="00285581">
        <w:rPr>
          <w:rFonts w:ascii="Times New Roman" w:hAnsi="Times New Roman" w:cs="Times New Roman"/>
          <w:lang w:bidi="fa-IR"/>
        </w:rPr>
        <w:t xml:space="preserve"> and can reduce the convalescence period.</w:t>
      </w:r>
    </w:p>
    <w:p w14:paraId="7F0D7150" w14:textId="77777777" w:rsidR="00026171" w:rsidRPr="00285581" w:rsidRDefault="00B977E3" w:rsidP="009F18D6">
      <w:pPr>
        <w:pStyle w:val="a5"/>
        <w:numPr>
          <w:ilvl w:val="0"/>
          <w:numId w:val="21"/>
        </w:numPr>
        <w:ind w:left="0" w:firstLine="1134"/>
        <w:rPr>
          <w:rFonts w:ascii="Times New Roman" w:hAnsi="Times New Roman" w:cs="Times New Roman"/>
          <w:lang w:bidi="fa-IR"/>
        </w:rPr>
      </w:pPr>
      <w:r w:rsidRPr="00285581">
        <w:rPr>
          <w:rFonts w:ascii="Times New Roman" w:hAnsi="Times New Roman" w:cs="Times New Roman"/>
          <w:lang w:bidi="fa-IR"/>
        </w:rPr>
        <w:t xml:space="preserve">According to the results, </w:t>
      </w:r>
      <w:r w:rsidR="0090711F" w:rsidRPr="00285581">
        <w:rPr>
          <w:rFonts w:ascii="Times New Roman" w:hAnsi="Times New Roman" w:cs="Times New Roman"/>
          <w:lang w:bidi="fa-IR"/>
        </w:rPr>
        <w:t>among</w:t>
      </w:r>
      <w:r w:rsidRPr="00285581">
        <w:rPr>
          <w:rFonts w:ascii="Times New Roman" w:hAnsi="Times New Roman" w:cs="Times New Roman"/>
          <w:lang w:bidi="fa-IR"/>
        </w:rPr>
        <w:t xml:space="preserve"> the TPMS structures, the Gyroid structure is the best in Top-load/Crush test, and the Lidinoid structure is the best in Tensile tests. However, it was found that adding the resin reinforce precursors to the matrix positively affects the mechanical properties, enhancing osteogenesis and reducing the convalescence period.</w:t>
      </w:r>
      <w:r w:rsidRPr="00285581">
        <w:rPr>
          <w:rFonts w:ascii="Times New Roman" w:hAnsi="Times New Roman" w:cs="Times New Roman"/>
        </w:rPr>
        <w:t xml:space="preserve"> </w:t>
      </w:r>
      <w:r w:rsidR="00D6543F" w:rsidRPr="00285581">
        <w:rPr>
          <w:rFonts w:ascii="Times New Roman" w:hAnsi="Times New Roman" w:cs="Times New Roman"/>
          <w:lang w:bidi="fa-IR"/>
        </w:rPr>
        <w:t>In addition, o</w:t>
      </w:r>
      <w:r w:rsidRPr="00285581">
        <w:rPr>
          <w:rFonts w:ascii="Times New Roman" w:hAnsi="Times New Roman" w:cs="Times New Roman"/>
          <w:lang w:bidi="fa-IR"/>
        </w:rPr>
        <w:t xml:space="preserve">btained data from </w:t>
      </w:r>
      <w:r w:rsidR="0090711F" w:rsidRPr="00285581">
        <w:rPr>
          <w:rFonts w:ascii="Times New Roman" w:hAnsi="Times New Roman" w:cs="Times New Roman"/>
          <w:lang w:bidi="fa-IR"/>
        </w:rPr>
        <w:t>actu</w:t>
      </w:r>
      <w:r w:rsidRPr="00285581">
        <w:rPr>
          <w:rFonts w:ascii="Times New Roman" w:hAnsi="Times New Roman" w:cs="Times New Roman"/>
          <w:lang w:bidi="fa-IR"/>
        </w:rPr>
        <w:t>al mechanical tests a</w:t>
      </w:r>
      <w:r w:rsidR="00D6543F" w:rsidRPr="00285581">
        <w:rPr>
          <w:rFonts w:ascii="Times New Roman" w:hAnsi="Times New Roman" w:cs="Times New Roman"/>
          <w:lang w:bidi="fa-IR"/>
        </w:rPr>
        <w:t>gree</w:t>
      </w:r>
      <w:r w:rsidRPr="00285581">
        <w:rPr>
          <w:rFonts w:ascii="Times New Roman" w:hAnsi="Times New Roman" w:cs="Times New Roman"/>
          <w:lang w:bidi="fa-IR"/>
        </w:rPr>
        <w:t xml:space="preserve"> with the simulation data and confirm the method.</w:t>
      </w:r>
    </w:p>
    <w:p w14:paraId="41C11488" w14:textId="77777777" w:rsidR="00026171" w:rsidRPr="00285581" w:rsidRDefault="00B977E3" w:rsidP="009F18D6">
      <w:pPr>
        <w:pStyle w:val="a5"/>
        <w:numPr>
          <w:ilvl w:val="0"/>
          <w:numId w:val="21"/>
        </w:numPr>
        <w:ind w:left="0" w:firstLine="1134"/>
        <w:rPr>
          <w:rFonts w:ascii="Times New Roman" w:hAnsi="Times New Roman" w:cs="Times New Roman"/>
          <w:lang w:bidi="fa-IR"/>
        </w:rPr>
      </w:pPr>
      <w:r w:rsidRPr="00285581">
        <w:rPr>
          <w:rFonts w:ascii="Times New Roman" w:hAnsi="Times New Roman" w:cs="Times New Roman"/>
          <w:lang w:bidi="fa-IR"/>
        </w:rPr>
        <w:t xml:space="preserve">Producing resin reinforce precursors by ultrasonic method led to the formation of nanomaterials with suitable size, morphology, and surface properties for medical applications. These nanomaterials are soft magnetic materials, and </w:t>
      </w:r>
      <w:r w:rsidR="00F51890" w:rsidRPr="00285581">
        <w:rPr>
          <w:rFonts w:ascii="Times New Roman" w:hAnsi="Times New Roman" w:cs="Times New Roman"/>
          <w:lang w:bidi="fa-IR"/>
        </w:rPr>
        <w:t>numerous studies demonstrate the beneficial effects of magnetic nanoparticles and magnetic fields on osteogenic enhancements</w:t>
      </w:r>
      <w:r w:rsidRPr="00285581">
        <w:rPr>
          <w:rFonts w:ascii="Times New Roman" w:hAnsi="Times New Roman" w:cs="Times New Roman"/>
          <w:lang w:bidi="fa-IR"/>
        </w:rPr>
        <w:t>.</w:t>
      </w:r>
    </w:p>
    <w:p w14:paraId="7B647B48" w14:textId="77777777" w:rsidR="00A37186" w:rsidRPr="00285581" w:rsidRDefault="00BC50B9" w:rsidP="00357A8F">
      <w:pPr>
        <w:ind w:firstLine="709"/>
        <w:rPr>
          <w:rFonts w:ascii="Times New Roman" w:hAnsi="Times New Roman" w:cs="Times New Roman"/>
          <w:b/>
          <w:bCs/>
          <w:lang w:bidi="fa-IR"/>
        </w:rPr>
      </w:pPr>
      <w:r w:rsidRPr="00285581">
        <w:rPr>
          <w:rFonts w:ascii="Times New Roman" w:hAnsi="Times New Roman" w:cs="Times New Roman"/>
          <w:b/>
          <w:bCs/>
          <w:lang w:bidi="fa-IR"/>
        </w:rPr>
        <w:t>Relation to the plan of state research programs</w:t>
      </w:r>
    </w:p>
    <w:p w14:paraId="58DA7AB5" w14:textId="77777777" w:rsidR="00BC50B9" w:rsidRPr="00285581" w:rsidRDefault="00BC50B9" w:rsidP="00357A8F">
      <w:pPr>
        <w:ind w:firstLine="709"/>
        <w:rPr>
          <w:rFonts w:ascii="Times New Roman" w:hAnsi="Times New Roman" w:cs="Times New Roman"/>
          <w:lang w:bidi="fa-IR"/>
        </w:rPr>
      </w:pPr>
      <w:r w:rsidRPr="00285581">
        <w:rPr>
          <w:rFonts w:ascii="Times New Roman" w:hAnsi="Times New Roman" w:cs="Times New Roman"/>
          <w:lang w:bidi="fa-IR"/>
        </w:rPr>
        <w:t>This dissertational work was carried out without any framework.</w:t>
      </w:r>
    </w:p>
    <w:p w14:paraId="50A24DD7" w14:textId="77777777" w:rsidR="00BC50B9" w:rsidRPr="00285581" w:rsidRDefault="00BC50B9" w:rsidP="00357A8F">
      <w:pPr>
        <w:ind w:firstLine="709"/>
        <w:rPr>
          <w:rFonts w:ascii="Times New Roman" w:hAnsi="Times New Roman" w:cs="Times New Roman"/>
          <w:b/>
          <w:bCs/>
          <w:lang w:bidi="fa-IR"/>
        </w:rPr>
      </w:pPr>
      <w:r w:rsidRPr="00285581">
        <w:rPr>
          <w:rFonts w:ascii="Times New Roman" w:hAnsi="Times New Roman" w:cs="Times New Roman"/>
          <w:b/>
          <w:bCs/>
          <w:lang w:bidi="fa-IR"/>
        </w:rPr>
        <w:t>Approbation of thesis</w:t>
      </w:r>
    </w:p>
    <w:p w14:paraId="7D911402" w14:textId="77777777" w:rsidR="00BC50B9" w:rsidRPr="00285581" w:rsidRDefault="00BC50B9" w:rsidP="00357A8F">
      <w:pPr>
        <w:ind w:firstLine="709"/>
        <w:rPr>
          <w:rFonts w:ascii="Times New Roman" w:hAnsi="Times New Roman" w:cs="Times New Roman"/>
          <w:lang w:bidi="fa-IR"/>
        </w:rPr>
      </w:pPr>
      <w:r w:rsidRPr="00285581">
        <w:rPr>
          <w:rFonts w:ascii="Times New Roman" w:hAnsi="Times New Roman" w:cs="Times New Roman"/>
          <w:lang w:bidi="fa-IR"/>
        </w:rPr>
        <w:t>The thesis content</w:t>
      </w:r>
      <w:r w:rsidR="00912153" w:rsidRPr="00285581">
        <w:rPr>
          <w:rFonts w:ascii="Times New Roman" w:hAnsi="Times New Roman" w:cs="Times New Roman"/>
          <w:lang w:bidi="fa-IR"/>
        </w:rPr>
        <w:t>s</w:t>
      </w:r>
      <w:r w:rsidRPr="00285581">
        <w:rPr>
          <w:rFonts w:ascii="Times New Roman" w:hAnsi="Times New Roman" w:cs="Times New Roman"/>
          <w:lang w:bidi="fa-IR"/>
        </w:rPr>
        <w:t xml:space="preserve"> were reported and discussed at various international conferences and symposiums:</w:t>
      </w:r>
    </w:p>
    <w:p w14:paraId="41B987F0" w14:textId="77777777" w:rsidR="00BC50B9" w:rsidRPr="00285581" w:rsidRDefault="00BC50B9" w:rsidP="009F18D6">
      <w:pPr>
        <w:pStyle w:val="a5"/>
        <w:numPr>
          <w:ilvl w:val="0"/>
          <w:numId w:val="18"/>
        </w:numPr>
        <w:ind w:left="0" w:firstLine="1134"/>
        <w:rPr>
          <w:rFonts w:ascii="Times New Roman" w:hAnsi="Times New Roman" w:cs="Times New Roman"/>
          <w:lang w:bidi="fa-IR"/>
        </w:rPr>
      </w:pPr>
      <w:r w:rsidRPr="00285581">
        <w:rPr>
          <w:rFonts w:ascii="Times New Roman" w:hAnsi="Times New Roman" w:cs="Times New Roman"/>
          <w:lang w:bidi="fa-IR"/>
        </w:rPr>
        <w:t>International Kazakh-Russian symposium “Chemical physics and nanomaterials” dedicated to the 125</w:t>
      </w:r>
      <w:r w:rsidRPr="00285581">
        <w:rPr>
          <w:rFonts w:ascii="Times New Roman" w:hAnsi="Times New Roman" w:cs="Times New Roman"/>
          <w:vertAlign w:val="superscript"/>
          <w:lang w:bidi="fa-IR"/>
        </w:rPr>
        <w:t>th</w:t>
      </w:r>
      <w:r w:rsidRPr="00285581">
        <w:rPr>
          <w:rFonts w:ascii="Times New Roman" w:hAnsi="Times New Roman" w:cs="Times New Roman"/>
          <w:lang w:bidi="fa-IR"/>
        </w:rPr>
        <w:t xml:space="preserve"> anniversary of N.N.Semenov (Almaty, Kazakhstan, April 09, 2021).</w:t>
      </w:r>
    </w:p>
    <w:p w14:paraId="05A0DBBB" w14:textId="77777777" w:rsidR="00BC50B9" w:rsidRPr="00285581" w:rsidRDefault="00381211" w:rsidP="009F18D6">
      <w:pPr>
        <w:pStyle w:val="a5"/>
        <w:numPr>
          <w:ilvl w:val="0"/>
          <w:numId w:val="18"/>
        </w:numPr>
        <w:ind w:left="0" w:firstLine="1134"/>
        <w:rPr>
          <w:rFonts w:ascii="Times New Roman" w:hAnsi="Times New Roman" w:cs="Times New Roman"/>
          <w:lang w:bidi="fa-IR"/>
        </w:rPr>
      </w:pPr>
      <w:r w:rsidRPr="00285581">
        <w:rPr>
          <w:rFonts w:ascii="Times New Roman" w:hAnsi="Times New Roman" w:cs="Times New Roman"/>
          <w:lang w:bidi="fa-IR"/>
        </w:rPr>
        <w:t>VI</w:t>
      </w:r>
      <w:r w:rsidR="00BC50B9" w:rsidRPr="00285581">
        <w:rPr>
          <w:rFonts w:ascii="Times New Roman" w:hAnsi="Times New Roman" w:cs="Times New Roman"/>
          <w:lang w:bidi="fa-IR"/>
        </w:rPr>
        <w:t xml:space="preserve"> Conference of students and young scientists “Chemical physics and nanomaterials” (Almaty, Kazakhstan, 18 March 2021).</w:t>
      </w:r>
    </w:p>
    <w:p w14:paraId="071A4ABC" w14:textId="77777777" w:rsidR="00BC50B9" w:rsidRPr="00285581" w:rsidRDefault="00BC50B9" w:rsidP="009F18D6">
      <w:pPr>
        <w:pStyle w:val="a5"/>
        <w:numPr>
          <w:ilvl w:val="0"/>
          <w:numId w:val="18"/>
        </w:numPr>
        <w:ind w:left="0" w:firstLine="1134"/>
        <w:rPr>
          <w:rFonts w:ascii="Times New Roman" w:hAnsi="Times New Roman" w:cs="Times New Roman"/>
          <w:lang w:bidi="fa-IR"/>
        </w:rPr>
      </w:pPr>
      <w:r w:rsidRPr="00285581">
        <w:rPr>
          <w:rFonts w:ascii="Times New Roman" w:hAnsi="Times New Roman" w:cs="Times New Roman"/>
          <w:lang w:bidi="fa-IR"/>
        </w:rPr>
        <w:t>VII Conference of students and young scientists “Chemical physics and nanomaterials” (Almaty, Kazakhstan, 18 March 2022).</w:t>
      </w:r>
    </w:p>
    <w:p w14:paraId="16B1D1CF" w14:textId="77777777" w:rsidR="00BC50B9" w:rsidRPr="00285581" w:rsidRDefault="00BC50B9" w:rsidP="00357A8F">
      <w:pPr>
        <w:ind w:firstLine="709"/>
        <w:rPr>
          <w:rFonts w:ascii="Times New Roman" w:hAnsi="Times New Roman" w:cs="Times New Roman"/>
          <w:lang w:bidi="fa-IR"/>
        </w:rPr>
      </w:pPr>
      <w:r w:rsidRPr="00285581">
        <w:rPr>
          <w:rFonts w:ascii="Times New Roman" w:hAnsi="Times New Roman" w:cs="Times New Roman"/>
          <w:b/>
          <w:bCs/>
          <w:lang w:bidi="fa-IR"/>
        </w:rPr>
        <w:t xml:space="preserve">The author's personal contribution is </w:t>
      </w:r>
      <w:r w:rsidRPr="00285581">
        <w:rPr>
          <w:rFonts w:ascii="Times New Roman" w:hAnsi="Times New Roman" w:cs="Times New Roman"/>
          <w:lang w:bidi="fa-IR"/>
        </w:rPr>
        <w:t>c</w:t>
      </w:r>
      <w:r w:rsidR="00DF5440" w:rsidRPr="00285581">
        <w:rPr>
          <w:rFonts w:ascii="Times New Roman" w:hAnsi="Times New Roman" w:cs="Times New Roman"/>
          <w:lang w:bidi="fa-IR"/>
        </w:rPr>
        <w:t>onducting</w:t>
      </w:r>
      <w:r w:rsidRPr="00285581">
        <w:rPr>
          <w:rFonts w:ascii="Times New Roman" w:hAnsi="Times New Roman" w:cs="Times New Roman"/>
          <w:lang w:bidi="fa-IR"/>
        </w:rPr>
        <w:t xml:space="preserve"> experiments, summarizing and interpreting the obtained results, and writing articles and reports.</w:t>
      </w:r>
    </w:p>
    <w:p w14:paraId="3ECABEED" w14:textId="77777777" w:rsidR="00BC50B9" w:rsidRPr="00285581" w:rsidRDefault="00BC50B9" w:rsidP="00357A8F">
      <w:pPr>
        <w:ind w:firstLine="709"/>
        <w:rPr>
          <w:rFonts w:ascii="Times New Roman" w:hAnsi="Times New Roman" w:cs="Times New Roman"/>
          <w:lang w:bidi="fa-IR"/>
        </w:rPr>
      </w:pPr>
      <w:r w:rsidRPr="00285581">
        <w:rPr>
          <w:rFonts w:ascii="Times New Roman" w:hAnsi="Times New Roman" w:cs="Times New Roman"/>
          <w:b/>
          <w:bCs/>
          <w:lang w:bidi="fa-IR"/>
        </w:rPr>
        <w:t>Publications.</w:t>
      </w:r>
      <w:r w:rsidRPr="00285581">
        <w:rPr>
          <w:rFonts w:ascii="Times New Roman" w:hAnsi="Times New Roman" w:cs="Times New Roman"/>
        </w:rPr>
        <w:t xml:space="preserve"> </w:t>
      </w:r>
      <w:r w:rsidRPr="00285581">
        <w:rPr>
          <w:rFonts w:ascii="Times New Roman" w:hAnsi="Times New Roman" w:cs="Times New Roman"/>
          <w:lang w:bidi="fa-IR"/>
        </w:rPr>
        <w:t xml:space="preserve">The results of the thesis are reflected in </w:t>
      </w:r>
      <w:r w:rsidR="00FC003B" w:rsidRPr="00285581">
        <w:rPr>
          <w:rFonts w:ascii="Times New Roman" w:hAnsi="Times New Roman" w:cs="Times New Roman"/>
          <w:lang w:bidi="fa-IR"/>
        </w:rPr>
        <w:t>7</w:t>
      </w:r>
      <w:r w:rsidRPr="00285581">
        <w:rPr>
          <w:rFonts w:ascii="Times New Roman" w:hAnsi="Times New Roman" w:cs="Times New Roman"/>
          <w:lang w:bidi="fa-IR"/>
        </w:rPr>
        <w:t xml:space="preserve"> scientific papers, including:</w:t>
      </w:r>
    </w:p>
    <w:p w14:paraId="030B63F1" w14:textId="77777777" w:rsidR="00BC50B9" w:rsidRPr="00285581" w:rsidRDefault="00BC50B9" w:rsidP="009F18D6">
      <w:pPr>
        <w:pStyle w:val="a5"/>
        <w:numPr>
          <w:ilvl w:val="0"/>
          <w:numId w:val="19"/>
        </w:numPr>
        <w:ind w:left="0" w:firstLine="1134"/>
        <w:rPr>
          <w:rFonts w:ascii="Times New Roman" w:hAnsi="Times New Roman" w:cs="Times New Roman"/>
          <w:lang w:bidi="fa-IR"/>
        </w:rPr>
      </w:pPr>
      <w:r w:rsidRPr="00285581">
        <w:rPr>
          <w:rFonts w:ascii="Times New Roman" w:hAnsi="Times New Roman" w:cs="Times New Roman"/>
          <w:lang w:bidi="fa-IR"/>
        </w:rPr>
        <w:lastRenderedPageBreak/>
        <w:t>Three scientific articles published in journals having an impact factor according to the Scopus database;</w:t>
      </w:r>
    </w:p>
    <w:p w14:paraId="6705BFDB" w14:textId="77777777" w:rsidR="00BC50B9" w:rsidRPr="00285581" w:rsidRDefault="00187FCD" w:rsidP="009F18D6">
      <w:pPr>
        <w:pStyle w:val="a5"/>
        <w:numPr>
          <w:ilvl w:val="0"/>
          <w:numId w:val="19"/>
        </w:numPr>
        <w:ind w:left="0" w:firstLine="1134"/>
        <w:rPr>
          <w:rFonts w:ascii="Times New Roman" w:hAnsi="Times New Roman" w:cs="Times New Roman"/>
          <w:lang w:bidi="fa-IR"/>
        </w:rPr>
      </w:pPr>
      <w:r w:rsidRPr="00285581">
        <w:rPr>
          <w:rFonts w:ascii="Times New Roman" w:hAnsi="Times New Roman" w:cs="Times New Roman"/>
          <w:lang w:bidi="fa-IR"/>
        </w:rPr>
        <w:t>F</w:t>
      </w:r>
      <w:r w:rsidR="00FC003B" w:rsidRPr="00285581">
        <w:rPr>
          <w:rFonts w:ascii="Times New Roman" w:hAnsi="Times New Roman" w:cs="Times New Roman"/>
          <w:lang w:bidi="fa-IR"/>
        </w:rPr>
        <w:t>our</w:t>
      </w:r>
      <w:r w:rsidR="00BC50B9" w:rsidRPr="00285581">
        <w:rPr>
          <w:rFonts w:ascii="Times New Roman" w:hAnsi="Times New Roman" w:cs="Times New Roman"/>
          <w:lang w:bidi="fa-IR"/>
        </w:rPr>
        <w:t xml:space="preserve"> oral abstract presentations at international conferences and symposia;</w:t>
      </w:r>
    </w:p>
    <w:p w14:paraId="100ACC22" w14:textId="77777777" w:rsidR="000506FF" w:rsidRPr="00285581" w:rsidRDefault="000506FF" w:rsidP="00357A8F">
      <w:pPr>
        <w:pStyle w:val="a5"/>
        <w:ind w:left="567" w:firstLine="709"/>
        <w:rPr>
          <w:rFonts w:ascii="Times New Roman" w:hAnsi="Times New Roman" w:cs="Times New Roman"/>
          <w:lang w:bidi="fa-IR"/>
        </w:rPr>
      </w:pPr>
    </w:p>
    <w:p w14:paraId="629E3450" w14:textId="31840A3D" w:rsidR="00BC50B9" w:rsidRPr="00285581" w:rsidRDefault="00643AFC" w:rsidP="00850A1B">
      <w:pPr>
        <w:ind w:firstLine="709"/>
        <w:rPr>
          <w:rFonts w:ascii="Times New Roman" w:hAnsi="Times New Roman" w:cs="Times New Roman"/>
          <w:rtl/>
          <w:lang w:bidi="fa-IR"/>
        </w:rPr>
      </w:pPr>
      <w:r w:rsidRPr="00850A1B">
        <w:rPr>
          <w:rFonts w:ascii="Times New Roman" w:hAnsi="Times New Roman" w:cs="Times New Roman"/>
          <w:b/>
          <w:bCs/>
          <w:lang w:bidi="fa-IR"/>
        </w:rPr>
        <w:t>Volume and structure of the thesis.</w:t>
      </w:r>
      <w:r w:rsidRPr="00850A1B">
        <w:rPr>
          <w:rFonts w:ascii="Times New Roman" w:hAnsi="Times New Roman" w:cs="Times New Roman"/>
          <w:lang w:bidi="fa-IR"/>
        </w:rPr>
        <w:t xml:space="preserve"> The thesis is presented in </w:t>
      </w:r>
      <w:r w:rsidR="00850A1B">
        <w:rPr>
          <w:rFonts w:ascii="Times New Roman" w:hAnsi="Times New Roman" w:cs="Times New Roman"/>
          <w:lang w:bidi="fa-IR"/>
        </w:rPr>
        <w:t>78</w:t>
      </w:r>
      <w:r w:rsidRPr="00850A1B">
        <w:rPr>
          <w:rFonts w:ascii="Times New Roman" w:hAnsi="Times New Roman" w:cs="Times New Roman"/>
          <w:lang w:bidi="fa-IR"/>
        </w:rPr>
        <w:t xml:space="preserve"> pages and includes 4</w:t>
      </w:r>
      <w:r w:rsidR="009548CC" w:rsidRPr="00850A1B">
        <w:rPr>
          <w:rFonts w:ascii="Times New Roman" w:hAnsi="Times New Roman" w:cs="Times New Roman"/>
          <w:lang w:bidi="fa-IR"/>
        </w:rPr>
        <w:t>2</w:t>
      </w:r>
      <w:r w:rsidRPr="00850A1B">
        <w:rPr>
          <w:rFonts w:ascii="Times New Roman" w:hAnsi="Times New Roman" w:cs="Times New Roman"/>
          <w:lang w:bidi="fa-IR"/>
        </w:rPr>
        <w:t xml:space="preserve"> Figures, 1</w:t>
      </w:r>
      <w:r w:rsidR="00F56A7A" w:rsidRPr="00850A1B">
        <w:rPr>
          <w:rFonts w:ascii="Times New Roman" w:hAnsi="Times New Roman" w:cs="Times New Roman"/>
          <w:lang w:bidi="fa-IR"/>
        </w:rPr>
        <w:t>5</w:t>
      </w:r>
      <w:r w:rsidRPr="00850A1B">
        <w:rPr>
          <w:rFonts w:ascii="Times New Roman" w:hAnsi="Times New Roman" w:cs="Times New Roman"/>
          <w:lang w:bidi="fa-IR"/>
        </w:rPr>
        <w:t xml:space="preserve"> Tables</w:t>
      </w:r>
      <w:r w:rsidR="003E173E" w:rsidRPr="00850A1B">
        <w:rPr>
          <w:rFonts w:ascii="Times New Roman" w:hAnsi="Times New Roman" w:cs="Times New Roman"/>
          <w:lang w:bidi="fa-IR"/>
        </w:rPr>
        <w:t>,</w:t>
      </w:r>
      <w:r w:rsidRPr="00850A1B">
        <w:rPr>
          <w:rFonts w:ascii="Times New Roman" w:hAnsi="Times New Roman" w:cs="Times New Roman"/>
          <w:lang w:bidi="fa-IR"/>
        </w:rPr>
        <w:t xml:space="preserve"> and </w:t>
      </w:r>
      <w:r w:rsidR="009548CC" w:rsidRPr="00850A1B">
        <w:rPr>
          <w:rFonts w:ascii="Times New Roman" w:hAnsi="Times New Roman" w:cs="Times New Roman"/>
          <w:lang w:bidi="fa-IR"/>
        </w:rPr>
        <w:t>13</w:t>
      </w:r>
      <w:r w:rsidRPr="00850A1B">
        <w:rPr>
          <w:rFonts w:ascii="Times New Roman" w:hAnsi="Times New Roman" w:cs="Times New Roman"/>
          <w:lang w:bidi="fa-IR"/>
        </w:rPr>
        <w:t xml:space="preserve"> formulas. The work </w:t>
      </w:r>
      <w:r w:rsidR="003E173E" w:rsidRPr="00850A1B">
        <w:rPr>
          <w:rFonts w:ascii="Times New Roman" w:hAnsi="Times New Roman" w:cs="Times New Roman"/>
          <w:lang w:bidi="fa-IR"/>
        </w:rPr>
        <w:t>includes</w:t>
      </w:r>
      <w:r w:rsidRPr="00850A1B">
        <w:rPr>
          <w:rFonts w:ascii="Times New Roman" w:hAnsi="Times New Roman" w:cs="Times New Roman"/>
          <w:lang w:bidi="fa-IR"/>
        </w:rPr>
        <w:t xml:space="preserve"> </w:t>
      </w:r>
      <w:r w:rsidR="003E173E" w:rsidRPr="00850A1B">
        <w:rPr>
          <w:rFonts w:ascii="Times New Roman" w:hAnsi="Times New Roman" w:cs="Times New Roman"/>
          <w:lang w:bidi="fa-IR"/>
        </w:rPr>
        <w:t xml:space="preserve">an </w:t>
      </w:r>
      <w:r w:rsidRPr="00850A1B">
        <w:rPr>
          <w:rFonts w:ascii="Times New Roman" w:hAnsi="Times New Roman" w:cs="Times New Roman"/>
          <w:lang w:bidi="fa-IR"/>
        </w:rPr>
        <w:t>introduction, literature review, description of objects and research methods, results and discussion, conclusion, and list of references, including 11</w:t>
      </w:r>
      <w:r w:rsidR="00380456" w:rsidRPr="00850A1B">
        <w:rPr>
          <w:rFonts w:ascii="Times New Roman" w:hAnsi="Times New Roman" w:cs="Times New Roman"/>
          <w:lang w:bidi="fa-IR"/>
        </w:rPr>
        <w:t>6</w:t>
      </w:r>
      <w:r w:rsidRPr="00850A1B">
        <w:rPr>
          <w:rFonts w:ascii="Times New Roman" w:hAnsi="Times New Roman" w:cs="Times New Roman"/>
          <w:lang w:bidi="fa-IR"/>
        </w:rPr>
        <w:t xml:space="preserve"> names.</w:t>
      </w:r>
    </w:p>
    <w:p w14:paraId="6A49C64A" w14:textId="77777777" w:rsidR="00A37186" w:rsidRPr="00285581" w:rsidRDefault="00A37186" w:rsidP="00357A8F">
      <w:pPr>
        <w:ind w:firstLine="709"/>
        <w:rPr>
          <w:rFonts w:ascii="Times New Roman" w:hAnsi="Times New Roman" w:cs="Times New Roman"/>
          <w:lang w:bidi="fa-IR"/>
        </w:rPr>
      </w:pPr>
    </w:p>
    <w:p w14:paraId="2B48EDEF" w14:textId="77777777" w:rsidR="00A37186" w:rsidRPr="00285581" w:rsidRDefault="00A37186" w:rsidP="00357A8F">
      <w:pPr>
        <w:ind w:firstLine="709"/>
        <w:rPr>
          <w:rFonts w:ascii="Times New Roman" w:hAnsi="Times New Roman" w:cs="Times New Roman"/>
          <w:lang w:bidi="fa-IR"/>
        </w:rPr>
      </w:pPr>
    </w:p>
    <w:p w14:paraId="27DCB6A1" w14:textId="77777777" w:rsidR="00A37186" w:rsidRPr="00285581" w:rsidRDefault="00A37186" w:rsidP="00357A8F">
      <w:pPr>
        <w:ind w:firstLine="709"/>
        <w:rPr>
          <w:rFonts w:ascii="Times New Roman" w:hAnsi="Times New Roman" w:cs="Times New Roman"/>
          <w:lang w:bidi="fa-IR"/>
        </w:rPr>
      </w:pPr>
    </w:p>
    <w:p w14:paraId="5956F8EE" w14:textId="77777777" w:rsidR="00A37186" w:rsidRPr="00285581" w:rsidRDefault="00A37186" w:rsidP="00357A8F">
      <w:pPr>
        <w:ind w:firstLine="709"/>
        <w:rPr>
          <w:rFonts w:ascii="Times New Roman" w:hAnsi="Times New Roman" w:cs="Times New Roman"/>
          <w:lang w:bidi="fa-IR"/>
        </w:rPr>
      </w:pPr>
    </w:p>
    <w:p w14:paraId="7898B65F" w14:textId="77777777" w:rsidR="00A37186" w:rsidRPr="00285581" w:rsidRDefault="00A37186" w:rsidP="00357A8F">
      <w:pPr>
        <w:ind w:firstLine="709"/>
        <w:rPr>
          <w:rFonts w:ascii="Times New Roman" w:hAnsi="Times New Roman" w:cs="Times New Roman"/>
          <w:lang w:bidi="fa-IR"/>
        </w:rPr>
      </w:pPr>
    </w:p>
    <w:p w14:paraId="15995AA4" w14:textId="77777777" w:rsidR="00A37186" w:rsidRPr="00285581" w:rsidRDefault="00A37186" w:rsidP="00357A8F">
      <w:pPr>
        <w:ind w:firstLine="709"/>
        <w:rPr>
          <w:rFonts w:ascii="Times New Roman" w:hAnsi="Times New Roman" w:cs="Times New Roman"/>
          <w:lang w:bidi="fa-IR"/>
        </w:rPr>
      </w:pPr>
    </w:p>
    <w:p w14:paraId="3737106F" w14:textId="77777777" w:rsidR="00643AFC" w:rsidRPr="00285581" w:rsidRDefault="00643AFC" w:rsidP="00357A8F">
      <w:pPr>
        <w:ind w:firstLine="709"/>
        <w:rPr>
          <w:rFonts w:ascii="Times New Roman" w:hAnsi="Times New Roman" w:cs="Times New Roman"/>
          <w:lang w:bidi="fa-IR"/>
        </w:rPr>
      </w:pPr>
    </w:p>
    <w:p w14:paraId="567E3768" w14:textId="77777777" w:rsidR="00643AFC" w:rsidRPr="00285581" w:rsidRDefault="00643AFC" w:rsidP="00357A8F">
      <w:pPr>
        <w:ind w:firstLine="709"/>
        <w:rPr>
          <w:rFonts w:ascii="Times New Roman" w:hAnsi="Times New Roman" w:cs="Times New Roman"/>
          <w:lang w:bidi="fa-IR"/>
        </w:rPr>
      </w:pPr>
    </w:p>
    <w:p w14:paraId="43207CC1" w14:textId="77777777" w:rsidR="00643AFC" w:rsidRPr="00285581" w:rsidRDefault="00643AFC" w:rsidP="00357A8F">
      <w:pPr>
        <w:ind w:firstLine="709"/>
        <w:rPr>
          <w:rFonts w:ascii="Times New Roman" w:hAnsi="Times New Roman" w:cs="Times New Roman"/>
          <w:lang w:bidi="fa-IR"/>
        </w:rPr>
      </w:pPr>
    </w:p>
    <w:p w14:paraId="505EC823" w14:textId="77777777" w:rsidR="00643AFC" w:rsidRPr="00285581" w:rsidRDefault="00643AFC" w:rsidP="00357A8F">
      <w:pPr>
        <w:ind w:firstLine="709"/>
        <w:rPr>
          <w:rFonts w:ascii="Times New Roman" w:hAnsi="Times New Roman" w:cs="Times New Roman"/>
          <w:lang w:bidi="fa-IR"/>
        </w:rPr>
      </w:pPr>
    </w:p>
    <w:p w14:paraId="18FB2E9E" w14:textId="77777777" w:rsidR="001A5397" w:rsidRPr="00285581" w:rsidRDefault="001A5397" w:rsidP="00357A8F">
      <w:pPr>
        <w:ind w:firstLine="709"/>
        <w:rPr>
          <w:rFonts w:ascii="Times New Roman" w:hAnsi="Times New Roman" w:cs="Times New Roman"/>
          <w:lang w:bidi="fa-IR"/>
        </w:rPr>
      </w:pPr>
    </w:p>
    <w:p w14:paraId="3E597AF8" w14:textId="77777777" w:rsidR="001A5397" w:rsidRPr="00285581" w:rsidRDefault="001A5397" w:rsidP="00357A8F">
      <w:pPr>
        <w:ind w:firstLine="709"/>
        <w:rPr>
          <w:rFonts w:ascii="Times New Roman" w:hAnsi="Times New Roman" w:cs="Times New Roman"/>
          <w:lang w:bidi="fa-IR"/>
        </w:rPr>
      </w:pPr>
    </w:p>
    <w:p w14:paraId="27683B43" w14:textId="77777777" w:rsidR="001A5397" w:rsidRPr="00285581" w:rsidRDefault="001A5397" w:rsidP="00357A8F">
      <w:pPr>
        <w:ind w:firstLine="709"/>
        <w:rPr>
          <w:rFonts w:ascii="Times New Roman" w:hAnsi="Times New Roman" w:cs="Times New Roman"/>
          <w:lang w:bidi="fa-IR"/>
        </w:rPr>
      </w:pPr>
    </w:p>
    <w:p w14:paraId="200DDEE4" w14:textId="77777777" w:rsidR="001A5397" w:rsidRPr="00285581" w:rsidRDefault="001A5397" w:rsidP="00357A8F">
      <w:pPr>
        <w:ind w:firstLine="709"/>
        <w:rPr>
          <w:rFonts w:ascii="Times New Roman" w:hAnsi="Times New Roman" w:cs="Times New Roman"/>
          <w:lang w:bidi="fa-IR"/>
        </w:rPr>
      </w:pPr>
    </w:p>
    <w:p w14:paraId="5417972C" w14:textId="77777777" w:rsidR="001A5397" w:rsidRPr="00285581" w:rsidRDefault="001A5397" w:rsidP="00357A8F">
      <w:pPr>
        <w:ind w:firstLine="709"/>
        <w:rPr>
          <w:rFonts w:ascii="Times New Roman" w:hAnsi="Times New Roman" w:cs="Times New Roman"/>
          <w:lang w:bidi="fa-IR"/>
        </w:rPr>
      </w:pPr>
    </w:p>
    <w:p w14:paraId="130258B9" w14:textId="77777777" w:rsidR="001A5397" w:rsidRPr="00285581" w:rsidRDefault="001A5397" w:rsidP="00357A8F">
      <w:pPr>
        <w:ind w:firstLine="709"/>
        <w:rPr>
          <w:rFonts w:ascii="Times New Roman" w:hAnsi="Times New Roman" w:cs="Times New Roman"/>
          <w:lang w:bidi="fa-IR"/>
        </w:rPr>
      </w:pPr>
    </w:p>
    <w:p w14:paraId="7D4A1FAE" w14:textId="77777777" w:rsidR="001A5397" w:rsidRPr="00285581" w:rsidRDefault="001A5397" w:rsidP="00357A8F">
      <w:pPr>
        <w:ind w:firstLine="709"/>
        <w:rPr>
          <w:rFonts w:ascii="Times New Roman" w:hAnsi="Times New Roman" w:cs="Times New Roman"/>
          <w:lang w:bidi="fa-IR"/>
        </w:rPr>
      </w:pPr>
    </w:p>
    <w:p w14:paraId="0DF9CDED" w14:textId="77777777" w:rsidR="001A5397" w:rsidRPr="00285581" w:rsidRDefault="001A5397" w:rsidP="00357A8F">
      <w:pPr>
        <w:ind w:firstLine="709"/>
        <w:rPr>
          <w:rFonts w:ascii="Times New Roman" w:hAnsi="Times New Roman" w:cs="Times New Roman"/>
          <w:lang w:bidi="fa-IR"/>
        </w:rPr>
      </w:pPr>
    </w:p>
    <w:p w14:paraId="1F9EFB45" w14:textId="77777777" w:rsidR="001A5397" w:rsidRPr="00285581" w:rsidRDefault="001A5397" w:rsidP="00357A8F">
      <w:pPr>
        <w:ind w:firstLine="709"/>
        <w:rPr>
          <w:rFonts w:ascii="Times New Roman" w:hAnsi="Times New Roman" w:cs="Times New Roman"/>
          <w:lang w:bidi="fa-IR"/>
        </w:rPr>
      </w:pPr>
    </w:p>
    <w:p w14:paraId="1F9A7A47" w14:textId="77777777" w:rsidR="001A5397" w:rsidRPr="00285581" w:rsidRDefault="001A5397" w:rsidP="00357A8F">
      <w:pPr>
        <w:ind w:firstLine="709"/>
        <w:rPr>
          <w:rFonts w:ascii="Times New Roman" w:hAnsi="Times New Roman" w:cs="Times New Roman"/>
          <w:lang w:bidi="fa-IR"/>
        </w:rPr>
      </w:pPr>
    </w:p>
    <w:p w14:paraId="3093FD4E" w14:textId="77777777" w:rsidR="001A5397" w:rsidRPr="00285581" w:rsidRDefault="001A5397" w:rsidP="00357A8F">
      <w:pPr>
        <w:ind w:firstLine="709"/>
        <w:rPr>
          <w:rFonts w:ascii="Times New Roman" w:hAnsi="Times New Roman" w:cs="Times New Roman"/>
          <w:lang w:bidi="fa-IR"/>
        </w:rPr>
      </w:pPr>
    </w:p>
    <w:p w14:paraId="02CD2EC4" w14:textId="77777777" w:rsidR="001A5397" w:rsidRPr="00285581" w:rsidRDefault="001A5397" w:rsidP="00357A8F">
      <w:pPr>
        <w:ind w:firstLine="709"/>
        <w:rPr>
          <w:rFonts w:ascii="Times New Roman" w:hAnsi="Times New Roman" w:cs="Times New Roman"/>
          <w:lang w:bidi="fa-IR"/>
        </w:rPr>
      </w:pPr>
    </w:p>
    <w:p w14:paraId="18285B64" w14:textId="77777777" w:rsidR="001A5397" w:rsidRPr="00285581" w:rsidRDefault="001A5397" w:rsidP="00357A8F">
      <w:pPr>
        <w:ind w:firstLine="709"/>
        <w:rPr>
          <w:rFonts w:ascii="Times New Roman" w:hAnsi="Times New Roman" w:cs="Times New Roman"/>
          <w:lang w:bidi="fa-IR"/>
        </w:rPr>
      </w:pPr>
    </w:p>
    <w:p w14:paraId="67F6A5A4" w14:textId="77777777" w:rsidR="001A5397" w:rsidRPr="00285581" w:rsidRDefault="001A5397" w:rsidP="00357A8F">
      <w:pPr>
        <w:ind w:firstLine="709"/>
        <w:rPr>
          <w:rFonts w:ascii="Times New Roman" w:hAnsi="Times New Roman" w:cs="Times New Roman"/>
          <w:lang w:bidi="fa-IR"/>
        </w:rPr>
      </w:pPr>
    </w:p>
    <w:p w14:paraId="0E78A31A" w14:textId="77777777" w:rsidR="001A5397" w:rsidRPr="00285581" w:rsidRDefault="001A5397" w:rsidP="00357A8F">
      <w:pPr>
        <w:ind w:firstLine="709"/>
        <w:rPr>
          <w:rFonts w:ascii="Times New Roman" w:hAnsi="Times New Roman" w:cs="Times New Roman"/>
          <w:lang w:bidi="fa-IR"/>
        </w:rPr>
      </w:pPr>
    </w:p>
    <w:p w14:paraId="48F2EC2B" w14:textId="77777777" w:rsidR="001A5397" w:rsidRPr="00285581" w:rsidRDefault="001A5397" w:rsidP="00357A8F">
      <w:pPr>
        <w:ind w:firstLine="709"/>
        <w:rPr>
          <w:rFonts w:ascii="Times New Roman" w:hAnsi="Times New Roman" w:cs="Times New Roman"/>
          <w:lang w:bidi="fa-IR"/>
        </w:rPr>
      </w:pPr>
    </w:p>
    <w:p w14:paraId="5C1D0E87" w14:textId="77777777" w:rsidR="001A5397" w:rsidRPr="00285581" w:rsidRDefault="001A5397" w:rsidP="00357A8F">
      <w:pPr>
        <w:ind w:firstLine="709"/>
        <w:rPr>
          <w:rFonts w:ascii="Times New Roman" w:hAnsi="Times New Roman" w:cs="Times New Roman"/>
          <w:lang w:bidi="fa-IR"/>
        </w:rPr>
      </w:pPr>
    </w:p>
    <w:p w14:paraId="047C2FCA" w14:textId="77777777" w:rsidR="001A5397" w:rsidRPr="00285581" w:rsidRDefault="001A5397" w:rsidP="00357A8F">
      <w:pPr>
        <w:ind w:firstLine="709"/>
        <w:rPr>
          <w:rFonts w:ascii="Times New Roman" w:hAnsi="Times New Roman" w:cs="Times New Roman"/>
          <w:lang w:bidi="fa-IR"/>
        </w:rPr>
      </w:pPr>
    </w:p>
    <w:p w14:paraId="028201CB" w14:textId="77777777" w:rsidR="001A5397" w:rsidRPr="00285581" w:rsidRDefault="001A5397" w:rsidP="00357A8F">
      <w:pPr>
        <w:ind w:firstLine="709"/>
        <w:rPr>
          <w:rFonts w:ascii="Times New Roman" w:hAnsi="Times New Roman" w:cs="Times New Roman"/>
          <w:lang w:bidi="fa-IR"/>
        </w:rPr>
      </w:pPr>
    </w:p>
    <w:p w14:paraId="4D41E5D2" w14:textId="77777777" w:rsidR="001A5397" w:rsidRPr="00285581" w:rsidRDefault="001A5397" w:rsidP="00357A8F">
      <w:pPr>
        <w:ind w:firstLine="709"/>
        <w:rPr>
          <w:rFonts w:ascii="Times New Roman" w:hAnsi="Times New Roman" w:cs="Times New Roman"/>
          <w:lang w:bidi="fa-IR"/>
        </w:rPr>
      </w:pPr>
    </w:p>
    <w:p w14:paraId="5D67391B" w14:textId="77777777" w:rsidR="001A5397" w:rsidRPr="00285581" w:rsidRDefault="001A5397" w:rsidP="00357A8F">
      <w:pPr>
        <w:ind w:firstLine="709"/>
        <w:rPr>
          <w:rFonts w:ascii="Times New Roman" w:hAnsi="Times New Roman" w:cs="Times New Roman"/>
          <w:lang w:bidi="fa-IR"/>
        </w:rPr>
      </w:pPr>
    </w:p>
    <w:p w14:paraId="1863A179" w14:textId="77777777" w:rsidR="001A5397" w:rsidRPr="00285581" w:rsidRDefault="001A5397" w:rsidP="00357A8F">
      <w:pPr>
        <w:ind w:firstLine="709"/>
        <w:rPr>
          <w:rFonts w:ascii="Times New Roman" w:hAnsi="Times New Roman" w:cs="Times New Roman"/>
          <w:lang w:bidi="fa-IR"/>
        </w:rPr>
      </w:pPr>
    </w:p>
    <w:p w14:paraId="5F30C041" w14:textId="77777777" w:rsidR="00035CCC" w:rsidRPr="00285581" w:rsidRDefault="00DA1FA7" w:rsidP="00357A8F">
      <w:pPr>
        <w:pStyle w:val="1"/>
        <w:ind w:firstLine="709"/>
        <w:rPr>
          <w:rFonts w:ascii="Times New Roman" w:hAnsi="Times New Roman" w:cs="Times New Roman"/>
        </w:rPr>
      </w:pPr>
      <w:bookmarkStart w:id="15" w:name="_Toc119186507"/>
      <w:r w:rsidRPr="00285581">
        <w:rPr>
          <w:rFonts w:ascii="Times New Roman" w:hAnsi="Times New Roman" w:cs="Times New Roman"/>
        </w:rPr>
        <w:lastRenderedPageBreak/>
        <w:t>1 LITERATURE REVIEW</w:t>
      </w:r>
      <w:bookmarkEnd w:id="15"/>
    </w:p>
    <w:p w14:paraId="6C4C59C6" w14:textId="0B6A8D40" w:rsidR="00C40AB4" w:rsidRPr="00285581" w:rsidRDefault="0004699E" w:rsidP="00D30477">
      <w:pPr>
        <w:pStyle w:val="2"/>
        <w:ind w:firstLine="709"/>
        <w:rPr>
          <w:rFonts w:ascii="Times New Roman" w:hAnsi="Times New Roman" w:cs="Times New Roman"/>
          <w:rtl/>
          <w:lang w:bidi="fa-IR"/>
        </w:rPr>
      </w:pPr>
      <w:bookmarkStart w:id="16" w:name="_Toc119186508"/>
      <w:r w:rsidRPr="00285581">
        <w:rPr>
          <w:rFonts w:ascii="Times New Roman" w:hAnsi="Times New Roman" w:cs="Times New Roman"/>
        </w:rPr>
        <w:t xml:space="preserve">1.1 </w:t>
      </w:r>
      <w:r w:rsidR="00C40AB4" w:rsidRPr="00285581">
        <w:rPr>
          <w:rFonts w:ascii="Times New Roman" w:hAnsi="Times New Roman" w:cs="Times New Roman"/>
        </w:rPr>
        <w:t xml:space="preserve">Natural bone </w:t>
      </w:r>
      <w:r w:rsidRPr="00285581">
        <w:rPr>
          <w:rFonts w:ascii="Times New Roman" w:hAnsi="Times New Roman" w:cs="Times New Roman"/>
        </w:rPr>
        <w:t>and it alternatives</w:t>
      </w:r>
      <w:bookmarkEnd w:id="16"/>
    </w:p>
    <w:p w14:paraId="481CEACE" w14:textId="77777777" w:rsidR="00C40AB4" w:rsidRDefault="00C40AB4" w:rsidP="00357A8F">
      <w:pPr>
        <w:ind w:firstLine="709"/>
        <w:rPr>
          <w:rFonts w:ascii="Times New Roman" w:hAnsi="Times New Roman" w:cs="Times New Roman"/>
        </w:rPr>
      </w:pPr>
      <w:r w:rsidRPr="00285581">
        <w:rPr>
          <w:rFonts w:ascii="Times New Roman" w:hAnsi="Times New Roman" w:cs="Times New Roman"/>
        </w:rPr>
        <w:t xml:space="preserve">Bones are rigid organs that consist of osseous tissue, bone marrow, endosteum, periosteum, cartilage, nerves, and vascular channels constituting the skeleton of vertebrate animals. </w:t>
      </w:r>
      <w:r w:rsidR="008908FE" w:rsidRPr="00285581">
        <w:rPr>
          <w:rFonts w:ascii="Times New Roman" w:hAnsi="Times New Roman" w:cs="Times New Roman"/>
        </w:rPr>
        <w:t xml:space="preserve">Between 60 and 70 percent of bone is made up of mineral phase, while between 5 and 10 percent is made up of water. The remaining is an organic matrix made up of proteins like collagen. The main component of bone's mineral phase is hydroxyapatite, a calcium phosphate present as nanocrystals between 25 to 50 nm in size </w:t>
      </w:r>
      <w:r w:rsidRPr="00285581">
        <w:rPr>
          <w:rFonts w:ascii="Times New Roman" w:hAnsi="Times New Roman" w:cs="Times New Roman"/>
        </w:rPr>
        <w:fldChar w:fldCharType="begin" w:fldLock="1"/>
      </w:r>
      <w:r w:rsidR="00D60CD9" w:rsidRPr="00285581">
        <w:rPr>
          <w:rFonts w:ascii="Times New Roman" w:hAnsi="Times New Roman" w:cs="Times New Roman"/>
        </w:rPr>
        <w:instrText>ADDIN CSL_CITATION {"citationItems":[{"id":"ITEM-1","itemData":{"DOI":"10.1146/annurev.matsci.28.1.271","ISSN":"00846600","abstract":"The term bone refers to a family of materials, all of which are built up of mineralized collagen fibrils. They have highly complex structures, described in terms of up to 7 hierarchical levels of organization. These materials have evolved to fulfill a variety of mechanical functions, for which the structures are presumably fine-tuned. Matching structure to function is a challenge. Here we review the structure-mechanical relations at each of the hierarchical levels of organization, highlighting wherever possible both underlying strategies and gaps in our knowledge. The insights gained from the study of these fascinating materials are not only important biologically, but may well provide novel ideas that can be applied to the design of synthetic materials.","author":[{"dropping-particle":"","family":"Weiner","given":"S.","non-dropping-particle":"","parse-names":false,"suffix":""},{"dropping-particle":"","family":"Wagner","given":"H. D.","non-dropping-particle":"","parse-names":false,"suffix":""}],"container-title":"Annual Review of Materials Science","id":"ITEM-1","issue":"1","issued":{"date-parts":[["1998","8","1"]]},"note":"doi: 10.1146/annurev.matsci.28.1.271","page":"271-298","publisher":"Annual Reviews","title":"The material bone: Structure-mechanical function relations","type":"article-journal","volume":"28"},"uris":["http://www.mendeley.com/documents/?uuid=787484cd-ff74-4d82-9806-6788422c3746"]}],"mendeley":{"formattedCitation":"[2]","plainTextFormattedCitation":"[2]","previouslyFormattedCitation":"[2]"},"properties":{"noteIndex":0},"schema":"https://github.com/citation-style-language/schema/raw/master/csl-citation.json"}</w:instrText>
      </w:r>
      <w:r w:rsidRPr="00285581">
        <w:rPr>
          <w:rFonts w:ascii="Times New Roman" w:hAnsi="Times New Roman" w:cs="Times New Roman"/>
        </w:rPr>
        <w:fldChar w:fldCharType="separate"/>
      </w:r>
      <w:r w:rsidRPr="00285581">
        <w:rPr>
          <w:rFonts w:ascii="Times New Roman" w:hAnsi="Times New Roman" w:cs="Times New Roman"/>
          <w:noProof/>
        </w:rPr>
        <w:t>[2]</w:t>
      </w:r>
      <w:r w:rsidRPr="00285581">
        <w:rPr>
          <w:rFonts w:ascii="Times New Roman" w:hAnsi="Times New Roman" w:cs="Times New Roman"/>
        </w:rPr>
        <w:fldChar w:fldCharType="end"/>
      </w:r>
      <w:r w:rsidRPr="00285581">
        <w:rPr>
          <w:rFonts w:ascii="Times New Roman" w:hAnsi="Times New Roman" w:cs="Times New Roman"/>
        </w:rPr>
        <w:t>.</w:t>
      </w:r>
    </w:p>
    <w:p w14:paraId="151AD2A1" w14:textId="77777777" w:rsidR="00A96552" w:rsidRPr="00285581" w:rsidRDefault="00A96552" w:rsidP="00357A8F">
      <w:pPr>
        <w:ind w:firstLine="709"/>
        <w:rPr>
          <w:rFonts w:ascii="Times New Roman" w:hAnsi="Times New Roman" w:cs="Times New Roman"/>
        </w:rPr>
      </w:pPr>
    </w:p>
    <w:p w14:paraId="374D19CE" w14:textId="20C4B07F" w:rsidR="005D16B7" w:rsidRDefault="00C40AB4" w:rsidP="00357A8F">
      <w:pPr>
        <w:ind w:firstLine="709"/>
        <w:rPr>
          <w:rFonts w:ascii="Times New Roman" w:hAnsi="Times New Roman" w:cs="Times New Roman"/>
        </w:rPr>
      </w:pPr>
      <w:r w:rsidRPr="00285581">
        <w:rPr>
          <w:rFonts w:ascii="Times New Roman" w:hAnsi="Times New Roman" w:cs="Times New Roman"/>
        </w:rPr>
        <w:t xml:space="preserve">Table 1 </w:t>
      </w:r>
      <w:r w:rsidR="00B94302" w:rsidRPr="00285581">
        <w:rPr>
          <w:rFonts w:ascii="Times New Roman" w:hAnsi="Times New Roman" w:cs="Times New Roman"/>
        </w:rPr>
        <w:t>–</w:t>
      </w:r>
      <w:r w:rsidRPr="00285581">
        <w:rPr>
          <w:rFonts w:ascii="Times New Roman" w:hAnsi="Times New Roman" w:cs="Times New Roman"/>
        </w:rPr>
        <w:t xml:space="preserve"> </w:t>
      </w:r>
      <w:r w:rsidR="00B94302" w:rsidRPr="00285581">
        <w:rPr>
          <w:rFonts w:ascii="Times New Roman" w:hAnsi="Times New Roman" w:cs="Times New Roman"/>
        </w:rPr>
        <w:t xml:space="preserve">Bone mechanical characteristics </w:t>
      </w:r>
      <w:r w:rsidR="00D60CD9"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{"citationItems":[{"id":"ITEM-1","itemData":{"author":[{"dropping-particle":"","family":"Bandyopadhyay-Ghosh","given":"Sanchita","non-dropping-particle":"","parse-names":false,"suffix":""}],"container-title":"Trends Biomater. Artif. Organs","id":"ITEM-1","issued":{"date-parts":[["2008","9","1"]]},"page":"116-124","title":"Bone as a Collagen-hydroxyapatite Composite and its Repair","type":"article-journal","volume":"22"},"uris":["http://www.mendeley.com/documents/?uuid=6d6a8ee6-a6cd-43e0-bc34-ddebd22f0a63"]},{"id":"ITEM-2","itemData":{"ISBN":"978-0-387-49311-4","author":[{"dropping-particle":"","family":"Knudson","given":"Duane","non-dropping-particle":"","parse-names":false,"suffix":""}],"edition":"Second Edi","id":"ITEM-2","issued":{"date-parts":[["2007"]]},"number-of-pages":"354","publisher":"Springer, Boston, MA","title":"Fundamentals of Biomechanics","type":"book"},"uris":["http://www.mendeley.com/documents/?uuid=dde7bd55-0b52-48ca-826e-7e7a24c4fa33"]}],"mendeley":{"formattedCitation":"[3], [4]"},"properties":{"noteIndex":0},"schema":"https://github.com/citation-style-language/schema/raw/master/csl-citation.json"}</w:instrText>
      </w:r>
      <w:r w:rsidR="00D60CD9" w:rsidRPr="00285581">
        <w:rPr>
          <w:rFonts w:ascii="Times New Roman" w:hAnsi="Times New Roman" w:cs="Times New Roman"/>
        </w:rPr>
        <w:fldChar w:fldCharType="separate"/>
      </w:r>
      <w:r w:rsidR="00903E7B" w:rsidRPr="00903E7B">
        <w:rPr>
          <w:rFonts w:ascii="Times New Roman" w:hAnsi="Times New Roman" w:cs="Times New Roman"/>
          <w:noProof/>
        </w:rPr>
        <w:t>[3], [4]</w:t>
      </w:r>
      <w:r w:rsidR="00D60CD9" w:rsidRPr="00285581">
        <w:rPr>
          <w:rFonts w:ascii="Times New Roman" w:hAnsi="Times New Roman" w:cs="Times New Roman"/>
        </w:rPr>
        <w:fldChar w:fldCharType="end"/>
      </w:r>
      <w:r w:rsidRPr="00285581">
        <w:rPr>
          <w:rFonts w:ascii="Times New Roman" w:hAnsi="Times New Roman" w:cs="Times New Roman"/>
        </w:rPr>
        <w:t>.</w:t>
      </w:r>
    </w:p>
    <w:p w14:paraId="7D702DB7" w14:textId="77777777" w:rsidR="00A96552" w:rsidRPr="00285581" w:rsidRDefault="00A96552" w:rsidP="00357A8F">
      <w:pPr>
        <w:ind w:firstLine="709"/>
        <w:rPr>
          <w:rFonts w:ascii="Times New Roman" w:hAnsi="Times New Roman" w:cs="Times New Roman"/>
        </w:rPr>
      </w:pPr>
    </w:p>
    <w:tbl>
      <w:tblPr>
        <w:tblStyle w:val="a3"/>
        <w:tblW w:w="0" w:type="auto"/>
        <w:tblLook w:val="04A0" w:firstRow="1" w:lastRow="0" w:firstColumn="1" w:lastColumn="0" w:noHBand="0" w:noVBand="1"/>
      </w:tblPr>
      <w:tblGrid>
        <w:gridCol w:w="3539"/>
        <w:gridCol w:w="3119"/>
        <w:gridCol w:w="2970"/>
      </w:tblGrid>
      <w:tr w:rsidR="00C40AB4" w:rsidRPr="00285581" w14:paraId="13BE05BA" w14:textId="77777777" w:rsidTr="00805B83">
        <w:tc>
          <w:tcPr>
            <w:tcW w:w="3539" w:type="dxa"/>
            <w:tcBorders>
              <w:left w:val="nil"/>
            </w:tcBorders>
          </w:tcPr>
          <w:p w14:paraId="02DA2707"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Property</w:t>
            </w:r>
          </w:p>
        </w:tc>
        <w:tc>
          <w:tcPr>
            <w:tcW w:w="3119" w:type="dxa"/>
            <w:tcBorders>
              <w:bottom w:val="single" w:sz="4" w:space="0" w:color="auto"/>
            </w:tcBorders>
          </w:tcPr>
          <w:p w14:paraId="0617DEBC"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Cortical bone</w:t>
            </w:r>
          </w:p>
        </w:tc>
        <w:tc>
          <w:tcPr>
            <w:tcW w:w="2970" w:type="dxa"/>
            <w:tcBorders>
              <w:bottom w:val="single" w:sz="4" w:space="0" w:color="auto"/>
              <w:right w:val="nil"/>
            </w:tcBorders>
          </w:tcPr>
          <w:p w14:paraId="5CC885B3"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Cancellous bone</w:t>
            </w:r>
          </w:p>
        </w:tc>
      </w:tr>
      <w:tr w:rsidR="00C40AB4" w:rsidRPr="00285581" w14:paraId="10423F6F" w14:textId="77777777" w:rsidTr="00805B83">
        <w:tc>
          <w:tcPr>
            <w:tcW w:w="3539" w:type="dxa"/>
            <w:tcBorders>
              <w:left w:val="nil"/>
              <w:bottom w:val="nil"/>
            </w:tcBorders>
          </w:tcPr>
          <w:p w14:paraId="7BEE75BA"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Tensile strength (MPa)</w:t>
            </w:r>
          </w:p>
        </w:tc>
        <w:tc>
          <w:tcPr>
            <w:tcW w:w="3119" w:type="dxa"/>
            <w:tcBorders>
              <w:bottom w:val="nil"/>
            </w:tcBorders>
          </w:tcPr>
          <w:p w14:paraId="06275384"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50-150</w:t>
            </w:r>
          </w:p>
        </w:tc>
        <w:tc>
          <w:tcPr>
            <w:tcW w:w="2970" w:type="dxa"/>
            <w:tcBorders>
              <w:bottom w:val="nil"/>
              <w:right w:val="nil"/>
            </w:tcBorders>
          </w:tcPr>
          <w:p w14:paraId="2DBB94A5"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10-100</w:t>
            </w:r>
          </w:p>
        </w:tc>
      </w:tr>
      <w:tr w:rsidR="00C40AB4" w:rsidRPr="00285581" w14:paraId="4A9E0621" w14:textId="77777777" w:rsidTr="00805B83">
        <w:tc>
          <w:tcPr>
            <w:tcW w:w="3539" w:type="dxa"/>
            <w:tcBorders>
              <w:top w:val="nil"/>
              <w:left w:val="nil"/>
              <w:bottom w:val="nil"/>
            </w:tcBorders>
          </w:tcPr>
          <w:p w14:paraId="58882F5C"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Compressive strength (MPa)</w:t>
            </w:r>
          </w:p>
        </w:tc>
        <w:tc>
          <w:tcPr>
            <w:tcW w:w="3119" w:type="dxa"/>
            <w:tcBorders>
              <w:top w:val="nil"/>
              <w:bottom w:val="nil"/>
            </w:tcBorders>
          </w:tcPr>
          <w:p w14:paraId="7B8DB270"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130-230</w:t>
            </w:r>
          </w:p>
        </w:tc>
        <w:tc>
          <w:tcPr>
            <w:tcW w:w="2970" w:type="dxa"/>
            <w:tcBorders>
              <w:top w:val="nil"/>
              <w:bottom w:val="nil"/>
              <w:right w:val="nil"/>
            </w:tcBorders>
          </w:tcPr>
          <w:p w14:paraId="0603609C"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2-12</w:t>
            </w:r>
          </w:p>
        </w:tc>
      </w:tr>
      <w:tr w:rsidR="00C40AB4" w:rsidRPr="00285581" w14:paraId="770DD447" w14:textId="77777777" w:rsidTr="00805B83">
        <w:tc>
          <w:tcPr>
            <w:tcW w:w="3539" w:type="dxa"/>
            <w:tcBorders>
              <w:top w:val="nil"/>
              <w:left w:val="nil"/>
              <w:bottom w:val="nil"/>
            </w:tcBorders>
          </w:tcPr>
          <w:p w14:paraId="2B5E0871"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Young’s modulus (GPa)</w:t>
            </w:r>
          </w:p>
        </w:tc>
        <w:tc>
          <w:tcPr>
            <w:tcW w:w="3119" w:type="dxa"/>
            <w:tcBorders>
              <w:top w:val="nil"/>
              <w:bottom w:val="nil"/>
            </w:tcBorders>
          </w:tcPr>
          <w:p w14:paraId="51769278"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7-30</w:t>
            </w:r>
          </w:p>
        </w:tc>
        <w:tc>
          <w:tcPr>
            <w:tcW w:w="2970" w:type="dxa"/>
            <w:tcBorders>
              <w:top w:val="nil"/>
              <w:bottom w:val="nil"/>
              <w:right w:val="nil"/>
            </w:tcBorders>
          </w:tcPr>
          <w:p w14:paraId="4CDDE101"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0.02-0.5</w:t>
            </w:r>
          </w:p>
        </w:tc>
      </w:tr>
      <w:tr w:rsidR="00C40AB4" w:rsidRPr="00285581" w14:paraId="503BA395" w14:textId="77777777" w:rsidTr="00805B83">
        <w:tc>
          <w:tcPr>
            <w:tcW w:w="3539" w:type="dxa"/>
            <w:tcBorders>
              <w:top w:val="nil"/>
              <w:left w:val="nil"/>
              <w:bottom w:val="nil"/>
            </w:tcBorders>
          </w:tcPr>
          <w:p w14:paraId="68959DBA"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Strain to failure (%)</w:t>
            </w:r>
          </w:p>
        </w:tc>
        <w:tc>
          <w:tcPr>
            <w:tcW w:w="3119" w:type="dxa"/>
            <w:tcBorders>
              <w:top w:val="nil"/>
              <w:bottom w:val="nil"/>
            </w:tcBorders>
          </w:tcPr>
          <w:p w14:paraId="4ED0E52D"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1-3</w:t>
            </w:r>
          </w:p>
        </w:tc>
        <w:tc>
          <w:tcPr>
            <w:tcW w:w="2970" w:type="dxa"/>
            <w:tcBorders>
              <w:top w:val="nil"/>
              <w:bottom w:val="nil"/>
              <w:right w:val="nil"/>
            </w:tcBorders>
          </w:tcPr>
          <w:p w14:paraId="3EF4CBCF"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5-7</w:t>
            </w:r>
          </w:p>
        </w:tc>
      </w:tr>
      <w:tr w:rsidR="00C40AB4" w:rsidRPr="00285581" w14:paraId="291C50CD" w14:textId="77777777" w:rsidTr="00805B83">
        <w:tc>
          <w:tcPr>
            <w:tcW w:w="3539" w:type="dxa"/>
            <w:tcBorders>
              <w:top w:val="nil"/>
              <w:left w:val="nil"/>
              <w:bottom w:val="nil"/>
            </w:tcBorders>
          </w:tcPr>
          <w:p w14:paraId="1AFF6DBD"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Shear strength (MPa)</w:t>
            </w:r>
          </w:p>
        </w:tc>
        <w:tc>
          <w:tcPr>
            <w:tcW w:w="6089" w:type="dxa"/>
            <w:gridSpan w:val="2"/>
            <w:tcBorders>
              <w:top w:val="nil"/>
              <w:bottom w:val="nil"/>
              <w:right w:val="nil"/>
            </w:tcBorders>
          </w:tcPr>
          <w:p w14:paraId="5421A0A2"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53-70</w:t>
            </w:r>
          </w:p>
        </w:tc>
      </w:tr>
      <w:tr w:rsidR="00C40AB4" w:rsidRPr="00285581" w14:paraId="193F22A8" w14:textId="77777777" w:rsidTr="00805B83">
        <w:tc>
          <w:tcPr>
            <w:tcW w:w="3539" w:type="dxa"/>
            <w:tcBorders>
              <w:top w:val="nil"/>
              <w:left w:val="nil"/>
            </w:tcBorders>
          </w:tcPr>
          <w:p w14:paraId="3E549C2B" w14:textId="77777777" w:rsidR="00C40AB4" w:rsidRPr="00285581" w:rsidRDefault="00C40AB4" w:rsidP="002202DF">
            <w:pPr>
              <w:spacing w:line="276" w:lineRule="auto"/>
              <w:ind w:firstLine="33"/>
              <w:rPr>
                <w:rFonts w:ascii="Times New Roman" w:hAnsi="Times New Roman" w:cs="Times New Roman"/>
              </w:rPr>
            </w:pPr>
            <w:r w:rsidRPr="00285581">
              <w:rPr>
                <w:rFonts w:ascii="Times New Roman" w:hAnsi="Times New Roman" w:cs="Times New Roman"/>
              </w:rPr>
              <w:t>Shear modulus (GPa)</w:t>
            </w:r>
          </w:p>
        </w:tc>
        <w:tc>
          <w:tcPr>
            <w:tcW w:w="6089" w:type="dxa"/>
            <w:gridSpan w:val="2"/>
            <w:tcBorders>
              <w:top w:val="nil"/>
              <w:bottom w:val="single" w:sz="4" w:space="0" w:color="auto"/>
              <w:right w:val="nil"/>
            </w:tcBorders>
          </w:tcPr>
          <w:p w14:paraId="4EF7F357" w14:textId="77777777" w:rsidR="00C40AB4" w:rsidRPr="00285581" w:rsidRDefault="00C40AB4" w:rsidP="00357A8F">
            <w:pPr>
              <w:spacing w:line="276" w:lineRule="auto"/>
              <w:ind w:firstLine="709"/>
              <w:jc w:val="center"/>
              <w:rPr>
                <w:rFonts w:ascii="Times New Roman" w:hAnsi="Times New Roman" w:cs="Times New Roman"/>
              </w:rPr>
            </w:pPr>
            <w:r w:rsidRPr="00285581">
              <w:rPr>
                <w:rFonts w:ascii="Times New Roman" w:hAnsi="Times New Roman" w:cs="Times New Roman"/>
              </w:rPr>
              <w:t>3</w:t>
            </w:r>
          </w:p>
        </w:tc>
      </w:tr>
    </w:tbl>
    <w:p w14:paraId="2621368A" w14:textId="77777777" w:rsidR="0004699E" w:rsidRPr="00285581" w:rsidRDefault="0004699E" w:rsidP="00357A8F">
      <w:pPr>
        <w:ind w:firstLine="709"/>
        <w:rPr>
          <w:rFonts w:ascii="Times New Roman" w:hAnsi="Times New Roman" w:cs="Times New Roman"/>
        </w:rPr>
      </w:pPr>
    </w:p>
    <w:p w14:paraId="633605C0" w14:textId="42A6FBAE" w:rsidR="0004699E" w:rsidRPr="00285581" w:rsidRDefault="0004699E" w:rsidP="00357A8F">
      <w:pPr>
        <w:ind w:firstLine="709"/>
        <w:rPr>
          <w:rFonts w:ascii="Times New Roman" w:hAnsi="Times New Roman" w:cs="Times New Roman"/>
          <w:rtl/>
          <w:lang w:bidi="fa-IR"/>
        </w:rPr>
      </w:pPr>
      <w:r w:rsidRPr="00285581">
        <w:rPr>
          <w:rFonts w:ascii="Times New Roman" w:hAnsi="Times New Roman" w:cs="Times New Roman"/>
        </w:rPr>
        <w:t xml:space="preserve">Bone fractures are a global public health issue. </w:t>
      </w:r>
      <w:r w:rsidR="00B94302" w:rsidRPr="00285581">
        <w:rPr>
          <w:rFonts w:ascii="Times New Roman" w:hAnsi="Times New Roman" w:cs="Times New Roman"/>
        </w:rPr>
        <w:t xml:space="preserve">Fractures are the main issue with bone illness, especially osteoporosis, and may be the patient's first obvious symptom. </w:t>
      </w:r>
      <w:r w:rsidRPr="00285581">
        <w:rPr>
          <w:rFonts w:ascii="Times New Roman" w:hAnsi="Times New Roman" w:cs="Times New Roman"/>
        </w:rPr>
        <w:t xml:space="preserve">In cases where </w:t>
      </w:r>
      <w:r w:rsidR="00191377" w:rsidRPr="00285581">
        <w:rPr>
          <w:rFonts w:ascii="Times New Roman" w:hAnsi="Times New Roman" w:cs="Times New Roman"/>
        </w:rPr>
        <w:t>conventional methods cannot repair bone fracture</w:t>
      </w:r>
      <w:r w:rsidRPr="00285581">
        <w:rPr>
          <w:rFonts w:ascii="Times New Roman" w:hAnsi="Times New Roman" w:cs="Times New Roman"/>
        </w:rPr>
        <w:t xml:space="preserve">s, bone scaffolds promise effective therapies. </w:t>
      </w:r>
    </w:p>
    <w:p w14:paraId="569FBF29" w14:textId="48AC0821" w:rsidR="005D16B7" w:rsidRDefault="00EB0B53" w:rsidP="00357A8F">
      <w:pPr>
        <w:spacing w:before="240" w:after="240"/>
        <w:ind w:firstLine="709"/>
        <w:rPr>
          <w:rFonts w:ascii="Times New Roman" w:hAnsi="Times New Roman" w:cs="Times New Roman"/>
        </w:rPr>
      </w:pPr>
      <w:r w:rsidRPr="00285581">
        <w:rPr>
          <w:rFonts w:ascii="Times New Roman" w:hAnsi="Times New Roman" w:cs="Times New Roman"/>
        </w:rPr>
        <w:t>Table 2</w:t>
      </w:r>
      <w:r w:rsidR="00FE02B8" w:rsidRPr="00285581">
        <w:rPr>
          <w:rFonts w:ascii="Times New Roman" w:hAnsi="Times New Roman" w:cs="Times New Roman"/>
        </w:rPr>
        <w:t xml:space="preserve"> – </w:t>
      </w:r>
      <w:r w:rsidRPr="00285581">
        <w:rPr>
          <w:rFonts w:ascii="Times New Roman" w:hAnsi="Times New Roman" w:cs="Times New Roman"/>
        </w:rPr>
        <w:t>Properties of bone graft substitutes</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{"citationItems":[{"id":"ITEM-1","itemData":{"DOI":"https://doi.org/10.1016/B978-0-08-087780-8.00113-3","ISBN":"978-0-12-374626-9","author":[{"dropping-particle":"","family":"Brown","given":"Justin L","non-dropping-particle":"","parse-names":false,"suffix":""},{"dropping-particle":"","family":"Kumbar","given":"Sangamesh G","non-dropping-particle":"","parse-names":false,"suffix":""},{"dropping-particle":"","family":"Laurencin","given":"Cato T","non-dropping-particle":"","parse-names":false,"suffix":""}],"editor":[{"dropping-particle":"","family":"Ratner","given":"Buddy D","non-dropping-particle":"","parse-names":false,"suffix":""},{"dropping-particle":"","family":"Hoffman","given":"Allan S","non-dropping-particle":"","parse-names":false,"suffix":""},{"dropping-particle":"","family":"Schoen","given":"Frederick J","non-dropping-particle":"","parse-names":false,"suffix":""},{"dropping-particle":"","family":"Lemons","given":"Jack E B T - Biomaterials Science (Third Edition)","non-dropping-particle":"","parse-names":false,"suffix":""}],"id":"ITEM-1","issued":{"date-parts":[["2013"]]},"page":"1194-1214","publisher":"Academic Press","title":"Chapter II.6.7 - Bone Tissue Engineering","type":"chapter"},"uris":["http://www.mendeley.com/documents/?uuid=964b9aa5-389b-4618-aba1-033a93198089"]},{"id":"ITEM-2","itemData":{"DOI":"10.1186/1475-925X-5-52","ISSN":"1475-925X","author":[{"dropping-particle":"","family":"Abreu","given":"Eduardo","non-dropping-particle":"","parse-names":false,"suffix":""}],"container-title":"BioMedical Engineering OnLine","id":"ITEM-2","issue":"1","issued":{"date-parts":[["2006"]]},"page":"52","title":"Peter Ma X, Elisseeff Jennifer, (Editors): Scaffolding in Tissue Engineering","type":"article-journal","volume":"5"},"uris":["http://www.mendeley.com/documents/?uuid=d2b8dfc9-2422-483e-9ea3-5254166f46ed"]}],"mendeley":{"formattedCitation":"[5], [6]"},"properties":{"noteIndex":0},"schema":"https://github.com/citation-style-language/schema/raw/master/csl-citation.json"}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[5], [6]</w:t>
      </w:r>
      <w:r w:rsidRPr="00285581">
        <w:rPr>
          <w:rFonts w:ascii="Times New Roman" w:hAnsi="Times New Roman" w:cs="Times New Roman"/>
        </w:rPr>
        <w:fldChar w:fldCharType="end"/>
      </w:r>
      <w:r w:rsidR="00341EDE">
        <w:rPr>
          <w:rFonts w:ascii="Times New Roman" w:hAnsi="Times New Roman" w:cs="Times New Roman"/>
        </w:rPr>
        <w:t>.</w:t>
      </w:r>
    </w:p>
    <w:tbl>
      <w:tblPr>
        <w:tblStyle w:val="a3"/>
        <w:tblW w:w="9700" w:type="dxa"/>
        <w:tblBorders>
          <w:left w:val="none" w:sz="0" w:space="0" w:color="auto"/>
          <w:right w:val="none" w:sz="0" w:space="0" w:color="auto"/>
        </w:tblBorders>
        <w:tblLook w:val="04A0" w:firstRow="1" w:lastRow="0" w:firstColumn="1" w:lastColumn="0" w:noHBand="0" w:noVBand="1"/>
      </w:tblPr>
      <w:tblGrid>
        <w:gridCol w:w="2269"/>
        <w:gridCol w:w="1243"/>
        <w:gridCol w:w="1274"/>
        <w:gridCol w:w="1274"/>
        <w:gridCol w:w="1539"/>
        <w:gridCol w:w="1227"/>
        <w:gridCol w:w="1072"/>
      </w:tblGrid>
      <w:tr w:rsidR="00EB0B53" w:rsidRPr="00285581" w14:paraId="195EFE9C" w14:textId="77777777" w:rsidTr="005D3CD5">
        <w:tc>
          <w:tcPr>
            <w:tcW w:w="2268" w:type="dxa"/>
            <w:tcBorders>
              <w:bottom w:val="single" w:sz="4" w:space="0" w:color="auto"/>
            </w:tcBorders>
            <w:vAlign w:val="center"/>
          </w:tcPr>
          <w:p w14:paraId="01F2CA47"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Property</w:t>
            </w:r>
          </w:p>
        </w:tc>
        <w:tc>
          <w:tcPr>
            <w:tcW w:w="1211" w:type="dxa"/>
            <w:tcBorders>
              <w:bottom w:val="single" w:sz="4" w:space="0" w:color="auto"/>
            </w:tcBorders>
            <w:vAlign w:val="center"/>
          </w:tcPr>
          <w:p w14:paraId="5A46BD50"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Allograft</w:t>
            </w:r>
          </w:p>
        </w:tc>
        <w:tc>
          <w:tcPr>
            <w:tcW w:w="1241" w:type="dxa"/>
            <w:tcBorders>
              <w:bottom w:val="single" w:sz="4" w:space="0" w:color="auto"/>
            </w:tcBorders>
            <w:vAlign w:val="center"/>
          </w:tcPr>
          <w:p w14:paraId="66D996C1"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Polymers</w:t>
            </w:r>
          </w:p>
        </w:tc>
        <w:tc>
          <w:tcPr>
            <w:tcW w:w="1241" w:type="dxa"/>
            <w:tcBorders>
              <w:bottom w:val="single" w:sz="4" w:space="0" w:color="auto"/>
            </w:tcBorders>
            <w:vAlign w:val="center"/>
          </w:tcPr>
          <w:p w14:paraId="44796226"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Ceramics</w:t>
            </w:r>
          </w:p>
        </w:tc>
        <w:tc>
          <w:tcPr>
            <w:tcW w:w="1498" w:type="dxa"/>
            <w:tcBorders>
              <w:bottom w:val="single" w:sz="4" w:space="0" w:color="auto"/>
            </w:tcBorders>
            <w:vAlign w:val="center"/>
          </w:tcPr>
          <w:p w14:paraId="7FB72531"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Composites</w:t>
            </w:r>
          </w:p>
        </w:tc>
        <w:tc>
          <w:tcPr>
            <w:tcW w:w="1196" w:type="dxa"/>
            <w:tcBorders>
              <w:bottom w:val="single" w:sz="4" w:space="0" w:color="auto"/>
            </w:tcBorders>
            <w:vAlign w:val="center"/>
          </w:tcPr>
          <w:p w14:paraId="301ABD64"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Cell</w:t>
            </w:r>
            <w:r w:rsidR="00191377" w:rsidRPr="00285581">
              <w:rPr>
                <w:rFonts w:ascii="Times New Roman" w:hAnsi="Times New Roman" w:cs="Times New Roman"/>
              </w:rPr>
              <w:t>-</w:t>
            </w:r>
            <w:r w:rsidRPr="00285581">
              <w:rPr>
                <w:rFonts w:ascii="Times New Roman" w:hAnsi="Times New Roman" w:cs="Times New Roman"/>
              </w:rPr>
              <w:t>based therapies</w:t>
            </w:r>
          </w:p>
        </w:tc>
        <w:tc>
          <w:tcPr>
            <w:tcW w:w="1045" w:type="dxa"/>
            <w:tcBorders>
              <w:bottom w:val="single" w:sz="4" w:space="0" w:color="auto"/>
            </w:tcBorders>
            <w:vAlign w:val="center"/>
          </w:tcPr>
          <w:p w14:paraId="0CE07116"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Growth factors</w:t>
            </w:r>
          </w:p>
        </w:tc>
      </w:tr>
      <w:tr w:rsidR="00EB0B53" w:rsidRPr="00285581" w14:paraId="57ECCB4B" w14:textId="77777777" w:rsidTr="005D3CD5">
        <w:tc>
          <w:tcPr>
            <w:tcW w:w="2268" w:type="dxa"/>
            <w:tcBorders>
              <w:bottom w:val="nil"/>
            </w:tcBorders>
            <w:vAlign w:val="center"/>
          </w:tcPr>
          <w:p w14:paraId="6C5A6130"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Biocompatibility</w:t>
            </w:r>
          </w:p>
        </w:tc>
        <w:tc>
          <w:tcPr>
            <w:tcW w:w="1211" w:type="dxa"/>
            <w:tcBorders>
              <w:bottom w:val="nil"/>
            </w:tcBorders>
            <w:vAlign w:val="center"/>
          </w:tcPr>
          <w:p w14:paraId="624F6951"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bottom w:val="nil"/>
            </w:tcBorders>
            <w:vAlign w:val="center"/>
          </w:tcPr>
          <w:p w14:paraId="1B88446F"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bottom w:val="nil"/>
            </w:tcBorders>
            <w:vAlign w:val="center"/>
          </w:tcPr>
          <w:p w14:paraId="55B62167"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498" w:type="dxa"/>
            <w:tcBorders>
              <w:bottom w:val="nil"/>
            </w:tcBorders>
            <w:vAlign w:val="center"/>
          </w:tcPr>
          <w:p w14:paraId="472C4668"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196" w:type="dxa"/>
            <w:tcBorders>
              <w:bottom w:val="nil"/>
            </w:tcBorders>
            <w:vAlign w:val="center"/>
          </w:tcPr>
          <w:p w14:paraId="0895E365"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045" w:type="dxa"/>
            <w:tcBorders>
              <w:bottom w:val="nil"/>
            </w:tcBorders>
            <w:vAlign w:val="center"/>
          </w:tcPr>
          <w:p w14:paraId="79414479"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r>
      <w:tr w:rsidR="00EB0B53" w:rsidRPr="00285581" w14:paraId="01E339CF" w14:textId="77777777" w:rsidTr="005D3CD5">
        <w:tc>
          <w:tcPr>
            <w:tcW w:w="2268" w:type="dxa"/>
            <w:tcBorders>
              <w:top w:val="nil"/>
              <w:bottom w:val="nil"/>
            </w:tcBorders>
            <w:vAlign w:val="center"/>
          </w:tcPr>
          <w:p w14:paraId="323FE778"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Osteoconductivity</w:t>
            </w:r>
          </w:p>
        </w:tc>
        <w:tc>
          <w:tcPr>
            <w:tcW w:w="1211" w:type="dxa"/>
            <w:tcBorders>
              <w:top w:val="nil"/>
              <w:bottom w:val="nil"/>
            </w:tcBorders>
            <w:vAlign w:val="center"/>
          </w:tcPr>
          <w:p w14:paraId="589FBDA9"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bottom w:val="nil"/>
            </w:tcBorders>
            <w:vAlign w:val="center"/>
          </w:tcPr>
          <w:p w14:paraId="033BD8C9"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bottom w:val="nil"/>
            </w:tcBorders>
            <w:vAlign w:val="center"/>
          </w:tcPr>
          <w:p w14:paraId="29F8491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498" w:type="dxa"/>
            <w:tcBorders>
              <w:top w:val="nil"/>
              <w:bottom w:val="nil"/>
            </w:tcBorders>
            <w:vAlign w:val="center"/>
          </w:tcPr>
          <w:p w14:paraId="35181E45"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196" w:type="dxa"/>
            <w:tcBorders>
              <w:top w:val="nil"/>
              <w:bottom w:val="nil"/>
            </w:tcBorders>
            <w:vAlign w:val="center"/>
          </w:tcPr>
          <w:p w14:paraId="794E08AA"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045" w:type="dxa"/>
            <w:tcBorders>
              <w:top w:val="nil"/>
              <w:bottom w:val="nil"/>
            </w:tcBorders>
            <w:vAlign w:val="center"/>
          </w:tcPr>
          <w:p w14:paraId="41AF6C86"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r>
      <w:tr w:rsidR="00EB0B53" w:rsidRPr="00285581" w14:paraId="1E25FBFB" w14:textId="77777777" w:rsidTr="005D3CD5">
        <w:tc>
          <w:tcPr>
            <w:tcW w:w="2268" w:type="dxa"/>
            <w:tcBorders>
              <w:top w:val="nil"/>
              <w:bottom w:val="nil"/>
            </w:tcBorders>
            <w:vAlign w:val="center"/>
          </w:tcPr>
          <w:p w14:paraId="052D679C"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Osteoinductivity</w:t>
            </w:r>
          </w:p>
        </w:tc>
        <w:tc>
          <w:tcPr>
            <w:tcW w:w="1211" w:type="dxa"/>
            <w:tcBorders>
              <w:top w:val="nil"/>
              <w:bottom w:val="nil"/>
            </w:tcBorders>
            <w:vAlign w:val="center"/>
          </w:tcPr>
          <w:p w14:paraId="39EC81FF"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bottom w:val="nil"/>
            </w:tcBorders>
            <w:vAlign w:val="center"/>
          </w:tcPr>
          <w:p w14:paraId="4143F88E"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241" w:type="dxa"/>
            <w:tcBorders>
              <w:top w:val="nil"/>
              <w:bottom w:val="nil"/>
            </w:tcBorders>
            <w:vAlign w:val="center"/>
          </w:tcPr>
          <w:p w14:paraId="67A343D7"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498" w:type="dxa"/>
            <w:tcBorders>
              <w:top w:val="nil"/>
              <w:bottom w:val="nil"/>
            </w:tcBorders>
            <w:vAlign w:val="center"/>
          </w:tcPr>
          <w:p w14:paraId="7D6E6A4A"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196" w:type="dxa"/>
            <w:tcBorders>
              <w:top w:val="nil"/>
              <w:bottom w:val="nil"/>
            </w:tcBorders>
            <w:vAlign w:val="center"/>
          </w:tcPr>
          <w:p w14:paraId="0FF09B4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045" w:type="dxa"/>
            <w:tcBorders>
              <w:top w:val="nil"/>
              <w:bottom w:val="nil"/>
            </w:tcBorders>
            <w:vAlign w:val="center"/>
          </w:tcPr>
          <w:p w14:paraId="1C810EEB"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r>
      <w:tr w:rsidR="00EB0B53" w:rsidRPr="00285581" w14:paraId="5E26C347" w14:textId="77777777" w:rsidTr="005D3CD5">
        <w:tc>
          <w:tcPr>
            <w:tcW w:w="2268" w:type="dxa"/>
            <w:tcBorders>
              <w:top w:val="nil"/>
              <w:bottom w:val="nil"/>
            </w:tcBorders>
            <w:vAlign w:val="center"/>
          </w:tcPr>
          <w:p w14:paraId="32407EE9"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Osteogenicity</w:t>
            </w:r>
          </w:p>
        </w:tc>
        <w:tc>
          <w:tcPr>
            <w:tcW w:w="1211" w:type="dxa"/>
            <w:tcBorders>
              <w:top w:val="nil"/>
              <w:bottom w:val="nil"/>
            </w:tcBorders>
            <w:vAlign w:val="center"/>
          </w:tcPr>
          <w:p w14:paraId="6F51895B"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bottom w:val="nil"/>
            </w:tcBorders>
            <w:vAlign w:val="center"/>
          </w:tcPr>
          <w:p w14:paraId="260F6AA9"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241" w:type="dxa"/>
            <w:tcBorders>
              <w:top w:val="nil"/>
              <w:bottom w:val="nil"/>
            </w:tcBorders>
            <w:vAlign w:val="center"/>
          </w:tcPr>
          <w:p w14:paraId="387B9FF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498" w:type="dxa"/>
            <w:tcBorders>
              <w:top w:val="nil"/>
              <w:bottom w:val="nil"/>
            </w:tcBorders>
            <w:vAlign w:val="center"/>
          </w:tcPr>
          <w:p w14:paraId="79B3FCD9"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196" w:type="dxa"/>
            <w:tcBorders>
              <w:top w:val="nil"/>
              <w:bottom w:val="nil"/>
            </w:tcBorders>
            <w:vAlign w:val="center"/>
          </w:tcPr>
          <w:p w14:paraId="08F80D4B"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045" w:type="dxa"/>
            <w:tcBorders>
              <w:top w:val="nil"/>
              <w:bottom w:val="nil"/>
            </w:tcBorders>
            <w:vAlign w:val="center"/>
          </w:tcPr>
          <w:p w14:paraId="2F229E7C"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r>
      <w:tr w:rsidR="00EB0B53" w:rsidRPr="00285581" w14:paraId="115DF3F0" w14:textId="77777777" w:rsidTr="005D3CD5">
        <w:tc>
          <w:tcPr>
            <w:tcW w:w="2268" w:type="dxa"/>
            <w:tcBorders>
              <w:top w:val="nil"/>
              <w:bottom w:val="nil"/>
            </w:tcBorders>
            <w:vAlign w:val="center"/>
          </w:tcPr>
          <w:p w14:paraId="101E5888"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Osteointegrity</w:t>
            </w:r>
          </w:p>
        </w:tc>
        <w:tc>
          <w:tcPr>
            <w:tcW w:w="1211" w:type="dxa"/>
            <w:tcBorders>
              <w:top w:val="nil"/>
              <w:bottom w:val="nil"/>
            </w:tcBorders>
            <w:vAlign w:val="center"/>
          </w:tcPr>
          <w:p w14:paraId="773715CC"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bottom w:val="nil"/>
            </w:tcBorders>
            <w:vAlign w:val="center"/>
          </w:tcPr>
          <w:p w14:paraId="174C1C6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241" w:type="dxa"/>
            <w:tcBorders>
              <w:top w:val="nil"/>
              <w:bottom w:val="nil"/>
            </w:tcBorders>
            <w:vAlign w:val="center"/>
          </w:tcPr>
          <w:p w14:paraId="5DE9BD62"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498" w:type="dxa"/>
            <w:tcBorders>
              <w:top w:val="nil"/>
              <w:bottom w:val="nil"/>
            </w:tcBorders>
            <w:vAlign w:val="center"/>
          </w:tcPr>
          <w:p w14:paraId="6B13340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196" w:type="dxa"/>
            <w:tcBorders>
              <w:top w:val="nil"/>
              <w:bottom w:val="nil"/>
            </w:tcBorders>
            <w:vAlign w:val="center"/>
          </w:tcPr>
          <w:p w14:paraId="5ABF4801"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045" w:type="dxa"/>
            <w:tcBorders>
              <w:top w:val="nil"/>
              <w:bottom w:val="nil"/>
            </w:tcBorders>
            <w:vAlign w:val="center"/>
          </w:tcPr>
          <w:p w14:paraId="773A445F"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r>
      <w:tr w:rsidR="00EB0B53" w:rsidRPr="00285581" w14:paraId="239282AB" w14:textId="77777777" w:rsidTr="005D3CD5">
        <w:tc>
          <w:tcPr>
            <w:tcW w:w="2268" w:type="dxa"/>
            <w:tcBorders>
              <w:top w:val="nil"/>
            </w:tcBorders>
            <w:vAlign w:val="center"/>
          </w:tcPr>
          <w:p w14:paraId="5C6408BD" w14:textId="77777777" w:rsidR="00EB0B53" w:rsidRPr="00285581" w:rsidRDefault="00EB0B53" w:rsidP="005D3CD5">
            <w:pPr>
              <w:spacing w:line="276" w:lineRule="auto"/>
              <w:ind w:firstLine="0"/>
              <w:jc w:val="left"/>
              <w:rPr>
                <w:rFonts w:ascii="Times New Roman" w:hAnsi="Times New Roman" w:cs="Times New Roman"/>
              </w:rPr>
            </w:pPr>
            <w:r w:rsidRPr="00285581">
              <w:rPr>
                <w:rFonts w:ascii="Times New Roman" w:hAnsi="Times New Roman" w:cs="Times New Roman"/>
              </w:rPr>
              <w:t>Mechanical match</w:t>
            </w:r>
          </w:p>
        </w:tc>
        <w:tc>
          <w:tcPr>
            <w:tcW w:w="1211" w:type="dxa"/>
            <w:tcBorders>
              <w:top w:val="nil"/>
            </w:tcBorders>
            <w:vAlign w:val="center"/>
          </w:tcPr>
          <w:p w14:paraId="04B0309A"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241" w:type="dxa"/>
            <w:tcBorders>
              <w:top w:val="nil"/>
            </w:tcBorders>
            <w:vAlign w:val="center"/>
          </w:tcPr>
          <w:p w14:paraId="764533AC"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241" w:type="dxa"/>
            <w:tcBorders>
              <w:top w:val="nil"/>
            </w:tcBorders>
            <w:vAlign w:val="center"/>
          </w:tcPr>
          <w:p w14:paraId="57DC425F"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498" w:type="dxa"/>
            <w:tcBorders>
              <w:top w:val="nil"/>
            </w:tcBorders>
            <w:vAlign w:val="center"/>
          </w:tcPr>
          <w:p w14:paraId="37EB1E23"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Yes</w:t>
            </w:r>
          </w:p>
        </w:tc>
        <w:tc>
          <w:tcPr>
            <w:tcW w:w="1196" w:type="dxa"/>
            <w:tcBorders>
              <w:top w:val="nil"/>
            </w:tcBorders>
            <w:vAlign w:val="center"/>
          </w:tcPr>
          <w:p w14:paraId="51F00692"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c>
          <w:tcPr>
            <w:tcW w:w="1045" w:type="dxa"/>
            <w:tcBorders>
              <w:top w:val="nil"/>
            </w:tcBorders>
            <w:vAlign w:val="center"/>
          </w:tcPr>
          <w:p w14:paraId="0038F16D" w14:textId="77777777" w:rsidR="00EB0B53" w:rsidRPr="00285581" w:rsidRDefault="00EB0B53" w:rsidP="005D3CD5">
            <w:pPr>
              <w:spacing w:line="276" w:lineRule="auto"/>
              <w:ind w:firstLine="0"/>
              <w:jc w:val="center"/>
              <w:rPr>
                <w:rFonts w:ascii="Times New Roman" w:hAnsi="Times New Roman" w:cs="Times New Roman"/>
              </w:rPr>
            </w:pPr>
            <w:r w:rsidRPr="00285581">
              <w:rPr>
                <w:rFonts w:ascii="Times New Roman" w:hAnsi="Times New Roman" w:cs="Times New Roman"/>
              </w:rPr>
              <w:t>No</w:t>
            </w:r>
          </w:p>
        </w:tc>
      </w:tr>
    </w:tbl>
    <w:p w14:paraId="59EA9C7F" w14:textId="77777777" w:rsidR="007D10B1" w:rsidRDefault="007D10B1" w:rsidP="00357A8F">
      <w:pPr>
        <w:ind w:firstLine="709"/>
        <w:rPr>
          <w:rFonts w:ascii="Times New Roman" w:hAnsi="Times New Roman" w:cs="Times New Roman"/>
        </w:rPr>
      </w:pPr>
    </w:p>
    <w:p w14:paraId="46ABAA12" w14:textId="7A02D677" w:rsidR="00EB0B53" w:rsidRDefault="00037AF5" w:rsidP="00357A8F">
      <w:pPr>
        <w:ind w:firstLine="709"/>
        <w:rPr>
          <w:rFonts w:ascii="Times New Roman" w:hAnsi="Times New Roman" w:cs="Times New Roman"/>
        </w:rPr>
      </w:pPr>
      <w:r w:rsidRPr="00285581">
        <w:rPr>
          <w:rFonts w:ascii="Times New Roman" w:hAnsi="Times New Roman" w:cs="Times New Roman"/>
        </w:rPr>
        <w:t>The construction of scaffolds that aid bone regeneration is a hot topic in tissue engineering (TE). Table 2 presents the main bone graft substitutes used as scaffolds constituent material</w:t>
      </w:r>
      <w:r w:rsidRPr="00285581">
        <w:rPr>
          <w:rFonts w:ascii="Times New Roman" w:hAnsi="Times New Roman" w:cs="Times New Roman"/>
          <w:rtl/>
        </w:rPr>
        <w:t xml:space="preserve"> </w:t>
      </w:r>
      <w:r w:rsidRPr="00285581">
        <w:rPr>
          <w:rFonts w:ascii="Times New Roman" w:hAnsi="Times New Roman" w:cs="Times New Roman"/>
        </w:rPr>
        <w:t>and their bio-properties.</w:t>
      </w:r>
    </w:p>
    <w:p w14:paraId="0C6B5840" w14:textId="77777777" w:rsidR="00037AF5" w:rsidRPr="00285581" w:rsidRDefault="00037AF5" w:rsidP="00357A8F">
      <w:pPr>
        <w:ind w:firstLine="709"/>
        <w:rPr>
          <w:rFonts w:ascii="Times New Roman" w:hAnsi="Times New Roman" w:cs="Times New Roman"/>
        </w:rPr>
      </w:pPr>
    </w:p>
    <w:p w14:paraId="42A8557F" w14:textId="77777777" w:rsidR="006739F0" w:rsidRDefault="00B64D00" w:rsidP="00357A8F">
      <w:pPr>
        <w:pStyle w:val="2"/>
        <w:ind w:firstLine="709"/>
        <w:rPr>
          <w:rFonts w:ascii="Times New Roman" w:hAnsi="Times New Roman" w:cs="Times New Roman"/>
        </w:rPr>
      </w:pPr>
      <w:bookmarkStart w:id="17" w:name="_Toc119186509"/>
      <w:r w:rsidRPr="00285581">
        <w:rPr>
          <w:rFonts w:ascii="Times New Roman" w:hAnsi="Times New Roman" w:cs="Times New Roman"/>
        </w:rPr>
        <w:lastRenderedPageBreak/>
        <w:t>1.</w:t>
      </w:r>
      <w:r w:rsidR="00DC0DD6" w:rsidRPr="00285581">
        <w:rPr>
          <w:rFonts w:ascii="Times New Roman" w:hAnsi="Times New Roman" w:cs="Times New Roman"/>
        </w:rPr>
        <w:t>2</w:t>
      </w:r>
      <w:r w:rsidRPr="00285581">
        <w:rPr>
          <w:rFonts w:ascii="Times New Roman" w:hAnsi="Times New Roman" w:cs="Times New Roman"/>
        </w:rPr>
        <w:t xml:space="preserve"> </w:t>
      </w:r>
      <w:r w:rsidR="00481D7E" w:rsidRPr="00285581">
        <w:rPr>
          <w:rFonts w:ascii="Times New Roman" w:hAnsi="Times New Roman" w:cs="Times New Roman"/>
        </w:rPr>
        <w:t>Calcium phosphate materials</w:t>
      </w:r>
      <w:bookmarkEnd w:id="17"/>
    </w:p>
    <w:p w14:paraId="4EE4C4A0" w14:textId="77777777" w:rsidR="00B27A39" w:rsidRPr="00285581" w:rsidRDefault="0023273B" w:rsidP="00357A8F">
      <w:pPr>
        <w:ind w:firstLine="709"/>
        <w:rPr>
          <w:rFonts w:ascii="Times New Roman" w:hAnsi="Times New Roman" w:cs="Times New Roman"/>
        </w:rPr>
      </w:pPr>
      <w:r w:rsidRPr="00285581">
        <w:rPr>
          <w:rFonts w:ascii="Times New Roman" w:hAnsi="Times New Roman" w:cs="Times New Roman"/>
        </w:rPr>
        <w:t xml:space="preserve">In terms of composition, bioactivity, and osteoconductive properties, calcium phosphates fall under synthetic bioactive and biocompatible materials similar to bone. The capacity of a material to function with an appropriate host response in a particular application is known as biocompatibility </w:t>
      </w:r>
      <w:r w:rsidR="006B795D"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{"citationItems":[{"id":"ITEM-1","itemData":{"DOI":"10.5949/upo9781846314438","ISBN":"9780853237341","abstract":"There has been a rapid expansion of activity in the field of biomaterials and related medical devices, both in scientific terms and in clinical and commercial applications. The author of this book has been influential in setting the standard for the accurate definition of some of the terms used, and in particular his definition of biocompatibility, agreed at a 1987 conference, has been accepted around the world. parts of content:biocompatibility 1. the ability of a material to perform with an appropriate host response in a speci¢c application. noun, biomaterials science ESB Consensus Conference I Notes: This is the preferred de¢nition. Commonly referred to as the Williams de¢nition of biocompatibility. 2. the quality of not having toxic or injurious e¡ects on biological systems. noun, biomaterials science DorlandMedical Notes: This de¢nition is typical of many attempts to relate biocompatibility solely to the absence of harmful e¡ects. This type of de¢nition is not recommended since it does not address the positive or desired component of interactions between biomaterials and host tissue. 3. comparison of the tissue response produced through the close association of the implanted candidate material to its implant site within the host animal to that tissue response recognised and established as suitable with control materials. noun, biomaterials science ASTM Notes: This de¢nition is not recommended since it refers solely to implanted devices and the local tissue response. biocompatible adjectival form of biocompatibility, often used to characterise a biomaterial. adjective, biomaterials science Williams Notes: The use of this term is not recommended since it cannot place the biocompatibility of the material in the context of the application and since no material can perform with an appropriate response in all situations. KOMMENTARE:","author":[{"dropping-particle":"","family":"Williams","given":"D. F.","non-dropping-particle":"","parse-names":false,"suffix":""}],"container-title":"The Williams Dictionary of Biomaterials","id":"ITEM-1","issued":{"date-parts":[["1999"]]},"publisher":"Liverpool University Press","title":"The Williams Dictionary of Biomaterials","type":"book"},"uris":["http://www.mendeley.com/documents/?uuid=14394a78-9e23-42b1-bcf8-ab4ef8ba5945"]}],"mendeley":{"formattedCitation":"[7]","plainTextFormattedCitation":"[7]","previouslyFormattedCitation":"[7]"},"properties":{"noteIndex":0},"schema":"https://github.com/citation-style-language/schema/raw/master/csl-citation.json"}</w:instrText>
      </w:r>
      <w:r w:rsidR="006B795D" w:rsidRPr="00285581">
        <w:rPr>
          <w:rFonts w:ascii="Times New Roman" w:hAnsi="Times New Roman" w:cs="Times New Roman"/>
        </w:rPr>
        <w:fldChar w:fldCharType="separate"/>
      </w:r>
      <w:r w:rsidR="00EB0B53" w:rsidRPr="00285581">
        <w:rPr>
          <w:rFonts w:ascii="Times New Roman" w:hAnsi="Times New Roman" w:cs="Times New Roman"/>
          <w:noProof/>
        </w:rPr>
        <w:t>[7]</w:t>
      </w:r>
      <w:r w:rsidR="006B795D" w:rsidRPr="00285581">
        <w:rPr>
          <w:rFonts w:ascii="Times New Roman" w:hAnsi="Times New Roman" w:cs="Times New Roman"/>
        </w:rPr>
        <w:fldChar w:fldCharType="end"/>
      </w:r>
      <w:r w:rsidR="006B795D" w:rsidRPr="00285581">
        <w:rPr>
          <w:rFonts w:ascii="Times New Roman" w:hAnsi="Times New Roman" w:cs="Times New Roman"/>
        </w:rPr>
        <w:t>.</w:t>
      </w:r>
      <w:r w:rsidR="00D601B2" w:rsidRPr="00285581">
        <w:rPr>
          <w:rFonts w:ascii="Times New Roman" w:hAnsi="Times New Roman" w:cs="Times New Roman"/>
        </w:rPr>
        <w:t xml:space="preserve"> </w:t>
      </w:r>
      <w:r w:rsidR="00191377" w:rsidRPr="00285581">
        <w:rPr>
          <w:rFonts w:ascii="Times New Roman" w:hAnsi="Times New Roman" w:cs="Times New Roman"/>
        </w:rPr>
        <w:t>Because of these properties</w:t>
      </w:r>
      <w:r w:rsidR="00D601B2" w:rsidRPr="00285581">
        <w:rPr>
          <w:rFonts w:ascii="Times New Roman" w:hAnsi="Times New Roman" w:cs="Times New Roman"/>
        </w:rPr>
        <w:t xml:space="preserve"> have been widely used in </w:t>
      </w:r>
      <w:r w:rsidR="00DA11D8" w:rsidRPr="00285581">
        <w:rPr>
          <w:rFonts w:ascii="Times New Roman" w:hAnsi="Times New Roman" w:cs="Times New Roman"/>
        </w:rPr>
        <w:t xml:space="preserve">the </w:t>
      </w:r>
      <w:r w:rsidR="00D601B2" w:rsidRPr="00285581">
        <w:rPr>
          <w:rFonts w:ascii="Times New Roman" w:hAnsi="Times New Roman" w:cs="Times New Roman"/>
        </w:rPr>
        <w:t>medical field in the form of</w:t>
      </w:r>
      <w:r w:rsidRPr="00285581">
        <w:rPr>
          <w:rFonts w:ascii="Times New Roman" w:hAnsi="Times New Roman" w:cs="Times New Roman"/>
        </w:rPr>
        <w:t xml:space="preserve"> various composites, granules, powders, granules, and </w:t>
      </w:r>
      <w:r w:rsidR="00D601B2" w:rsidRPr="00285581">
        <w:rPr>
          <w:rFonts w:ascii="Times New Roman" w:hAnsi="Times New Roman" w:cs="Times New Roman"/>
        </w:rPr>
        <w:t>dense porous blocks</w:t>
      </w:r>
      <w:r w:rsidRPr="00285581">
        <w:rPr>
          <w:rFonts w:ascii="Times New Roman" w:hAnsi="Times New Roman" w:cs="Times New Roman"/>
        </w:rPr>
        <w:t xml:space="preserve"> </w:t>
      </w:r>
      <w:r w:rsidR="00F945DB"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{"citationItems":[{"id":"ITEM-1","itemData":{"DOI":"10.1016/j.polymdegradstab.2010.06.007","ISSN":"01413910","abstract":"Nanocomposites have emerged in the last two decades as an efficient strategy to upgrade the structural and functional properties of synthetic polymers. Aliphatic polyesters as polylactide (PLA), poly(glycolides) (PGA), poly(ε-caprolactone) (PCL) have attracted wide attention for their biodegradability and biocompatibility in the human body. A logic consequence has been the introduction of organic and inorganic nanofillers into biodegradable polymers to produce nanocomposites based on hydroxyapatite, metal nanoparticles or carbon nanotructures, in order to prepare new biomaterials with enhanced properties. Consequently, the improvement of interfacial adhesion between the polymer and the nanostructures has become the key technique in the nanocomposite process. In this review, different results on the fabrication of nanocomposites based on biodegradable polymers for specific field of tissue engineering are presented. The combination of bioresorbable polymers and nanostructures open new perspectives in the self-assembly of nanomaterials for biomedical applications with tuneable mechanical, thermal and electrical properties. © 2010 Elsevier Ltd. All rights reserved.","author":[{"dropping-particle":"","family":"Armentano","given":"I.","non-dropping-particle":"","parse-names":false,"suffix":""},{"dropping-particle":"","family":"Dottori","given":"M.","non-dropping-particle":"","parse-names":false,"suffix":""},{"dropping-particle":"","family":"Fortunati","given":"E.","non-dropping-particle":"","parse-names":false,"suffix":""},{"dropping-particle":"","family":"Mattioli","given":"S.","non-dropping-particle":"","parse-names":false,"suffix":""},{"dropping-particle":"","family":"Kenny","given":"J. M.","non-dropping-particle":"","parse-names":false,"suffix":""}],"container-title":"Polymer Degradation and Stability","id":"ITEM-1","issue":"11","issued":{"date-parts":[["2010","11","1"]]},"page":"2126-2146","title":"Biodegradable polymer matrix nanocomposites for tissue engineering: A review","type":"article-journal","volume":"95"},"uris":["http://www.mendeley.com/documents/?uuid=2afa3115-d1ce-4dd4-a811-1882800de618"]}],"mendeley":{"formattedCitation":"[8]","plainTextFormattedCitation":"[8]","previouslyFormattedCitation":"[8]"},"properties":{"noteIndex":0},"schema":"https://github.com/citation-style-language/schema/raw/master/csl-citation.json"}</w:instrText>
      </w:r>
      <w:r w:rsidR="00F945DB" w:rsidRPr="00285581">
        <w:rPr>
          <w:rFonts w:ascii="Times New Roman" w:hAnsi="Times New Roman" w:cs="Times New Roman"/>
        </w:rPr>
        <w:fldChar w:fldCharType="separate"/>
      </w:r>
      <w:r w:rsidR="00EB0B53" w:rsidRPr="00285581">
        <w:rPr>
          <w:rFonts w:ascii="Times New Roman" w:hAnsi="Times New Roman" w:cs="Times New Roman"/>
          <w:noProof/>
        </w:rPr>
        <w:t>[8]</w:t>
      </w:r>
      <w:r w:rsidR="00F945DB" w:rsidRPr="00285581">
        <w:rPr>
          <w:rFonts w:ascii="Times New Roman" w:hAnsi="Times New Roman" w:cs="Times New Roman"/>
        </w:rPr>
        <w:fldChar w:fldCharType="end"/>
      </w:r>
      <w:r w:rsidR="00D601B2" w:rsidRPr="00285581">
        <w:rPr>
          <w:rFonts w:ascii="Times New Roman" w:hAnsi="Times New Roman" w:cs="Times New Roman"/>
        </w:rPr>
        <w:t>.</w:t>
      </w:r>
    </w:p>
    <w:p w14:paraId="3957FFA6" w14:textId="77777777" w:rsidR="00FA25F6" w:rsidRPr="00285581" w:rsidRDefault="00B27A39" w:rsidP="00357A8F">
      <w:pPr>
        <w:ind w:firstLine="709"/>
        <w:rPr>
          <w:rFonts w:ascii="Times New Roman" w:hAnsi="Times New Roman" w:cs="Times New Roman"/>
        </w:rPr>
      </w:pPr>
      <w:r w:rsidRPr="00285581">
        <w:rPr>
          <w:rFonts w:ascii="Times New Roman" w:hAnsi="Times New Roman" w:cs="Times New Roman"/>
        </w:rPr>
        <w:t>Calcium is one of the ions that form the bone matrix</w:t>
      </w:r>
      <w:r w:rsidR="00191377" w:rsidRPr="00285581">
        <w:rPr>
          <w:rFonts w:ascii="Times New Roman" w:hAnsi="Times New Roman" w:cs="Times New Roman"/>
        </w:rPr>
        <w:t>,</w:t>
      </w:r>
      <w:r w:rsidRPr="00285581">
        <w:rPr>
          <w:rFonts w:ascii="Times New Roman" w:hAnsi="Times New Roman" w:cs="Times New Roman"/>
        </w:rPr>
        <w:t xml:space="preserve"> which causes bone formation and maturation through calcification. </w:t>
      </w:r>
      <w:r w:rsidR="0023273B" w:rsidRPr="00285581">
        <w:rPr>
          <w:rFonts w:ascii="Times New Roman" w:hAnsi="Times New Roman" w:cs="Times New Roman"/>
        </w:rPr>
        <w:t>Furthermore</w:t>
      </w:r>
      <w:r w:rsidRPr="00285581">
        <w:rPr>
          <w:rFonts w:ascii="Times New Roman" w:hAnsi="Times New Roman" w:cs="Times New Roman"/>
        </w:rPr>
        <w:t xml:space="preserve">, </w:t>
      </w:r>
      <w:r w:rsidR="0023273B" w:rsidRPr="00285581">
        <w:rPr>
          <w:rFonts w:ascii="Times New Roman" w:hAnsi="Times New Roman" w:cs="Times New Roman"/>
        </w:rPr>
        <w:t>Calcium ions promote bone regeneration via influencing cellular signaling.</w:t>
      </w:r>
      <w:r w:rsidRPr="00285581">
        <w:rPr>
          <w:rFonts w:ascii="Times New Roman" w:hAnsi="Times New Roman" w:cs="Times New Roman"/>
        </w:rPr>
        <w:t xml:space="preserve"> </w:t>
      </w:r>
      <w:r w:rsidR="0023273B" w:rsidRPr="00285581">
        <w:rPr>
          <w:rFonts w:ascii="Times New Roman" w:hAnsi="Times New Roman" w:cs="Times New Roman"/>
        </w:rPr>
        <w:t xml:space="preserve">In addition, Calcium stimulates bone growth precursor cells for bone tissue regeneration and motivates mature bone cells by producing nitrogen monoxide </w:t>
      </w:r>
      <w:r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{"citationItems":[{"id":"ITEM-1","itemData":{"DOI":"10.1186/s40824-018-0149-3","ISSN":"20557124","abstract":"Background: Bone regeneration involves various complex biological processes. Many experiments have been performed using biomaterials in vivo and in vitro to promote and understand bone regeneration. Among the many biomaterials, calcium phosphates which exist in the natural bone have been conducted a number of studies because of its bone regenerative property. It can be directly contributed to bone regeneration process or assist in the use of other biomaterials. Therefore, it is widely used in many applications and has been continuously studied. Mainbody: Calcium phosphate has been widely used in bone regeneration applications because it shows osteoconductive and in some cases osteoinductive features. The release of calcium and phosphorus ions regulates the activation of osteoblasts and osteoclasts to facilitate bone regeneration. The control of surface properties and porosity of calcium phosphate affects cell/protein adhesion and growth and regulates bone mineral formation. Properties affecting bioactivity vary depending on the types of calcium phosphates such as HAP, TCP and can be utilized in various applications because of differences in ion release, solubility, stability, and mechanical strength. In order to make use of these properties, different calcium phosphates have been used together or mixed with other materials to complement their disadvantages and to highlight their advantages. Calcium phosphate has been utilized to improve bone regeneration in ways such as increasing osteoconductivity for bone ingrowth, enhancing osteoinductivity for bone mineralization with ion release control, and encapsulating drugs or growth factors. Conclusion: Calcium phosphate has been used for bone regeneration in various forms such as coating, cement and scaffold based on its unique bioactive properties and bone regeneration effectiveness. Additionally, several studies have been actively carried out to improve the efficacy of calcium phosphate in combination with various healing agents. By summarizing the properties of calcium phosphate and its research direction, we hope that calcium phosphate can contribute to the clinical treatment approach for bone defect and disease.","author":[{"dropping-particle":"","family":"Jeong","given":"Jiwoon","non-dropping-particle":"","parse-names":false,"suffix":""},{"dropping-particle":"","family":"Kim","given":"Jung Hun","non-dropping-particle":"","parse-names":false,"suffix":""},{"dropping-particle":"","family":"Shim","given":"Jung Hee","non-dropping-particle":"","parse-names":false,"suffix":""},{"dropping-particle":"","family":"Hwang","given":"Nathaniel S.","non-dropping-particle":"","parse-names":false,"suffix":""},{"dropping-particle":"","family":"Heo","given":"Chan Yeong","non-dropping-particle":"","parse-names":false,"suffix":""}],"container-title":"Biomaterials Research","id":"ITEM-1","issue":"1","issued":{"date-parts":[["2019"]]},"page":"4","title":"Bioactive calcium phosphate materials and applications in bone regeneration","type":"article-journal","volume":"23"},"uris":["http://www.mendeley.com/documents/?uuid=8796eb10-da8f-4f1a-8abb-3437690f1e44"]}],"mendeley":{"formattedCitation":"[9]","plainTextFormattedCitation":"[9]","previouslyFormattedCitation":"[9]"},"properties":{"noteIndex":0},"schema":"https://github.com/citation-style-language/schema/raw/master/csl-citation.json"}</w:instrText>
      </w:r>
      <w:r w:rsidRPr="00285581">
        <w:rPr>
          <w:rFonts w:ascii="Times New Roman" w:hAnsi="Times New Roman" w:cs="Times New Roman"/>
        </w:rPr>
        <w:fldChar w:fldCharType="separate"/>
      </w:r>
      <w:r w:rsidR="00EB0B53" w:rsidRPr="00285581">
        <w:rPr>
          <w:rFonts w:ascii="Times New Roman" w:hAnsi="Times New Roman" w:cs="Times New Roman"/>
          <w:noProof/>
        </w:rPr>
        <w:t>[9]</w:t>
      </w:r>
      <w:r w:rsidRPr="00285581">
        <w:rPr>
          <w:rFonts w:ascii="Times New Roman" w:hAnsi="Times New Roman" w:cs="Times New Roman"/>
        </w:rPr>
        <w:fldChar w:fldCharType="end"/>
      </w:r>
      <w:r w:rsidRPr="00285581">
        <w:rPr>
          <w:rFonts w:ascii="Times New Roman" w:hAnsi="Times New Roman" w:cs="Times New Roman"/>
        </w:rPr>
        <w:t>.</w:t>
      </w:r>
    </w:p>
    <w:p w14:paraId="7FF74EC1" w14:textId="77777777" w:rsidR="00FA25F6" w:rsidRDefault="0023273B" w:rsidP="00357A8F">
      <w:pPr>
        <w:spacing w:after="240"/>
        <w:ind w:firstLine="709"/>
        <w:rPr>
          <w:rFonts w:ascii="Times New Roman" w:hAnsi="Times New Roman" w:cs="Times New Roman"/>
        </w:rPr>
      </w:pPr>
      <w:r w:rsidRPr="00285581">
        <w:rPr>
          <w:rFonts w:ascii="Times New Roman" w:hAnsi="Times New Roman" w:cs="Times New Roman"/>
        </w:rPr>
        <w:t xml:space="preserve">Along with the interface, CaPs also have chemical bonds with the bone, which are considered to be triggered by the adsorption of proteins that promote bone growth on the surface of the biomaterials </w:t>
      </w:r>
      <w:r w:rsidR="004F3F45"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{"citationItems":[{"id":"ITEM-1","itemData":{"DOI":"10.1016/0142-9612(80)90009-5","ISSN":"01429612","PMID":"7470556","abstract":"Tricalcium, tetracalcium phosphate and hydroxyapatite ceramics exhibit distinct differences in their chemical and structural composition. Only hydroxyapatite ceramic is identical with the original bone mineral. Different preparation methods lead to compact hydroxyapatite ceramic or to porous material with interconnecting macropores as structural equivalents of the spatial structure of cancellous bone. Concerning the behaviour in a biological environment, high crystallinity and large material density result in resistance to dissolution and long lasting stability. Amorphous ultrastructure and porous formation enhance interface activity and bone ingrowth, but also biological degradation of the ceramic implant material. © 1980.","author":[{"dropping-particle":"","family":"Osborn","given":"J. F.","non-dropping-particle":"","parse-names":false,"suffix":""},{"dropping-particle":"","family":"Newesely","given":"H.","non-dropping-particle":"","parse-names":false,"suffix":""}],"container-title":"Biomaterials","id":"ITEM-1","issue":"2","issued":{"date-parts":[["1980","4"]]},"language":"eng","page":"108-111","publisher-place":"Netherlands","title":"The material science of calcium phosphate ceramics","type":"article-journal","volume":"1"},"uris":["http://www.mendeley.com/documents/?uuid=b07642a3-04b0-4ab0-a0bf-3b93faba6832"]}],"mendeley":{"formattedCitation":"[10]","plainTextFormattedCitation":"[10]","previouslyFormattedCitation":"[10]"},"properties":{"noteIndex":0},"schema":"https://github.com/citation-style-language/schema/raw/master/csl-citation.json"}</w:instrText>
      </w:r>
      <w:r w:rsidR="004F3F45" w:rsidRPr="00285581">
        <w:rPr>
          <w:rFonts w:ascii="Times New Roman" w:hAnsi="Times New Roman" w:cs="Times New Roman"/>
        </w:rPr>
        <w:fldChar w:fldCharType="separate"/>
      </w:r>
      <w:r w:rsidR="00EB0B53" w:rsidRPr="00285581">
        <w:rPr>
          <w:rFonts w:ascii="Times New Roman" w:hAnsi="Times New Roman" w:cs="Times New Roman"/>
          <w:noProof/>
        </w:rPr>
        <w:t>[10]</w:t>
      </w:r>
      <w:r w:rsidR="004F3F45" w:rsidRPr="00285581">
        <w:rPr>
          <w:rFonts w:ascii="Times New Roman" w:hAnsi="Times New Roman" w:cs="Times New Roman"/>
        </w:rPr>
        <w:fldChar w:fldCharType="end"/>
      </w:r>
      <w:r w:rsidR="004F3F45" w:rsidRPr="00285581">
        <w:rPr>
          <w:rFonts w:ascii="Times New Roman" w:hAnsi="Times New Roman" w:cs="Times New Roman"/>
        </w:rPr>
        <w:t>.</w:t>
      </w:r>
      <w:r w:rsidR="00FA25F6" w:rsidRPr="00285581">
        <w:rPr>
          <w:rFonts w:ascii="Times New Roman" w:hAnsi="Times New Roman" w:cs="Times New Roman"/>
        </w:rPr>
        <w:t xml:space="preserve"> </w:t>
      </w:r>
      <w:r w:rsidRPr="00285581">
        <w:rPr>
          <w:rFonts w:ascii="Times New Roman" w:hAnsi="Times New Roman" w:cs="Times New Roman"/>
        </w:rPr>
        <w:t>In addition, a</w:t>
      </w:r>
      <w:r w:rsidR="00FA25F6" w:rsidRPr="00285581">
        <w:rPr>
          <w:rFonts w:ascii="Times New Roman" w:hAnsi="Times New Roman" w:cs="Times New Roman"/>
        </w:rPr>
        <w:t xml:space="preserve"> series of CaP compounds are available that differ in their chemical stoichiometry and crystallographic structure. </w:t>
      </w:r>
      <w:r w:rsidR="00566503" w:rsidRPr="00285581">
        <w:rPr>
          <w:rFonts w:ascii="Times New Roman" w:hAnsi="Times New Roman" w:cs="Times New Roman"/>
        </w:rPr>
        <w:t xml:space="preserve">The Ca/P ratio, which ranges from 1 to 2, is the defining factor, as shown in Table </w:t>
      </w:r>
      <w:r w:rsidR="00DC0DD6" w:rsidRPr="00285581">
        <w:rPr>
          <w:rFonts w:ascii="Times New Roman" w:hAnsi="Times New Roman" w:cs="Times New Roman"/>
        </w:rPr>
        <w:t>3</w:t>
      </w:r>
      <w:r w:rsidR="00FA25F6" w:rsidRPr="00285581">
        <w:rPr>
          <w:rFonts w:ascii="Times New Roman" w:hAnsi="Times New Roman" w:cs="Times New Roman"/>
        </w:rPr>
        <w:t>.</w:t>
      </w:r>
    </w:p>
    <w:p w14:paraId="2C96B040" w14:textId="0EE14E6E" w:rsidR="005D16B7" w:rsidRPr="00285581" w:rsidRDefault="00A50418" w:rsidP="00357A8F">
      <w:pPr>
        <w:spacing w:after="160"/>
        <w:ind w:firstLine="709"/>
        <w:rPr>
          <w:rFonts w:ascii="Times New Roman" w:hAnsi="Times New Roman" w:cs="Times New Roman"/>
          <w:lang w:bidi="fa-IR"/>
        </w:rPr>
      </w:pPr>
      <w:r w:rsidRPr="00285581">
        <w:rPr>
          <w:rFonts w:ascii="Times New Roman" w:hAnsi="Times New Roman" w:cs="Times New Roman"/>
          <w:lang w:bidi="fa-IR"/>
        </w:rPr>
        <w:t xml:space="preserve">Table </w:t>
      </w:r>
      <w:r w:rsidR="00DC0DD6" w:rsidRPr="00285581">
        <w:rPr>
          <w:rFonts w:ascii="Times New Roman" w:hAnsi="Times New Roman" w:cs="Times New Roman"/>
          <w:lang w:bidi="fa-IR"/>
        </w:rPr>
        <w:t>3</w:t>
      </w:r>
      <w:r w:rsidRPr="00285581">
        <w:rPr>
          <w:rFonts w:ascii="Times New Roman" w:hAnsi="Times New Roman" w:cs="Times New Roman"/>
          <w:lang w:bidi="fa-IR"/>
        </w:rPr>
        <w:t xml:space="preserve"> </w:t>
      </w:r>
      <w:r w:rsidR="00B57E07" w:rsidRPr="00285581">
        <w:rPr>
          <w:rFonts w:ascii="Times New Roman" w:hAnsi="Times New Roman" w:cs="Times New Roman"/>
        </w:rPr>
        <w:t>–</w:t>
      </w:r>
      <w:r w:rsidRPr="00285581">
        <w:rPr>
          <w:rFonts w:ascii="Times New Roman" w:hAnsi="Times New Roman" w:cs="Times New Roman"/>
          <w:lang w:bidi="fa-IR"/>
        </w:rPr>
        <w:t xml:space="preserve"> </w:t>
      </w:r>
      <w:r w:rsidR="0023273B" w:rsidRPr="00285581">
        <w:rPr>
          <w:rFonts w:ascii="Times New Roman" w:hAnsi="Times New Roman" w:cs="Times New Roman"/>
          <w:lang w:bidi="fa-IR"/>
        </w:rPr>
        <w:t xml:space="preserve">Ca/P ratio classification of CaP materials </w:t>
      </w:r>
      <w:r w:rsidRPr="00285581">
        <w:rPr>
          <w:rFonts w:ascii="Times New Roman" w:hAnsi="Times New Roman" w:cs="Times New Roman"/>
          <w:lang w:bidi="fa-IR"/>
        </w:rPr>
        <w:fldChar w:fldCharType="begin" w:fldLock="1"/>
      </w:r>
      <w:r w:rsidR="00D737D2" w:rsidRPr="00285581">
        <w:rPr>
          <w:rFonts w:ascii="Times New Roman" w:hAnsi="Times New Roman" w:cs="Times New Roman"/>
          <w:lang w:bidi="fa-IR"/>
        </w:rPr>
        <w:instrText>ADDIN CSL_CITATION {"citationItems":[{"id":"ITEM-1","itemData":{"ISSN":"16058127","abstract":"Over the past few decades, a little word with big potential has been rapidly insinuating into the world's consciousness, nano. The nano-scale structures permit the control of fundamental properties of the materials without changing their chemical structure. Living organisms can create amazing ways to produce high performance materials that involve not only creation of implants, replacing bone tissues and organs, but also synthesis of biologically active materials promoting the fullest restoration of tissues and maintenance of necessary functions of an organism. In the biomaterial research field, nowadays, a great attention is given to bone substitute materials, particularly, calcium phosphate based bio-materials play important roles in clinical applications as it possesses high bio-compatibility and excellent ability to undergo varying degrees of resorbability. These materials show a positive interaction with living tissue that includes differentiation of immature cells towards bone cells and also have chemical bonding to the bone along the interface, thought to be triggered by the adsorption of bone growth-mediating proteins at the bio-materials surface. In the present review paper an attempt is made to cover properties and applications of various phosphate nano bio-materials like calcium phosphate, calcium polyphosphate, calcium pyrophosphate etc over a time span right from 1920 to 2016. This suggests plenty of opportunities for interdisciplinary research.","author":[{"dropping-particle":"","family":"Vasant","given":"Sonal R.","non-dropping-particle":"","parse-names":false,"suffix":""},{"dropping-particle":"","family":"Joshi","given":"M. J.","non-dropping-particle":"","parse-names":false,"suffix":""}],"container-title":"Reviews on Advanced Materials Science","id":"ITEM-1","issue":"1","issued":{"date-parts":[["2017","4","1"]]},"page":"44-57","title":"A review on calcium pyrophosphate and other related phosphate nano bio-materials and their applications","type":"article-journal","volume":"49"},"uris":["http://www.mendeley.com/documents/?uuid=330bed44-da86-467e-a103-ab2fe43d5911"]}],"mendeley":{"formattedCitation":"[11]","plainTextFormattedCitation":"[11]","previouslyFormattedCitation":"[11]"},"properties":{"noteIndex":0},"schema":"https://github.com/citation-style-language/schema/raw/master/csl-citation.json"}</w:instrText>
      </w:r>
      <w:r w:rsidRPr="00285581">
        <w:rPr>
          <w:rFonts w:ascii="Times New Roman" w:hAnsi="Times New Roman" w:cs="Times New Roman"/>
          <w:lang w:bidi="fa-IR"/>
        </w:rPr>
        <w:fldChar w:fldCharType="separate"/>
      </w:r>
      <w:r w:rsidR="00EB0B53" w:rsidRPr="00285581">
        <w:rPr>
          <w:rFonts w:ascii="Times New Roman" w:hAnsi="Times New Roman" w:cs="Times New Roman"/>
          <w:noProof/>
          <w:lang w:bidi="fa-IR"/>
        </w:rPr>
        <w:t>[11]</w:t>
      </w:r>
      <w:r w:rsidRPr="00285581">
        <w:rPr>
          <w:rFonts w:ascii="Times New Roman" w:hAnsi="Times New Roman" w:cs="Times New Roman"/>
          <w:lang w:bidi="fa-IR"/>
        </w:rPr>
        <w:fldChar w:fldCharType="end"/>
      </w:r>
      <w:r w:rsidR="00341EDE">
        <w:rPr>
          <w:rFonts w:ascii="Times New Roman" w:hAnsi="Times New Roman" w:cs="Times New Roman"/>
          <w:lang w:bidi="fa-IR"/>
        </w:rPr>
        <w:t>.</w:t>
      </w:r>
    </w:p>
    <w:tbl>
      <w:tblPr>
        <w:tblStyle w:val="a3"/>
        <w:tblW w:w="0" w:type="auto"/>
        <w:tblBorders>
          <w:left w:val="none" w:sz="0" w:space="0" w:color="auto"/>
          <w:right w:val="none" w:sz="0" w:space="0" w:color="auto"/>
        </w:tblBorders>
        <w:tblLook w:val="04A0" w:firstRow="1" w:lastRow="0" w:firstColumn="1" w:lastColumn="0" w:noHBand="0" w:noVBand="1"/>
      </w:tblPr>
      <w:tblGrid>
        <w:gridCol w:w="3163"/>
        <w:gridCol w:w="2439"/>
        <w:gridCol w:w="3275"/>
        <w:gridCol w:w="761"/>
      </w:tblGrid>
      <w:tr w:rsidR="00A50418" w:rsidRPr="00285581" w14:paraId="212095BA" w14:textId="77777777" w:rsidTr="00576590">
        <w:tc>
          <w:tcPr>
            <w:tcW w:w="3338" w:type="dxa"/>
            <w:tcBorders>
              <w:bottom w:val="single" w:sz="4" w:space="0" w:color="auto"/>
            </w:tcBorders>
          </w:tcPr>
          <w:p w14:paraId="719C9510"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Phase</w:t>
            </w:r>
          </w:p>
        </w:tc>
        <w:tc>
          <w:tcPr>
            <w:tcW w:w="2130" w:type="dxa"/>
            <w:tcBorders>
              <w:bottom w:val="single" w:sz="4" w:space="0" w:color="auto"/>
            </w:tcBorders>
          </w:tcPr>
          <w:p w14:paraId="1F0F8E23"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Formula</w:t>
            </w:r>
          </w:p>
        </w:tc>
        <w:tc>
          <w:tcPr>
            <w:tcW w:w="3477" w:type="dxa"/>
            <w:tcBorders>
              <w:bottom w:val="single" w:sz="4" w:space="0" w:color="auto"/>
            </w:tcBorders>
          </w:tcPr>
          <w:p w14:paraId="32CC89FD"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Crystal Structure</w:t>
            </w:r>
          </w:p>
        </w:tc>
        <w:tc>
          <w:tcPr>
            <w:tcW w:w="683" w:type="dxa"/>
            <w:tcBorders>
              <w:bottom w:val="single" w:sz="4" w:space="0" w:color="auto"/>
            </w:tcBorders>
          </w:tcPr>
          <w:p w14:paraId="6BD68E5E"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 xml:space="preserve">Ca/P </w:t>
            </w:r>
          </w:p>
        </w:tc>
      </w:tr>
      <w:tr w:rsidR="00A50418" w:rsidRPr="00285581" w14:paraId="245785F3" w14:textId="77777777" w:rsidTr="00576590">
        <w:tc>
          <w:tcPr>
            <w:tcW w:w="3338" w:type="dxa"/>
            <w:tcBorders>
              <w:top w:val="single" w:sz="4" w:space="0" w:color="auto"/>
              <w:bottom w:val="nil"/>
            </w:tcBorders>
          </w:tcPr>
          <w:p w14:paraId="7A1CB17F"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Tetra calcium phosphate</w:t>
            </w:r>
          </w:p>
        </w:tc>
        <w:tc>
          <w:tcPr>
            <w:tcW w:w="2130" w:type="dxa"/>
            <w:tcBorders>
              <w:top w:val="single" w:sz="4" w:space="0" w:color="auto"/>
              <w:bottom w:val="nil"/>
            </w:tcBorders>
          </w:tcPr>
          <w:p w14:paraId="39D2466E"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4</w:t>
            </w:r>
            <w:r w:rsidRPr="00285581">
              <w:rPr>
                <w:rFonts w:ascii="Times New Roman" w:hAnsi="Times New Roman" w:cs="Times New Roman"/>
                <w:lang w:bidi="fa-IR"/>
              </w:rPr>
              <w:t>O(PO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p>
        </w:tc>
        <w:tc>
          <w:tcPr>
            <w:tcW w:w="3477" w:type="dxa"/>
            <w:tcBorders>
              <w:top w:val="single" w:sz="4" w:space="0" w:color="auto"/>
              <w:bottom w:val="nil"/>
            </w:tcBorders>
          </w:tcPr>
          <w:p w14:paraId="52E4B603"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Monoclinic</w:t>
            </w:r>
          </w:p>
        </w:tc>
        <w:tc>
          <w:tcPr>
            <w:tcW w:w="683" w:type="dxa"/>
            <w:tcBorders>
              <w:top w:val="single" w:sz="4" w:space="0" w:color="auto"/>
              <w:bottom w:val="nil"/>
            </w:tcBorders>
          </w:tcPr>
          <w:p w14:paraId="2B2778F1"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2.00</w:t>
            </w:r>
          </w:p>
        </w:tc>
      </w:tr>
      <w:tr w:rsidR="00A50418" w:rsidRPr="00285581" w14:paraId="075C3660" w14:textId="77777777" w:rsidTr="00576590">
        <w:tc>
          <w:tcPr>
            <w:tcW w:w="3338" w:type="dxa"/>
            <w:tcBorders>
              <w:top w:val="nil"/>
              <w:bottom w:val="nil"/>
            </w:tcBorders>
          </w:tcPr>
          <w:p w14:paraId="4CBA914B"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Hydroxyapatite</w:t>
            </w:r>
          </w:p>
        </w:tc>
        <w:tc>
          <w:tcPr>
            <w:tcW w:w="2130" w:type="dxa"/>
            <w:tcBorders>
              <w:top w:val="nil"/>
              <w:bottom w:val="nil"/>
            </w:tcBorders>
          </w:tcPr>
          <w:p w14:paraId="2C64D82B"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10</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6</w:t>
            </w:r>
            <w:r w:rsidRPr="00285581">
              <w:rPr>
                <w:rFonts w:ascii="Times New Roman" w:hAnsi="Times New Roman" w:cs="Times New Roman"/>
                <w:lang w:bidi="fa-IR"/>
              </w:rPr>
              <w:t>(OH)</w:t>
            </w:r>
            <w:r w:rsidRPr="00285581">
              <w:rPr>
                <w:rFonts w:ascii="Times New Roman" w:hAnsi="Times New Roman" w:cs="Times New Roman"/>
                <w:vertAlign w:val="subscript"/>
                <w:lang w:bidi="fa-IR"/>
              </w:rPr>
              <w:t>2</w:t>
            </w:r>
          </w:p>
        </w:tc>
        <w:tc>
          <w:tcPr>
            <w:tcW w:w="3477" w:type="dxa"/>
            <w:tcBorders>
              <w:top w:val="nil"/>
              <w:bottom w:val="nil"/>
            </w:tcBorders>
          </w:tcPr>
          <w:p w14:paraId="33C5AF01"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Hexagonal</w:t>
            </w:r>
          </w:p>
        </w:tc>
        <w:tc>
          <w:tcPr>
            <w:tcW w:w="683" w:type="dxa"/>
            <w:tcBorders>
              <w:top w:val="nil"/>
              <w:bottom w:val="nil"/>
            </w:tcBorders>
          </w:tcPr>
          <w:p w14:paraId="41D79AD8"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1.67</w:t>
            </w:r>
          </w:p>
        </w:tc>
      </w:tr>
      <w:tr w:rsidR="00A50418" w:rsidRPr="00285581" w14:paraId="12500BDD" w14:textId="77777777" w:rsidTr="00576590">
        <w:tc>
          <w:tcPr>
            <w:tcW w:w="3338" w:type="dxa"/>
            <w:tcBorders>
              <w:top w:val="nil"/>
              <w:bottom w:val="nil"/>
            </w:tcBorders>
          </w:tcPr>
          <w:p w14:paraId="779EB58C"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Tricalcium Phosphate</w:t>
            </w:r>
          </w:p>
        </w:tc>
        <w:tc>
          <w:tcPr>
            <w:tcW w:w="2130" w:type="dxa"/>
            <w:tcBorders>
              <w:top w:val="nil"/>
              <w:bottom w:val="nil"/>
            </w:tcBorders>
          </w:tcPr>
          <w:p w14:paraId="1EA7B04D"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p>
        </w:tc>
        <w:tc>
          <w:tcPr>
            <w:tcW w:w="3477" w:type="dxa"/>
            <w:tcBorders>
              <w:top w:val="nil"/>
              <w:bottom w:val="nil"/>
            </w:tcBorders>
          </w:tcPr>
          <w:p w14:paraId="222337F1"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Rhombohedral</w:t>
            </w:r>
          </w:p>
        </w:tc>
        <w:tc>
          <w:tcPr>
            <w:tcW w:w="683" w:type="dxa"/>
            <w:tcBorders>
              <w:top w:val="nil"/>
              <w:bottom w:val="nil"/>
            </w:tcBorders>
          </w:tcPr>
          <w:p w14:paraId="3C25D458"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1.50</w:t>
            </w:r>
          </w:p>
        </w:tc>
      </w:tr>
      <w:tr w:rsidR="00A50418" w:rsidRPr="00285581" w14:paraId="32F1B5E4" w14:textId="77777777" w:rsidTr="00576590">
        <w:tc>
          <w:tcPr>
            <w:tcW w:w="3338" w:type="dxa"/>
            <w:tcBorders>
              <w:top w:val="nil"/>
              <w:bottom w:val="nil"/>
            </w:tcBorders>
          </w:tcPr>
          <w:p w14:paraId="23E3D33C"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Octa calcium phosphate</w:t>
            </w:r>
          </w:p>
        </w:tc>
        <w:tc>
          <w:tcPr>
            <w:tcW w:w="2130" w:type="dxa"/>
            <w:tcBorders>
              <w:top w:val="nil"/>
              <w:bottom w:val="nil"/>
            </w:tcBorders>
          </w:tcPr>
          <w:p w14:paraId="762B763E"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8</w:t>
            </w:r>
            <w:r w:rsidRPr="00285581">
              <w:rPr>
                <w:rFonts w:ascii="Times New Roman" w:hAnsi="Times New Roman" w:cs="Times New Roman"/>
                <w:lang w:bidi="fa-IR"/>
              </w:rPr>
              <w:t>H</w:t>
            </w:r>
            <w:r w:rsidRPr="00285581">
              <w:rPr>
                <w:rFonts w:ascii="Times New Roman" w:hAnsi="Times New Roman" w:cs="Times New Roman"/>
                <w:vertAlign w:val="subscript"/>
                <w:lang w:bidi="fa-IR"/>
              </w:rPr>
              <w:t>2</w:t>
            </w:r>
            <w:r w:rsidRPr="00285581">
              <w:rPr>
                <w:rFonts w:ascii="Times New Roman" w:hAnsi="Times New Roman" w:cs="Times New Roman"/>
                <w:lang w:bidi="fa-IR"/>
              </w:rPr>
              <w:t>(PO4)</w:t>
            </w:r>
            <w:r w:rsidRPr="00285581">
              <w:rPr>
                <w:rFonts w:ascii="Times New Roman" w:hAnsi="Times New Roman" w:cs="Times New Roman"/>
                <w:vertAlign w:val="subscript"/>
                <w:lang w:bidi="fa-IR"/>
              </w:rPr>
              <w:t>6</w:t>
            </w:r>
            <w:r w:rsidRPr="00285581">
              <w:rPr>
                <w:rFonts w:ascii="Times New Roman" w:hAnsi="Times New Roman" w:cs="Times New Roman"/>
                <w:lang w:bidi="fa-IR"/>
              </w:rPr>
              <w:t>.5H2O</w:t>
            </w:r>
          </w:p>
        </w:tc>
        <w:tc>
          <w:tcPr>
            <w:tcW w:w="3477" w:type="dxa"/>
            <w:tcBorders>
              <w:top w:val="nil"/>
              <w:bottom w:val="nil"/>
            </w:tcBorders>
          </w:tcPr>
          <w:p w14:paraId="7C64135E"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Monoclinic</w:t>
            </w:r>
          </w:p>
        </w:tc>
        <w:tc>
          <w:tcPr>
            <w:tcW w:w="683" w:type="dxa"/>
            <w:tcBorders>
              <w:top w:val="nil"/>
              <w:bottom w:val="nil"/>
            </w:tcBorders>
          </w:tcPr>
          <w:p w14:paraId="2647FE40"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1.33</w:t>
            </w:r>
          </w:p>
        </w:tc>
      </w:tr>
      <w:tr w:rsidR="00A50418" w:rsidRPr="00285581" w14:paraId="3A1E74A2" w14:textId="77777777" w:rsidTr="00576590">
        <w:tc>
          <w:tcPr>
            <w:tcW w:w="3338" w:type="dxa"/>
            <w:tcBorders>
              <w:top w:val="nil"/>
              <w:bottom w:val="nil"/>
            </w:tcBorders>
          </w:tcPr>
          <w:p w14:paraId="7DDBC118"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Dicalcium Phosphate Dihydrate</w:t>
            </w:r>
          </w:p>
        </w:tc>
        <w:tc>
          <w:tcPr>
            <w:tcW w:w="2130" w:type="dxa"/>
            <w:tcBorders>
              <w:top w:val="nil"/>
              <w:bottom w:val="nil"/>
            </w:tcBorders>
          </w:tcPr>
          <w:p w14:paraId="728BAAAE"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CaHPO</w:t>
            </w:r>
            <w:r w:rsidRPr="00285581">
              <w:rPr>
                <w:rFonts w:ascii="Times New Roman" w:hAnsi="Times New Roman" w:cs="Times New Roman"/>
                <w:vertAlign w:val="subscript"/>
                <w:lang w:bidi="fa-IR"/>
              </w:rPr>
              <w:t>4</w:t>
            </w:r>
            <w:r w:rsidRPr="00285581">
              <w:rPr>
                <w:rFonts w:ascii="Times New Roman" w:hAnsi="Times New Roman" w:cs="Times New Roman"/>
                <w:lang w:bidi="fa-IR"/>
              </w:rPr>
              <w:t>.2H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tc>
        <w:tc>
          <w:tcPr>
            <w:tcW w:w="3477" w:type="dxa"/>
            <w:tcBorders>
              <w:top w:val="nil"/>
              <w:bottom w:val="nil"/>
            </w:tcBorders>
          </w:tcPr>
          <w:p w14:paraId="731FC3E1"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Triclinic</w:t>
            </w:r>
          </w:p>
        </w:tc>
        <w:tc>
          <w:tcPr>
            <w:tcW w:w="683" w:type="dxa"/>
            <w:tcBorders>
              <w:top w:val="nil"/>
              <w:bottom w:val="nil"/>
            </w:tcBorders>
          </w:tcPr>
          <w:p w14:paraId="24AA7385"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1.00</w:t>
            </w:r>
          </w:p>
        </w:tc>
      </w:tr>
      <w:tr w:rsidR="00A50418" w:rsidRPr="00285581" w14:paraId="748F5827" w14:textId="77777777" w:rsidTr="00576590">
        <w:tc>
          <w:tcPr>
            <w:tcW w:w="3338" w:type="dxa"/>
            <w:tcBorders>
              <w:top w:val="nil"/>
            </w:tcBorders>
          </w:tcPr>
          <w:p w14:paraId="3D6D30FC" w14:textId="77777777" w:rsidR="00A50418" w:rsidRPr="00285581" w:rsidRDefault="00A50418" w:rsidP="00961D7C">
            <w:pPr>
              <w:spacing w:line="276" w:lineRule="auto"/>
              <w:ind w:firstLine="0"/>
              <w:jc w:val="left"/>
              <w:rPr>
                <w:rFonts w:ascii="Times New Roman" w:hAnsi="Times New Roman" w:cs="Times New Roman"/>
                <w:lang w:bidi="fa-IR"/>
              </w:rPr>
            </w:pPr>
            <w:r w:rsidRPr="00285581">
              <w:rPr>
                <w:rFonts w:ascii="Times New Roman" w:hAnsi="Times New Roman" w:cs="Times New Roman"/>
                <w:lang w:bidi="fa-IR"/>
              </w:rPr>
              <w:t>Calcium Pyrophosphate</w:t>
            </w:r>
          </w:p>
        </w:tc>
        <w:tc>
          <w:tcPr>
            <w:tcW w:w="2130" w:type="dxa"/>
            <w:tcBorders>
              <w:top w:val="nil"/>
            </w:tcBorders>
          </w:tcPr>
          <w:p w14:paraId="20FD0DFD"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2</w:t>
            </w:r>
            <w:r w:rsidRPr="00285581">
              <w:rPr>
                <w:rFonts w:ascii="Times New Roman" w:hAnsi="Times New Roman" w:cs="Times New Roman"/>
                <w:lang w:bidi="fa-IR"/>
              </w:rPr>
              <w:t>P</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7</w:t>
            </w:r>
          </w:p>
        </w:tc>
        <w:tc>
          <w:tcPr>
            <w:tcW w:w="3477" w:type="dxa"/>
            <w:tcBorders>
              <w:top w:val="nil"/>
            </w:tcBorders>
          </w:tcPr>
          <w:p w14:paraId="270E5F9B"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Hexagonal, Triclinic,</w:t>
            </w:r>
            <w:r w:rsidRPr="00285581">
              <w:rPr>
                <w:rFonts w:ascii="Times New Roman" w:hAnsi="Times New Roman" w:cs="Times New Roman"/>
              </w:rPr>
              <w:t xml:space="preserve"> </w:t>
            </w:r>
            <w:r w:rsidRPr="00285581">
              <w:rPr>
                <w:rFonts w:ascii="Times New Roman" w:hAnsi="Times New Roman" w:cs="Times New Roman"/>
                <w:lang w:bidi="fa-IR"/>
              </w:rPr>
              <w:t>Monoclinic</w:t>
            </w:r>
          </w:p>
        </w:tc>
        <w:tc>
          <w:tcPr>
            <w:tcW w:w="683" w:type="dxa"/>
            <w:tcBorders>
              <w:top w:val="nil"/>
            </w:tcBorders>
          </w:tcPr>
          <w:p w14:paraId="6D7675BA" w14:textId="77777777" w:rsidR="00A50418" w:rsidRPr="00285581" w:rsidRDefault="00A50418" w:rsidP="00961D7C">
            <w:pPr>
              <w:spacing w:line="276" w:lineRule="auto"/>
              <w:ind w:firstLine="0"/>
              <w:rPr>
                <w:rFonts w:ascii="Times New Roman" w:hAnsi="Times New Roman" w:cs="Times New Roman"/>
                <w:lang w:bidi="fa-IR"/>
              </w:rPr>
            </w:pPr>
            <w:r w:rsidRPr="00285581">
              <w:rPr>
                <w:rFonts w:ascii="Times New Roman" w:hAnsi="Times New Roman" w:cs="Times New Roman"/>
                <w:lang w:bidi="fa-IR"/>
              </w:rPr>
              <w:t>1.00</w:t>
            </w:r>
          </w:p>
        </w:tc>
      </w:tr>
    </w:tbl>
    <w:p w14:paraId="3A35CC7A" w14:textId="77777777" w:rsidR="00005B66" w:rsidRPr="00285581" w:rsidRDefault="00005B66" w:rsidP="00357A8F">
      <w:pPr>
        <w:ind w:firstLine="709"/>
        <w:rPr>
          <w:rFonts w:ascii="Times New Roman" w:hAnsi="Times New Roman" w:cs="Times New Roman"/>
        </w:rPr>
      </w:pPr>
    </w:p>
    <w:p w14:paraId="3CF224FC" w14:textId="77777777" w:rsidR="00A50418" w:rsidRPr="00285581" w:rsidRDefault="00005B66" w:rsidP="00357A8F">
      <w:pPr>
        <w:ind w:firstLine="709"/>
        <w:rPr>
          <w:rFonts w:ascii="Times New Roman" w:hAnsi="Times New Roman" w:cs="Times New Roman"/>
        </w:rPr>
      </w:pPr>
      <w:r w:rsidRPr="00285581">
        <w:rPr>
          <w:rFonts w:ascii="Times New Roman" w:hAnsi="Times New Roman" w:cs="Times New Roman"/>
        </w:rPr>
        <w:t>Some facts and issues regarding the use of calcium phosphate materials</w:t>
      </w:r>
      <w:r w:rsidR="00785BF0" w:rsidRPr="00285581">
        <w:rPr>
          <w:rFonts w:ascii="Times New Roman" w:hAnsi="Times New Roman" w:cs="Times New Roman"/>
        </w:rPr>
        <w:t xml:space="preserve"> in medicine</w:t>
      </w:r>
      <w:r w:rsidRPr="00285581">
        <w:rPr>
          <w:rFonts w:ascii="Times New Roman" w:hAnsi="Times New Roman" w:cs="Times New Roman"/>
        </w:rPr>
        <w:t xml:space="preserve"> are:</w:t>
      </w:r>
    </w:p>
    <w:p w14:paraId="3081A805"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 xml:space="preserve">All of the various forms of these materials appear to be very biocompatible. </w:t>
      </w:r>
    </w:p>
    <w:p w14:paraId="7917A4CD"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 xml:space="preserve">Most forms of these materials are osteoconductive and chemical bonds are formed between these materials and bone. </w:t>
      </w:r>
    </w:p>
    <w:p w14:paraId="1B1A3646"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 xml:space="preserve">The mechanisms of interaction with the bone are not well understood. It is </w:t>
      </w:r>
      <w:r w:rsidR="00785BF0" w:rsidRPr="00285581">
        <w:rPr>
          <w:rFonts w:ascii="Times New Roman" w:hAnsi="Times New Roman" w:cs="Times New Roman"/>
        </w:rPr>
        <w:t>unknown</w:t>
      </w:r>
      <w:r w:rsidRPr="00285581">
        <w:rPr>
          <w:rFonts w:ascii="Times New Roman" w:hAnsi="Times New Roman" w:cs="Times New Roman"/>
        </w:rPr>
        <w:t xml:space="preserve"> if the ceramic partially dissolves and re-precipitates on the surface as natural apatite</w:t>
      </w:r>
      <w:r w:rsidR="00785BF0" w:rsidRPr="00285581">
        <w:rPr>
          <w:rFonts w:ascii="Times New Roman" w:hAnsi="Times New Roman" w:cs="Times New Roman"/>
        </w:rPr>
        <w:t>, if the implant material acts as a seed for the natural material, or if both mechanisms occur.</w:t>
      </w:r>
    </w:p>
    <w:p w14:paraId="57A0E130"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There are many forms of calcium phosphate materials: crystalline with various crystal sizes, amorphous</w:t>
      </w:r>
      <w:r w:rsidR="00785BF0" w:rsidRPr="00285581">
        <w:rPr>
          <w:rFonts w:ascii="Times New Roman" w:hAnsi="Times New Roman" w:cs="Times New Roman"/>
        </w:rPr>
        <w:t>,</w:t>
      </w:r>
      <w:r w:rsidRPr="00285581">
        <w:rPr>
          <w:rFonts w:ascii="Times New Roman" w:hAnsi="Times New Roman" w:cs="Times New Roman"/>
        </w:rPr>
        <w:t xml:space="preserve"> and variable Ca to P ratios. </w:t>
      </w:r>
    </w:p>
    <w:p w14:paraId="51EBCC66"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lastRenderedPageBreak/>
        <w:t xml:space="preserve">The methods used in the application of coatings generally change the crystal structure of the ceramic. </w:t>
      </w:r>
    </w:p>
    <w:p w14:paraId="5E0D365A"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 xml:space="preserve">The long-term interface strength of coatings is not known. </w:t>
      </w:r>
    </w:p>
    <w:p w14:paraId="3BEAF79B"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The long-term attachment of coating to substrate and coating to the bone may not be needed in many applications. The primary function of HA may be to encourage an initial bed of bone whose long-term behavior is governed by the overall implant design.</w:t>
      </w:r>
    </w:p>
    <w:p w14:paraId="4029D824"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Rigid fixation of implant interfaces is not a panacea. Implant design is also important. Solid fixation in some designs may lead to poorer performance of the total system, e.g., a rigidly fixed implant could stiffen the bone-implant system and result in long-term loss of bone density.</w:t>
      </w:r>
    </w:p>
    <w:p w14:paraId="2055A6F6" w14:textId="77777777" w:rsidR="00005B66" w:rsidRPr="00285581" w:rsidRDefault="00005B66" w:rsidP="00D30477">
      <w:pPr>
        <w:pStyle w:val="a5"/>
        <w:numPr>
          <w:ilvl w:val="0"/>
          <w:numId w:val="11"/>
        </w:numPr>
        <w:ind w:left="0" w:firstLine="1134"/>
        <w:rPr>
          <w:rFonts w:ascii="Times New Roman" w:hAnsi="Times New Roman" w:cs="Times New Roman"/>
        </w:rPr>
      </w:pPr>
      <w:r w:rsidRPr="00285581">
        <w:rPr>
          <w:rFonts w:ascii="Times New Roman" w:hAnsi="Times New Roman" w:cs="Times New Roman"/>
        </w:rPr>
        <w:t>The ability to stimulate bone generation is not very sensitive to the form of the calcium phosphate material</w:t>
      </w:r>
      <w:r w:rsidR="00785BF0" w:rsidRPr="00285581">
        <w:rPr>
          <w:rFonts w:ascii="Times New Roman" w:hAnsi="Times New Roman" w:cs="Times New Roman"/>
        </w:rPr>
        <w:t>;</w:t>
      </w:r>
      <w:r w:rsidRPr="00285581">
        <w:rPr>
          <w:rFonts w:ascii="Times New Roman" w:hAnsi="Times New Roman" w:cs="Times New Roman"/>
        </w:rPr>
        <w:t xml:space="preserve"> however, the resorption rate and strength are.</w:t>
      </w:r>
    </w:p>
    <w:p w14:paraId="6FA40DC9" w14:textId="77777777" w:rsidR="00DF4305" w:rsidRPr="00285581" w:rsidRDefault="00DF4305" w:rsidP="00357A8F">
      <w:pPr>
        <w:pStyle w:val="a5"/>
        <w:ind w:left="360" w:firstLine="709"/>
        <w:rPr>
          <w:rFonts w:ascii="Times New Roman" w:hAnsi="Times New Roman" w:cs="Times New Roman"/>
        </w:rPr>
      </w:pPr>
    </w:p>
    <w:p w14:paraId="10F2E298" w14:textId="77777777" w:rsidR="002C1F3C" w:rsidRDefault="002C1F3C" w:rsidP="00357A8F">
      <w:pPr>
        <w:pStyle w:val="2"/>
        <w:ind w:firstLine="709"/>
        <w:rPr>
          <w:rFonts w:ascii="Times New Roman" w:hAnsi="Times New Roman" w:cs="Times New Roman"/>
        </w:rPr>
      </w:pPr>
      <w:bookmarkStart w:id="18" w:name="_Toc119186510"/>
      <w:r w:rsidRPr="00285581">
        <w:rPr>
          <w:rFonts w:ascii="Times New Roman" w:hAnsi="Times New Roman" w:cs="Times New Roman"/>
        </w:rPr>
        <w:t>1.</w:t>
      </w:r>
      <w:r w:rsidR="00DC0DD6" w:rsidRPr="00285581">
        <w:rPr>
          <w:rFonts w:ascii="Times New Roman" w:hAnsi="Times New Roman" w:cs="Times New Roman"/>
        </w:rPr>
        <w:t>3</w:t>
      </w:r>
      <w:r w:rsidRPr="00285581">
        <w:rPr>
          <w:rFonts w:ascii="Times New Roman" w:hAnsi="Times New Roman" w:cs="Times New Roman"/>
        </w:rPr>
        <w:t xml:space="preserve"> Hydroxyapatite</w:t>
      </w:r>
      <w:bookmarkEnd w:id="18"/>
    </w:p>
    <w:p w14:paraId="50EB8FAC" w14:textId="3A9FC06A" w:rsidR="00F4581E" w:rsidRPr="00285581" w:rsidRDefault="0023273B" w:rsidP="00357A8F">
      <w:pPr>
        <w:ind w:firstLine="709"/>
        <w:rPr>
          <w:rFonts w:ascii="Times New Roman" w:hAnsi="Times New Roman" w:cs="Times New Roman"/>
          <w:lang w:bidi="fa-IR"/>
        </w:rPr>
      </w:pPr>
      <w:r w:rsidRPr="00285581">
        <w:rPr>
          <w:rFonts w:ascii="Times New Roman" w:hAnsi="Times New Roman" w:cs="Times New Roman"/>
        </w:rPr>
        <w:t>A naturally occurring mineral type of calcium apatite is called hydroxyapatite (HA)</w:t>
      </w:r>
      <w:r w:rsidR="00697FB9" w:rsidRPr="00285581">
        <w:rPr>
          <w:rFonts w:ascii="Times New Roman" w:hAnsi="Times New Roman" w:cs="Times New Roman"/>
        </w:rPr>
        <w:t xml:space="preserve">. </w:t>
      </w:r>
      <w:r w:rsidR="00A93877" w:rsidRPr="00285581">
        <w:rPr>
          <w:rFonts w:ascii="Times New Roman" w:hAnsi="Times New Roman" w:cs="Times New Roman"/>
        </w:rPr>
        <w:t xml:space="preserve">Human knowledge of the chemical composition and structure of bone is progressively evolving. </w:t>
      </w:r>
      <w:r w:rsidR="009856A9" w:rsidRPr="00285581">
        <w:rPr>
          <w:rFonts w:ascii="Times New Roman" w:hAnsi="Times New Roman" w:cs="Times New Roman"/>
        </w:rPr>
        <w:t>Bone co</w:t>
      </w:r>
      <w:r w:rsidR="00850EAD" w:rsidRPr="00285581">
        <w:rPr>
          <w:rFonts w:ascii="Times New Roman" w:hAnsi="Times New Roman" w:cs="Times New Roman"/>
        </w:rPr>
        <w:t>mprises</w:t>
      </w:r>
      <w:r w:rsidR="009856A9" w:rsidRPr="00285581">
        <w:rPr>
          <w:rFonts w:ascii="Times New Roman" w:hAnsi="Times New Roman" w:cs="Times New Roman"/>
        </w:rPr>
        <w:t xml:space="preserve"> 60% inorganic component</w:t>
      </w:r>
      <w:r w:rsidR="003E173E" w:rsidRPr="00285581">
        <w:rPr>
          <w:rFonts w:ascii="Times New Roman" w:hAnsi="Times New Roman" w:cs="Times New Roman"/>
        </w:rPr>
        <w:t>s</w:t>
      </w:r>
      <w:r w:rsidR="004B31A7" w:rsidRPr="00285581">
        <w:rPr>
          <w:rFonts w:ascii="Times New Roman" w:hAnsi="Times New Roman" w:cs="Times New Roman"/>
        </w:rPr>
        <w:t>, including</w:t>
      </w:r>
      <w:r w:rsidR="00A93877" w:rsidRPr="00285581">
        <w:rPr>
          <w:rFonts w:ascii="Times New Roman" w:hAnsi="Times New Roman" w:cs="Times New Roman"/>
        </w:rPr>
        <w:t xml:space="preserve"> calcium phosphates predominantly as hydroxyapati</w:t>
      </w:r>
      <w:r w:rsidR="009856A9" w:rsidRPr="00285581">
        <w:rPr>
          <w:rFonts w:ascii="Times New Roman" w:hAnsi="Times New Roman" w:cs="Times New Roman"/>
        </w:rPr>
        <w:t>te, 10% water, and 30% organic component</w:t>
      </w:r>
      <w:r w:rsidR="00AA05FA" w:rsidRPr="00285581">
        <w:rPr>
          <w:rFonts w:ascii="Times New Roman" w:hAnsi="Times New Roman" w:cs="Times New Roman"/>
        </w:rPr>
        <w:t xml:space="preserve">. </w:t>
      </w:r>
      <w:r w:rsidR="009A1B7B" w:rsidRPr="00285581">
        <w:rPr>
          <w:rFonts w:ascii="Times New Roman" w:hAnsi="Times New Roman" w:cs="Times New Roman"/>
        </w:rPr>
        <w:t>The era of HA</w:t>
      </w:r>
      <w:r w:rsidR="00697FB9" w:rsidRPr="00285581">
        <w:rPr>
          <w:rFonts w:ascii="Times New Roman" w:hAnsi="Times New Roman" w:cs="Times New Roman"/>
        </w:rPr>
        <w:t xml:space="preserve"> </w:t>
      </w:r>
      <w:r w:rsidR="009A1B7B" w:rsidRPr="00285581">
        <w:rPr>
          <w:rFonts w:ascii="Times New Roman" w:hAnsi="Times New Roman" w:cs="Times New Roman"/>
        </w:rPr>
        <w:t xml:space="preserve">in regenerative science dates back to </w:t>
      </w:r>
      <w:r w:rsidR="00E1511D" w:rsidRPr="00285581">
        <w:rPr>
          <w:rFonts w:ascii="Times New Roman" w:hAnsi="Times New Roman" w:cs="Times New Roman"/>
        </w:rPr>
        <w:t xml:space="preserve">the </w:t>
      </w:r>
      <w:r w:rsidR="009A1B7B" w:rsidRPr="00285581">
        <w:rPr>
          <w:rFonts w:ascii="Times New Roman" w:hAnsi="Times New Roman" w:cs="Times New Roman"/>
        </w:rPr>
        <w:t>1950s</w:t>
      </w:r>
      <w:r w:rsidR="00C119E6" w:rsidRPr="00C119E6">
        <w:rPr>
          <w:rFonts w:ascii="Times New Roman" w:hAnsi="Times New Roman" w:cs="Times New Roman"/>
        </w:rPr>
        <w:t xml:space="preserve"> </w:t>
      </w:r>
      <w:r w:rsidR="004031CA"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{"citationItems":[{"id":"ITEM-1","itemData":{"DOI":"10.1023/a:1026617607548","ISSN":"10681302","abstract":"Developments and applications of bioceramics are reviewed. Used initially as alternatives to metallic materials in order to increase the biocompatibility of implants, bioceramics have become a diverse class of biomaterials presently including three basic types: bioinert high-strength ceramics: bioactive ceramics which form direct chemical bonds with bone or even with the soft tissue of a living organism; various bioresorbable ceramics which are actively included in the metabolic processes of an organism with predictable results. Certain members of the different types of bioceramics are the most bioinert and biocompatible of all known biomaterials. A review of the composition, physicochemical properties, and biological behavior of the principal types of bioceramic materials is given, based on the literature and some of our own data. The materials include, in addition to classical sintered ceramics, bioglass-ceramics and bioglasses which are similar in composition, properties, and applications. Special attention is given to structure as the main physical parameter determining not only the properties of the ceramic materials, but also their reaction with the biomedium. The present status of research and development in bioceramics is characterized as a first step in the solution of complex problems at the confluence of materials science, biology, and medicine by the synthesis of \"smart materials.\".","author":[{"dropping-particle":"","family":"Dubok","given":"V. A.","non-dropping-particle":"","parse-names":false,"suffix":""}],"container-title":"Powder Metallurgy and Metal Ceramics","id":"ITEM-1","issue":"7-8","issued":{"date-parts":[["2000"]]},"page":"381-394","title":"Bioceramics - Yesterday, today, tomorrow","type":"article-journal","volume":"39"},"uris":["http://www.mendeley.com/documents/?uuid=0b89d62e-4cf5-4ce9-a6a7-65b64a811aa6"]}],"mendeley":{"formattedCitation":"[12]","plainTextFormattedCitation":"[12]","previouslyFormattedCitation":"[12]"},"properties":{"noteIndex":0},"schema":"https://github.com/citation-style-language/schema/raw/master/csl-citation.json"}</w:instrText>
      </w:r>
      <w:r w:rsidR="004031CA" w:rsidRPr="00285581">
        <w:rPr>
          <w:rFonts w:ascii="Times New Roman" w:hAnsi="Times New Roman" w:cs="Times New Roman"/>
        </w:rPr>
        <w:fldChar w:fldCharType="separate"/>
      </w:r>
      <w:r w:rsidR="00EB0B53" w:rsidRPr="00285581">
        <w:rPr>
          <w:rFonts w:ascii="Times New Roman" w:hAnsi="Times New Roman" w:cs="Times New Roman"/>
          <w:noProof/>
        </w:rPr>
        <w:t>[12]</w:t>
      </w:r>
      <w:r w:rsidR="004031CA" w:rsidRPr="00285581">
        <w:rPr>
          <w:rFonts w:ascii="Times New Roman" w:hAnsi="Times New Roman" w:cs="Times New Roman"/>
        </w:rPr>
        <w:fldChar w:fldCharType="end"/>
      </w:r>
      <w:r w:rsidR="009A1B7B" w:rsidRPr="00285581">
        <w:rPr>
          <w:rFonts w:ascii="Times New Roman" w:hAnsi="Times New Roman" w:cs="Times New Roman"/>
        </w:rPr>
        <w:t xml:space="preserve"> when bioceramics were used as an inert scaffold for filling bone defects. </w:t>
      </w:r>
      <w:r w:rsidRPr="00285581">
        <w:rPr>
          <w:rFonts w:ascii="Times New Roman" w:hAnsi="Times New Roman" w:cs="Times New Roman"/>
        </w:rPr>
        <w:t>Calcium orthophosphates have a long history that extends back to 1770</w:t>
      </w:r>
      <w:r w:rsidR="009A1B7B" w:rsidRPr="00285581">
        <w:rPr>
          <w:rFonts w:ascii="Times New Roman" w:hAnsi="Times New Roman" w:cs="Times New Roman"/>
        </w:rPr>
        <w:t>;</w:t>
      </w:r>
      <w:r w:rsidR="00C119E6" w:rsidRPr="00C119E6">
        <w:rPr>
          <w:rFonts w:ascii="Times New Roman" w:hAnsi="Times New Roman" w:cs="Times New Roman"/>
        </w:rPr>
        <w:t xml:space="preserve"> </w:t>
      </w:r>
      <w:r w:rsidR="004031CA"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{"citationItems":[{"id":"ITEM-1","itemData":{"DOI":"10.1098/rsif.2010.0151.focus","ISSN":"17425662","PMID":"20484227","abstract":"During the 1960s and 1970s, a first generation of materials was specially developed for use inside the human body. These developments became the basis for the field of biomaterials. The devices made from biomaterials are called prostheses. Professor Bill Bonfield was one of the first to recognize the importance of understanding the mechanical properties of tissues, especially bone, in order to achieve reliable skeletal prostheses. His research was one of the pioneering efforts to understand the interaction of biomaterials with living tissues. The goal of all early biomaterials was to 'achieve a suitable combination of physical properties to match those of the replaced tissue with a minimal toxic response in the host'. By 1980, there were more than 50 implanted prostheses in clinical use made from 40 different materials. At that time, more than three million prosthetic parts were being implanted in patients worldwide each year. A common feature of most of the 40 materials was biological 'inertness'. Almost all materials used in the body were single-phase materials. Most implant materials were adaptations of already existing commercial materials with higher levels of purity to eliminate release of toxic by-products and minimize corrosion. This article is a tribute to Bill Bonfield's pioneering efforts in the field of bone biomechanics, biomaterials and inter-disciplinary research. It is also a brief summary of the evolution of bioactive materials and the opportunities for tailoring the composition, texture and surface chemistry of them to meet five important challenges for the twenty-first century. © 2010 The Royal Society.","author":[{"dropping-particle":"","family":"Hench","given":"Larry L.","non-dropping-particle":"","parse-names":false,"suffix":""},{"dropping-particle":"","family":"Thompson","given":"Ian","non-dropping-particle":"","parse-names":false,"suffix":""}],"container-title":"Journal of the Royal Society Interface","id":"ITEM-1","issue":"SUPPL. 4","issued":{"date-parts":[["2010","8"]]},"language":"eng","page":"S379-91","title":"Twenty-first century challenges for biomaterials","type":"article-journal","volume":"7"},"uris":["http://www.mendeley.com/documents/?uuid=dca6c072-f484-4aa2-8f6a-48345fd6d672"]}],"mendeley":{"formattedCitation":"[13]","plainTextFormattedCitation":"[13]","previouslyFormattedCitation":"[13]"},"properties":{"noteIndex":0},"schema":"https://github.com/citation-style-language/schema/raw/master/csl-citation.json"}</w:instrText>
      </w:r>
      <w:r w:rsidR="004031CA" w:rsidRPr="00285581">
        <w:rPr>
          <w:rFonts w:ascii="Times New Roman" w:hAnsi="Times New Roman" w:cs="Times New Roman"/>
        </w:rPr>
        <w:fldChar w:fldCharType="separate"/>
      </w:r>
      <w:r w:rsidR="00EB0B53" w:rsidRPr="00285581">
        <w:rPr>
          <w:rFonts w:ascii="Times New Roman" w:hAnsi="Times New Roman" w:cs="Times New Roman"/>
          <w:noProof/>
        </w:rPr>
        <w:t>[13]</w:t>
      </w:r>
      <w:r w:rsidR="004031CA" w:rsidRPr="00285581">
        <w:rPr>
          <w:rFonts w:ascii="Times New Roman" w:hAnsi="Times New Roman" w:cs="Times New Roman"/>
        </w:rPr>
        <w:fldChar w:fldCharType="end"/>
      </w:r>
      <w:r w:rsidR="009A1B7B" w:rsidRPr="00285581">
        <w:rPr>
          <w:rFonts w:ascii="Times New Roman" w:hAnsi="Times New Roman" w:cs="Times New Roman"/>
        </w:rPr>
        <w:t xml:space="preserve"> </w:t>
      </w:r>
      <w:r w:rsidRPr="00285581">
        <w:rPr>
          <w:rFonts w:ascii="Times New Roman" w:hAnsi="Times New Roman" w:cs="Times New Roman"/>
        </w:rPr>
        <w:t xml:space="preserve">there are also published works that cover the early history up to 1950 </w:t>
      </w:r>
      <w:r w:rsidR="004031CA"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{"citationItems":[{"id":"ITEM-1","itemData":{"DOI":"10.1146/annurev.matsci.28.1.271","ISSN":"00846600","abstract":"The term bone refers to a family of materials, all of which are built up of mineralized collagen fibrils. They have highly complex structures, described in terms of up to 7 hierarchical levels of organization. These materials have evolved to fulfill a variety of mechanical functions, for which the structures are presumably fine-tuned. Matching structure to function is a challenge. Here we review the structure-mechanical relations at each of the hierarchical levels of organization, highlighting wherever possible both underlying strategies and gaps in our knowledge. The insights gained from the study of these fascinating materials are not only important biologically, but may well provide novel ideas that can be applied to the design of synthetic materials.","author":[{"dropping-particle":"","family":"Weiner","given":"S.","non-dropping-particle":"","parse-names":false,"suffix":""},{"dropping-particle":"","family":"Wagner","given":"H. D.","non-dropping-particle":"","parse-names":false,"suffix":""}],"container-title":"Annual Review of Materials Science","id":"ITEM-1","issue":"1","issued":{"date-parts":[["1998","8","1"]]},"note":"doi: 10.1146/annurev.matsci.28.1.271","page":"271-298","publisher":"Annual Reviews","title":"The material bone: Structure-mechanical function relations","type":"article-journal","volume":"28"},"uris":["http://www.mendeley.com/documents/?uuid=787484cd-ff74-4d82-9806-6788422c3746"]},{"id":"ITEM-2","itemData":{"DOI":"10.3390/ma2020399","ISSN":"19961944","abstract":"The present overview is intended to point the readers' attention to the important subject of calcium orthophosphates. These materials are of the special significance because they represent the inorganic part of major normal (bones, teeth and dear antlers) and pathological (i.e. those appearing due to various diseases) calcified tissues of mammals. Due to a great chemical similarity with the biological calcified tissues, many calcium orthophosphates possess remarkable biocompatibility and bioactivity. Materials scientists use this property extensively to construct artificial bone grafts that are either entirely made of or only surface-coated with the biologically relevant calcium orthophosphates. For example, self-setting hydraulic cements made of calcium orthophosphates are helpful in bone repair, while titanium substitutes covered by a surface layer of calcium orthophosphates are used for hip joint endoprostheses and as tooth substitutes. Porous scaffolds made of calcium orthophosphates are very promising tools for tissue engineering applications. In addition, technical grade calcium orthophosphates are very popular mineral fertilizers. Thus ere calcium orthophosphates are of great significance for humankind and, in this paper, an overview on the current knowledge on this subject is provided. © 2009 by the authors.","author":[{"dropping-particle":"V.","family":"Dorozhkin","given":"Sergey","non-dropping-particle":"","parse-names":false,"suffix":""}],"container-title":"Materials","id":"ITEM-2","issue":"2","issued":{"date-parts":[["2009","4","20"]]},"language":"eng","page":"399-498","publisher":"Molecular Diversity Preservation International","title":"Calcium orthophosphates in nature, biology and medicine","type":"article-journal","volume":"2"},"uris":["http://www.mendeley.com/documents/?uuid=2e46e740-29fe-461b-8953-20543034f096"]}],"mendeley":{"formattedCitation":"[2], [14]"},"properties":{"noteIndex":0},"schema":"https://github.com/citation-style-language/schema/raw/master/csl-citation.json"}</w:instrText>
      </w:r>
      <w:r w:rsidR="004031CA" w:rsidRPr="00285581">
        <w:rPr>
          <w:rFonts w:ascii="Times New Roman" w:hAnsi="Times New Roman" w:cs="Times New Roman"/>
        </w:rPr>
        <w:fldChar w:fldCharType="separate"/>
      </w:r>
      <w:r w:rsidR="00903E7B" w:rsidRPr="00903E7B">
        <w:rPr>
          <w:rFonts w:ascii="Times New Roman" w:hAnsi="Times New Roman" w:cs="Times New Roman"/>
          <w:noProof/>
        </w:rPr>
        <w:t>[2], [14]</w:t>
      </w:r>
      <w:r w:rsidR="004031CA" w:rsidRPr="00285581">
        <w:rPr>
          <w:rFonts w:ascii="Times New Roman" w:hAnsi="Times New Roman" w:cs="Times New Roman"/>
        </w:rPr>
        <w:fldChar w:fldCharType="end"/>
      </w:r>
      <w:r w:rsidR="009A1B7B" w:rsidRPr="00285581">
        <w:rPr>
          <w:rFonts w:ascii="Times New Roman" w:hAnsi="Times New Roman" w:cs="Times New Roman"/>
        </w:rPr>
        <w:t>.</w:t>
      </w:r>
    </w:p>
    <w:p w14:paraId="77F3AAFF" w14:textId="77777777" w:rsidR="00DD506E" w:rsidRPr="00285581" w:rsidRDefault="00DD506E" w:rsidP="00357A8F">
      <w:pPr>
        <w:ind w:firstLine="709"/>
        <w:rPr>
          <w:rFonts w:ascii="Times New Roman" w:hAnsi="Times New Roman" w:cs="Times New Roman"/>
        </w:rPr>
      </w:pPr>
      <w:r w:rsidRPr="00285581">
        <w:rPr>
          <w:rFonts w:ascii="Times New Roman" w:hAnsi="Times New Roman" w:cs="Times New Roman"/>
        </w:rPr>
        <w:t xml:space="preserve">HA possesses the highest solubility and thermodynamic stability (after Fluorapatite) in physiological circumstances </w:t>
      </w:r>
      <w:r w:rsidR="00B36320" w:rsidRPr="00285581">
        <w:rPr>
          <w:rFonts w:ascii="Times New Roman" w:hAnsi="Times New Roman" w:cs="Times New Roman"/>
        </w:rPr>
        <w:t>than</w:t>
      </w:r>
      <w:r w:rsidRPr="00285581">
        <w:rPr>
          <w:rFonts w:ascii="Times New Roman" w:hAnsi="Times New Roman" w:cs="Times New Roman"/>
        </w:rPr>
        <w:t xml:space="preserve"> other CaPs. Moreover, HA includes the greatest similarity with the function and structure of the biominerals, such as teeth and bone</w:t>
      </w:r>
      <w:r w:rsidR="00191377" w:rsidRPr="00285581">
        <w:rPr>
          <w:rFonts w:ascii="Times New Roman" w:hAnsi="Times New Roman" w:cs="Times New Roman"/>
        </w:rPr>
        <w:t>, making it a significant particle for dental and bone researchers</w:t>
      </w:r>
      <w:r w:rsidRPr="00285581">
        <w:rPr>
          <w:rFonts w:ascii="Times New Roman" w:hAnsi="Times New Roman" w:cs="Times New Roman"/>
        </w:rPr>
        <w:t>.</w:t>
      </w:r>
    </w:p>
    <w:p w14:paraId="0F709C93" w14:textId="77777777" w:rsidR="00B034CE" w:rsidRPr="00285581" w:rsidRDefault="00B034CE" w:rsidP="00357A8F">
      <w:pPr>
        <w:ind w:firstLine="709"/>
        <w:rPr>
          <w:rFonts w:ascii="Times New Roman" w:hAnsi="Times New Roman" w:cs="Times New Roman"/>
        </w:rPr>
      </w:pPr>
    </w:p>
    <w:p w14:paraId="59F3FFF5" w14:textId="77777777" w:rsidR="00221D17" w:rsidRPr="00285581" w:rsidRDefault="00D45C0E" w:rsidP="00357A8F">
      <w:pPr>
        <w:pStyle w:val="3"/>
        <w:ind w:firstLine="709"/>
        <w:rPr>
          <w:rFonts w:ascii="Times New Roman" w:hAnsi="Times New Roman" w:cs="Times New Roman"/>
        </w:rPr>
      </w:pPr>
      <w:bookmarkStart w:id="19" w:name="_Toc119186511"/>
      <w:r w:rsidRPr="00285581">
        <w:rPr>
          <w:rFonts w:ascii="Times New Roman" w:hAnsi="Times New Roman" w:cs="Times New Roman"/>
        </w:rPr>
        <w:t>1.</w:t>
      </w:r>
      <w:r w:rsidR="00DC0DD6" w:rsidRPr="00285581">
        <w:rPr>
          <w:rFonts w:ascii="Times New Roman" w:hAnsi="Times New Roman" w:cs="Times New Roman"/>
        </w:rPr>
        <w:t>3</w:t>
      </w:r>
      <w:r w:rsidRPr="00285581">
        <w:rPr>
          <w:rFonts w:ascii="Times New Roman" w:hAnsi="Times New Roman" w:cs="Times New Roman"/>
        </w:rPr>
        <w:t xml:space="preserve">.1 </w:t>
      </w:r>
      <w:r w:rsidR="00962FB8" w:rsidRPr="00285581">
        <w:rPr>
          <w:rFonts w:ascii="Times New Roman" w:hAnsi="Times New Roman" w:cs="Times New Roman"/>
        </w:rPr>
        <w:t>C</w:t>
      </w:r>
      <w:r w:rsidR="00FF6AB7" w:rsidRPr="00285581">
        <w:rPr>
          <w:rFonts w:ascii="Times New Roman" w:hAnsi="Times New Roman" w:cs="Times New Roman"/>
        </w:rPr>
        <w:t>rystal</w:t>
      </w:r>
      <w:r w:rsidR="00221D17" w:rsidRPr="00285581">
        <w:rPr>
          <w:rFonts w:ascii="Times New Roman" w:hAnsi="Times New Roman" w:cs="Times New Roman"/>
        </w:rPr>
        <w:t xml:space="preserve"> structure</w:t>
      </w:r>
      <w:r w:rsidR="00DA11D8" w:rsidRPr="00285581">
        <w:rPr>
          <w:rFonts w:ascii="Times New Roman" w:hAnsi="Times New Roman" w:cs="Times New Roman"/>
        </w:rPr>
        <w:t xml:space="preserve"> of HA</w:t>
      </w:r>
      <w:bookmarkEnd w:id="19"/>
    </w:p>
    <w:p w14:paraId="00AF35A5" w14:textId="18E07EC2" w:rsidR="00B15F98" w:rsidRPr="00285581" w:rsidRDefault="007C109D" w:rsidP="00357A8F">
      <w:pPr>
        <w:ind w:firstLine="709"/>
        <w:rPr>
          <w:rFonts w:ascii="Times New Roman" w:hAnsi="Times New Roman" w:cs="Times New Roman"/>
        </w:rPr>
      </w:pPr>
      <w:r w:rsidRPr="00285581">
        <w:rPr>
          <w:rFonts w:ascii="Times New Roman" w:hAnsi="Times New Roman" w:cs="Times New Roman"/>
        </w:rPr>
        <w:t>HA is the primary mineral component of bone that belongs to the apatite group with a general chemical formula of M</w:t>
      </w:r>
      <w:r w:rsidRPr="00285581">
        <w:rPr>
          <w:rFonts w:ascii="Times New Roman" w:hAnsi="Times New Roman" w:cs="Times New Roman"/>
          <w:vertAlign w:val="subscript"/>
        </w:rPr>
        <w:t>10</w:t>
      </w:r>
      <w:r w:rsidRPr="00285581">
        <w:rPr>
          <w:rFonts w:ascii="Times New Roman" w:hAnsi="Times New Roman" w:cs="Times New Roman"/>
        </w:rPr>
        <w:t>(XO</w:t>
      </w:r>
      <w:r w:rsidRPr="00285581">
        <w:rPr>
          <w:rFonts w:ascii="Times New Roman" w:hAnsi="Times New Roman" w:cs="Times New Roman"/>
          <w:vertAlign w:val="subscript"/>
        </w:rPr>
        <w:t>4</w:t>
      </w:r>
      <w:r w:rsidRPr="00285581">
        <w:rPr>
          <w:rFonts w:ascii="Times New Roman" w:hAnsi="Times New Roman" w:cs="Times New Roman"/>
        </w:rPr>
        <w:t>)</w:t>
      </w:r>
      <w:r w:rsidRPr="00285581">
        <w:rPr>
          <w:rFonts w:ascii="Times New Roman" w:hAnsi="Times New Roman" w:cs="Times New Roman"/>
          <w:vertAlign w:val="subscript"/>
        </w:rPr>
        <w:t>6</w:t>
      </w:r>
      <w:r w:rsidRPr="00285581">
        <w:rPr>
          <w:rFonts w:ascii="Times New Roman" w:hAnsi="Times New Roman" w:cs="Times New Roman"/>
        </w:rPr>
        <w:t>Z</w:t>
      </w:r>
      <w:r w:rsidRPr="00285581">
        <w:rPr>
          <w:rFonts w:ascii="Times New Roman" w:hAnsi="Times New Roman" w:cs="Times New Roman"/>
          <w:vertAlign w:val="subscript"/>
        </w:rPr>
        <w:t>2</w:t>
      </w:r>
      <w:r w:rsidRPr="00285581">
        <w:rPr>
          <w:rFonts w:ascii="Times New Roman" w:hAnsi="Times New Roman" w:cs="Times New Roman"/>
        </w:rPr>
        <w:t>, in which M= Ba</w:t>
      </w:r>
      <w:r w:rsidRPr="00285581">
        <w:rPr>
          <w:rFonts w:ascii="Times New Roman" w:hAnsi="Times New Roman" w:cs="Times New Roman"/>
          <w:vertAlign w:val="superscript"/>
        </w:rPr>
        <w:t>2+</w:t>
      </w:r>
      <w:r w:rsidRPr="00285581">
        <w:rPr>
          <w:rFonts w:ascii="Times New Roman" w:hAnsi="Times New Roman" w:cs="Times New Roman"/>
        </w:rPr>
        <w:t>, Ca</w:t>
      </w:r>
      <w:r w:rsidRPr="00285581">
        <w:rPr>
          <w:rFonts w:ascii="Times New Roman" w:hAnsi="Times New Roman" w:cs="Times New Roman"/>
          <w:vertAlign w:val="superscript"/>
        </w:rPr>
        <w:t>2+</w:t>
      </w:r>
      <w:r w:rsidRPr="00285581">
        <w:rPr>
          <w:rFonts w:ascii="Times New Roman" w:hAnsi="Times New Roman" w:cs="Times New Roman"/>
        </w:rPr>
        <w:t>, Sr</w:t>
      </w:r>
      <w:r w:rsidRPr="00285581">
        <w:rPr>
          <w:rFonts w:ascii="Times New Roman" w:hAnsi="Times New Roman" w:cs="Times New Roman"/>
          <w:vertAlign w:val="superscript"/>
        </w:rPr>
        <w:t>2+</w:t>
      </w:r>
      <w:r w:rsidRPr="00285581">
        <w:rPr>
          <w:rFonts w:ascii="Times New Roman" w:hAnsi="Times New Roman" w:cs="Times New Roman"/>
        </w:rPr>
        <w:t>, Pb</w:t>
      </w:r>
      <w:r w:rsidRPr="00285581">
        <w:rPr>
          <w:rFonts w:ascii="Times New Roman" w:hAnsi="Times New Roman" w:cs="Times New Roman"/>
          <w:vertAlign w:val="superscript"/>
        </w:rPr>
        <w:t>2+</w:t>
      </w:r>
      <w:r w:rsidRPr="00285581">
        <w:rPr>
          <w:rFonts w:ascii="Times New Roman" w:hAnsi="Times New Roman" w:cs="Times New Roman"/>
        </w:rPr>
        <w:t>, Na</w:t>
      </w:r>
      <w:r w:rsidRPr="00285581">
        <w:rPr>
          <w:rFonts w:ascii="Times New Roman" w:hAnsi="Times New Roman" w:cs="Times New Roman"/>
          <w:vertAlign w:val="superscript"/>
        </w:rPr>
        <w:t>+</w:t>
      </w:r>
      <w:r w:rsidRPr="00285581">
        <w:rPr>
          <w:rFonts w:ascii="Times New Roman" w:hAnsi="Times New Roman" w:cs="Times New Roman"/>
        </w:rPr>
        <w:t>, La</w:t>
      </w:r>
      <w:r w:rsidRPr="00285581">
        <w:rPr>
          <w:rFonts w:ascii="Times New Roman" w:hAnsi="Times New Roman" w:cs="Times New Roman"/>
          <w:vertAlign w:val="superscript"/>
        </w:rPr>
        <w:t>3+</w:t>
      </w:r>
      <w:r w:rsidRPr="00285581">
        <w:rPr>
          <w:rFonts w:ascii="Times New Roman" w:hAnsi="Times New Roman" w:cs="Times New Roman"/>
        </w:rPr>
        <w:t>; XO= VO</w:t>
      </w:r>
      <w:r w:rsidRPr="00285581">
        <w:rPr>
          <w:rFonts w:ascii="Times New Roman" w:hAnsi="Times New Roman" w:cs="Times New Roman"/>
          <w:vertAlign w:val="subscript"/>
        </w:rPr>
        <w:t>4</w:t>
      </w:r>
      <w:r w:rsidRPr="00285581">
        <w:rPr>
          <w:rFonts w:ascii="Times New Roman" w:hAnsi="Times New Roman" w:cs="Times New Roman"/>
        </w:rPr>
        <w:t xml:space="preserve"> </w:t>
      </w:r>
      <w:r w:rsidRPr="00285581">
        <w:rPr>
          <w:rFonts w:ascii="Times New Roman" w:hAnsi="Times New Roman" w:cs="Times New Roman"/>
          <w:vertAlign w:val="superscript"/>
        </w:rPr>
        <w:t>3-</w:t>
      </w:r>
      <w:r w:rsidRPr="00285581">
        <w:rPr>
          <w:rFonts w:ascii="Times New Roman" w:hAnsi="Times New Roman" w:cs="Times New Roman"/>
        </w:rPr>
        <w:t>, AsO</w:t>
      </w:r>
      <w:r w:rsidRPr="00285581">
        <w:rPr>
          <w:rFonts w:ascii="Times New Roman" w:hAnsi="Times New Roman" w:cs="Times New Roman"/>
          <w:vertAlign w:val="subscript"/>
        </w:rPr>
        <w:t>4</w:t>
      </w:r>
      <w:r w:rsidRPr="00285581">
        <w:rPr>
          <w:rFonts w:ascii="Times New Roman" w:hAnsi="Times New Roman" w:cs="Times New Roman"/>
        </w:rPr>
        <w:t xml:space="preserve"> </w:t>
      </w:r>
      <w:r w:rsidRPr="00285581">
        <w:rPr>
          <w:rFonts w:ascii="Times New Roman" w:hAnsi="Times New Roman" w:cs="Times New Roman"/>
          <w:vertAlign w:val="superscript"/>
        </w:rPr>
        <w:t>3-</w:t>
      </w:r>
      <w:r w:rsidRPr="00285581">
        <w:rPr>
          <w:rFonts w:ascii="Times New Roman" w:hAnsi="Times New Roman" w:cs="Times New Roman"/>
        </w:rPr>
        <w:t>, PO</w:t>
      </w:r>
      <w:r w:rsidRPr="00285581">
        <w:rPr>
          <w:rFonts w:ascii="Times New Roman" w:hAnsi="Times New Roman" w:cs="Times New Roman"/>
          <w:vertAlign w:val="subscript"/>
        </w:rPr>
        <w:t>4</w:t>
      </w:r>
      <w:r w:rsidRPr="00285581">
        <w:rPr>
          <w:rFonts w:ascii="Times New Roman" w:hAnsi="Times New Roman" w:cs="Times New Roman"/>
        </w:rPr>
        <w:t xml:space="preserve"> </w:t>
      </w:r>
      <w:r w:rsidRPr="00285581">
        <w:rPr>
          <w:rFonts w:ascii="Times New Roman" w:hAnsi="Times New Roman" w:cs="Times New Roman"/>
          <w:vertAlign w:val="superscript"/>
        </w:rPr>
        <w:t>3-</w:t>
      </w:r>
      <w:r w:rsidRPr="00285581">
        <w:rPr>
          <w:rFonts w:ascii="Times New Roman" w:hAnsi="Times New Roman" w:cs="Times New Roman"/>
        </w:rPr>
        <w:t>, CO</w:t>
      </w:r>
      <w:r w:rsidRPr="00285581">
        <w:rPr>
          <w:rFonts w:ascii="Times New Roman" w:hAnsi="Times New Roman" w:cs="Times New Roman"/>
          <w:vertAlign w:val="subscript"/>
        </w:rPr>
        <w:t>3</w:t>
      </w:r>
      <w:r w:rsidRPr="00285581">
        <w:rPr>
          <w:rFonts w:ascii="Times New Roman" w:hAnsi="Times New Roman" w:cs="Times New Roman"/>
        </w:rPr>
        <w:t xml:space="preserve"> </w:t>
      </w:r>
      <w:r w:rsidRPr="00285581">
        <w:rPr>
          <w:rFonts w:ascii="Times New Roman" w:hAnsi="Times New Roman" w:cs="Times New Roman"/>
          <w:vertAlign w:val="superscript"/>
        </w:rPr>
        <w:t>2-</w:t>
      </w:r>
      <w:r w:rsidRPr="00285581">
        <w:rPr>
          <w:rFonts w:ascii="Times New Roman" w:hAnsi="Times New Roman" w:cs="Times New Roman"/>
        </w:rPr>
        <w:t>; Z = Cl</w:t>
      </w:r>
      <w:r w:rsidRPr="00285581">
        <w:rPr>
          <w:rFonts w:ascii="Times New Roman" w:hAnsi="Times New Roman" w:cs="Times New Roman"/>
          <w:vertAlign w:val="superscript"/>
        </w:rPr>
        <w:t>-</w:t>
      </w:r>
      <w:r w:rsidRPr="00285581">
        <w:rPr>
          <w:rFonts w:ascii="Times New Roman" w:hAnsi="Times New Roman" w:cs="Times New Roman"/>
        </w:rPr>
        <w:t>; OH</w:t>
      </w:r>
      <w:r w:rsidRPr="00285581">
        <w:rPr>
          <w:rFonts w:ascii="Times New Roman" w:hAnsi="Times New Roman" w:cs="Times New Roman"/>
          <w:vertAlign w:val="superscript"/>
        </w:rPr>
        <w:t>-</w:t>
      </w:r>
      <w:r w:rsidRPr="00285581">
        <w:rPr>
          <w:rFonts w:ascii="Times New Roman" w:hAnsi="Times New Roman" w:cs="Times New Roman"/>
        </w:rPr>
        <w:t>, F</w:t>
      </w:r>
      <w:r w:rsidRPr="00285581">
        <w:rPr>
          <w:rFonts w:ascii="Times New Roman" w:hAnsi="Times New Roman" w:cs="Times New Roman"/>
          <w:vertAlign w:val="superscript"/>
        </w:rPr>
        <w:t>-</w:t>
      </w:r>
      <w:r w:rsidRPr="00285581">
        <w:rPr>
          <w:rFonts w:ascii="Times New Roman" w:hAnsi="Times New Roman" w:cs="Times New Roman"/>
        </w:rPr>
        <w:t>; CO</w:t>
      </w:r>
      <w:r w:rsidRPr="00285581">
        <w:rPr>
          <w:rFonts w:ascii="Times New Roman" w:hAnsi="Times New Roman" w:cs="Times New Roman"/>
          <w:vertAlign w:val="subscript"/>
        </w:rPr>
        <w:t>3</w:t>
      </w:r>
      <w:r w:rsidRPr="00285581">
        <w:rPr>
          <w:rFonts w:ascii="Times New Roman" w:hAnsi="Times New Roman" w:cs="Times New Roman"/>
        </w:rPr>
        <w:t xml:space="preserve"> </w:t>
      </w:r>
      <w:r w:rsidRPr="00285581">
        <w:rPr>
          <w:rFonts w:ascii="Times New Roman" w:hAnsi="Times New Roman" w:cs="Times New Roman"/>
          <w:vertAlign w:val="superscript"/>
        </w:rPr>
        <w:t>2-</w:t>
      </w:r>
      <w:r w:rsidR="00045C39" w:rsidRPr="00045C39">
        <w:rPr>
          <w:rFonts w:ascii="Times New Roman" w:hAnsi="Times New Roman" w:cs="Times New Roman"/>
          <w:vertAlign w:val="superscript"/>
        </w:rPr>
        <w:t xml:space="preserve"> </w:t>
      </w:r>
      <w:r w:rsidRPr="00285581">
        <w:rPr>
          <w:rFonts w:ascii="Times New Roman" w:hAnsi="Times New Roman" w:cs="Times New Roman"/>
          <w:vertAlign w:val="superscript"/>
        </w:rPr>
        <w:fldChar w:fldCharType="begin" w:fldLock="1"/>
      </w:r>
      <w:r w:rsidR="00D737D2" w:rsidRPr="00285581">
        <w:rPr>
          <w:rFonts w:ascii="Times New Roman" w:hAnsi="Times New Roman" w:cs="Times New Roman"/>
          <w:vertAlign w:val="superscript"/>
        </w:rPr>
        <w:instrText>ADDIN CSL_CITATION {"citationItems":[{"id":"ITEM-1","itemData":{"DOI":"10.1016/C2009-0-20354-0","ISBN":"9780123750907","abstract":"Thoroughly updated, this handbook remains the single source for understanding how aqueous solvents or mineralizers work under temperature and pressure to dissolve and recrystallize normally insoluble materials and decompose or recycle waste material. © 2013 Elsevier Inc. All rights reserved.","author":[{"dropping-particle":"","family":"Byrappa","given":"K.","non-dropping-particle":"","parse-names":false,"suffix":""},{"dropping-particle":"","family":"Yoshimura","given":"Masahiro","non-dropping-particle":"","parse-names":false,"suffix":""}],"container-title":"Handbook of Hydrothermal Technology","id":"ITEM-1","issued":{"date-parts":[["2013","1","1"]]},"note":"11","title":"Handbook of Hydrothermal Technology","type":"book"},"uris":["http://www.mendeley.com/documents/?uuid=c40d37c0-9aff-44d2-9dd5-42f9a6c8bbb2"]}],"mendeley":{"formattedCitation":"[15]","plainTextFormattedCitation":"[15]","previouslyFormattedCitation":"[15]"},"properties":{"noteIndex":0},"schema":"https://github.com/citation-style-language/schema/raw/master/csl-citation.json"}</w:instrText>
      </w:r>
      <w:r w:rsidRPr="00285581">
        <w:rPr>
          <w:rFonts w:ascii="Times New Roman" w:hAnsi="Times New Roman" w:cs="Times New Roman"/>
          <w:vertAlign w:val="superscript"/>
        </w:rPr>
        <w:fldChar w:fldCharType="separate"/>
      </w:r>
      <w:r w:rsidR="00EB0B53" w:rsidRPr="00285581">
        <w:rPr>
          <w:rFonts w:ascii="Times New Roman" w:hAnsi="Times New Roman" w:cs="Times New Roman"/>
          <w:noProof/>
        </w:rPr>
        <w:t>[15]</w:t>
      </w:r>
      <w:r w:rsidRPr="00285581">
        <w:rPr>
          <w:rFonts w:ascii="Times New Roman" w:hAnsi="Times New Roman" w:cs="Times New Roman"/>
          <w:vertAlign w:val="superscript"/>
        </w:rPr>
        <w:fldChar w:fldCharType="end"/>
      </w:r>
      <w:r w:rsidRPr="00285581">
        <w:rPr>
          <w:rFonts w:ascii="Times New Roman" w:hAnsi="Times New Roman" w:cs="Times New Roman"/>
        </w:rPr>
        <w:t>.</w:t>
      </w:r>
      <w:r w:rsidR="004A4AC5" w:rsidRPr="00285581">
        <w:rPr>
          <w:rFonts w:ascii="Times New Roman" w:hAnsi="Times New Roman" w:cs="Times New Roman"/>
        </w:rPr>
        <w:t xml:space="preserve"> The HA</w:t>
      </w:r>
      <w:r w:rsidR="001912E9" w:rsidRPr="00285581">
        <w:rPr>
          <w:rFonts w:ascii="Times New Roman" w:hAnsi="Times New Roman" w:cs="Times New Roman"/>
        </w:rPr>
        <w:t>'</w:t>
      </w:r>
      <w:r w:rsidR="004A4AC5" w:rsidRPr="00285581">
        <w:rPr>
          <w:rFonts w:ascii="Times New Roman" w:hAnsi="Times New Roman" w:cs="Times New Roman"/>
        </w:rPr>
        <w:t>s crystallographic structure can be classified as hexagonal or monoclinic for each space group. The HA</w:t>
      </w:r>
      <w:r w:rsidR="001912E9" w:rsidRPr="00285581">
        <w:rPr>
          <w:rFonts w:ascii="Times New Roman" w:hAnsi="Times New Roman" w:cs="Times New Roman"/>
        </w:rPr>
        <w:t>'</w:t>
      </w:r>
      <w:r w:rsidR="004A4AC5" w:rsidRPr="00285581">
        <w:rPr>
          <w:rFonts w:ascii="Times New Roman" w:hAnsi="Times New Roman" w:cs="Times New Roman"/>
        </w:rPr>
        <w:t>s monoclinic structure is unstable; moreover, it can be destabilized even by the existence of fewer ions</w:t>
      </w:r>
      <w:r w:rsidR="00045C39" w:rsidRPr="00045C39">
        <w:rPr>
          <w:rFonts w:ascii="Times New Roman" w:hAnsi="Times New Roman" w:cs="Times New Roman"/>
        </w:rPr>
        <w:t xml:space="preserve"> </w:t>
      </w:r>
      <w:r w:rsidR="004A4AC5"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{"citationItems":[{"id":"ITEM-1","itemData":{"DOI":"10.1002/jbm.10280","ISSN":"00219304","PMID":"12221709","abstract":"For the synthesis of hydroxyapatite crystals from aqueous solutions three preparation methods were employed. From the experimental processes and the characterization of the crystals it was concluded that aging and precipitation kinetics are critical for the purity of the product and its crystallographic characteristics. The authentication details are presented along with the results from infrared spectroscopy, X-ray powder diffraction, Raman spectroscopy, transmission and scanning electron photographs, and chemical analysis. Analytical data for several calcium phosphates were collected from the literature, extensively reviewed, and the results were grouped and presented in tables to provide comparison with the data obtained here. © 2002 Wiley Periodicals, Inc.","author":[{"dropping-particle":"","family":"Kim","given":"J. H.","non-dropping-particle":"","parse-names":false,"suffix":""},{"dropping-particle":"","family":"Kim","given":"S. H.","non-dropping-particle":"","parse-names":false,"suffix":""},{"dropping-particle":"","family":"Kim","given":"H. K.","non-dropping-particle":"","parse-names":false,"suffix":""},{"dropping-particle":"","family":"Akaike","given":"T.","non-dropping-particle":"","parse-names":false,"suffix":""},{"dropping-particle":"","family":"Kim","given":"S. C.","non-dropping-particle":"","parse-names":false,"suffix":""}],"container-title":"Journal of Biomedical Materials Research","id":"ITEM-1","issue":"4","issued":{"date-parts":[["2002","12"]]},"language":"eng","note":"38","page":"600-612","publisher-place":"United States","title":"Synthesis and characterization of hydroxyapatite crystals: A review study on the analytical methods","type":"article-journal","volume":"62"},"uris":["http://www.mendeley.com/documents/?uuid=70e01173-48d4-4fb9-8994-f1e7442d3aed"]}],"mendeley":{"formattedCitation":"[16]","plainTextFormattedCitation":"[16]","previouslyFormattedCitation":"[16]"},"properties":{"noteIndex":0},"schema":"https://github.com/citation-style-language/schema/raw/master/csl-citation.json"}</w:instrText>
      </w:r>
      <w:r w:rsidR="004A4AC5" w:rsidRPr="00285581">
        <w:rPr>
          <w:rFonts w:ascii="Times New Roman" w:hAnsi="Times New Roman" w:cs="Times New Roman"/>
        </w:rPr>
        <w:fldChar w:fldCharType="separate"/>
      </w:r>
      <w:r w:rsidR="00EB0B53" w:rsidRPr="00285581">
        <w:rPr>
          <w:rFonts w:ascii="Times New Roman" w:hAnsi="Times New Roman" w:cs="Times New Roman"/>
          <w:noProof/>
        </w:rPr>
        <w:t>[16]</w:t>
      </w:r>
      <w:r w:rsidR="004A4AC5" w:rsidRPr="00285581">
        <w:rPr>
          <w:rFonts w:ascii="Times New Roman" w:hAnsi="Times New Roman" w:cs="Times New Roman"/>
        </w:rPr>
        <w:fldChar w:fldCharType="end"/>
      </w:r>
      <w:r w:rsidR="004A4AC5" w:rsidRPr="00285581">
        <w:rPr>
          <w:rFonts w:ascii="Times New Roman" w:hAnsi="Times New Roman" w:cs="Times New Roman"/>
        </w:rPr>
        <w:t>. Hence, it is less practically crucial in comparison to the hexagonal structure. In contrast, HA in hexagonal form is stable and observed in most biological apatites and nonstoichiometric compositions</w:t>
      </w:r>
      <w:r w:rsidR="00045C39" w:rsidRPr="00045C39">
        <w:rPr>
          <w:rFonts w:ascii="Times New Roman" w:hAnsi="Times New Roman" w:cs="Times New Roman"/>
        </w:rPr>
        <w:t xml:space="preserve"> </w:t>
      </w:r>
      <w:r w:rsidR="004A4AC5"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{"citationItems":[{"id":"ITEM-1","itemData":{"DOI":"10.25073/2588-1140/vnunst.4896","ISSN":"2615-9317","abstract":"In this study, porous scaffolds were fabricated using inorganic material-hydroxyapatite and chitosan for bone-tissue engineering. The combination of hydroxyapatite and chitosan may result in increasing biocompatibility of the scaffolds. The scaffolds were prepared by solvent casting and paticulate leaching method. Bioactivity of the scaffolds was evaluated through in vitro experiments by soaking scaffold samples in simulated body fluid (SBF). The scaffolds obtained were highly porous and interconnected with a mean pore size of around 200µm and porosity about 79 %. The apatite-mineral layer was produced on the HAp/chitosan after 10 days of soaking in SBF, however, it was not observed on the chitosan scaffold after 10 days soaking. The results revealed that the HAp/chitosan scaffold showed better bioactivity than the chitosan scaffold.\r Keywords\r Scaffold, Chitosan, Apatite, SBF.\r In this study, porous scaffolds were fabricated using inorganic material-hydroxyapatite and chitosan for bone-tissue engineering. The combination of hydroxyapatite and chitosan may result in increasing biocompatibility of the scaffolds. The scaffolds were prepared by solvent casting and paticulate leaching method. Bioactivity of the scaffolds was evaluated through in vitro experiments by soaking scaffold samples in simulated body fluid (SBF). The scaffolds obtained were highly porous and interconnected with a mean pore size of around 200µm and porosity about 79 %. The apatite-mineral layer was produced on the HAp/chitosan after 10 days of soaking in SBF, however, it was not observed on the chitosan scaffold after 10 days soaking. The results revealed that the HAp/chitosan scaffold showed better bioactivity than the chitosan scaffold.\r Keywords: Scaffold, Chitosan, Apatite, SBF.\r  \r In this study, porous scaffolds were fabricated using inorganic material-hydroxyapatite and chitosan for bone-tissue engineering. The combination of hydroxyapatite and chitosan may result in increasing biocompatibility of the scaffolds. The scaffolds were prepared by solvent casting and paticulate leaching method. Bioactivity of the scaffolds was evaluated through in vitro experiments by soaking scaffold samples in simulated body fluid (SBF). The scaffolds obtained were highly porous and interconnected with a mean pore size of around 200µm and porosity about 79 %. The apatite-mineral layer was produced on the HAp/chitosan after 10 days of soaking in SBF, however, it was not observed on the chitosan sc…","author":[{"dropping-particle":"","family":"Thanh Hoai","given":"Tran","non-dropping-particle":"","parse-names":false,"suffix":""},{"dropping-particle":"","family":"Kim Nga","given":"Nguyen","non-dropping-particle":"","parse-names":false,"suffix":""}],"container-title":"VNU Journal of Science: Natural Sciences and Technology","id":"ITEM-1","issue":"3","issued":{"date-parts":[["2019","9","20"]]},"title":"Synthesis and Investigation into Apatite-forming Ability of Hydroxyapatite/Chitosan-based Scaffold","type":"article-journal","volume":"35"},"uris":["http://www.mendeley.com/documents/?uuid=495a7f8f-a0c5-4cd0-9007-ab81786947a9"]}],"mendeley":{"formattedCitation":"[17]","plainTextFormattedCitation":"[17]","previouslyFormattedCitation":"[17]"},"properties":{"noteIndex":0},"schema":"https://github.com/citation-style-language/schema/raw/master/csl-citation.json"}</w:instrText>
      </w:r>
      <w:r w:rsidR="004A4AC5" w:rsidRPr="00285581">
        <w:rPr>
          <w:rFonts w:ascii="Times New Roman" w:hAnsi="Times New Roman" w:cs="Times New Roman"/>
        </w:rPr>
        <w:fldChar w:fldCharType="separate"/>
      </w:r>
      <w:r w:rsidR="00EB0B53" w:rsidRPr="00285581">
        <w:rPr>
          <w:rFonts w:ascii="Times New Roman" w:hAnsi="Times New Roman" w:cs="Times New Roman"/>
          <w:noProof/>
        </w:rPr>
        <w:t>[17]</w:t>
      </w:r>
      <w:r w:rsidR="004A4AC5" w:rsidRPr="00285581">
        <w:rPr>
          <w:rFonts w:ascii="Times New Roman" w:hAnsi="Times New Roman" w:cs="Times New Roman"/>
        </w:rPr>
        <w:fldChar w:fldCharType="end"/>
      </w:r>
      <w:r w:rsidR="004A4AC5" w:rsidRPr="00285581">
        <w:rPr>
          <w:rFonts w:ascii="Times New Roman" w:hAnsi="Times New Roman" w:cs="Times New Roman"/>
        </w:rPr>
        <w:t>.</w:t>
      </w:r>
      <w:r w:rsidR="00B80CA0" w:rsidRPr="00285581">
        <w:rPr>
          <w:rFonts w:ascii="Times New Roman" w:hAnsi="Times New Roman" w:cs="Times New Roman"/>
        </w:rPr>
        <w:t xml:space="preserve"> </w:t>
      </w:r>
    </w:p>
    <w:p w14:paraId="5CA9B409" w14:textId="15AA2727" w:rsidR="00B80CA0" w:rsidRDefault="00E32647" w:rsidP="00357A8F">
      <w:pPr>
        <w:ind w:firstLine="709"/>
        <w:rPr>
          <w:rFonts w:ascii="Times New Roman" w:hAnsi="Times New Roman" w:cs="Times New Roman"/>
        </w:rPr>
      </w:pPr>
      <w:r w:rsidRPr="00285581">
        <w:rPr>
          <w:rFonts w:ascii="Times New Roman" w:hAnsi="Times New Roman" w:cs="Times New Roman"/>
        </w:rPr>
        <w:t>The structure is created by PO</w:t>
      </w:r>
      <w:r w:rsidRPr="00285581">
        <w:rPr>
          <w:rFonts w:ascii="Times New Roman" w:hAnsi="Times New Roman" w:cs="Times New Roman"/>
          <w:vertAlign w:val="subscript"/>
        </w:rPr>
        <w:t>4</w:t>
      </w:r>
      <w:r w:rsidRPr="00285581">
        <w:rPr>
          <w:rFonts w:ascii="Times New Roman" w:hAnsi="Times New Roman" w:cs="Times New Roman"/>
        </w:rPr>
        <w:t xml:space="preserve"> tetrahedral arrays reserved by intermingled Ca ions. Ca fills two various sites</w:t>
      </w:r>
      <w:r w:rsidR="00DB1A10" w:rsidRPr="00285581">
        <w:rPr>
          <w:rFonts w:ascii="Times New Roman" w:hAnsi="Times New Roman" w:cs="Times New Roman"/>
        </w:rPr>
        <w:t xml:space="preserve"> within a hexagonal structure, Ca (I) and (II)</w:t>
      </w:r>
      <w:r w:rsidRPr="00285581">
        <w:rPr>
          <w:rFonts w:ascii="Times New Roman" w:hAnsi="Times New Roman" w:cs="Times New Roman"/>
        </w:rPr>
        <w:t xml:space="preserve">. Four of ten Ca atoms in the HA structure are placed at Ca (I) with </w:t>
      </w:r>
      <w:r w:rsidR="00191377" w:rsidRPr="00285581">
        <w:rPr>
          <w:rFonts w:ascii="Times New Roman" w:hAnsi="Times New Roman" w:cs="Times New Roman"/>
        </w:rPr>
        <w:t>six</w:t>
      </w:r>
      <w:r w:rsidRPr="00285581">
        <w:rPr>
          <w:rFonts w:ascii="Times New Roman" w:hAnsi="Times New Roman" w:cs="Times New Roman"/>
        </w:rPr>
        <w:t xml:space="preserve"> other atoms placed at the Ca (II) site. Fig</w:t>
      </w:r>
      <w:r w:rsidR="001E49A2" w:rsidRPr="00285581">
        <w:rPr>
          <w:rFonts w:ascii="Times New Roman" w:hAnsi="Times New Roman" w:cs="Times New Roman"/>
        </w:rPr>
        <w:t>ure</w:t>
      </w:r>
      <w:r w:rsidRPr="00285581">
        <w:rPr>
          <w:rFonts w:ascii="Times New Roman" w:hAnsi="Times New Roman" w:cs="Times New Roman"/>
        </w:rPr>
        <w:t xml:space="preserve"> 1 presents the structure of hydroxyapatite crystals.</w:t>
      </w:r>
    </w:p>
    <w:p w14:paraId="62FD8237" w14:textId="3279697F" w:rsidR="00C119E6" w:rsidRDefault="00C119E6" w:rsidP="00357A8F">
      <w:pPr>
        <w:ind w:firstLine="709"/>
        <w:rPr>
          <w:rFonts w:ascii="Times New Roman" w:hAnsi="Times New Roman" w:cs="Times New Roman"/>
        </w:rPr>
      </w:pPr>
      <w:r w:rsidRPr="00285581">
        <w:rPr>
          <w:rFonts w:ascii="Times New Roman" w:hAnsi="Times New Roman" w:cs="Times New Roman"/>
        </w:rPr>
        <w:t xml:space="preserve">Unit cell lattice dimensions for hydroxyapatite are </w:t>
      </w:r>
      <w:r w:rsidRPr="00285581">
        <w:rPr>
          <w:rFonts w:ascii="Cambria Math" w:hAnsi="Cambria Math" w:cs="Cambria Math"/>
        </w:rPr>
        <w:t>𝑎</w:t>
      </w:r>
      <w:r w:rsidRPr="00285581">
        <w:rPr>
          <w:rFonts w:ascii="Times New Roman" w:hAnsi="Times New Roman" w:cs="Times New Roman"/>
        </w:rPr>
        <w:t xml:space="preserve">=0.94 nm and </w:t>
      </w:r>
      <w:r w:rsidRPr="00285581">
        <w:rPr>
          <w:rFonts w:ascii="Cambria Math" w:hAnsi="Cambria Math" w:cs="Cambria Math"/>
        </w:rPr>
        <w:t>𝑐</w:t>
      </w:r>
      <w:r w:rsidRPr="00285581">
        <w:rPr>
          <w:rFonts w:ascii="Times New Roman" w:hAnsi="Times New Roman" w:cs="Times New Roman"/>
        </w:rPr>
        <w:t xml:space="preserve">=0.68 nm, and it has hexagonal symmetry. The unit cell of the lattice is thought to be oriented along the c-axis when the lattice's characteristics and symmetry are taken into </w:t>
      </w:r>
      <w:r w:rsidRPr="00285581">
        <w:rPr>
          <w:rFonts w:ascii="Times New Roman" w:hAnsi="Times New Roman" w:cs="Times New Roman"/>
        </w:rPr>
        <w:lastRenderedPageBreak/>
        <w:t xml:space="preserve">consideration. This would justify a preferred orientation that gives rise to an oriented growth along the </w:t>
      </w:r>
      <w:r w:rsidRPr="00285581">
        <w:rPr>
          <w:rFonts w:ascii="Cambria Math" w:hAnsi="Cambria Math" w:cs="Cambria Math"/>
        </w:rPr>
        <w:t>𝑐</w:t>
      </w:r>
      <w:r w:rsidRPr="00285581">
        <w:rPr>
          <w:rFonts w:ascii="Times New Roman" w:hAnsi="Times New Roman" w:cs="Times New Roman"/>
        </w:rPr>
        <w:t>-axis and a needle-like morphology.</w:t>
      </w:r>
    </w:p>
    <w:p w14:paraId="68DAF7AA" w14:textId="77777777" w:rsidR="00B658A0" w:rsidRPr="00285581" w:rsidRDefault="00B658A0" w:rsidP="00357A8F">
      <w:pPr>
        <w:ind w:firstLine="709"/>
        <w:rPr>
          <w:rFonts w:ascii="Times New Roman" w:hAnsi="Times New Roman" w:cs="Times New Roman"/>
        </w:rPr>
      </w:pPr>
    </w:p>
    <w:p w14:paraId="756CA6D7" w14:textId="0CCE8980" w:rsidR="00E32647" w:rsidRPr="00285581" w:rsidRDefault="00B04729" w:rsidP="00357A8F">
      <w:pPr>
        <w:ind w:firstLine="709"/>
        <w:jc w:val="center"/>
        <w:rPr>
          <w:rFonts w:ascii="Times New Roman" w:hAnsi="Times New Roman" w:cs="Times New Roman"/>
        </w:rPr>
      </w:pPr>
      <w:r>
        <w:rPr>
          <w:rFonts w:ascii="Times New Roman" w:hAnsi="Times New Roman" w:cs="Times New Roman"/>
          <w:noProof/>
          <w:lang w:val="ru-RU" w:eastAsia="ru-RU"/>
        </w:rPr>
        <w:drawing>
          <wp:inline distT="0" distB="0" distL="0" distR="0" wp14:anchorId="6A7DB5CF" wp14:editId="6D2FAC52">
            <wp:extent cx="4956645" cy="3255818"/>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8">
                      <a:extLst>
                        <a:ext uri="{28A0092B-C50C-407E-A947-70E740481C1C}">
                          <a14:useLocalDpi xmlns:a14="http://schemas.microsoft.com/office/drawing/2010/main" val="0"/>
                        </a:ext>
                      </a:extLst>
                    </a:blip>
                    <a:stretch>
                      <a:fillRect/>
                    </a:stretch>
                  </pic:blipFill>
                  <pic:spPr>
                    <a:xfrm>
                      <a:off x="0" y="0"/>
                      <a:ext cx="4998876" cy="3283558"/>
                    </a:xfrm>
                    <a:prstGeom prst="rect">
                      <a:avLst/>
                    </a:prstGeom>
                  </pic:spPr>
                </pic:pic>
              </a:graphicData>
            </a:graphic>
          </wp:inline>
        </w:drawing>
      </w:r>
    </w:p>
    <w:p w14:paraId="64498F26" w14:textId="748A8A74" w:rsidR="00E32647" w:rsidRPr="00285581" w:rsidRDefault="00E32647" w:rsidP="00357A8F">
      <w:pPr>
        <w:spacing w:before="240" w:after="240"/>
        <w:ind w:firstLine="709"/>
        <w:jc w:val="center"/>
        <w:rPr>
          <w:rFonts w:ascii="Times New Roman" w:hAnsi="Times New Roman" w:cs="Times New Roman"/>
        </w:rPr>
      </w:pPr>
      <w:r w:rsidRPr="00285581">
        <w:rPr>
          <w:rFonts w:ascii="Times New Roman" w:hAnsi="Times New Roman" w:cs="Times New Roman"/>
        </w:rPr>
        <w:t xml:space="preserve">Figure 1 </w:t>
      </w:r>
      <w:r w:rsidR="00B57E07" w:rsidRPr="00285581">
        <w:rPr>
          <w:rFonts w:ascii="Times New Roman" w:hAnsi="Times New Roman" w:cs="Times New Roman"/>
        </w:rPr>
        <w:t>–</w:t>
      </w:r>
      <w:r w:rsidRPr="00285581">
        <w:rPr>
          <w:rFonts w:ascii="Times New Roman" w:hAnsi="Times New Roman" w:cs="Times New Roman"/>
        </w:rPr>
        <w:t xml:space="preserve"> </w:t>
      </w:r>
      <w:r w:rsidR="00993F07" w:rsidRPr="00285581">
        <w:rPr>
          <w:rFonts w:ascii="Times New Roman" w:hAnsi="Times New Roman" w:cs="Times New Roman"/>
        </w:rPr>
        <w:t xml:space="preserve">The </w:t>
      </w:r>
      <w:r w:rsidR="00191377" w:rsidRPr="00285581">
        <w:rPr>
          <w:rFonts w:ascii="Times New Roman" w:hAnsi="Times New Roman" w:cs="Times New Roman"/>
        </w:rPr>
        <w:t>hydroxyapatite structur</w:t>
      </w:r>
      <w:r w:rsidR="00993F07" w:rsidRPr="00285581">
        <w:rPr>
          <w:rFonts w:ascii="Times New Roman" w:hAnsi="Times New Roman" w:cs="Times New Roman"/>
        </w:rPr>
        <w:t>e, Ca</w:t>
      </w:r>
      <w:r w:rsidR="00993F07" w:rsidRPr="00285581">
        <w:rPr>
          <w:rFonts w:ascii="Times New Roman" w:hAnsi="Times New Roman" w:cs="Times New Roman"/>
          <w:vertAlign w:val="subscript"/>
        </w:rPr>
        <w:t>5</w:t>
      </w:r>
      <w:r w:rsidR="00993F07" w:rsidRPr="00285581">
        <w:rPr>
          <w:rFonts w:ascii="Times New Roman" w:hAnsi="Times New Roman" w:cs="Times New Roman"/>
        </w:rPr>
        <w:t>(OH)(PO</w:t>
      </w:r>
      <w:r w:rsidR="00993F07" w:rsidRPr="00285581">
        <w:rPr>
          <w:rFonts w:ascii="Times New Roman" w:hAnsi="Times New Roman" w:cs="Times New Roman"/>
          <w:vertAlign w:val="subscript"/>
        </w:rPr>
        <w:t>4</w:t>
      </w:r>
      <w:r w:rsidR="00993F07" w:rsidRPr="00285581">
        <w:rPr>
          <w:rFonts w:ascii="Times New Roman" w:hAnsi="Times New Roman" w:cs="Times New Roman"/>
        </w:rPr>
        <w:t>)</w:t>
      </w:r>
      <w:r w:rsidR="00993F07" w:rsidRPr="00285581">
        <w:rPr>
          <w:rFonts w:ascii="Times New Roman" w:hAnsi="Times New Roman" w:cs="Times New Roman"/>
          <w:vertAlign w:val="subscript"/>
        </w:rPr>
        <w:t>3</w:t>
      </w:r>
      <w:r w:rsidR="00993F07" w:rsidRPr="00285581">
        <w:rPr>
          <w:rFonts w:ascii="Times New Roman" w:hAnsi="Times New Roman" w:cs="Times New Roman"/>
        </w:rPr>
        <w:t xml:space="preserve">, </w:t>
      </w:r>
      <w:r w:rsidR="00E82F88" w:rsidRPr="00285581">
        <w:rPr>
          <w:rFonts w:ascii="Times New Roman" w:hAnsi="Times New Roman" w:cs="Times New Roman"/>
        </w:rPr>
        <w:t xml:space="preserve">is </w:t>
      </w:r>
      <w:r w:rsidR="00993F07" w:rsidRPr="00285581">
        <w:rPr>
          <w:rFonts w:ascii="Times New Roman" w:hAnsi="Times New Roman" w:cs="Times New Roman"/>
        </w:rPr>
        <w:t>shown as Ca</w:t>
      </w:r>
      <w:r w:rsidR="00993F07" w:rsidRPr="00285581">
        <w:rPr>
          <w:rFonts w:ascii="Times New Roman" w:hAnsi="Times New Roman" w:cs="Times New Roman"/>
          <w:vertAlign w:val="superscript"/>
        </w:rPr>
        <w:t xml:space="preserve">2+ </w:t>
      </w:r>
      <w:r w:rsidR="00993F07" w:rsidRPr="00285581">
        <w:rPr>
          <w:rFonts w:ascii="Times New Roman" w:hAnsi="Times New Roman" w:cs="Times New Roman"/>
        </w:rPr>
        <w:t>ions coordinated by phosphate and OH</w:t>
      </w:r>
      <w:r w:rsidR="00993F07" w:rsidRPr="00285581">
        <w:rPr>
          <w:rFonts w:ascii="Times New Roman" w:hAnsi="Times New Roman" w:cs="Times New Roman"/>
          <w:vertAlign w:val="superscript"/>
        </w:rPr>
        <w:t>-</w:t>
      </w:r>
      <w:r w:rsidR="00993F07" w:rsidRPr="00285581">
        <w:rPr>
          <w:rFonts w:ascii="Times New Roman" w:hAnsi="Times New Roman" w:cs="Times New Roman"/>
        </w:rPr>
        <w:t xml:space="preserve"> ions into a strong three-dimensional structure. The isolated O atoms are OH</w:t>
      </w:r>
      <w:r w:rsidR="00993F07" w:rsidRPr="00285581">
        <w:rPr>
          <w:rFonts w:ascii="Times New Roman" w:hAnsi="Times New Roman" w:cs="Times New Roman"/>
          <w:vertAlign w:val="superscript"/>
        </w:rPr>
        <w:t>-</w:t>
      </w:r>
      <w:r w:rsidR="00993F07" w:rsidRPr="00285581">
        <w:rPr>
          <w:rFonts w:ascii="Times New Roman" w:hAnsi="Times New Roman" w:cs="Times New Roman"/>
        </w:rPr>
        <w:t xml:space="preserve"> ions with the H lying outside the unit cell</w:t>
      </w:r>
      <w:r w:rsidR="00B57E07" w:rsidRPr="00B57E07">
        <w:rPr>
          <w:rFonts w:ascii="Times New Roman" w:hAnsi="Times New Roman" w:cs="Times New Roman"/>
        </w:rPr>
        <w:t xml:space="preserve"> </w:t>
      </w:r>
      <w:r w:rsidR="00892664" w:rsidRPr="00285581">
        <w:rPr>
          <w:rFonts w:ascii="Times New Roman" w:hAnsi="Times New Roman" w:cs="Times New Roman"/>
        </w:rPr>
        <w:fldChar w:fldCharType="begin" w:fldLock="1"/>
      </w:r>
      <w:r w:rsidR="00D737D2" w:rsidRPr="00285581">
        <w:rPr>
          <w:rFonts w:ascii="Times New Roman" w:hAnsi="Times New Roman" w:cs="Times New Roman"/>
        </w:rPr>
        <w:instrText>ADDIN CSL_CITATION {"citationItems":[{"id":"ITEM-1","itemData":{"ISBN":"978-0-19-252295-5","author":[{"dropping-particle":"","family":"Mark Weller, Tina Overton, Jonathan Rourke","given":"Fraser Armstrong","non-dropping-particle":"","parse-names":false,"suffix":""}],"edition":"7th editio","id":"ITEM-1","issued":{"date-parts":[["2018"]]},"publisher":"Oxford University Press","title":"Inorganic Chemistry","type":"book"},"uris":["http://www.mendeley.com/documents/?uuid=9d8d505f-2fb6-412e-a67e-9b489dc72505"]}],"mendeley":{"formattedCitation":"[18]","plainTextFormattedCitation":"[18]","previouslyFormattedCitation":"[18]"},"properties":{"noteIndex":0},"schema":"https://github.com/citation-style-language/schema/raw/master/csl-citation.json"}</w:instrText>
      </w:r>
      <w:r w:rsidR="00892664" w:rsidRPr="00285581">
        <w:rPr>
          <w:rFonts w:ascii="Times New Roman" w:hAnsi="Times New Roman" w:cs="Times New Roman"/>
        </w:rPr>
        <w:fldChar w:fldCharType="separate"/>
      </w:r>
      <w:r w:rsidR="00EB0B53" w:rsidRPr="00285581">
        <w:rPr>
          <w:rFonts w:ascii="Times New Roman" w:hAnsi="Times New Roman" w:cs="Times New Roman"/>
          <w:noProof/>
        </w:rPr>
        <w:t>[18]</w:t>
      </w:r>
      <w:r w:rsidR="00892664" w:rsidRPr="00285581">
        <w:rPr>
          <w:rFonts w:ascii="Times New Roman" w:hAnsi="Times New Roman" w:cs="Times New Roman"/>
        </w:rPr>
        <w:fldChar w:fldCharType="end"/>
      </w:r>
      <w:r w:rsidR="00341EDE">
        <w:rPr>
          <w:rFonts w:ascii="Times New Roman" w:hAnsi="Times New Roman" w:cs="Times New Roman"/>
        </w:rPr>
        <w:t>.</w:t>
      </w:r>
    </w:p>
    <w:p w14:paraId="7505872F" w14:textId="65876EA8" w:rsidR="00921A9E" w:rsidRPr="00285581" w:rsidRDefault="008309E8" w:rsidP="00357A8F">
      <w:pPr>
        <w:spacing w:after="240"/>
        <w:ind w:firstLine="709"/>
        <w:rPr>
          <w:rFonts w:ascii="Times New Roman" w:hAnsi="Times New Roman" w:cs="Times New Roman"/>
        </w:rPr>
      </w:pPr>
      <w:r w:rsidRPr="00285581">
        <w:rPr>
          <w:rFonts w:ascii="Times New Roman" w:hAnsi="Times New Roman" w:cs="Times New Roman"/>
        </w:rPr>
        <w:t>The similarity in crystallographic characteristics is shown in Table 4: Lattice parameters</w:t>
      </w:r>
      <w:r w:rsidR="00921A9E" w:rsidRPr="00285581">
        <w:rPr>
          <w:rFonts w:ascii="Times New Roman" w:hAnsi="Times New Roman" w:cs="Times New Roman"/>
        </w:rPr>
        <w:t xml:space="preserve"> (±0.003 Å) </w:t>
      </w:r>
      <w:r w:rsidRPr="00285581">
        <w:rPr>
          <w:rFonts w:ascii="Times New Roman" w:hAnsi="Times New Roman" w:cs="Times New Roman"/>
        </w:rPr>
        <w:t xml:space="preserve">between hydroxyapatite, dentine, enamel, and bone </w:t>
      </w:r>
      <w:r w:rsidR="00921A9E" w:rsidRPr="00285581">
        <w:rPr>
          <w:rFonts w:ascii="Times New Roman" w:hAnsi="Times New Roman" w:cs="Times New Roman"/>
        </w:rPr>
        <w:fldChar w:fldCharType="begin" w:fldLock="1"/>
      </w:r>
      <w:r w:rsidR="008B3EC2" w:rsidRPr="00285581">
        <w:rPr>
          <w:rFonts w:ascii="Times New Roman" w:hAnsi="Times New Roman" w:cs="Times New Roman"/>
        </w:rPr>
        <w:instrText>ADDIN CSL_CITATION {"citationItems":[{"id":"ITEM-1","itemData":{"DOI":"10.1007/s10853-006-1467-8","ISSN":"00222461","abstract":"The present overview is intended to point the readers' attention to the important subject of calcium orthophosphates. This type of materials is of the special significance for the human beings because they represent the inorganic part of major normal (bones, teeth and antlers) and pathological (i.e. those appearing due to various diseases) calcified tissues of mammals. For example, atherosclerosis results in blood vessel blockage caused by a solid composite of cholesterol with calcium orthophosphates. Dental caries and osteoporosis mean a partial decalcification of teeth and bones respectively that results in replacement of a less soluble and harder biological apatite by more soluble and softer calcium hydrogenphosphates. Therefore, the processes of both normal and pathological calcifications are just an in vivo crystallization of calcium orthophosphates. Similarly, dental caries and osteoporosis might be considered as in vivo dissolution of calcium orthophosphates. Conversely, due to a great chemical similarity with the biological calcified tissues, many calcium orthophosphates possess remarkable biocompatibility and bioactivity. Materials scientists extensively use this property to construct artificial bone grafts that are either entirely made of or only surface-coated by the biologically relevant calcium orthophosphates. For example, self-setting hydraulic cements made of calcium orthophosphates are helpful in bone repair, while titanium substitutes covered by a surface layer of calcium orthophosphates are used for hip joint endoprostheses and tooth substitutes. Porous scaffolds made of calcium orthophosphates are very promising tools for tissue engineering applications. In addition, calcium orthophosphates of a technical grade are very popular mineral fertilizers. There is a great significance of calcium orthophosphates for the humankind and, in this paper, an overview on the current knowledge on this subject is provided. To assist and guide the readers, a great number of references to the related publications detalizing various specific aspects of the matter has been collected. © Springer Science+Business Media, LLC 2007.","author":[{"dropping-particle":"V.","family":"Dorozhkin","given":"Sergey","non-dropping-particle":"","parse-names":false,"suffix":""}],"container-title":"Journal of Materials Science","id":"ITEM-1","issue":"4","issued":{"date-parts":[["2007"]]},"page":"1061-1095","title":"Calcium orthophosphates","type":"article-journal","volume":"42"},"uris":["http://www.mendeley.com/documents/?uuid=a56c4d74-581e-4274-a75b-18531a83a4b1"]}],"mendeley":{"formattedCitation":"[19]","plainTextFormattedCitation":"[19]","previouslyFormattedCitation":"[19]"},"properties":{"noteIndex":0},"schema":"https://github.com/citation-style-language/schema/raw/master/csl-citation.json"}</w:instrText>
      </w:r>
      <w:r w:rsidR="00921A9E" w:rsidRPr="00285581">
        <w:rPr>
          <w:rFonts w:ascii="Times New Roman" w:hAnsi="Times New Roman" w:cs="Times New Roman"/>
        </w:rPr>
        <w:fldChar w:fldCharType="separate"/>
      </w:r>
      <w:r w:rsidR="00921A9E" w:rsidRPr="00285581">
        <w:rPr>
          <w:rFonts w:ascii="Times New Roman" w:hAnsi="Times New Roman" w:cs="Times New Roman"/>
          <w:noProof/>
        </w:rPr>
        <w:t>[19]</w:t>
      </w:r>
      <w:r w:rsidR="00921A9E" w:rsidRPr="00285581">
        <w:rPr>
          <w:rFonts w:ascii="Times New Roman" w:hAnsi="Times New Roman" w:cs="Times New Roman"/>
        </w:rPr>
        <w:fldChar w:fldCharType="end"/>
      </w:r>
      <w:r w:rsidR="00921A9E" w:rsidRPr="00285581">
        <w:rPr>
          <w:rFonts w:ascii="Times New Roman" w:hAnsi="Times New Roman" w:cs="Times New Roman"/>
        </w:rPr>
        <w:t>.</w:t>
      </w:r>
    </w:p>
    <w:p w14:paraId="702002DE" w14:textId="01EE82B3" w:rsidR="00921A9E" w:rsidRPr="00285581" w:rsidRDefault="00921A9E" w:rsidP="00357A8F">
      <w:pPr>
        <w:spacing w:after="240"/>
        <w:ind w:firstLine="709"/>
        <w:rPr>
          <w:rFonts w:ascii="Times New Roman" w:hAnsi="Times New Roman" w:cs="Times New Roman"/>
        </w:rPr>
      </w:pPr>
      <w:r w:rsidRPr="00285581">
        <w:rPr>
          <w:rFonts w:ascii="Times New Roman" w:hAnsi="Times New Roman" w:cs="Times New Roman"/>
        </w:rPr>
        <w:t xml:space="preserve">Table 4 </w:t>
      </w:r>
      <w:r w:rsidR="00B57E07" w:rsidRPr="00285581">
        <w:rPr>
          <w:rFonts w:ascii="Times New Roman" w:hAnsi="Times New Roman" w:cs="Times New Roman"/>
        </w:rPr>
        <w:t>–</w:t>
      </w:r>
      <w:r w:rsidRPr="00285581">
        <w:rPr>
          <w:rFonts w:ascii="Times New Roman" w:hAnsi="Times New Roman" w:cs="Times New Roman"/>
        </w:rPr>
        <w:t xml:space="preserve"> Crystallographic </w:t>
      </w:r>
      <w:r w:rsidR="008309E8" w:rsidRPr="00285581">
        <w:rPr>
          <w:rFonts w:ascii="Times New Roman" w:hAnsi="Times New Roman" w:cs="Times New Roman"/>
        </w:rPr>
        <w:t>characteristics</w:t>
      </w:r>
      <w:r w:rsidRPr="00285581">
        <w:rPr>
          <w:rFonts w:ascii="Times New Roman" w:hAnsi="Times New Roman" w:cs="Times New Roman"/>
        </w:rPr>
        <w:t>: lattice parameters (±0.003 Å)</w:t>
      </w:r>
      <w:r w:rsidR="00341EDE">
        <w:rPr>
          <w:rFonts w:ascii="Times New Roman" w:hAnsi="Times New Roman" w:cs="Times New Roman"/>
        </w:rPr>
        <w:t>.</w:t>
      </w:r>
    </w:p>
    <w:tbl>
      <w:tblPr>
        <w:tblStyle w:val="a3"/>
        <w:tblW w:w="0" w:type="auto"/>
        <w:tblBorders>
          <w:left w:val="none" w:sz="0" w:space="0" w:color="auto"/>
          <w:right w:val="none" w:sz="0" w:space="0" w:color="auto"/>
        </w:tblBorders>
        <w:tblLook w:val="04A0" w:firstRow="1" w:lastRow="0" w:firstColumn="1" w:lastColumn="0" w:noHBand="0" w:noVBand="1"/>
      </w:tblPr>
      <w:tblGrid>
        <w:gridCol w:w="3964"/>
        <w:gridCol w:w="1560"/>
        <w:gridCol w:w="1417"/>
        <w:gridCol w:w="1418"/>
        <w:gridCol w:w="1269"/>
      </w:tblGrid>
      <w:tr w:rsidR="00921A9E" w:rsidRPr="00285581" w14:paraId="5ABF1B95" w14:textId="77777777" w:rsidTr="00817A2A">
        <w:tc>
          <w:tcPr>
            <w:tcW w:w="3964" w:type="dxa"/>
          </w:tcPr>
          <w:p w14:paraId="171AF4F7"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Composition, wt%</w:t>
            </w:r>
          </w:p>
        </w:tc>
        <w:tc>
          <w:tcPr>
            <w:tcW w:w="1560" w:type="dxa"/>
          </w:tcPr>
          <w:p w14:paraId="00345404"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Enamel</w:t>
            </w:r>
          </w:p>
        </w:tc>
        <w:tc>
          <w:tcPr>
            <w:tcW w:w="1417" w:type="dxa"/>
          </w:tcPr>
          <w:p w14:paraId="7287DE57"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Dentine</w:t>
            </w:r>
          </w:p>
        </w:tc>
        <w:tc>
          <w:tcPr>
            <w:tcW w:w="1418" w:type="dxa"/>
          </w:tcPr>
          <w:p w14:paraId="616994FC"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Bone</w:t>
            </w:r>
          </w:p>
        </w:tc>
        <w:tc>
          <w:tcPr>
            <w:tcW w:w="1269" w:type="dxa"/>
          </w:tcPr>
          <w:p w14:paraId="2A8566A2"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HA</w:t>
            </w:r>
          </w:p>
        </w:tc>
      </w:tr>
      <w:tr w:rsidR="00921A9E" w:rsidRPr="00285581" w14:paraId="1956604B" w14:textId="77777777" w:rsidTr="00817A2A">
        <w:tc>
          <w:tcPr>
            <w:tcW w:w="3964" w:type="dxa"/>
            <w:tcBorders>
              <w:bottom w:val="nil"/>
            </w:tcBorders>
          </w:tcPr>
          <w:p w14:paraId="70920EF3" w14:textId="77777777" w:rsidR="00921A9E" w:rsidRPr="00285581" w:rsidRDefault="00921A9E" w:rsidP="00564B2B">
            <w:pPr>
              <w:spacing w:line="276" w:lineRule="auto"/>
              <w:ind w:firstLine="0"/>
              <w:rPr>
                <w:rFonts w:ascii="Times New Roman" w:hAnsi="Times New Roman" w:cs="Times New Roman"/>
              </w:rPr>
            </w:pPr>
            <w:r w:rsidRPr="00285581">
              <w:rPr>
                <w:rFonts w:ascii="Cambria Math" w:hAnsi="Cambria Math" w:cs="Cambria Math"/>
              </w:rPr>
              <w:t>𝑎</w:t>
            </w:r>
            <w:r w:rsidRPr="00285581">
              <w:rPr>
                <w:rFonts w:ascii="Times New Roman" w:hAnsi="Times New Roman" w:cs="Times New Roman"/>
              </w:rPr>
              <w:t>-axis (Å)</w:t>
            </w:r>
          </w:p>
        </w:tc>
        <w:tc>
          <w:tcPr>
            <w:tcW w:w="1560" w:type="dxa"/>
            <w:tcBorders>
              <w:bottom w:val="nil"/>
            </w:tcBorders>
          </w:tcPr>
          <w:p w14:paraId="2E5468BB"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9.441</w:t>
            </w:r>
          </w:p>
        </w:tc>
        <w:tc>
          <w:tcPr>
            <w:tcW w:w="1417" w:type="dxa"/>
            <w:tcBorders>
              <w:bottom w:val="nil"/>
            </w:tcBorders>
          </w:tcPr>
          <w:p w14:paraId="77428980"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9.421</w:t>
            </w:r>
          </w:p>
        </w:tc>
        <w:tc>
          <w:tcPr>
            <w:tcW w:w="1418" w:type="dxa"/>
            <w:tcBorders>
              <w:bottom w:val="nil"/>
            </w:tcBorders>
          </w:tcPr>
          <w:p w14:paraId="4EA1DCD9"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9.41</w:t>
            </w:r>
          </w:p>
        </w:tc>
        <w:tc>
          <w:tcPr>
            <w:tcW w:w="1269" w:type="dxa"/>
            <w:tcBorders>
              <w:bottom w:val="nil"/>
            </w:tcBorders>
          </w:tcPr>
          <w:p w14:paraId="32A259A8"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9.430</w:t>
            </w:r>
          </w:p>
        </w:tc>
      </w:tr>
      <w:tr w:rsidR="00921A9E" w:rsidRPr="00285581" w14:paraId="1C8A7A23" w14:textId="77777777" w:rsidTr="00817A2A">
        <w:tc>
          <w:tcPr>
            <w:tcW w:w="3964" w:type="dxa"/>
            <w:tcBorders>
              <w:top w:val="nil"/>
              <w:bottom w:val="nil"/>
            </w:tcBorders>
          </w:tcPr>
          <w:p w14:paraId="21B8E40E" w14:textId="77777777" w:rsidR="00921A9E" w:rsidRPr="00285581" w:rsidRDefault="00921A9E" w:rsidP="00564B2B">
            <w:pPr>
              <w:spacing w:line="276" w:lineRule="auto"/>
              <w:ind w:firstLine="0"/>
              <w:rPr>
                <w:rFonts w:ascii="Times New Roman" w:hAnsi="Times New Roman" w:cs="Times New Roman"/>
              </w:rPr>
            </w:pPr>
            <w:r w:rsidRPr="00285581">
              <w:rPr>
                <w:rFonts w:ascii="Cambria Math" w:hAnsi="Cambria Math" w:cs="Cambria Math"/>
              </w:rPr>
              <w:t>𝑐</w:t>
            </w:r>
            <w:r w:rsidRPr="00285581">
              <w:rPr>
                <w:rFonts w:ascii="Times New Roman" w:hAnsi="Times New Roman" w:cs="Times New Roman"/>
              </w:rPr>
              <w:t>-axis (Å)</w:t>
            </w:r>
          </w:p>
        </w:tc>
        <w:tc>
          <w:tcPr>
            <w:tcW w:w="1560" w:type="dxa"/>
            <w:tcBorders>
              <w:top w:val="nil"/>
              <w:bottom w:val="nil"/>
            </w:tcBorders>
          </w:tcPr>
          <w:p w14:paraId="4D11B983"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6.880</w:t>
            </w:r>
          </w:p>
        </w:tc>
        <w:tc>
          <w:tcPr>
            <w:tcW w:w="1417" w:type="dxa"/>
            <w:tcBorders>
              <w:top w:val="nil"/>
              <w:bottom w:val="nil"/>
            </w:tcBorders>
          </w:tcPr>
          <w:p w14:paraId="3C06BAEB"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6.887</w:t>
            </w:r>
          </w:p>
        </w:tc>
        <w:tc>
          <w:tcPr>
            <w:tcW w:w="1418" w:type="dxa"/>
            <w:tcBorders>
              <w:top w:val="nil"/>
              <w:bottom w:val="nil"/>
            </w:tcBorders>
          </w:tcPr>
          <w:p w14:paraId="693DAB86"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6.89</w:t>
            </w:r>
          </w:p>
        </w:tc>
        <w:tc>
          <w:tcPr>
            <w:tcW w:w="1269" w:type="dxa"/>
            <w:tcBorders>
              <w:top w:val="nil"/>
              <w:bottom w:val="nil"/>
            </w:tcBorders>
          </w:tcPr>
          <w:p w14:paraId="7DEA31EE"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6.891</w:t>
            </w:r>
          </w:p>
        </w:tc>
      </w:tr>
      <w:tr w:rsidR="00921A9E" w:rsidRPr="00285581" w14:paraId="77919CF1" w14:textId="77777777" w:rsidTr="00817A2A">
        <w:tc>
          <w:tcPr>
            <w:tcW w:w="3964" w:type="dxa"/>
            <w:tcBorders>
              <w:top w:val="nil"/>
            </w:tcBorders>
          </w:tcPr>
          <w:p w14:paraId="077C622A"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Crystallinity index, (HA=100)</w:t>
            </w:r>
          </w:p>
        </w:tc>
        <w:tc>
          <w:tcPr>
            <w:tcW w:w="1560" w:type="dxa"/>
            <w:tcBorders>
              <w:top w:val="nil"/>
            </w:tcBorders>
          </w:tcPr>
          <w:p w14:paraId="49CEA9BE"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70–75</w:t>
            </w:r>
          </w:p>
        </w:tc>
        <w:tc>
          <w:tcPr>
            <w:tcW w:w="1417" w:type="dxa"/>
            <w:tcBorders>
              <w:top w:val="nil"/>
            </w:tcBorders>
          </w:tcPr>
          <w:p w14:paraId="1852B89D"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33–37</w:t>
            </w:r>
          </w:p>
        </w:tc>
        <w:tc>
          <w:tcPr>
            <w:tcW w:w="1418" w:type="dxa"/>
            <w:tcBorders>
              <w:top w:val="nil"/>
            </w:tcBorders>
          </w:tcPr>
          <w:p w14:paraId="388129AA"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33–37</w:t>
            </w:r>
          </w:p>
        </w:tc>
        <w:tc>
          <w:tcPr>
            <w:tcW w:w="1269" w:type="dxa"/>
            <w:tcBorders>
              <w:top w:val="nil"/>
            </w:tcBorders>
          </w:tcPr>
          <w:p w14:paraId="4E28354D" w14:textId="77777777" w:rsidR="00921A9E" w:rsidRPr="00285581" w:rsidRDefault="00921A9E" w:rsidP="00564B2B">
            <w:pPr>
              <w:spacing w:line="276" w:lineRule="auto"/>
              <w:ind w:firstLine="0"/>
              <w:rPr>
                <w:rFonts w:ascii="Times New Roman" w:hAnsi="Times New Roman" w:cs="Times New Roman"/>
              </w:rPr>
            </w:pPr>
            <w:r w:rsidRPr="00285581">
              <w:rPr>
                <w:rFonts w:ascii="Times New Roman" w:hAnsi="Times New Roman" w:cs="Times New Roman"/>
              </w:rPr>
              <w:t>100</w:t>
            </w:r>
          </w:p>
        </w:tc>
      </w:tr>
    </w:tbl>
    <w:p w14:paraId="3B3C8277" w14:textId="77777777" w:rsidR="00817A2A" w:rsidRPr="00285581" w:rsidRDefault="00817A2A" w:rsidP="00357A8F">
      <w:pPr>
        <w:pStyle w:val="3"/>
        <w:ind w:firstLine="709"/>
        <w:rPr>
          <w:rFonts w:ascii="Times New Roman" w:hAnsi="Times New Roman" w:cs="Times New Roman"/>
        </w:rPr>
      </w:pPr>
    </w:p>
    <w:p w14:paraId="0A2B15BF" w14:textId="421BB005" w:rsidR="00FF6AB7" w:rsidRPr="00285581" w:rsidRDefault="00D45C0E" w:rsidP="00357A8F">
      <w:pPr>
        <w:pStyle w:val="3"/>
        <w:ind w:firstLine="709"/>
        <w:rPr>
          <w:rFonts w:ascii="Times New Roman" w:hAnsi="Times New Roman" w:cs="Times New Roman"/>
        </w:rPr>
      </w:pPr>
      <w:bookmarkStart w:id="20" w:name="_Toc119186512"/>
      <w:r w:rsidRPr="00285581">
        <w:rPr>
          <w:rFonts w:ascii="Times New Roman" w:hAnsi="Times New Roman" w:cs="Times New Roman"/>
        </w:rPr>
        <w:t>1.</w:t>
      </w:r>
      <w:r w:rsidR="00DC0DD6" w:rsidRPr="00285581">
        <w:rPr>
          <w:rFonts w:ascii="Times New Roman" w:hAnsi="Times New Roman" w:cs="Times New Roman"/>
        </w:rPr>
        <w:t>3</w:t>
      </w:r>
      <w:r w:rsidRPr="00285581">
        <w:rPr>
          <w:rFonts w:ascii="Times New Roman" w:hAnsi="Times New Roman" w:cs="Times New Roman"/>
        </w:rPr>
        <w:t xml:space="preserve">.2 </w:t>
      </w:r>
      <w:r w:rsidR="00FF6AB7" w:rsidRPr="00285581">
        <w:rPr>
          <w:rFonts w:ascii="Times New Roman" w:hAnsi="Times New Roman" w:cs="Times New Roman"/>
        </w:rPr>
        <w:t>Biological properties</w:t>
      </w:r>
      <w:r w:rsidR="00DA11D8" w:rsidRPr="00285581">
        <w:rPr>
          <w:rFonts w:ascii="Times New Roman" w:hAnsi="Times New Roman" w:cs="Times New Roman"/>
        </w:rPr>
        <w:t xml:space="preserve"> of HA</w:t>
      </w:r>
      <w:bookmarkEnd w:id="20"/>
    </w:p>
    <w:p w14:paraId="31EDEE3E" w14:textId="77777777" w:rsidR="00FF6AB7" w:rsidRPr="00285581" w:rsidRDefault="00FF6AB7" w:rsidP="00357A8F">
      <w:pPr>
        <w:ind w:firstLine="709"/>
        <w:rPr>
          <w:rFonts w:ascii="Times New Roman" w:hAnsi="Times New Roman" w:cs="Times New Roman"/>
        </w:rPr>
      </w:pPr>
      <w:r w:rsidRPr="00285581">
        <w:rPr>
          <w:rFonts w:ascii="Times New Roman" w:hAnsi="Times New Roman" w:cs="Times New Roman"/>
        </w:rPr>
        <w:t>The extraordinary properties of HA, like nontoxicity, biocompatibility, bioactivity, osteointegration, o</w:t>
      </w:r>
      <w:r w:rsidR="003E173E" w:rsidRPr="00285581">
        <w:rPr>
          <w:rFonts w:ascii="Times New Roman" w:hAnsi="Times New Roman" w:cs="Times New Roman"/>
        </w:rPr>
        <w:t>steoconduction, osteoinduction,</w:t>
      </w:r>
      <w:r w:rsidR="001B04B1" w:rsidRPr="00285581">
        <w:rPr>
          <w:rFonts w:ascii="Times New Roman" w:hAnsi="Times New Roman" w:cs="Times New Roman"/>
        </w:rPr>
        <w:t xml:space="preserve"> </w:t>
      </w:r>
      <w:r w:rsidRPr="00285581">
        <w:rPr>
          <w:rFonts w:ascii="Times New Roman" w:hAnsi="Times New Roman" w:cs="Times New Roman"/>
        </w:rPr>
        <w:t>biological and biochemical affinity</w:t>
      </w:r>
      <w:r w:rsidR="001B04B1" w:rsidRPr="00285581">
        <w:rPr>
          <w:rFonts w:ascii="Times New Roman" w:hAnsi="Times New Roman" w:cs="Times New Roman"/>
        </w:rPr>
        <w:t xml:space="preserve"> </w:t>
      </w:r>
      <w:r w:rsidRPr="00285581">
        <w:rPr>
          <w:rFonts w:ascii="Times New Roman" w:hAnsi="Times New Roman" w:cs="Times New Roman"/>
        </w:rPr>
        <w:t>have made it</w:t>
      </w:r>
      <w:r w:rsidR="008309E8" w:rsidRPr="00285581">
        <w:rPr>
          <w:rFonts w:ascii="Times New Roman" w:hAnsi="Times New Roman" w:cs="Times New Roman"/>
        </w:rPr>
        <w:t xml:space="preserve"> the top contender in biomedical engineering and modern orthopedic surgery as an artificial bone substitute.</w:t>
      </w:r>
    </w:p>
    <w:p w14:paraId="0FD9A0A9" w14:textId="78A8D23C" w:rsidR="000B1460" w:rsidRPr="00285581" w:rsidRDefault="000B1460" w:rsidP="00357A8F">
      <w:pPr>
        <w:ind w:firstLine="709"/>
        <w:rPr>
          <w:rFonts w:ascii="Times New Roman" w:hAnsi="Times New Roman" w:cs="Times New Roman"/>
        </w:rPr>
      </w:pPr>
      <w:r w:rsidRPr="00285581">
        <w:rPr>
          <w:rFonts w:ascii="Times New Roman" w:hAnsi="Times New Roman" w:cs="Times New Roman"/>
        </w:rPr>
        <w:t>HA</w:t>
      </w:r>
      <w:r w:rsidR="00D04820" w:rsidRPr="00285581">
        <w:rPr>
          <w:rFonts w:ascii="Times New Roman" w:hAnsi="Times New Roman" w:cs="Times New Roman"/>
        </w:rPr>
        <w:t xml:space="preserve"> can physically or chemically</w:t>
      </w:r>
      <w:r w:rsidRPr="00285581">
        <w:rPr>
          <w:rFonts w:ascii="Times New Roman" w:hAnsi="Times New Roman" w:cs="Times New Roman"/>
        </w:rPr>
        <w:t xml:space="preserve"> </w:t>
      </w:r>
      <w:r w:rsidR="00643546" w:rsidRPr="00285581">
        <w:rPr>
          <w:rFonts w:ascii="Times New Roman" w:hAnsi="Times New Roman" w:cs="Times New Roman"/>
        </w:rPr>
        <w:t>integrate drug compounds</w:t>
      </w:r>
      <w:r w:rsidR="003E173E" w:rsidRPr="00285581">
        <w:rPr>
          <w:rFonts w:ascii="Times New Roman" w:hAnsi="Times New Roman" w:cs="Times New Roman"/>
        </w:rPr>
        <w:t>.</w:t>
      </w:r>
      <w:r w:rsidRPr="00285581">
        <w:rPr>
          <w:rFonts w:ascii="Times New Roman" w:hAnsi="Times New Roman" w:cs="Times New Roman"/>
        </w:rPr>
        <w:t xml:space="preserve"> </w:t>
      </w:r>
      <w:r w:rsidR="008309E8" w:rsidRPr="00285581">
        <w:rPr>
          <w:rFonts w:ascii="Times New Roman" w:hAnsi="Times New Roman" w:cs="Times New Roman"/>
        </w:rPr>
        <w:t>Therefore, the medication is intact until it reaches the intended spot. Additionally, the drug could be delivered in a controlled manner over time as HA gradually degrades</w:t>
      </w:r>
      <w:r w:rsidR="00D35AD3" w:rsidRPr="00285581">
        <w:rPr>
          <w:rFonts w:ascii="Times New Roman" w:hAnsi="Times New Roman" w:cs="Times New Roman"/>
        </w:rPr>
        <w:t>. Thu</w:t>
      </w:r>
      <w:r w:rsidR="00643546" w:rsidRPr="00285581">
        <w:rPr>
          <w:rFonts w:ascii="Times New Roman" w:hAnsi="Times New Roman" w:cs="Times New Roman"/>
        </w:rPr>
        <w:t>s</w:t>
      </w:r>
      <w:r w:rsidR="00191377" w:rsidRPr="00285581">
        <w:rPr>
          <w:rFonts w:ascii="Times New Roman" w:hAnsi="Times New Roman" w:cs="Times New Roman"/>
        </w:rPr>
        <w:t>,</w:t>
      </w:r>
      <w:r w:rsidRPr="00285581">
        <w:rPr>
          <w:rFonts w:ascii="Times New Roman" w:hAnsi="Times New Roman" w:cs="Times New Roman"/>
        </w:rPr>
        <w:t xml:space="preserve"> </w:t>
      </w:r>
      <w:r w:rsidR="00643546" w:rsidRPr="00285581">
        <w:rPr>
          <w:rFonts w:ascii="Times New Roman" w:hAnsi="Times New Roman" w:cs="Times New Roman"/>
        </w:rPr>
        <w:t>hydroxyapatite</w:t>
      </w:r>
      <w:r w:rsidRPr="00285581">
        <w:rPr>
          <w:rFonts w:ascii="Times New Roman" w:hAnsi="Times New Roman" w:cs="Times New Roman"/>
        </w:rPr>
        <w:t xml:space="preserve"> is </w:t>
      </w:r>
      <w:r w:rsidR="00643546" w:rsidRPr="00285581">
        <w:rPr>
          <w:rFonts w:ascii="Times New Roman" w:hAnsi="Times New Roman" w:cs="Times New Roman"/>
        </w:rPr>
        <w:t>a leading</w:t>
      </w:r>
      <w:r w:rsidRPr="00285581">
        <w:rPr>
          <w:rFonts w:ascii="Times New Roman" w:hAnsi="Times New Roman" w:cs="Times New Roman"/>
        </w:rPr>
        <w:t xml:space="preserve"> candidate for targeted drug delivery</w:t>
      </w:r>
      <w:r w:rsidR="00B57E07" w:rsidRPr="00B57E07">
        <w:rPr>
          <w:rFonts w:ascii="Times New Roman" w:hAnsi="Times New Roman" w:cs="Times New Roman"/>
        </w:rPr>
        <w:t xml:space="preserve"> </w:t>
      </w:r>
      <w:r w:rsidR="0072648E"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{"citationItems":[{"id":"ITEM-1","itemData":{"DOI":"10.1002/jps.23824","ISSN":"15206017","PMID":"24382825","abstract":"Nanoparticulate composites of hydroxyapatite (HAp) and chitosan were synthesized by ultrasound-assisted sequential precipitation and characterized for their microstructure at the atomic scale, surface charge, drug release properties, and combined antibacterial and osteogenic response. Crystallinity of HAp nanoparticles was reduced because of the interference of the surface layers of chitosan with the dissolution/reprecipitation-mediated recrystallization mechanism that conditions the transition from the as-precipitated amorphous calcium phosphate phase to the most thermodynamically stable one-HAp. Embedment of 5-10 nm sized, narrowly dispersed HAp nanoparticles within the polymeric matrix mitigated the burst release of the small molecule model drug, fluorescein, bound to HAp by physisorption, and promoted sustained-release kinetics throughout the 3 weeks of release time. The addition of chitosan to the particulate drug carrier formulation, however, reduced the antibacterial efficacy against S aureus. Excellent cell spreading and proliferation of osteoblastic MC3T3-E1 cells evidenced on microscopic conglomerates of HAp nanoparticles in vitro also markedly diminished on HAp/chitosan composites. Mitochondrial dehydrogenase activity exhibited normal values only for HAp/chitosan particle concentrations of up to 2 mg/cm2 and significantly dropped, by about 50%, at higher particle concentrations (4 and 8 mg/cm2). The gene expression of osteocalcin, a mineralization inductor, and the transcription factor Runx2 was downregulated in cells incubated in the presence of 3 mg/cm2 HAp/chitosan composite particles, whereas the expression of osteopontin, a potent mineralization inhibitor, was upregulated, further demonstrating the partially unfavorable osteoblastic cell response to the given particles. The peak in the expression of osteogenic markers paralleling the osteoblastic differentiation was also delayed most for the cell population incubated with HAp/chitosan particles. Overall, the positive effect of chitosan coating on the drug elution profile of HAp nanoparticles as carriers for the controlled delivery of antibiotics in the treatment of osteomyelitis was compensated for by the lower bacteriostatic efficiency and the comparatively unviable cell response to the composite material, especially at higher dosages. © 2013Wiley Periodicals, Inc. and the American Pharmacists Association J Pharm Sci 103:567-579, 2014.","author":[{"dropping-particle":"","family":"Uskoković","given":"Vuk","non-dropping-particle":"","parse-names":false,"suffix":""},{"dropping-particle":"","family":"Desai","given":"Tejal A.","non-dropping-particle":"","parse-names":false,"suffix":""}],"container-title":"Journal of Pharmaceutical Sciences","edition":"2013/12/30","id":"ITEM-1","issue":"2","issued":{"date-parts":[["2014","2"]]},"language":"eng","note":"21","page":"567-579","title":"In vitro analysis of nanoparticulate hydroxyapatite/chitosan composites as potential drug delivery platforms for the sustained release of antibiotics in the treatment of osteomyelitis","type":"article-journal","volume":"103"},"uris":["http://www.mendeley.com/documents/?uuid=58b6fd90-9c4a-4cfd-af61-835dffad2e1f"]},{"id":"ITEM-2","itemData":{"DOI":"10.1088/1748-6041/6/1/015012","ISSN":"1748605X","PMID":"21242631","abstract":"The aim of this study was to evaluate the effects of increased collagen-matrix density on the mechanical properties and in vivo absorbability of porous hydroxyapatite (HAp)-collagen composites as artificial bone materials. Seven types of porous HAp-collagen composites were prepared from HAp nanocrystals and dense collagen fibrils. Their densities and HAp/collagen weight ratios ranged from 122 to 331 mg cm-3 and from 20/80 to 80/20, respectively. The flexural modulus and strength increased with an increase in density, reaching 2.46 ± 0.48 and 0.651 ± 0.103 MPa, respectively. The porous composites with a higher collagen-matrix density exhibited much higher mechanical properties at the same densities, suggesting that increasing the collagen-matrix density is an effective way of improving the mechanical properties. It was also suggested that other structural factors in addition to collagen-matrix density are required to achieve bone-like mechanical properties. The in vivo absorbability of the composites was investigated in bone defects of rabbit femurs, demonstrating that the absorption rate decreased with increases in the composite density. An exhaustive increase in density is probably limited by decreases in absorbability as artificial bones. © 2011 IOP Publishing Ltd.","author":[{"dropping-particle":"","family":"Yunoki","given":"Shunji","non-dropping-particle":"","parse-names":false,"suffix":""},{"dropping-particle":"","family":"Sugiura","given":"Hiroaki","non-dropping-particle":"","parse-names":false,"suffix":""},{"dropping-particle":"","family":"Ikoma","given":"Toshiyuki","non-dropping-particle":"","parse-names":false,"suffix":""},{"dropping-particle":"","family":"Kondo","given":"Eiji","non-dropping-particle":"","parse-names":false,"suffix":""},{"dropping-particle":"","family":"Yasuda","given":"Kazunori","non-dropping-particle":"","parse-names":false,"suffix":""},{"dropping-particle":"","family":"Tanaka","given":"Junzo","non-dropping-particle":"","parse-names":false,"suffix":""}],"container-title":"Biomedical Materials","id":"ITEM-2","issue":"1","issued":{"date-parts":[["2011"]]},"note":"22","page":"15012","publisher":"IOP Publishing","title":"Effects of increased collagen-matrix density on the mechanical properties and in vivo absorbability of hydroxyapatite-collagen composites as artificial bone materials","type":"article-journal","volume":"6"},"uris":["http://www.mendeley.com/documents/?uuid=d90681ec-7fab-49d8-87ad-56f349f019a7"]}],"mendeley":{"formattedCitation":"[20], [21]"},"properties":{"noteIndex":0},"schema":"https://github.com/citation-style-language/schema/raw/master/csl-citation.json"}</w:instrText>
      </w:r>
      <w:r w:rsidR="0072648E" w:rsidRPr="00285581">
        <w:rPr>
          <w:rFonts w:ascii="Times New Roman" w:hAnsi="Times New Roman" w:cs="Times New Roman"/>
        </w:rPr>
        <w:fldChar w:fldCharType="separate"/>
      </w:r>
      <w:r w:rsidR="00903E7B" w:rsidRPr="00903E7B">
        <w:rPr>
          <w:rFonts w:ascii="Times New Roman" w:hAnsi="Times New Roman" w:cs="Times New Roman"/>
          <w:noProof/>
        </w:rPr>
        <w:t>[20], [21]</w:t>
      </w:r>
      <w:r w:rsidR="0072648E" w:rsidRPr="00285581">
        <w:rPr>
          <w:rFonts w:ascii="Times New Roman" w:hAnsi="Times New Roman" w:cs="Times New Roman"/>
        </w:rPr>
        <w:fldChar w:fldCharType="end"/>
      </w:r>
      <w:r w:rsidRPr="00285581">
        <w:rPr>
          <w:rFonts w:ascii="Times New Roman" w:hAnsi="Times New Roman" w:cs="Times New Roman"/>
        </w:rPr>
        <w:t>.</w:t>
      </w:r>
    </w:p>
    <w:p w14:paraId="2AF52898" w14:textId="77777777" w:rsidR="009575ED" w:rsidRPr="00285581" w:rsidRDefault="008309E8"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 xml:space="preserve">HA is more stable than other calcium phosphates. </w:t>
      </w:r>
      <w:r w:rsidR="001B04B1" w:rsidRPr="00285581">
        <w:rPr>
          <w:rFonts w:ascii="Times New Roman" w:hAnsi="Times New Roman" w:cs="Times New Roman"/>
          <w:lang w:bidi="fa-IR"/>
        </w:rPr>
        <w:t>Regarding thermodynamic stability, HA is the most stable calcium phosphate compound under physiological conditions such as</w:t>
      </w:r>
      <w:r w:rsidRPr="00285581">
        <w:rPr>
          <w:rFonts w:ascii="Times New Roman" w:hAnsi="Times New Roman" w:cs="Times New Roman"/>
          <w:lang w:bidi="fa-IR"/>
        </w:rPr>
        <w:t xml:space="preserve"> body fluid composition, pH, and temperature </w:t>
      </w:r>
      <w:r w:rsidR="009575ED"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{"citationItems":[{"id":"ITEM-1","itemData":{"DOI":"10.1016/j.msec.2006.05.018","ISSN":"09284931","abstract":"Nanocrystalline calcium phosphate based bioceramics are the new rage in biomaterials research. Conventionally, calcium phosphates based materials are preferred as bone grafts in hard tissue engineering because of their superior biocompatibility and bioactivity. However, this group of bioceramics exhibits poor mechanical performance, which restricts their uses in load bearing applications. The recent trend in bioceramic research is mainly concentrated on bioactive and bioresorbable ceramics, i.e. hydroxyapatite, bioactive glasses, tricalcium phosphates and biphasic calcium phosphates as they exhibit superior biological properties over other materials. In recent times, the arena of nanotechnology has been extensively studied by various researchers to overcome the existing limitations of calcium phosphates, mainly hydroxyapatite, as well as to fabricate nanostructured scaffolds to mimic structural and dimensional details of natural bone. The bone mineral consists of tiny HAp crystals in the nano-regime. It is found that nanocrystalline HAp powders improve sinterability and densification due to greater surface area, which could improve the fracture toughness and other mechanical properties. Nano-HAp is also expected to have better bioactivity than coarser crystals. Nanocrystalline calcium phosphate has the potential to revolutionize the field of hard tissue engineering from bone repair and augmentation to controlled drug delivery devices. This paper reviews the current state of knowledge and recent developments of various nanocrystalline calcium phosphate based bioceramics from synthesis to characterization. © 2006 Elsevier B.V. All rights reserved.","author":[{"dropping-particle":"","family":"Kalita","given":"Samar J.","non-dropping-particle":"","parse-names":false,"suffix":""},{"dropping-particle":"","family":"Bhardwaj","given":"Abhilasha","non-dropping-particle":"","parse-names":false,"suffix":""},{"dropping-particle":"","family":"Bhatt","given":"Himesh A.","non-dropping-particle":"","parse-names":false,"suffix":""}],"container-title":"Materials Science and Engineering C","id":"ITEM-1","issue":"3","issued":{"date-parts":[["2007","4","1"]]},"page":"441-449","title":"Nanocrystalline calcium phosphate ceramics in biomedical engineering","type":"article-journal","volume":"27"},"uris":["http://www.mendeley.com/documents/?uuid=a888d2c2-16a1-4e7d-8100-a84481b568da"]}],"mendeley":{"formattedCitation":"[22]","plainTextFormattedCitation":"[22]","previouslyFormattedCitation":"[22]"},"properties":{"noteIndex":0},"schema":"https://github.com/citation-style-language/schema/raw/master/csl-citation.json"}</w:instrText>
      </w:r>
      <w:r w:rsidR="009575ED" w:rsidRPr="00285581">
        <w:rPr>
          <w:rFonts w:ascii="Times New Roman" w:hAnsi="Times New Roman" w:cs="Times New Roman"/>
          <w:lang w:bidi="fa-IR"/>
        </w:rPr>
        <w:fldChar w:fldCharType="separate"/>
      </w:r>
      <w:r w:rsidR="00921A9E" w:rsidRPr="00285581">
        <w:rPr>
          <w:rFonts w:ascii="Times New Roman" w:hAnsi="Times New Roman" w:cs="Times New Roman"/>
          <w:noProof/>
          <w:lang w:bidi="fa-IR"/>
        </w:rPr>
        <w:t>[22]</w:t>
      </w:r>
      <w:r w:rsidR="009575ED" w:rsidRPr="00285581">
        <w:rPr>
          <w:rFonts w:ascii="Times New Roman" w:hAnsi="Times New Roman" w:cs="Times New Roman"/>
          <w:lang w:bidi="fa-IR"/>
        </w:rPr>
        <w:fldChar w:fldCharType="end"/>
      </w:r>
      <w:r w:rsidR="009575ED" w:rsidRPr="00285581">
        <w:rPr>
          <w:rFonts w:ascii="Times New Roman" w:hAnsi="Times New Roman" w:cs="Times New Roman"/>
          <w:lang w:bidi="fa-IR"/>
        </w:rPr>
        <w:t>.</w:t>
      </w:r>
    </w:p>
    <w:p w14:paraId="1A2327B6" w14:textId="77777777" w:rsidR="008B3EC2" w:rsidRPr="00285581" w:rsidRDefault="008309E8" w:rsidP="00357A8F">
      <w:pPr>
        <w:ind w:firstLine="709"/>
        <w:rPr>
          <w:rFonts w:ascii="Times New Roman" w:hAnsi="Times New Roman" w:cs="Times New Roman"/>
          <w:lang w:bidi="fa-IR"/>
        </w:rPr>
      </w:pPr>
      <w:r w:rsidRPr="00285581">
        <w:rPr>
          <w:rFonts w:ascii="Times New Roman" w:hAnsi="Times New Roman" w:cs="Times New Roman"/>
          <w:lang w:bidi="fa-IR"/>
        </w:rPr>
        <w:t xml:space="preserve">Due to their biocompatibility and capacity to adhere directly to bone, bioactive calcium phosphate ceramics used as coatings on bioinert metallic substrates for orthopedic and dental implants have drawn attention </w:t>
      </w:r>
      <w:r w:rsidR="001B04B1" w:rsidRPr="00285581">
        <w:rPr>
          <w:rFonts w:ascii="Times New Roman" w:hAnsi="Times New Roman" w:cs="Times New Roman"/>
          <w:lang w:bidi="fa-IR"/>
        </w:rPr>
        <w:t>worldwide</w:t>
      </w:r>
      <w:r w:rsidRPr="00285581">
        <w:rPr>
          <w:rFonts w:ascii="Times New Roman" w:hAnsi="Times New Roman" w:cs="Times New Roman"/>
          <w:lang w:bidi="fa-IR"/>
        </w:rPr>
        <w:t xml:space="preserve"> </w:t>
      </w:r>
      <w:r w:rsidR="008B3EC2"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{"citationItems":[{"id":"ITEM-1","itemData":{"DOI":"10.1016/j.arth.2006.03.003","ISSN":"08835403","PMID":"17197301","abstract":"The performance of, and periprosthetic bone response to, a tapered, titanium (Ti6Al4V), hydroxyapatite-coated femoral hip prosthesis was evaluated at minimum of 10 years of follow-up. Data were prospectively collected on 147 consecutive primary hip arthroplasties performed in 133 patients by a single surgeon during a 2-year interval. Clinical and radiographic analyses of 96 hips in 86 patients were independently performed by 2 surgeons who were not involved in the care of these patients. There were no cases of aseptic loosening of the femoral component. Subsidence and stress shielding occurred in 5% and 2% of cases, respectively, and was not clinically significant. In all 15 hips that required revision of the acetabular component, the femoral component was found to be well fixed, without any occurrence of distal osteolysis. This femoral design provided reliable osseointegration that was durable at a mean of 11.5 years of follow-up. © 2007 Elsevier Inc. All rights reserved.","author":[{"dropping-particle":"","family":"Froimson","given":"Mark I.","non-dropping-particle":"","parse-names":false,"suffix":""},{"dropping-particle":"","family":"Garino","given":"Jonathan","non-dropping-particle":"","parse-names":false,"suffix":""},{"dropping-particle":"","family":"Machenaud","given":"Alan","non-dropping-particle":"","parse-names":false,"suffix":""},{"dropping-particle":"","family":"Vidalain","given":"J. P.","non-dropping-particle":"","parse-names":false,"suffix":""}],"container-title":"Journal of Arthroplasty","id":"ITEM-1","issue":"1","issued":{"date-parts":[["2007"]]},"page":"1-7","title":"Minimum 10-year Results of a Tapered, Titanium, Hydroxyapatite-Coated Hip Stem. An Independent Review","type":"article-journal","volume":"22"},"uris":["http://www.mendeley.com/documents/?uuid=21ddad82-5680-4f1a-a635-8c311d3eac6b"]}],"mendeley":{"formattedCitation":"[23]","plainTextFormattedCitation":"[23]","previouslyFormattedCitation":"[23]"},"properties":{"noteIndex":0},"schema":"https://github.com/citation-style-language/schema/raw/master/csl-citation.json"}</w:instrText>
      </w:r>
      <w:r w:rsidR="008B3EC2" w:rsidRPr="00285581">
        <w:rPr>
          <w:rFonts w:ascii="Times New Roman" w:hAnsi="Times New Roman" w:cs="Times New Roman"/>
          <w:lang w:bidi="fa-IR"/>
        </w:rPr>
        <w:fldChar w:fldCharType="separate"/>
      </w:r>
      <w:r w:rsidR="008B3EC2" w:rsidRPr="00285581">
        <w:rPr>
          <w:rFonts w:ascii="Times New Roman" w:hAnsi="Times New Roman" w:cs="Times New Roman"/>
          <w:noProof/>
          <w:lang w:bidi="fa-IR"/>
        </w:rPr>
        <w:t>[23]</w:t>
      </w:r>
      <w:r w:rsidR="008B3EC2" w:rsidRPr="00285581">
        <w:rPr>
          <w:rFonts w:ascii="Times New Roman" w:hAnsi="Times New Roman" w:cs="Times New Roman"/>
          <w:lang w:bidi="fa-IR"/>
        </w:rPr>
        <w:fldChar w:fldCharType="end"/>
      </w:r>
      <w:r w:rsidR="008B3EC2" w:rsidRPr="00285581">
        <w:rPr>
          <w:rFonts w:ascii="Times New Roman" w:hAnsi="Times New Roman" w:cs="Times New Roman"/>
          <w:lang w:bidi="fa-IR"/>
        </w:rPr>
        <w:t xml:space="preserve">. </w:t>
      </w:r>
      <w:r w:rsidR="001B04B1" w:rsidRPr="00285581">
        <w:rPr>
          <w:rFonts w:ascii="Times New Roman" w:hAnsi="Times New Roman" w:cs="Times New Roman"/>
          <w:lang w:bidi="fa-IR"/>
        </w:rPr>
        <w:t>However, several variables, including coating thickness, chemical composition, crystallinity, phase purity, cohesive and adhesive strengths, and resorption resistance, may affect the performance of any hydroxyapatite coating.</w:t>
      </w:r>
    </w:p>
    <w:p w14:paraId="51B73873" w14:textId="77777777" w:rsidR="008B3EC2" w:rsidRPr="00285581" w:rsidRDefault="001B04B1" w:rsidP="00357A8F">
      <w:pPr>
        <w:ind w:firstLine="709"/>
        <w:rPr>
          <w:rFonts w:ascii="Times New Roman" w:hAnsi="Times New Roman" w:cs="Times New Roman"/>
          <w:lang w:bidi="fa-IR"/>
        </w:rPr>
      </w:pPr>
      <w:r w:rsidRPr="00285581">
        <w:rPr>
          <w:rFonts w:ascii="Times New Roman" w:hAnsi="Times New Roman" w:cs="Times New Roman"/>
          <w:lang w:bidi="fa-IR"/>
        </w:rPr>
        <w:t>To prevent the hydroxyapatite coating from cracking, peeling off, or chipping during implant emplacement, the coating's adhesion strength to the implant surface must be enhanced</w:t>
      </w:r>
      <w:r w:rsidR="008B3EC2" w:rsidRPr="00285581">
        <w:rPr>
          <w:rFonts w:ascii="Times New Roman" w:hAnsi="Times New Roman" w:cs="Times New Roman"/>
          <w:lang w:bidi="fa-IR"/>
        </w:rPr>
        <w:t xml:space="preserve">. </w:t>
      </w:r>
      <w:r w:rsidRPr="00285581">
        <w:rPr>
          <w:rFonts w:ascii="Times New Roman" w:hAnsi="Times New Roman" w:cs="Times New Roman"/>
          <w:lang w:bidi="fa-IR"/>
        </w:rPr>
        <w:t xml:space="preserve">Low porosity, high cohesive strength, good adherence to the substrate, a high degree of crystallinity, high chemical purity, and phase stability would all be characteristics of the ideal hydroxyapatite coating </w:t>
      </w:r>
      <w:r w:rsidR="008B3EC2"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{"citationItems":[{"id":"ITEM-1","itemData":{"DOI":"10.1016/S0142-9612(98)00103-3","ISSN":"01429612","PMID":"9870753","abstract":"Hydroxyapatite (HA) coatings have been sprayed on to substrates of Ti-6A1-4V, using a range of input power levels and plasma gas mixtures. Coatings have also been produced on substrates of mild steel and tungsten, in order to explore certain aspects of the mechanical behaviour of HA without the complication of yielding or creep in the substrate. Studies have been made of the phase constitution, porosity, degree of crystallinity, OH- ion content, microstructure and surface roughness of the HA coatings. The Young's moduli in tension and in compression were evaluated by the cantilever beam bend test using a tungsten/HA composite beam. The flexural Young's modulus was determined using a free-standing deposit under the same test. Adhesion was characterised using the single-edge notch-bend test; this is considered superior to the tensile bond strength test in common use. Measured interfacial fracture energies were of the order 1-10 Jm-2. Stress levels were investigated using specimen curvature measurements in conjunction with a numerical process model. The quenching stress for HA was measured to be about 10-25 MPa and the residual stress level in HA coatings at room temperature are predicted to lie in the approximate range of 20-40 MPa (tensile). These residual stresses could be reduced in magnitude by maintaining the substrate at a low temperature (possibly below room temperature) during spraying and it may be worthwhile to explore this. Ideally, the HA coating should have low porosity, high cohesive strength, good adhesion to the substrate, a high degree of crystallinity and high chemical purity and phase stability. In practice, such combinations are rather difficult to achieve by just varying the spraying parameters.","author":[{"dropping-particle":"","family":"Tsui","given":"Y. C.","non-dropping-particle":"","parse-names":false,"suffix":""},{"dropping-particle":"","family":"Doyle","given":"C.","non-dropping-particle":"","parse-names":false,"suffix":""},{"dropping-particle":"","family":"Clyne","given":"T. W.","non-dropping-particle":"","parse-names":false,"suffix":""}],"container-title":"Biomaterials","id":"ITEM-1","issue":"22","issued":{"date-parts":[["1998"]]},"page":"2015-2029","title":"Plasma sprayed hydroxyapatite coatings on titanium substrates. Part 1: Mechanical properties and residual stress levels","type":"article-journal","volume":"19"},"uris":["http://www.mendeley.com/documents/?uuid=4978b1a1-ec3f-4371-8ff8-536da2e62346"]}],"mendeley":{"formattedCitation":"[24]","plainTextFormattedCitation":"[24]","previouslyFormattedCitation":"[24]"},"properties":{"noteIndex":0},"schema":"https://github.com/citation-style-language/schema/raw/master/csl-citation.json"}</w:instrText>
      </w:r>
      <w:r w:rsidR="008B3EC2" w:rsidRPr="00285581">
        <w:rPr>
          <w:rFonts w:ascii="Times New Roman" w:hAnsi="Times New Roman" w:cs="Times New Roman"/>
          <w:lang w:bidi="fa-IR"/>
        </w:rPr>
        <w:fldChar w:fldCharType="separate"/>
      </w:r>
      <w:r w:rsidR="008B3EC2" w:rsidRPr="00285581">
        <w:rPr>
          <w:rFonts w:ascii="Times New Roman" w:hAnsi="Times New Roman" w:cs="Times New Roman"/>
          <w:noProof/>
          <w:lang w:bidi="fa-IR"/>
        </w:rPr>
        <w:t>[24]</w:t>
      </w:r>
      <w:r w:rsidR="008B3EC2" w:rsidRPr="00285581">
        <w:rPr>
          <w:rFonts w:ascii="Times New Roman" w:hAnsi="Times New Roman" w:cs="Times New Roman"/>
          <w:lang w:bidi="fa-IR"/>
        </w:rPr>
        <w:fldChar w:fldCharType="end"/>
      </w:r>
      <w:r w:rsidR="008B3EC2" w:rsidRPr="00285581">
        <w:rPr>
          <w:rFonts w:ascii="Times New Roman" w:hAnsi="Times New Roman" w:cs="Times New Roman"/>
          <w:lang w:bidi="fa-IR"/>
        </w:rPr>
        <w:t>.</w:t>
      </w:r>
    </w:p>
    <w:p w14:paraId="7CFD6A9E" w14:textId="77777777" w:rsidR="008B3EC2" w:rsidRPr="00285581" w:rsidRDefault="001B04B1" w:rsidP="00357A8F">
      <w:pPr>
        <w:spacing w:after="240"/>
        <w:ind w:firstLine="709"/>
        <w:rPr>
          <w:rFonts w:ascii="Times New Roman" w:hAnsi="Times New Roman" w:cs="Times New Roman"/>
          <w:lang w:bidi="fa-IR"/>
        </w:rPr>
      </w:pPr>
      <w:r w:rsidRPr="00285581">
        <w:rPr>
          <w:rFonts w:ascii="Times New Roman" w:hAnsi="Times New Roman" w:cs="Times New Roman"/>
          <w:lang w:bidi="fa-IR"/>
        </w:rPr>
        <w:t xml:space="preserve">Since 1985, when Furlong and Osborn started the first clinical trials using implants with hydroxyapatite coating </w:t>
      </w:r>
      <w:r w:rsidR="008B3EC2"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{"citationItems":[{"id":"ITEM-1","itemData":{"DOI":"10.1302/0301-620x.73b5.1654336","ISSN":"0301620X","PMID":"1654336","abstract":"We report the histological findings in post-mortem specimens obtained ten days, 17 days and seven weeks after implantation of hydroxyapatite-coated femoral components of hip arthroplasties. There was early deposition of woven bone on the hydroxyapatite ceramic, identical to that deposited on surviving cancellous trabeculae. The space between these deposits became bridged from both sides by new trabeculae, and there was no evidence of an inflammatory reaction or of fibrous tissue formation. The use of an hydroxyapatite coating seems to allow early, sound, secondary fixation of implants.","author":[{"dropping-particle":"","family":"Furlong","given":"R. J.","non-dropping-particle":"","parse-names":false,"suffix":""},{"dropping-particle":"","family":"Osborn","given":"J. F.","non-dropping-particle":"","parse-names":false,"suffix":""}],"container-title":"Journal of Bone and Joint Surgery - Series B","id":"ITEM-1","issue":"5","issued":{"date-parts":[["1991","9"]]},"language":"eng","page":"741-745","publisher-place":"England","title":"Fixation of hip prostheses by hydroxyapatite ceramic coatings","type":"article-journal","volume":"73"},"uris":["http://www.mendeley.com/documents/?uuid=f65f0d64-f12d-4e73-aa5c-7a88484a53fb"]}],"mendeley":{"formattedCitation":"[25]","plainTextFormattedCitation":"[25]","previouslyFormattedCitation":"[25]"},"properties":{"noteIndex":0},"schema":"https://github.com/citation-style-language/schema/raw/master/csl-citation.json"}</w:instrText>
      </w:r>
      <w:r w:rsidR="008B3EC2" w:rsidRPr="00285581">
        <w:rPr>
          <w:rFonts w:ascii="Times New Roman" w:hAnsi="Times New Roman" w:cs="Times New Roman"/>
          <w:lang w:bidi="fa-IR"/>
        </w:rPr>
        <w:fldChar w:fldCharType="separate"/>
      </w:r>
      <w:r w:rsidR="008B3EC2" w:rsidRPr="00285581">
        <w:rPr>
          <w:rFonts w:ascii="Times New Roman" w:hAnsi="Times New Roman" w:cs="Times New Roman"/>
          <w:noProof/>
          <w:lang w:bidi="fa-IR"/>
        </w:rPr>
        <w:t>[25]</w:t>
      </w:r>
      <w:r w:rsidR="008B3EC2" w:rsidRPr="00285581">
        <w:rPr>
          <w:rFonts w:ascii="Times New Roman" w:hAnsi="Times New Roman" w:cs="Times New Roman"/>
          <w:lang w:bidi="fa-IR"/>
        </w:rPr>
        <w:fldChar w:fldCharType="end"/>
      </w:r>
      <w:r w:rsidR="008B3EC2" w:rsidRPr="00285581">
        <w:rPr>
          <w:rFonts w:ascii="Times New Roman" w:hAnsi="Times New Roman" w:cs="Times New Roman"/>
          <w:lang w:bidi="fa-IR"/>
        </w:rPr>
        <w:t xml:space="preserve">, </w:t>
      </w:r>
      <w:r w:rsidRPr="00285581">
        <w:rPr>
          <w:rFonts w:ascii="Times New Roman" w:hAnsi="Times New Roman" w:cs="Times New Roman"/>
          <w:lang w:bidi="fa-IR"/>
        </w:rPr>
        <w:t xml:space="preserve">according to reports, hydroxyapatite coatings can effectively increase clinical success, and a mean follow-up study of 10 years revealed a failure rate of less than two percent </w:t>
      </w:r>
      <w:r w:rsidR="008B3EC2"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{"citationItems":[{"id":"ITEM-1","itemData":{"DOI":"10.1097/00003086-200202000-00007","ISSN":"15281132","PMID":"11937866","abstract":"Osteoconductive calcium phosphate coatings for total joint arthroplasty have been in clinical use since the mid1980s. The basic principles involved and basic science evidence for the efficacy of osteoconductive coatings were examined. Hydroxyapatite coatings provide consistent and better filling with bone of the gaps and spaces around cementless joint components after surgery as compared with porous-coated implant surfaces, resulting in better implant stability. Of all the calcium phosphate coatings, hydroxyapatite coatings have had the most widespread application in hip arthroplasty. Their clinical advantages over more conventional implant surfaces are evident in primary and revision hip arthroplasties. A clinical survival rate in the author's series of 97% at a minimum of 11 years followup for the femoral component in a young active patient population (average age, 53 years) was obtained with no mechanical failures. The average polyethylene wear rate in this group was 0.129 mm/year. In a similar group of young patients with revision arthroplasty using hydroxyapatite-coated femoral components, an 11-year survival rate of 93% was obtained. Histologic analysis of specimens retrieved at autopsy confirmed the excellent bony fixation of components. Advantages of the more recent biomimetic hydroxyapatite coatings were examined.","author":[{"dropping-particle":"","family":"Geesink","given":"Rudolph G.T.","non-dropping-particle":"","parse-names":false,"suffix":""}],"container-title":"Clinical Orthopaedics and Related Research","id":"ITEM-1","issued":{"date-parts":[["2002","3","1"]]},"page":"53-65","title":"Osteoconductive coatings for total joint arthroplasty","type":"article-journal","volume":"395"},"uris":["http://www.mendeley.com/documents/?uuid=2ba4a035-dc86-4162-827c-0f7f232b9d5a"]}],"mendeley":{"formattedCitation":"[26]","plainTextFormattedCitation":"[26]","previouslyFormattedCitation":"[26]"},"properties":{"noteIndex":0},"schema":"https://github.com/citation-style-language/schema/raw/master/csl-citation.json"}</w:instrText>
      </w:r>
      <w:r w:rsidR="008B3EC2" w:rsidRPr="00285581">
        <w:rPr>
          <w:rFonts w:ascii="Times New Roman" w:hAnsi="Times New Roman" w:cs="Times New Roman"/>
          <w:lang w:bidi="fa-IR"/>
        </w:rPr>
        <w:fldChar w:fldCharType="separate"/>
      </w:r>
      <w:r w:rsidR="008B3EC2" w:rsidRPr="00285581">
        <w:rPr>
          <w:rFonts w:ascii="Times New Roman" w:hAnsi="Times New Roman" w:cs="Times New Roman"/>
          <w:noProof/>
          <w:lang w:bidi="fa-IR"/>
        </w:rPr>
        <w:t>[26]</w:t>
      </w:r>
      <w:r w:rsidR="008B3EC2" w:rsidRPr="00285581">
        <w:rPr>
          <w:rFonts w:ascii="Times New Roman" w:hAnsi="Times New Roman" w:cs="Times New Roman"/>
          <w:lang w:bidi="fa-IR"/>
        </w:rPr>
        <w:fldChar w:fldCharType="end"/>
      </w:r>
      <w:r w:rsidR="008B3EC2" w:rsidRPr="00285581">
        <w:rPr>
          <w:rFonts w:ascii="Times New Roman" w:hAnsi="Times New Roman" w:cs="Times New Roman"/>
          <w:lang w:bidi="fa-IR"/>
        </w:rPr>
        <w:t>.</w:t>
      </w:r>
    </w:p>
    <w:p w14:paraId="369EB874" w14:textId="77777777" w:rsidR="002D1A1F" w:rsidRPr="00285581" w:rsidRDefault="002D1A1F" w:rsidP="00357A8F">
      <w:pPr>
        <w:pStyle w:val="3"/>
        <w:ind w:firstLine="709"/>
        <w:rPr>
          <w:rFonts w:ascii="Times New Roman" w:hAnsi="Times New Roman" w:cs="Times New Roman"/>
          <w:rtl/>
        </w:rPr>
      </w:pPr>
      <w:bookmarkStart w:id="21" w:name="_Toc119186513"/>
      <w:r w:rsidRPr="00285581">
        <w:rPr>
          <w:rFonts w:ascii="Times New Roman" w:hAnsi="Times New Roman" w:cs="Times New Roman"/>
        </w:rPr>
        <w:t>1.</w:t>
      </w:r>
      <w:r w:rsidR="00DC0DD6" w:rsidRPr="00285581">
        <w:rPr>
          <w:rFonts w:ascii="Times New Roman" w:hAnsi="Times New Roman" w:cs="Times New Roman"/>
        </w:rPr>
        <w:t>3</w:t>
      </w:r>
      <w:r w:rsidRPr="00285581">
        <w:rPr>
          <w:rFonts w:ascii="Times New Roman" w:hAnsi="Times New Roman" w:cs="Times New Roman"/>
        </w:rPr>
        <w:t>.3 Mechanical properties</w:t>
      </w:r>
      <w:r w:rsidR="00DA11D8" w:rsidRPr="00285581">
        <w:rPr>
          <w:rFonts w:ascii="Times New Roman" w:hAnsi="Times New Roman" w:cs="Times New Roman"/>
        </w:rPr>
        <w:t xml:space="preserve"> of HA</w:t>
      </w:r>
      <w:bookmarkEnd w:id="21"/>
    </w:p>
    <w:p w14:paraId="02170752" w14:textId="77777777" w:rsidR="002D1A1F" w:rsidRPr="00285581" w:rsidRDefault="002D1A1F" w:rsidP="00357A8F">
      <w:pPr>
        <w:ind w:firstLine="709"/>
        <w:rPr>
          <w:rFonts w:ascii="Times New Roman" w:hAnsi="Times New Roman" w:cs="Times New Roman"/>
          <w:rtl/>
          <w:lang w:bidi="fa-IR"/>
        </w:rPr>
      </w:pPr>
      <w:r w:rsidRPr="00285581">
        <w:rPr>
          <w:rFonts w:ascii="Times New Roman" w:hAnsi="Times New Roman" w:cs="Times New Roman"/>
        </w:rPr>
        <w:t xml:space="preserve">Although this compound has good biological properties, its mechanical properties are </w:t>
      </w:r>
      <w:r w:rsidR="00DB1A10" w:rsidRPr="00285581">
        <w:rPr>
          <w:rFonts w:ascii="Times New Roman" w:hAnsi="Times New Roman" w:cs="Times New Roman"/>
        </w:rPr>
        <w:t>un</w:t>
      </w:r>
      <w:r w:rsidRPr="00285581">
        <w:rPr>
          <w:rFonts w:ascii="Times New Roman" w:hAnsi="Times New Roman" w:cs="Times New Roman"/>
        </w:rPr>
        <w:t>suitable for medical applications and HA-based implants are exposed to excessive failure, wear, and untimely fracture. In vivo results showed that HA</w:t>
      </w:r>
      <w:r w:rsidR="001912E9" w:rsidRPr="00285581">
        <w:rPr>
          <w:rFonts w:ascii="Times New Roman" w:hAnsi="Times New Roman" w:cs="Times New Roman"/>
        </w:rPr>
        <w:t>'</w:t>
      </w:r>
      <w:r w:rsidRPr="00285581">
        <w:rPr>
          <w:rFonts w:ascii="Times New Roman" w:hAnsi="Times New Roman" w:cs="Times New Roman"/>
        </w:rPr>
        <w:t>s properties must be approached to the properties of natural bone without affecting its biodegradability</w:t>
      </w:r>
      <w:r w:rsidR="00191377" w:rsidRPr="00285581">
        <w:rPr>
          <w:rFonts w:ascii="Times New Roman" w:hAnsi="Times New Roman" w:cs="Times New Roman"/>
        </w:rPr>
        <w:t>. T</w:t>
      </w:r>
      <w:r w:rsidRPr="00285581">
        <w:rPr>
          <w:rFonts w:ascii="Times New Roman" w:hAnsi="Times New Roman" w:cs="Times New Roman"/>
        </w:rPr>
        <w:t>his prompted the researchers to investigate various methods like adding dopants, coating, controlling morphologies, and composite fabrication with biomaterials to face this phenomenon.</w:t>
      </w:r>
    </w:p>
    <w:p w14:paraId="48808BB6" w14:textId="54A07F28" w:rsidR="00160348" w:rsidRPr="00285581" w:rsidRDefault="00B7786F" w:rsidP="00357A8F">
      <w:pPr>
        <w:spacing w:after="240"/>
        <w:ind w:firstLine="709"/>
        <w:rPr>
          <w:rFonts w:ascii="Times New Roman" w:hAnsi="Times New Roman" w:cs="Times New Roman"/>
          <w:lang w:bidi="fa-IR"/>
        </w:rPr>
      </w:pPr>
      <w:r w:rsidRPr="00285581">
        <w:rPr>
          <w:rFonts w:ascii="Times New Roman" w:hAnsi="Times New Roman" w:cs="Times New Roman"/>
          <w:lang w:bidi="fa-IR"/>
        </w:rPr>
        <w:t xml:space="preserve">Nano-sized synthesis of HA particles can help to overcome the brittleness problems. </w:t>
      </w:r>
      <w:r w:rsidR="00191377" w:rsidRPr="00285581">
        <w:rPr>
          <w:rFonts w:ascii="Times New Roman" w:hAnsi="Times New Roman" w:cs="Times New Roman"/>
          <w:lang w:bidi="fa-IR"/>
        </w:rPr>
        <w:t>Numerous studies show that nano-size HA particles have better mechanical properties than</w:t>
      </w:r>
      <w:r w:rsidR="00160348" w:rsidRPr="00285581">
        <w:rPr>
          <w:rFonts w:ascii="Times New Roman" w:hAnsi="Times New Roman" w:cs="Times New Roman"/>
          <w:lang w:bidi="fa-IR"/>
        </w:rPr>
        <w:t xml:space="preserve"> their micro-size</w:t>
      </w:r>
      <w:r w:rsidR="00160348" w:rsidRPr="00285581">
        <w:rPr>
          <w:rFonts w:ascii="Times New Roman" w:hAnsi="Times New Roman" w:cs="Times New Roman"/>
        </w:rPr>
        <w:t xml:space="preserve"> </w:t>
      </w:r>
      <w:r w:rsidR="00160348" w:rsidRPr="00285581">
        <w:rPr>
          <w:rFonts w:ascii="Times New Roman" w:hAnsi="Times New Roman" w:cs="Times New Roman"/>
          <w:lang w:bidi="fa-IR"/>
        </w:rPr>
        <w:t>counterparts</w:t>
      </w:r>
      <w:r w:rsidR="00B57E07" w:rsidRPr="00B57E07">
        <w:rPr>
          <w:rFonts w:ascii="Times New Roman" w:hAnsi="Times New Roman" w:cs="Times New Roman"/>
          <w:lang w:bidi="fa-IR"/>
        </w:rPr>
        <w:t xml:space="preserve"> </w:t>
      </w:r>
      <w:r w:rsidR="000E4D5D"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{"citationItems":[{"id":"ITEM-1","itemData":{"DOI":"10.1002/app.42869","ISSN":"10974628","abstract":"This is a comparative study between ultrahigh molecular weight polyethylene (UHMWPE) reinforced with micro- and nano-hydroxyapatite (HA) under different filler content. The micro- and nano-HA/UHMWPE composites were prepared by hot-pressing method, and then compression strength, ball indentation hardness, creep resistance, friction, and wear properties were investigated. To explore mechanisms of these properties, differential scanning calorimetry, infrared spectrum, wettability, and scanning electron microscopy with energy dispersive spectrometry analysis were carried out on the samples. The results demonstrated that UHMWPE reinforced with micro- and nano-HA would improve the ball indentation hardness, compression strength, creep resistance, wettability, and wear behavior. The mechanical properties for both micro- and nano-HA/UHMWPE composites were comparable with pure UHMWPE. The mechanical properties of nano-HA/UHMWPE composites are better compared with micro-HA/UHMWPE composites and pure UHMWPE. The optimum filler quantity of micro- and nano-HA/UHMWPE composites is found to be at 15 wt % and 10 wt %, separately. The micro- and nano-HA/UHMWPE composites exhibit a low friction coefficient and good wear resistance at this content. The worn surface of HA/UHMWPE composites shows the wear mechanisms changed from furrow and scratch to surface rupture and delamination when the weight percent of micro- and nano-HA exceed 15 wt % and 10 wt %.","author":[{"dropping-particle":"","family":"Kang","given":"Xueqin","non-dropping-particle":"","parse-names":false,"suffix":""},{"dropping-particle":"","family":"Zhang","given":"Wei","non-dropping-particle":"","parse-names":false,"suffix":""},{"dropping-particle":"","family":"Yang","given":"Chunmin","non-dropping-particle":"","parse-names":false,"suffix":""}],"container-title":"Journal of Applied Polymer Science","id":"ITEM-1","issue":"3","issued":{"date-parts":[["2016","9","1"]]},"page":"n/a-n/a","title":"Mechanical properties study of micro- and nano-hydroxyapatite reinforced ultrahigh molecular weight polyethylene composites","type":"article-journal","volume":"133"},"uris":["http://www.mendeley.com/documents/?uuid=b54a4a6b-1826-4907-abdc-e81acf3ac451"]},{"id":"ITEM-2","itemData":{"DOI":"10.1016/j.jmbbm.2015.04.002","ISSN":"18780180","PMID":"25910818","abstract":"Functionally graded materials (FGM) open the promising approach for bone tissue repair. In this study, a novel functionally graded hydroxyapatite (HA) bioceramic with micrograin and nanograin structure was fabricated. Its mechanical properties were tailored by composition of micrograin and nanograin. The dynamic mechanical analysis (DMA) indicated that the graded HA ceramics had similar mechanical property compared to natural bones. Their cytocompatibility was evaluated via fluorescent microscopy and MTT colorimetric assay. The viability and proliferation of rabbit bone marrow mesenchymal stem cells (BMSCs) on ceramics indicated that this functionally graded HA ceramic had better cytocompatibility than conventional HA ceramic. This study demonstrated that functionally graded HA ceramics create suitable structures to satisfy both the mechanical and biological requirements of bone tissues.","author":[{"dropping-particle":"","family":"Zhou","given":"Changchun","non-dropping-particle":"","parse-names":false,"suffix":""},{"dropping-particle":"","family":"Deng","given":"Congying","non-dropping-particle":"","parse-names":false,"suffix":""},{"dropping-particle":"","family":"Chen","given":"Xuening","non-dropping-particle":"","parse-names":false,"suffix":""},{"dropping-particle":"","family":"Zhao","given":"Xiufen","non-dropping-particle":"","parse-names":false,"suffix":""},{"dropping-particle":"","family":"Chen","given":"Ying","non-dropping-particle":"","parse-names":false,"suffix":""},{"dropping-particle":"","family":"Fan","given":"Yujiang","non-dropping-particle":"","parse-names":false,"suffix":""},{"dropping-particle":"","family":"Zhang","given":"Xingdong","non-dropping-particle":"","parse-names":false,"suffix":""}],"container-title":"Journal of the Mechanical Behavior of Biomedical Materials","id":"ITEM-2","issued":{"date-parts":[["2015"]]},"page":"1-11","title":"Mechanical and biological properties of the micro-/nano-grain functionally graded hydroxyapatite bioceramics for bone tissue engineering","type":"article-journal","volume":"48"},"uris":["http://www.mendeley.com/documents/?uuid=143f4bd5-c538-4dc7-bcfd-683d4731f87f"]},{"id":"ITEM-3","itemData":{"DOI":"10.3390/ma13122736","ISSN":"19961944","abstract":"Acrylate polymer-based bone cements constitute the most popular bonding agents used in regenerative surgery. Due to their inferior biocompatibility, however, these materials are often enriched with ceramic additives including hydroxyapatite (HAp). The aim of this paper was to perform a comparative study of the acrylate cements filled with different content (3-21%) of nanoand microscale hydroxyapatite. The work concerns a comparison of times and temperatures of the cross-linking reaction, as well as morphology, glass transition temperature, and principal mechanical properties of the resulting composites. Before being used as a filler, both HAp forms were subjected to an in-depth characterization of their morphology, specific surface area, pore size distribution, and wettability as well as chemical composition and structure. For that purpose, such analytical techniques as scanning electron microscopy, Fourier-transform infrared spectroscopy, X-ray diffraction, tensiometry, Brunauer-Emmett-Teller surface area analysis, differential scanning calorimetry, Shore D hardness test, and Charpy impact test were used. The results indicated a drop of cross-linking temperature and an extension of setting time with the addition of μHAp. The μHAp-filled acrylate composites were characterized by a globular surface morphology, higher glass transition temperature, and lower hardness and impact strength compared to nHAp-filled materials. This relationship was evident at higher nHAp concentrations.","author":[{"dropping-particle":"","family":"Sobczyk-Guzenda","given":"Anna","non-dropping-particle":"","parse-names":false,"suffix":""},{"dropping-particle":"","family":"Boniecka","given":"Paulina","non-dropping-particle":"","parse-names":false,"suffix":""},{"dropping-particle":"","family":"Laska-Lesniewicz","given":"Anna","non-dropping-particle":"","parse-names":false,"suffix":""},{"dropping-particle":"","family":"Makowka","given":"Marcin","non-dropping-particle":"","parse-names":false,"suffix":""},{"dropping-particle":"","family":"Szymanowski","given":"Hieronim","non-dropping-particle":"","parse-names":false,"suffix":""}],"container-title":"Materials","id":"ITEM-3","issue":"12","issued":{"date-parts":[["2020","6","17"]]},"language":"eng","page":"1-18","publisher":"MDPI","title":"Micro- and nanoparticulate hydroxyapatite powders as fillers in polyacrylate bone cement-A comparative study","type":"article-journal","volume":"13"},"uris":["http://www.mendeley.com/documents/?uuid=4e4e94ca-c207-4982-bc9e-dc1b8207a058"]}],"mendeley":{"formattedCitation":"[27]–[29]"},"properties":{"noteIndex":0},"schema":"https://github.com/citation-style-language/schema/raw/master/csl-citation.json"}</w:instrText>
      </w:r>
      <w:r w:rsidR="000E4D5D"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[27]–[29]</w:t>
      </w:r>
      <w:r w:rsidR="000E4D5D" w:rsidRPr="00285581">
        <w:rPr>
          <w:rFonts w:ascii="Times New Roman" w:hAnsi="Times New Roman" w:cs="Times New Roman"/>
          <w:lang w:bidi="fa-IR"/>
        </w:rPr>
        <w:fldChar w:fldCharType="end"/>
      </w:r>
      <w:r w:rsidR="00160348" w:rsidRPr="00285581">
        <w:rPr>
          <w:rFonts w:ascii="Times New Roman" w:hAnsi="Times New Roman" w:cs="Times New Roman"/>
          <w:lang w:bidi="fa-IR"/>
        </w:rPr>
        <w:t>.</w:t>
      </w:r>
    </w:p>
    <w:p w14:paraId="067CA46F" w14:textId="77777777" w:rsidR="008B1908" w:rsidRPr="00285581" w:rsidRDefault="00D45C0E" w:rsidP="00357A8F">
      <w:pPr>
        <w:pStyle w:val="3"/>
        <w:ind w:firstLine="709"/>
        <w:rPr>
          <w:rFonts w:ascii="Times New Roman" w:hAnsi="Times New Roman" w:cs="Times New Roman"/>
        </w:rPr>
      </w:pPr>
      <w:bookmarkStart w:id="22" w:name="_Toc119186514"/>
      <w:r w:rsidRPr="00285581">
        <w:rPr>
          <w:rFonts w:ascii="Times New Roman" w:hAnsi="Times New Roman" w:cs="Times New Roman"/>
        </w:rPr>
        <w:t>1.</w:t>
      </w:r>
      <w:r w:rsidR="00DC0DD6" w:rsidRPr="00285581">
        <w:rPr>
          <w:rFonts w:ascii="Times New Roman" w:hAnsi="Times New Roman" w:cs="Times New Roman"/>
        </w:rPr>
        <w:t>3</w:t>
      </w:r>
      <w:r w:rsidRPr="00285581">
        <w:rPr>
          <w:rFonts w:ascii="Times New Roman" w:hAnsi="Times New Roman" w:cs="Times New Roman"/>
        </w:rPr>
        <w:t xml:space="preserve">.4 </w:t>
      </w:r>
      <w:r w:rsidR="00962FB8" w:rsidRPr="00285581">
        <w:rPr>
          <w:rFonts w:ascii="Times New Roman" w:hAnsi="Times New Roman" w:cs="Times New Roman"/>
        </w:rPr>
        <w:t>S</w:t>
      </w:r>
      <w:r w:rsidR="008B1908" w:rsidRPr="00285581">
        <w:rPr>
          <w:rFonts w:ascii="Times New Roman" w:hAnsi="Times New Roman" w:cs="Times New Roman"/>
        </w:rPr>
        <w:t>ynthesis methods</w:t>
      </w:r>
      <w:r w:rsidR="00DA11D8" w:rsidRPr="00285581">
        <w:rPr>
          <w:rFonts w:ascii="Times New Roman" w:hAnsi="Times New Roman" w:cs="Times New Roman"/>
        </w:rPr>
        <w:t xml:space="preserve"> of HA</w:t>
      </w:r>
      <w:bookmarkEnd w:id="22"/>
    </w:p>
    <w:p w14:paraId="3DEE209A" w14:textId="563376FE" w:rsidR="00C463F2" w:rsidRPr="00285581" w:rsidRDefault="008B1908" w:rsidP="00357A8F">
      <w:pPr>
        <w:keepNext/>
        <w:keepLines/>
        <w:ind w:firstLine="709"/>
        <w:rPr>
          <w:rFonts w:ascii="Times New Roman" w:hAnsi="Times New Roman" w:cs="Times New Roman"/>
          <w:lang w:bidi="fa-IR"/>
        </w:rPr>
      </w:pPr>
      <w:r w:rsidRPr="00285581">
        <w:rPr>
          <w:rFonts w:ascii="Times New Roman" w:hAnsi="Times New Roman" w:cs="Times New Roman"/>
          <w:lang w:bidi="fa-IR"/>
        </w:rPr>
        <w:t>Various techniques are developed to obtain HA from natural resources.</w:t>
      </w:r>
      <w:r w:rsidR="00C463F2">
        <w:rPr>
          <w:rFonts w:ascii="Times New Roman" w:hAnsi="Times New Roman" w:cs="Times New Roman"/>
          <w:lang w:bidi="fa-IR"/>
        </w:rPr>
        <w:t xml:space="preserve"> </w:t>
      </w:r>
      <w:r w:rsidR="00C463F2" w:rsidRPr="00285581">
        <w:rPr>
          <w:rFonts w:ascii="Times New Roman" w:hAnsi="Times New Roman" w:cs="Times New Roman"/>
          <w:lang w:bidi="fa-IR"/>
        </w:rPr>
        <w:t>These techniques result in different sizes, morphologies and yield different crystalline phases of the calcium phosphate besides pure crystalline HA and are classified into three main groups and several subgroups</w:t>
      </w:r>
      <w:r w:rsidR="00C463F2">
        <w:rPr>
          <w:rFonts w:ascii="Times New Roman" w:hAnsi="Times New Roman" w:cs="Times New Roman"/>
          <w:lang w:bidi="fa-IR"/>
        </w:rPr>
        <w:t xml:space="preserve"> </w:t>
      </w:r>
      <w:r w:rsidR="00C463F2" w:rsidRPr="00285581">
        <w:rPr>
          <w:rFonts w:ascii="Times New Roman" w:hAnsi="Times New Roman" w:cs="Times New Roman"/>
          <w:lang w:bidi="fa-IR"/>
        </w:rPr>
        <w:fldChar w:fldCharType="begin" w:fldLock="1"/>
      </w:r>
      <w:r w:rsidR="00C463F2" w:rsidRPr="00285581">
        <w:rPr>
          <w:rFonts w:ascii="Times New Roman" w:hAnsi="Times New Roman" w:cs="Times New Roman"/>
          <w:lang w:bidi="fa-IR"/>
        </w:rPr>
        <w:instrText>ADDIN CSL_CITATION {"citationItems":[{"id":"ITEM-1","itemData":{"DOI":"10.1016/j.matpr.2020.05.536","ISSN":"22147853","abstract":"Hydroxyapatite (HAp) is most common calcium phosphate ceramic that is used in biomedical applications owing to its chemical composition, which is similar to human bone and teeth. Hydroxyapatite can be synthesised using chemical precursors, especially calcium and phosphorus, using various methods including, dry, wet, thermal, or a combination of these methods. Instead of using chemical synthesis, HAp can also be extracted from natural sources, such as animal bones and scales which are rich in HAp content. Different synthesising methods result in different morphologies, sizes, and phase crystallinities. The concern of achieving a nano-sized HAp has attracted a great deal of attention owing to the human bone HAp is in nano-size range, and the nano size HAp has excellent clinical performance compared to micron-sized HAp. Furthermore, production of nano-size HAp improves cell proliferation and cellular activity in bone growth, which makes it more suitable as biomaterials for bone implants. Thus, various parameters were studied to achieve a composition of HAp that is like the HAp in human bone and teeth. This review summaries various methods of synthesising the HAp, which includes dry, wet, thermal, and a combination of these methods.","author":[{"dropping-particle":"","family":"Mohd Pu'ad","given":"N. A.S.","non-dropping-particle":"","parse-names":false,"suffix":""},{"dropping-particle":"","family":"Abdul Haq","given":"R. H.","non-dropping-particle":"","parse-names":false,"suffix":""},{"dropping-particle":"","family":"Mohd Noh","given":"H.","non-dropping-particle":"","parse-names":false,"suffix":""},{"dropping-particle":"","family":"Abdullah","given":"H. Z.","non-dropping-particle":"","parse-names":false,"suffix":""},{"dropping-particle":"","family":"Idris","given":"M. I.","non-dropping-particle":"","parse-names":false,"suffix":""},{"dropping-particle":"","family":"Lee","given":"T. C.","non-dropping-particle":"","parse-names":false,"suffix":""}],"container-title":"Materials Today: Proceedings","id":"ITEM-1","issued":{"date-parts":[["2019"]]},"page":"233-239","title":"Synthesis method of hydroxyapatite: A review","type":"article-journal","volume":"29"},"uris":["http://www.mendeley.com/documents/?uuid=18a518b9-393c-4d29-8c39-02937b04adf2"]}],"mendeley":{"formattedCitation":"[30]","plainTextFormattedCitation":"[30]","previouslyFormattedCitation":"[30]"},"properties":{"noteIndex":0},"schema":"https://github.com/citation-style-language/schema/raw/master/csl-citation.json"}</w:instrText>
      </w:r>
      <w:r w:rsidR="00C463F2" w:rsidRPr="00285581">
        <w:rPr>
          <w:rFonts w:ascii="Times New Roman" w:hAnsi="Times New Roman" w:cs="Times New Roman"/>
          <w:lang w:bidi="fa-IR"/>
        </w:rPr>
        <w:fldChar w:fldCharType="separate"/>
      </w:r>
      <w:r w:rsidR="00C463F2" w:rsidRPr="00285581">
        <w:rPr>
          <w:rFonts w:ascii="Times New Roman" w:hAnsi="Times New Roman" w:cs="Times New Roman"/>
          <w:noProof/>
          <w:lang w:bidi="fa-IR"/>
        </w:rPr>
        <w:t>[30]</w:t>
      </w:r>
      <w:r w:rsidR="00C463F2" w:rsidRPr="00285581">
        <w:rPr>
          <w:rFonts w:ascii="Times New Roman" w:hAnsi="Times New Roman" w:cs="Times New Roman"/>
          <w:lang w:bidi="fa-IR"/>
        </w:rPr>
        <w:fldChar w:fldCharType="end"/>
      </w:r>
      <w:r w:rsidR="00C463F2" w:rsidRPr="00285581">
        <w:rPr>
          <w:rFonts w:ascii="Times New Roman" w:hAnsi="Times New Roman" w:cs="Times New Roman"/>
          <w:lang w:bidi="fa-IR"/>
        </w:rPr>
        <w:t>.</w:t>
      </w:r>
    </w:p>
    <w:p w14:paraId="73658AB6" w14:textId="77777777" w:rsidR="00C463F2" w:rsidRPr="00285581" w:rsidRDefault="00C463F2" w:rsidP="004354B2">
      <w:pPr>
        <w:pStyle w:val="a5"/>
        <w:numPr>
          <w:ilvl w:val="0"/>
          <w:numId w:val="3"/>
        </w:numPr>
        <w:ind w:left="0" w:firstLine="1134"/>
        <w:rPr>
          <w:rFonts w:ascii="Times New Roman" w:hAnsi="Times New Roman" w:cs="Times New Roman"/>
          <w:lang w:bidi="fa-IR"/>
        </w:rPr>
      </w:pPr>
      <w:r w:rsidRPr="00285581">
        <w:rPr>
          <w:rFonts w:ascii="Times New Roman" w:hAnsi="Times New Roman" w:cs="Times New Roman"/>
          <w:i/>
          <w:iCs/>
          <w:lang w:bidi="fa-IR"/>
        </w:rPr>
        <w:t>Wet techniques:</w:t>
      </w:r>
      <w:r w:rsidRPr="00285581">
        <w:rPr>
          <w:rFonts w:ascii="Times New Roman" w:hAnsi="Times New Roman" w:cs="Times New Roman"/>
          <w:lang w:bidi="fa-IR"/>
        </w:rPr>
        <w:t xml:space="preserve"> (hydrolysis, chemical precipitation, hydrothermal, sol-gel, sonochemical emulsion).</w:t>
      </w:r>
    </w:p>
    <w:p w14:paraId="19874EFF" w14:textId="77777777" w:rsidR="00C463F2" w:rsidRPr="00285581" w:rsidRDefault="00C463F2" w:rsidP="004354B2">
      <w:pPr>
        <w:pStyle w:val="a5"/>
        <w:numPr>
          <w:ilvl w:val="0"/>
          <w:numId w:val="3"/>
        </w:numPr>
        <w:ind w:left="0" w:firstLine="1134"/>
        <w:rPr>
          <w:rFonts w:ascii="Times New Roman" w:hAnsi="Times New Roman" w:cs="Times New Roman"/>
          <w:lang w:bidi="fa-IR"/>
        </w:rPr>
      </w:pPr>
      <w:r w:rsidRPr="00285581">
        <w:rPr>
          <w:rFonts w:ascii="Times New Roman" w:hAnsi="Times New Roman" w:cs="Times New Roman"/>
          <w:i/>
          <w:iCs/>
          <w:lang w:bidi="fa-IR"/>
        </w:rPr>
        <w:t>Dry techniques:</w:t>
      </w:r>
      <w:r w:rsidRPr="00285581">
        <w:rPr>
          <w:rFonts w:ascii="Times New Roman" w:hAnsi="Times New Roman" w:cs="Times New Roman"/>
          <w:lang w:bidi="fa-IR"/>
        </w:rPr>
        <w:t xml:space="preserve"> (solid-state, mechanochemical).</w:t>
      </w:r>
    </w:p>
    <w:p w14:paraId="76EE4F3F" w14:textId="77777777" w:rsidR="00C463F2" w:rsidRDefault="00C463F2" w:rsidP="004354B2">
      <w:pPr>
        <w:pStyle w:val="a5"/>
        <w:numPr>
          <w:ilvl w:val="0"/>
          <w:numId w:val="3"/>
        </w:numPr>
        <w:ind w:left="0" w:firstLine="1134"/>
        <w:rPr>
          <w:rFonts w:ascii="Times New Roman" w:hAnsi="Times New Roman" w:cs="Times New Roman"/>
          <w:lang w:bidi="fa-IR"/>
        </w:rPr>
      </w:pPr>
      <w:r w:rsidRPr="00285581">
        <w:rPr>
          <w:rFonts w:ascii="Times New Roman" w:hAnsi="Times New Roman" w:cs="Times New Roman"/>
          <w:i/>
          <w:iCs/>
          <w:lang w:bidi="fa-IR"/>
        </w:rPr>
        <w:t>High-temperature techniques:</w:t>
      </w:r>
      <w:r w:rsidRPr="00285581">
        <w:rPr>
          <w:rFonts w:ascii="Times New Roman" w:hAnsi="Times New Roman" w:cs="Times New Roman"/>
          <w:lang w:bidi="fa-IR"/>
        </w:rPr>
        <w:t xml:space="preserve"> (pyrolysis, combustion, combination procedures, and synthesis from biogenic sources).</w:t>
      </w:r>
    </w:p>
    <w:p w14:paraId="5F07B233" w14:textId="3B7F4991" w:rsidR="00AA3B85" w:rsidRDefault="00B15F98" w:rsidP="00357A8F">
      <w:pPr>
        <w:spacing w:after="240"/>
        <w:ind w:firstLine="709"/>
        <w:rPr>
          <w:rFonts w:ascii="Times New Roman" w:hAnsi="Times New Roman" w:cs="Times New Roman"/>
          <w:spacing w:val="-2"/>
        </w:rPr>
      </w:pPr>
      <w:r w:rsidRPr="00285581">
        <w:rPr>
          <w:rFonts w:ascii="Times New Roman" w:hAnsi="Times New Roman" w:cs="Times New Roman"/>
        </w:rPr>
        <w:t xml:space="preserve"> </w:t>
      </w:r>
      <w:r w:rsidR="00AA3B85" w:rsidRPr="00371B97">
        <w:rPr>
          <w:rFonts w:ascii="Times New Roman" w:hAnsi="Times New Roman" w:cs="Times New Roman"/>
          <w:spacing w:val="-2"/>
        </w:rPr>
        <w:t>The most important structural data of this component are summarized in table 5.</w:t>
      </w:r>
    </w:p>
    <w:p w14:paraId="2808F9F2" w14:textId="77777777" w:rsidR="002A0021" w:rsidRPr="000F52C4" w:rsidRDefault="002A0021" w:rsidP="00357A8F">
      <w:pPr>
        <w:spacing w:after="240"/>
        <w:ind w:firstLine="709"/>
        <w:rPr>
          <w:rFonts w:ascii="Times New Roman" w:hAnsi="Times New Roman" w:cs="Times New Roman"/>
        </w:rPr>
      </w:pPr>
    </w:p>
    <w:p w14:paraId="010D299D" w14:textId="3618B890" w:rsidR="00126254" w:rsidRPr="00285581" w:rsidRDefault="00B15F98" w:rsidP="00357A8F">
      <w:pPr>
        <w:widowControl w:val="0"/>
        <w:autoSpaceDE w:val="0"/>
        <w:autoSpaceDN w:val="0"/>
        <w:adjustRightInd w:val="0"/>
        <w:spacing w:after="240"/>
        <w:ind w:firstLine="709"/>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rPr>
        <w:lastRenderedPageBreak/>
        <w:t xml:space="preserve">Table </w:t>
      </w:r>
      <w:r w:rsidR="00921A9E" w:rsidRPr="00285581">
        <w:rPr>
          <w:rFonts w:ascii="Times New Roman" w:hAnsi="Times New Roman" w:cs="Times New Roman"/>
          <w:color w:val="000000" w:themeColor="text1"/>
        </w:rPr>
        <w:t>5</w:t>
      </w:r>
      <w:r w:rsidRPr="00285581">
        <w:rPr>
          <w:rFonts w:ascii="Times New Roman" w:hAnsi="Times New Roman" w:cs="Times New Roman"/>
          <w:color w:val="000000" w:themeColor="text1"/>
        </w:rPr>
        <w:t xml:space="preserve"> </w:t>
      </w:r>
      <w:r w:rsidR="006D04AA" w:rsidRPr="00285581">
        <w:rPr>
          <w:rFonts w:ascii="Times New Roman" w:hAnsi="Times New Roman" w:cs="Times New Roman"/>
        </w:rPr>
        <w:t>–</w:t>
      </w:r>
      <w:r w:rsidRPr="00285581">
        <w:rPr>
          <w:rFonts w:ascii="Times New Roman" w:hAnsi="Times New Roman" w:cs="Times New Roman"/>
          <w:color w:val="000000" w:themeColor="text1"/>
        </w:rPr>
        <w:t xml:space="preserve"> The biological, mechanical, and physiochemical</w:t>
      </w:r>
      <w:r w:rsidRPr="00285581" w:rsidDel="00A1020A">
        <w:rPr>
          <w:rFonts w:ascii="Times New Roman" w:hAnsi="Times New Roman" w:cs="Times New Roman"/>
          <w:color w:val="000000" w:themeColor="text1"/>
        </w:rPr>
        <w:t xml:space="preserve"> </w:t>
      </w:r>
      <w:r w:rsidRPr="00285581">
        <w:rPr>
          <w:rFonts w:ascii="Times New Roman" w:hAnsi="Times New Roman" w:cs="Times New Roman"/>
          <w:color w:val="000000" w:themeColor="text1"/>
        </w:rPr>
        <w:t>properties of</w:t>
      </w:r>
      <w:r w:rsidR="00B30A36" w:rsidRPr="00285581">
        <w:rPr>
          <w:rFonts w:ascii="Times New Roman" w:hAnsi="Times New Roman" w:cs="Times New Roman"/>
          <w:color w:val="000000" w:themeColor="text1"/>
        </w:rPr>
        <w:t xml:space="preserve"> </w:t>
      </w:r>
      <w:r w:rsidRPr="00285581">
        <w:rPr>
          <w:rFonts w:ascii="Times New Roman" w:hAnsi="Times New Roman" w:cs="Times New Roman"/>
          <w:color w:val="000000" w:themeColor="text1"/>
        </w:rPr>
        <w:t>HA</w:t>
      </w:r>
      <w:r w:rsidR="00341EDE">
        <w:rPr>
          <w:rFonts w:ascii="Times New Roman" w:hAnsi="Times New Roman" w:cs="Times New Roman"/>
          <w:color w:val="000000" w:themeColor="text1"/>
        </w:rPr>
        <w:t>.</w:t>
      </w:r>
    </w:p>
    <w:p w14:paraId="6F66250B" w14:textId="77777777" w:rsidR="006D4F1A" w:rsidRDefault="006D4F1A" w:rsidP="00357A8F">
      <w:pPr>
        <w:widowControl w:val="0"/>
        <w:autoSpaceDE w:val="0"/>
        <w:autoSpaceDN w:val="0"/>
        <w:adjustRightInd w:val="0"/>
        <w:ind w:firstLine="709"/>
        <w:jc w:val="center"/>
        <w:rPr>
          <w:rFonts w:ascii="Times New Roman" w:hAnsi="Times New Roman" w:cs="Times New Roman"/>
          <w:color w:val="000000" w:themeColor="text1"/>
          <w:lang w:bidi="fa-IR"/>
        </w:rPr>
        <w:sectPr w:rsidR="006D4F1A" w:rsidSect="006D4F1A">
          <w:footerReference w:type="default" r:id="rId9"/>
          <w:type w:val="continuous"/>
          <w:pgSz w:w="11906" w:h="16838" w:code="9"/>
          <w:pgMar w:top="1134" w:right="567" w:bottom="1134" w:left="1701" w:header="720" w:footer="720" w:gutter="0"/>
          <w:cols w:space="720"/>
          <w:titlePg/>
          <w:docGrid w:linePitch="381"/>
        </w:sectPr>
      </w:pPr>
    </w:p>
    <w:tbl>
      <w:tblPr>
        <w:tblStyle w:val="a3"/>
        <w:tblW w:w="9781" w:type="dxa"/>
        <w:jc w:val="center"/>
        <w:tblBorders>
          <w:left w:val="none" w:sz="0" w:space="0" w:color="auto"/>
          <w:right w:val="none" w:sz="0" w:space="0" w:color="auto"/>
        </w:tblBorders>
        <w:tblLayout w:type="fixed"/>
        <w:tblLook w:val="04A0" w:firstRow="1" w:lastRow="0" w:firstColumn="1" w:lastColumn="0" w:noHBand="0" w:noVBand="1"/>
      </w:tblPr>
      <w:tblGrid>
        <w:gridCol w:w="2302"/>
        <w:gridCol w:w="2156"/>
        <w:gridCol w:w="1789"/>
        <w:gridCol w:w="2049"/>
        <w:gridCol w:w="1485"/>
      </w:tblGrid>
      <w:tr w:rsidR="00564B2B" w:rsidRPr="00285581" w14:paraId="33268273" w14:textId="77777777" w:rsidTr="00564B2B">
        <w:trPr>
          <w:trHeight w:val="291"/>
          <w:jc w:val="center"/>
        </w:trPr>
        <w:tc>
          <w:tcPr>
            <w:tcW w:w="2302" w:type="dxa"/>
          </w:tcPr>
          <w:p w14:paraId="1A24E0FA"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Flexural Strength</w:t>
            </w:r>
          </w:p>
        </w:tc>
        <w:tc>
          <w:tcPr>
            <w:tcW w:w="2156" w:type="dxa"/>
          </w:tcPr>
          <w:p w14:paraId="13D79A7C"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pH stability range in aqueous</w:t>
            </w:r>
          </w:p>
        </w:tc>
        <w:tc>
          <w:tcPr>
            <w:tcW w:w="1789" w:type="dxa"/>
          </w:tcPr>
          <w:p w14:paraId="514E3B59"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Solubility at 25°C</w:t>
            </w:r>
          </w:p>
        </w:tc>
        <w:tc>
          <w:tcPr>
            <w:tcW w:w="2049" w:type="dxa"/>
          </w:tcPr>
          <w:p w14:paraId="414796EE"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Density</w:t>
            </w:r>
          </w:p>
        </w:tc>
        <w:tc>
          <w:tcPr>
            <w:tcW w:w="1485" w:type="dxa"/>
          </w:tcPr>
          <w:p w14:paraId="7275FAE1"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Space group</w:t>
            </w:r>
          </w:p>
        </w:tc>
      </w:tr>
      <w:tr w:rsidR="00564B2B" w:rsidRPr="00285581" w14:paraId="5370EE22" w14:textId="77777777" w:rsidTr="00564B2B">
        <w:trPr>
          <w:trHeight w:val="277"/>
          <w:jc w:val="center"/>
        </w:trPr>
        <w:tc>
          <w:tcPr>
            <w:tcW w:w="2302" w:type="dxa"/>
            <w:tcBorders>
              <w:bottom w:val="nil"/>
            </w:tcBorders>
          </w:tcPr>
          <w:p w14:paraId="6767413A"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100 - 120 MPa</w:t>
            </w:r>
          </w:p>
        </w:tc>
        <w:tc>
          <w:tcPr>
            <w:tcW w:w="2156" w:type="dxa"/>
            <w:tcBorders>
              <w:bottom w:val="nil"/>
            </w:tcBorders>
          </w:tcPr>
          <w:p w14:paraId="7F3E4AE6" w14:textId="53A1A10F"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9.5</w:t>
            </w:r>
            <w:r w:rsidR="005F10E2">
              <w:rPr>
                <w:rFonts w:ascii="Times New Roman" w:hAnsi="Times New Roman" w:cs="Times New Roman"/>
                <w:color w:val="000000" w:themeColor="text1"/>
                <w:lang w:bidi="fa-IR"/>
              </w:rPr>
              <w:t xml:space="preserve"> </w:t>
            </w:r>
            <w:r w:rsidRPr="00285581">
              <w:rPr>
                <w:rFonts w:ascii="Times New Roman" w:hAnsi="Times New Roman" w:cs="Times New Roman"/>
                <w:color w:val="000000" w:themeColor="text1"/>
                <w:lang w:bidi="fa-IR"/>
              </w:rPr>
              <w:t>-</w:t>
            </w:r>
            <w:r w:rsidR="005F10E2">
              <w:rPr>
                <w:rFonts w:ascii="Times New Roman" w:hAnsi="Times New Roman" w:cs="Times New Roman"/>
                <w:color w:val="000000" w:themeColor="text1"/>
                <w:lang w:bidi="fa-IR"/>
              </w:rPr>
              <w:t xml:space="preserve"> </w:t>
            </w:r>
            <w:r w:rsidRPr="00285581">
              <w:rPr>
                <w:rFonts w:ascii="Times New Roman" w:hAnsi="Times New Roman" w:cs="Times New Roman"/>
                <w:color w:val="000000" w:themeColor="text1"/>
                <w:lang w:bidi="fa-IR"/>
              </w:rPr>
              <w:t>12</w:t>
            </w:r>
          </w:p>
        </w:tc>
        <w:tc>
          <w:tcPr>
            <w:tcW w:w="1789" w:type="dxa"/>
            <w:tcBorders>
              <w:bottom w:val="nil"/>
            </w:tcBorders>
          </w:tcPr>
          <w:p w14:paraId="13CC4AED"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~0.0003 g/L</w:t>
            </w:r>
          </w:p>
        </w:tc>
        <w:tc>
          <w:tcPr>
            <w:tcW w:w="2049" w:type="dxa"/>
            <w:tcBorders>
              <w:bottom w:val="nil"/>
            </w:tcBorders>
          </w:tcPr>
          <w:p w14:paraId="1F6312D5"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3.16 g/cm</w:t>
            </w:r>
            <w:r w:rsidRPr="00285581">
              <w:rPr>
                <w:rFonts w:ascii="Times New Roman" w:hAnsi="Times New Roman" w:cs="Times New Roman"/>
                <w:color w:val="000000" w:themeColor="text1"/>
                <w:vertAlign w:val="superscript"/>
                <w:lang w:bidi="fa-IR"/>
              </w:rPr>
              <w:t>3</w:t>
            </w:r>
          </w:p>
        </w:tc>
        <w:tc>
          <w:tcPr>
            <w:tcW w:w="1485" w:type="dxa"/>
            <w:tcBorders>
              <w:bottom w:val="nil"/>
            </w:tcBorders>
          </w:tcPr>
          <w:p w14:paraId="36D639B7"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hexagonal P6</w:t>
            </w:r>
            <w:r w:rsidRPr="00285581">
              <w:rPr>
                <w:rFonts w:ascii="Times New Roman" w:hAnsi="Times New Roman" w:cs="Times New Roman"/>
                <w:color w:val="000000" w:themeColor="text1"/>
                <w:vertAlign w:val="subscript"/>
                <w:lang w:bidi="fa-IR"/>
              </w:rPr>
              <w:t>3</w:t>
            </w:r>
            <w:r w:rsidRPr="00285581">
              <w:rPr>
                <w:rFonts w:ascii="Times New Roman" w:hAnsi="Times New Roman" w:cs="Times New Roman"/>
                <w:color w:val="000000" w:themeColor="text1"/>
                <w:lang w:bidi="fa-IR"/>
              </w:rPr>
              <w:t>/m</w:t>
            </w:r>
          </w:p>
        </w:tc>
      </w:tr>
      <w:tr w:rsidR="00564B2B" w:rsidRPr="00285581" w14:paraId="6966F7F0" w14:textId="77777777" w:rsidTr="00564B2B">
        <w:trPr>
          <w:trHeight w:val="291"/>
          <w:jc w:val="center"/>
        </w:trPr>
        <w:tc>
          <w:tcPr>
            <w:tcW w:w="2302" w:type="dxa"/>
            <w:tcBorders>
              <w:top w:val="nil"/>
              <w:bottom w:val="nil"/>
            </w:tcBorders>
          </w:tcPr>
          <w:p w14:paraId="2E6C6139"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Formula mass</w:t>
            </w:r>
          </w:p>
        </w:tc>
        <w:tc>
          <w:tcPr>
            <w:tcW w:w="2156" w:type="dxa"/>
            <w:tcBorders>
              <w:top w:val="nil"/>
              <w:bottom w:val="nil"/>
            </w:tcBorders>
          </w:tcPr>
          <w:p w14:paraId="0EDA9D81"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Unit cell</w:t>
            </w:r>
          </w:p>
        </w:tc>
        <w:tc>
          <w:tcPr>
            <w:tcW w:w="1789" w:type="dxa"/>
            <w:tcBorders>
              <w:top w:val="nil"/>
              <w:bottom w:val="nil"/>
            </w:tcBorders>
          </w:tcPr>
          <w:p w14:paraId="73D91083"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Birefringence</w:t>
            </w:r>
          </w:p>
        </w:tc>
        <w:tc>
          <w:tcPr>
            <w:tcW w:w="2049" w:type="dxa"/>
            <w:tcBorders>
              <w:top w:val="nil"/>
              <w:bottom w:val="nil"/>
            </w:tcBorders>
          </w:tcPr>
          <w:p w14:paraId="695B69B3"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Mohs scale hardness</w:t>
            </w:r>
          </w:p>
        </w:tc>
        <w:tc>
          <w:tcPr>
            <w:tcW w:w="1485" w:type="dxa"/>
            <w:tcBorders>
              <w:top w:val="nil"/>
              <w:bottom w:val="nil"/>
            </w:tcBorders>
          </w:tcPr>
          <w:p w14:paraId="72F2D875"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Specific Gravity</w:t>
            </w:r>
          </w:p>
        </w:tc>
      </w:tr>
      <w:tr w:rsidR="00564B2B" w:rsidRPr="00285581" w14:paraId="11CEDDAA" w14:textId="77777777" w:rsidTr="00564B2B">
        <w:trPr>
          <w:trHeight w:val="277"/>
          <w:jc w:val="center"/>
        </w:trPr>
        <w:tc>
          <w:tcPr>
            <w:tcW w:w="2302" w:type="dxa"/>
            <w:tcBorders>
              <w:top w:val="nil"/>
              <w:bottom w:val="nil"/>
            </w:tcBorders>
          </w:tcPr>
          <w:p w14:paraId="2E42A0B5"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502.31 g/mol</w:t>
            </w:r>
          </w:p>
        </w:tc>
        <w:tc>
          <w:tcPr>
            <w:tcW w:w="2156" w:type="dxa"/>
            <w:tcBorders>
              <w:top w:val="nil"/>
              <w:bottom w:val="nil"/>
            </w:tcBorders>
          </w:tcPr>
          <w:p w14:paraId="4D1C1685"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a = 9.41 Å, c = 6.88 Å; Z = 2</w:t>
            </w:r>
          </w:p>
        </w:tc>
        <w:tc>
          <w:tcPr>
            <w:tcW w:w="1789" w:type="dxa"/>
            <w:tcBorders>
              <w:top w:val="nil"/>
              <w:bottom w:val="nil"/>
            </w:tcBorders>
          </w:tcPr>
          <w:p w14:paraId="4998D331"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δ = 0.007</w:t>
            </w:r>
          </w:p>
        </w:tc>
        <w:tc>
          <w:tcPr>
            <w:tcW w:w="2049" w:type="dxa"/>
            <w:tcBorders>
              <w:top w:val="nil"/>
              <w:bottom w:val="nil"/>
            </w:tcBorders>
          </w:tcPr>
          <w:p w14:paraId="06EAE7B4"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5</w:t>
            </w:r>
          </w:p>
        </w:tc>
        <w:tc>
          <w:tcPr>
            <w:tcW w:w="1485" w:type="dxa"/>
            <w:tcBorders>
              <w:top w:val="nil"/>
              <w:bottom w:val="nil"/>
            </w:tcBorders>
          </w:tcPr>
          <w:p w14:paraId="7CC7A341" w14:textId="50C9C93D"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3.14</w:t>
            </w:r>
            <w:r w:rsidR="005F10E2">
              <w:rPr>
                <w:rFonts w:ascii="Times New Roman" w:hAnsi="Times New Roman" w:cs="Times New Roman"/>
                <w:color w:val="000000" w:themeColor="text1"/>
                <w:lang w:bidi="fa-IR"/>
              </w:rPr>
              <w:t xml:space="preserve"> </w:t>
            </w:r>
            <w:r w:rsidR="005F10E2" w:rsidRPr="00285581">
              <w:rPr>
                <w:rFonts w:ascii="Times New Roman" w:hAnsi="Times New Roman" w:cs="Times New Roman"/>
                <w:color w:val="000000" w:themeColor="text1"/>
                <w:lang w:bidi="fa-IR"/>
              </w:rPr>
              <w:t>-</w:t>
            </w:r>
            <w:r w:rsidR="005F10E2">
              <w:rPr>
                <w:rFonts w:ascii="Times New Roman" w:hAnsi="Times New Roman" w:cs="Times New Roman"/>
                <w:color w:val="000000" w:themeColor="text1"/>
                <w:lang w:bidi="fa-IR"/>
              </w:rPr>
              <w:t xml:space="preserve"> </w:t>
            </w:r>
            <w:r w:rsidRPr="00285581">
              <w:rPr>
                <w:rFonts w:ascii="Times New Roman" w:hAnsi="Times New Roman" w:cs="Times New Roman"/>
                <w:color w:val="000000" w:themeColor="text1"/>
                <w:lang w:bidi="fa-IR"/>
              </w:rPr>
              <w:t>3.21</w:t>
            </w:r>
          </w:p>
        </w:tc>
      </w:tr>
      <w:tr w:rsidR="00564B2B" w:rsidRPr="00285581" w14:paraId="4D4856BE" w14:textId="77777777" w:rsidTr="00564B2B">
        <w:trPr>
          <w:trHeight w:val="291"/>
          <w:jc w:val="center"/>
        </w:trPr>
        <w:tc>
          <w:tcPr>
            <w:tcW w:w="2302" w:type="dxa"/>
            <w:tcBorders>
              <w:top w:val="nil"/>
              <w:bottom w:val="nil"/>
            </w:tcBorders>
          </w:tcPr>
          <w:p w14:paraId="481A8FB6"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Young</w:t>
            </w:r>
            <w:r w:rsidR="001912E9" w:rsidRPr="00285581">
              <w:rPr>
                <w:rFonts w:ascii="Times New Roman" w:hAnsi="Times New Roman" w:cs="Times New Roman"/>
                <w:color w:val="000000" w:themeColor="text1"/>
                <w:lang w:bidi="fa-IR"/>
              </w:rPr>
              <w:t>'</w:t>
            </w:r>
            <w:r w:rsidRPr="00285581">
              <w:rPr>
                <w:rFonts w:ascii="Times New Roman" w:hAnsi="Times New Roman" w:cs="Times New Roman"/>
                <w:color w:val="000000" w:themeColor="text1"/>
                <w:lang w:bidi="fa-IR"/>
              </w:rPr>
              <w:t>s modulus</w:t>
            </w:r>
          </w:p>
        </w:tc>
        <w:tc>
          <w:tcPr>
            <w:tcW w:w="2156" w:type="dxa"/>
            <w:tcBorders>
              <w:top w:val="nil"/>
              <w:bottom w:val="nil"/>
            </w:tcBorders>
          </w:tcPr>
          <w:p w14:paraId="3E080180"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Compressive strength</w:t>
            </w:r>
          </w:p>
        </w:tc>
        <w:tc>
          <w:tcPr>
            <w:tcW w:w="1789" w:type="dxa"/>
            <w:tcBorders>
              <w:top w:val="nil"/>
              <w:bottom w:val="nil"/>
            </w:tcBorders>
          </w:tcPr>
          <w:p w14:paraId="542E50CF"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Modulus of Elasticity</w:t>
            </w:r>
          </w:p>
        </w:tc>
        <w:tc>
          <w:tcPr>
            <w:tcW w:w="2049" w:type="dxa"/>
            <w:tcBorders>
              <w:top w:val="nil"/>
              <w:bottom w:val="nil"/>
            </w:tcBorders>
          </w:tcPr>
          <w:p w14:paraId="0FDEEFB7"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Decomposition Temp.</w:t>
            </w:r>
          </w:p>
        </w:tc>
        <w:tc>
          <w:tcPr>
            <w:tcW w:w="1485" w:type="dxa"/>
            <w:tcBorders>
              <w:top w:val="nil"/>
              <w:bottom w:val="nil"/>
            </w:tcBorders>
          </w:tcPr>
          <w:p w14:paraId="769F0323"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Melting point</w:t>
            </w:r>
          </w:p>
        </w:tc>
      </w:tr>
      <w:tr w:rsidR="00564B2B" w:rsidRPr="00285581" w14:paraId="4612C41D" w14:textId="77777777" w:rsidTr="00564B2B">
        <w:trPr>
          <w:trHeight w:val="277"/>
          <w:jc w:val="center"/>
        </w:trPr>
        <w:tc>
          <w:tcPr>
            <w:tcW w:w="2302" w:type="dxa"/>
            <w:tcBorders>
              <w:top w:val="nil"/>
              <w:bottom w:val="nil"/>
            </w:tcBorders>
          </w:tcPr>
          <w:p w14:paraId="6B3488C5"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80-110 GPa</w:t>
            </w:r>
          </w:p>
        </w:tc>
        <w:tc>
          <w:tcPr>
            <w:tcW w:w="2156" w:type="dxa"/>
            <w:tcBorders>
              <w:top w:val="nil"/>
              <w:bottom w:val="nil"/>
            </w:tcBorders>
          </w:tcPr>
          <w:p w14:paraId="596FCDEC"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400-900 MPa</w:t>
            </w:r>
          </w:p>
        </w:tc>
        <w:tc>
          <w:tcPr>
            <w:tcW w:w="1789" w:type="dxa"/>
            <w:tcBorders>
              <w:top w:val="nil"/>
              <w:bottom w:val="nil"/>
            </w:tcBorders>
          </w:tcPr>
          <w:p w14:paraId="313BC75A"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7.00 - 13.0 GPa</w:t>
            </w:r>
          </w:p>
        </w:tc>
        <w:tc>
          <w:tcPr>
            <w:tcW w:w="2049" w:type="dxa"/>
            <w:tcBorders>
              <w:top w:val="nil"/>
              <w:bottom w:val="nil"/>
            </w:tcBorders>
          </w:tcPr>
          <w:p w14:paraId="5D5BA1C2"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&gt;1000 ºC</w:t>
            </w:r>
          </w:p>
        </w:tc>
        <w:tc>
          <w:tcPr>
            <w:tcW w:w="1485" w:type="dxa"/>
            <w:tcBorders>
              <w:top w:val="nil"/>
              <w:bottom w:val="nil"/>
            </w:tcBorders>
          </w:tcPr>
          <w:p w14:paraId="1F59760E"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1614 ºC</w:t>
            </w:r>
          </w:p>
        </w:tc>
      </w:tr>
      <w:tr w:rsidR="00564B2B" w:rsidRPr="00285581" w14:paraId="7DAEBBFA" w14:textId="77777777" w:rsidTr="00564B2B">
        <w:trPr>
          <w:trHeight w:val="291"/>
          <w:jc w:val="center"/>
        </w:trPr>
        <w:tc>
          <w:tcPr>
            <w:tcW w:w="2302" w:type="dxa"/>
            <w:tcBorders>
              <w:top w:val="nil"/>
              <w:bottom w:val="nil"/>
            </w:tcBorders>
          </w:tcPr>
          <w:p w14:paraId="58FA5BE2"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Osteoconductivity</w:t>
            </w:r>
          </w:p>
        </w:tc>
        <w:tc>
          <w:tcPr>
            <w:tcW w:w="2156" w:type="dxa"/>
            <w:tcBorders>
              <w:top w:val="nil"/>
              <w:bottom w:val="nil"/>
            </w:tcBorders>
          </w:tcPr>
          <w:p w14:paraId="17A3D4A8"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Biocompatibility</w:t>
            </w:r>
          </w:p>
        </w:tc>
        <w:tc>
          <w:tcPr>
            <w:tcW w:w="1789" w:type="dxa"/>
            <w:tcBorders>
              <w:top w:val="nil"/>
              <w:bottom w:val="nil"/>
            </w:tcBorders>
          </w:tcPr>
          <w:p w14:paraId="0321E58F"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Bioactivity</w:t>
            </w:r>
          </w:p>
        </w:tc>
        <w:tc>
          <w:tcPr>
            <w:tcW w:w="2049" w:type="dxa"/>
            <w:tcBorders>
              <w:top w:val="nil"/>
              <w:bottom w:val="nil"/>
            </w:tcBorders>
          </w:tcPr>
          <w:p w14:paraId="46705F16"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Biodegradation</w:t>
            </w:r>
          </w:p>
        </w:tc>
        <w:tc>
          <w:tcPr>
            <w:tcW w:w="1485" w:type="dxa"/>
            <w:tcBorders>
              <w:top w:val="nil"/>
              <w:bottom w:val="nil"/>
            </w:tcBorders>
          </w:tcPr>
          <w:p w14:paraId="5FFCBB6A"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Cellular-compatibility</w:t>
            </w:r>
          </w:p>
        </w:tc>
      </w:tr>
      <w:tr w:rsidR="00564B2B" w:rsidRPr="00285581" w14:paraId="0A55CD3C" w14:textId="77777777" w:rsidTr="00564B2B">
        <w:trPr>
          <w:trHeight w:val="277"/>
          <w:jc w:val="center"/>
        </w:trPr>
        <w:tc>
          <w:tcPr>
            <w:tcW w:w="2302" w:type="dxa"/>
            <w:tcBorders>
              <w:top w:val="nil"/>
            </w:tcBorders>
          </w:tcPr>
          <w:p w14:paraId="336E6A4B"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c>
          <w:tcPr>
            <w:tcW w:w="2156" w:type="dxa"/>
            <w:tcBorders>
              <w:top w:val="nil"/>
            </w:tcBorders>
          </w:tcPr>
          <w:p w14:paraId="2DF09E7B"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c>
          <w:tcPr>
            <w:tcW w:w="1789" w:type="dxa"/>
            <w:tcBorders>
              <w:top w:val="nil"/>
            </w:tcBorders>
          </w:tcPr>
          <w:p w14:paraId="02FCA95B"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c>
          <w:tcPr>
            <w:tcW w:w="2049" w:type="dxa"/>
            <w:tcBorders>
              <w:top w:val="nil"/>
            </w:tcBorders>
          </w:tcPr>
          <w:p w14:paraId="31F9C547"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Low</w:t>
            </w:r>
          </w:p>
        </w:tc>
        <w:tc>
          <w:tcPr>
            <w:tcW w:w="1485" w:type="dxa"/>
            <w:tcBorders>
              <w:top w:val="nil"/>
            </w:tcBorders>
          </w:tcPr>
          <w:p w14:paraId="5611F7A1" w14:textId="77777777" w:rsidR="00B15F98" w:rsidRPr="00285581" w:rsidRDefault="00B15F98" w:rsidP="00564B2B">
            <w:pPr>
              <w:widowControl w:val="0"/>
              <w:autoSpaceDE w:val="0"/>
              <w:autoSpaceDN w:val="0"/>
              <w:adjustRightInd w:val="0"/>
              <w:ind w:firstLine="33"/>
              <w:jc w:val="left"/>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r>
    </w:tbl>
    <w:p w14:paraId="18AF1FEF" w14:textId="4E33FEB0" w:rsidR="00B15F98" w:rsidRPr="00285581" w:rsidRDefault="00EC3CC8" w:rsidP="00357A8F">
      <w:pPr>
        <w:pStyle w:val="2"/>
        <w:spacing w:before="240"/>
        <w:ind w:firstLine="709"/>
        <w:rPr>
          <w:rFonts w:ascii="Times New Roman" w:hAnsi="Times New Roman" w:cs="Times New Roman"/>
          <w:lang w:bidi="fa-IR"/>
        </w:rPr>
      </w:pPr>
      <w:bookmarkStart w:id="23" w:name="_Toc119186515"/>
      <w:r w:rsidRPr="00285581">
        <w:rPr>
          <w:rFonts w:ascii="Times New Roman" w:hAnsi="Times New Roman" w:cs="Times New Roman"/>
          <w:lang w:bidi="fa-IR"/>
        </w:rPr>
        <w:t>1.</w:t>
      </w:r>
      <w:r w:rsidR="00DC0DD6" w:rsidRPr="00285581">
        <w:rPr>
          <w:rFonts w:ascii="Times New Roman" w:hAnsi="Times New Roman" w:cs="Times New Roman"/>
          <w:lang w:bidi="fa-IR"/>
        </w:rPr>
        <w:t>4</w:t>
      </w:r>
      <w:r w:rsidRPr="00285581">
        <w:rPr>
          <w:rFonts w:ascii="Times New Roman" w:hAnsi="Times New Roman" w:cs="Times New Roman"/>
          <w:lang w:bidi="fa-IR"/>
        </w:rPr>
        <w:t xml:space="preserve"> </w:t>
      </w:r>
      <w:r w:rsidR="00D009DF" w:rsidRPr="00285581">
        <w:rPr>
          <w:rFonts w:ascii="Times New Roman" w:hAnsi="Times New Roman" w:cs="Times New Roman"/>
          <w:lang w:bidi="fa-IR"/>
        </w:rPr>
        <w:t>Calcium pyrophosphate</w:t>
      </w:r>
      <w:bookmarkEnd w:id="23"/>
    </w:p>
    <w:p w14:paraId="1168E2F4" w14:textId="77777777" w:rsidR="00D009DF" w:rsidRPr="00285581" w:rsidRDefault="001B04B1" w:rsidP="00357A8F">
      <w:pPr>
        <w:ind w:firstLine="709"/>
        <w:rPr>
          <w:rFonts w:ascii="Times New Roman" w:hAnsi="Times New Roman" w:cs="Times New Roman"/>
          <w:lang w:bidi="fa-IR"/>
        </w:rPr>
      </w:pPr>
      <w:r w:rsidRPr="00285581">
        <w:rPr>
          <w:rFonts w:ascii="Times New Roman" w:hAnsi="Times New Roman" w:cs="Times New Roman"/>
          <w:lang w:bidi="fa-IR"/>
        </w:rPr>
        <w:t>An insoluble calcium salt with the pyrophosphate anion is called calcium pyrophosphate (Ca</w:t>
      </w:r>
      <w:r w:rsidRPr="00285581">
        <w:rPr>
          <w:rFonts w:ascii="Times New Roman" w:hAnsi="Times New Roman" w:cs="Times New Roman"/>
          <w:vertAlign w:val="subscript"/>
          <w:lang w:bidi="fa-IR"/>
        </w:rPr>
        <w:t>2</w:t>
      </w:r>
      <w:r w:rsidRPr="00285581">
        <w:rPr>
          <w:rFonts w:ascii="Times New Roman" w:hAnsi="Times New Roman" w:cs="Times New Roman"/>
          <w:lang w:bidi="fa-IR"/>
        </w:rPr>
        <w:t>P</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7</w:t>
      </w:r>
      <w:r w:rsidRPr="00285581">
        <w:rPr>
          <w:rFonts w:ascii="Times New Roman" w:hAnsi="Times New Roman" w:cs="Times New Roman"/>
          <w:lang w:bidi="fa-IR"/>
        </w:rPr>
        <w:t>). CPP can control when calcification starts in bone and functions as a catalyst to boost mineralization.</w:t>
      </w:r>
      <w:r w:rsidR="002B4238" w:rsidRPr="00285581">
        <w:rPr>
          <w:rFonts w:ascii="Times New Roman" w:hAnsi="Times New Roman" w:cs="Times New Roman"/>
        </w:rPr>
        <w:t xml:space="preserve"> </w:t>
      </w:r>
      <w:r w:rsidR="002B4238" w:rsidRPr="00285581">
        <w:rPr>
          <w:rFonts w:ascii="Times New Roman" w:hAnsi="Times New Roman" w:cs="Times New Roman"/>
          <w:lang w:bidi="fa-IR"/>
        </w:rPr>
        <w:t>Due to its high biocompatibility and absorption properties, it has gained increasing attention in bone TE.</w:t>
      </w:r>
    </w:p>
    <w:p w14:paraId="0459CBAE" w14:textId="77777777" w:rsidR="00B034CE" w:rsidRPr="00285581" w:rsidRDefault="00B034CE" w:rsidP="00357A8F">
      <w:pPr>
        <w:ind w:firstLine="709"/>
        <w:rPr>
          <w:rFonts w:ascii="Times New Roman" w:hAnsi="Times New Roman" w:cs="Times New Roman"/>
          <w:lang w:bidi="fa-IR"/>
        </w:rPr>
      </w:pPr>
    </w:p>
    <w:p w14:paraId="7FD756EB" w14:textId="77777777" w:rsidR="002B4238" w:rsidRPr="00285581" w:rsidRDefault="002B4238" w:rsidP="00357A8F">
      <w:pPr>
        <w:pStyle w:val="3"/>
        <w:ind w:firstLine="709"/>
        <w:rPr>
          <w:rFonts w:ascii="Times New Roman" w:hAnsi="Times New Roman" w:cs="Times New Roman"/>
        </w:rPr>
      </w:pPr>
      <w:bookmarkStart w:id="24" w:name="_Toc119186516"/>
      <w:r w:rsidRPr="00285581">
        <w:rPr>
          <w:rFonts w:ascii="Times New Roman" w:hAnsi="Times New Roman" w:cs="Times New Roman"/>
        </w:rPr>
        <w:t>1.</w:t>
      </w:r>
      <w:r w:rsidR="00DC0DD6" w:rsidRPr="00285581">
        <w:rPr>
          <w:rFonts w:ascii="Times New Roman" w:hAnsi="Times New Roman" w:cs="Times New Roman"/>
        </w:rPr>
        <w:t>4</w:t>
      </w:r>
      <w:r w:rsidRPr="00285581">
        <w:rPr>
          <w:rFonts w:ascii="Times New Roman" w:hAnsi="Times New Roman" w:cs="Times New Roman"/>
        </w:rPr>
        <w:t>.1 Crystal structure</w:t>
      </w:r>
      <w:r w:rsidR="00DA11D8" w:rsidRPr="00285581">
        <w:rPr>
          <w:rFonts w:ascii="Times New Roman" w:hAnsi="Times New Roman" w:cs="Times New Roman"/>
        </w:rPr>
        <w:t xml:space="preserve"> of CPP</w:t>
      </w:r>
      <w:bookmarkEnd w:id="24"/>
    </w:p>
    <w:p w14:paraId="7A6D7711" w14:textId="446FDD22" w:rsidR="002034CE" w:rsidRDefault="000011BD" w:rsidP="00357A8F">
      <w:pPr>
        <w:ind w:firstLine="709"/>
        <w:rPr>
          <w:rFonts w:ascii="Times New Roman" w:hAnsi="Times New Roman" w:cs="Times New Roman"/>
        </w:rPr>
      </w:pPr>
      <w:r w:rsidRPr="00285581">
        <w:rPr>
          <w:rFonts w:ascii="Times New Roman" w:hAnsi="Times New Roman" w:cs="Times New Roman"/>
        </w:rPr>
        <w:t>Structures of both α- and β-CPP contain pyro groups, P</w:t>
      </w:r>
      <w:r w:rsidRPr="00285581">
        <w:rPr>
          <w:rFonts w:ascii="Times New Roman" w:hAnsi="Times New Roman" w:cs="Times New Roman"/>
          <w:vertAlign w:val="subscript"/>
        </w:rPr>
        <w:t>2</w:t>
      </w:r>
      <w:r w:rsidRPr="00285581">
        <w:rPr>
          <w:rFonts w:ascii="Times New Roman" w:hAnsi="Times New Roman" w:cs="Times New Roman"/>
        </w:rPr>
        <w:t>O</w:t>
      </w:r>
      <w:r w:rsidRPr="00285581">
        <w:rPr>
          <w:rFonts w:ascii="Times New Roman" w:hAnsi="Times New Roman" w:cs="Times New Roman"/>
          <w:vertAlign w:val="subscript"/>
        </w:rPr>
        <w:t>7</w:t>
      </w:r>
      <w:r w:rsidRPr="00285581">
        <w:rPr>
          <w:rFonts w:ascii="Times New Roman" w:hAnsi="Times New Roman" w:cs="Times New Roman"/>
        </w:rPr>
        <w:t>, which consist of two corner-shared PO</w:t>
      </w:r>
      <w:r w:rsidRPr="00285581">
        <w:rPr>
          <w:rFonts w:ascii="Times New Roman" w:hAnsi="Times New Roman" w:cs="Times New Roman"/>
          <w:vertAlign w:val="subscript"/>
        </w:rPr>
        <w:t>4</w:t>
      </w:r>
      <w:r w:rsidRPr="00285581">
        <w:rPr>
          <w:rFonts w:ascii="Times New Roman" w:hAnsi="Times New Roman" w:cs="Times New Roman"/>
        </w:rPr>
        <w:t xml:space="preserve"> tetrahedra with P-O-P angles of 130° for the α phase and angles of 131° and 135° for the phase β. </w:t>
      </w:r>
    </w:p>
    <w:p w14:paraId="6CF641A6" w14:textId="77777777" w:rsidR="00245D84" w:rsidRPr="00285581" w:rsidRDefault="00245D84" w:rsidP="00357A8F">
      <w:pPr>
        <w:ind w:firstLine="709"/>
        <w:rPr>
          <w:rFonts w:ascii="Times New Roman" w:hAnsi="Times New Roman" w:cs="Times New Roman"/>
        </w:rPr>
      </w:pPr>
    </w:p>
    <w:p w14:paraId="2A63E314" w14:textId="77777777" w:rsidR="002B4238" w:rsidRPr="00285581" w:rsidRDefault="00BF7F6E" w:rsidP="00357A8F">
      <w:pPr>
        <w:ind w:firstLine="709"/>
        <w:jc w:val="center"/>
        <w:rPr>
          <w:rFonts w:ascii="Times New Roman" w:hAnsi="Times New Roman" w:cs="Times New Roman"/>
        </w:rPr>
      </w:pPr>
      <w:r w:rsidRPr="00285581">
        <w:rPr>
          <w:rFonts w:ascii="Times New Roman" w:hAnsi="Times New Roman" w:cs="Times New Roman"/>
          <w:noProof/>
          <w:lang w:val="ru-RU" w:eastAsia="ru-RU"/>
        </w:rPr>
        <w:drawing>
          <wp:inline distT="0" distB="0" distL="0" distR="0" wp14:anchorId="0320883A" wp14:editId="20D72676">
            <wp:extent cx="3314700" cy="222619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Hunter 10.jpg"/>
                    <pic:cNvPicPr/>
                  </pic:nvPicPr>
                  <pic:blipFill>
                    <a:blip r:embed="rId10">
                      <a:extLst>
                        <a:ext uri="{28A0092B-C50C-407E-A947-70E740481C1C}">
                          <a14:useLocalDpi xmlns:a14="http://schemas.microsoft.com/office/drawing/2010/main"/>
                        </a:ext>
                      </a:extLst>
                    </a:blip>
                    <a:stretch>
                      <a:fillRect/>
                    </a:stretch>
                  </pic:blipFill>
                  <pic:spPr>
                    <a:xfrm>
                      <a:off x="0" y="0"/>
                      <a:ext cx="3367938" cy="2261949"/>
                    </a:xfrm>
                    <a:prstGeom prst="rect">
                      <a:avLst/>
                    </a:prstGeom>
                  </pic:spPr>
                </pic:pic>
              </a:graphicData>
            </a:graphic>
          </wp:inline>
        </w:drawing>
      </w:r>
    </w:p>
    <w:p w14:paraId="75DE426F" w14:textId="77777777" w:rsidR="002034CE" w:rsidRPr="00285581" w:rsidRDefault="002034CE" w:rsidP="00357A8F">
      <w:pPr>
        <w:ind w:firstLine="709"/>
        <w:jc w:val="center"/>
        <w:rPr>
          <w:rFonts w:ascii="Times New Roman" w:hAnsi="Times New Roman" w:cs="Times New Roman"/>
        </w:rPr>
      </w:pPr>
    </w:p>
    <w:p w14:paraId="550B2E77" w14:textId="6D6D343E" w:rsidR="0067146B" w:rsidRPr="00285581" w:rsidRDefault="00BF7F6E" w:rsidP="00357A8F">
      <w:pPr>
        <w:ind w:firstLine="709"/>
        <w:jc w:val="center"/>
        <w:rPr>
          <w:rFonts w:ascii="Times New Roman" w:hAnsi="Times New Roman" w:cs="Times New Roman"/>
        </w:rPr>
      </w:pPr>
      <w:r w:rsidRPr="00285581">
        <w:rPr>
          <w:rFonts w:ascii="Times New Roman" w:hAnsi="Times New Roman" w:cs="Times New Roman"/>
        </w:rPr>
        <w:t xml:space="preserve">Figure 2 </w:t>
      </w:r>
      <w:r w:rsidR="002034CE" w:rsidRPr="00285581">
        <w:rPr>
          <w:rFonts w:ascii="Times New Roman" w:hAnsi="Times New Roman" w:cs="Times New Roman"/>
        </w:rPr>
        <w:t>–</w:t>
      </w:r>
      <w:r w:rsidRPr="00285581">
        <w:rPr>
          <w:rFonts w:ascii="Times New Roman" w:hAnsi="Times New Roman" w:cs="Times New Roman"/>
        </w:rPr>
        <w:t xml:space="preserve"> Crystal structures of A) α-calcium pyrophosphate and B) β-calcium pyrophosphate</w:t>
      </w:r>
      <w:r w:rsidR="004B5E56">
        <w:rPr>
          <w:rFonts w:ascii="Times New Roman" w:hAnsi="Times New Roman" w:cs="Times New Roman"/>
        </w:rPr>
        <w:t xml:space="preserve"> </w:t>
      </w:r>
      <w:r w:rsidRPr="00285581">
        <w:rPr>
          <w:rFonts w:ascii="Times New Roman" w:hAnsi="Times New Roman" w:cs="Times New Roman"/>
        </w:rPr>
        <w:fldChar w:fldCharType="begin" w:fldLock="1"/>
      </w:r>
      <w:r w:rsidR="008B3EC2" w:rsidRPr="00285581">
        <w:rPr>
          <w:rFonts w:ascii="Times New Roman" w:hAnsi="Times New Roman" w:cs="Times New Roman"/>
        </w:rPr>
        <w:instrText>ADDIN CSL_CITATION {"citationItems":[{"id":"ITEM-1","itemData":{"DOI":"10.1007/978-4-431-55192-8","ISBN":"9784431551928","abstract":"The Tohoku University Graduate School of Dentistry first introduced the concept of “Interface Oral Health Science”, designed to establish and maintain healthy oral cavities, which are home to a number of mixed systems. Included in those systems are: (1) host tissues such as teeth, mucosa, muscle and bone, (2) parasites and microorganisms cohabiting the surfaces of the oral cavity and (3) biomaterials that are used for the rehabilitation of oral functions. In addition, (4) these systems are subject to severe and complex mechanical forces. Therefore, it is critical to promote dental studies that integrate a wide range of interdisciplinary research as medicine, agriculture, material science, engineering, and pharmacology. With this incentive, international symposiums for interface oral health science have been held several times in the past. The concept has since refined and expanded, the result being the “Biosis-Abiosis Intelligent Interface,” and projects aiming at the creation of highly functional and autonomic intelligent interfaces are ongoing. This book brings together a number of studies on incentives and projects by leading authors. Topics include biosis-abiosis interface of dental implants, biomaterials in interface science, biomedical engineering interface and cell manipulation and tissue regeneration. Readers not only from the field of dentistry but also many related areas will find this book a valuable resource.","author":[{"dropping-particle":"","family":"Sasaki","given":"Keiichi","non-dropping-particle":"","parse-names":false,"suffix":""},{"dropping-particle":"","family":"Osamu","given":"Suzuki","non-dropping-particle":"","parse-names":false,"suffix":""},{"dropping-particle":"","family":"Takahashi","given":"Nobuhiro","non-dropping-particle":"","parse-names":false,"suffix":""}],"container-title":"Interface Oral Health Science 2014: Innovative Research on Biosis-Abiosis Intelligent Interface","edition":"1","editor":[{"dropping-particle":"","family":"Sasaki","given":"Keiichi","non-dropping-particle":"","parse-names":false,"suffix":""},{"dropping-particle":"","family":"Suzuki","given":"Osamu","non-dropping-particle":"","parse-names":false,"suffix":""},{"dropping-particle":"","family":"Takahashi","given":"Nobuhiro","non-dropping-particle":"","parse-names":false,"suffix":""}],"id":"ITEM-1","issued":{"date-parts":[["2015"]]},"number-of-pages":"1-351","publisher":"Springer Tokyo","title":"Interface oral health science 2014: Innovative research on biosis-abiosis intelligent interface","type":"book"},"uris":["http://www.mendeley.com/documents/?uuid=d0822d97-13a8-435e-b37b-94dbf5b9450b"]}],"mendeley":{"formattedCitation":"[31]","plainTextFormattedCitation":"[31]","previouslyFormattedCitation":"[31]"},"properties":{"noteIndex":0},"schema":"https://github.com/citation-style-language/schema/raw/master/csl-citation.json"}</w:instrText>
      </w:r>
      <w:r w:rsidRPr="00285581">
        <w:rPr>
          <w:rFonts w:ascii="Times New Roman" w:hAnsi="Times New Roman" w:cs="Times New Roman"/>
        </w:rPr>
        <w:fldChar w:fldCharType="separate"/>
      </w:r>
      <w:r w:rsidR="008B3EC2" w:rsidRPr="00285581">
        <w:rPr>
          <w:rFonts w:ascii="Times New Roman" w:hAnsi="Times New Roman" w:cs="Times New Roman"/>
          <w:noProof/>
        </w:rPr>
        <w:t>[31]</w:t>
      </w:r>
      <w:r w:rsidRPr="00285581">
        <w:rPr>
          <w:rFonts w:ascii="Times New Roman" w:hAnsi="Times New Roman" w:cs="Times New Roman"/>
        </w:rPr>
        <w:fldChar w:fldCharType="end"/>
      </w:r>
      <w:r w:rsidR="00341EDE">
        <w:rPr>
          <w:rFonts w:ascii="Times New Roman" w:hAnsi="Times New Roman" w:cs="Times New Roman"/>
        </w:rPr>
        <w:t>.</w:t>
      </w:r>
    </w:p>
    <w:p w14:paraId="0A68CDAD" w14:textId="77777777" w:rsidR="00CD66C3" w:rsidRPr="00285581" w:rsidRDefault="00CD66C3" w:rsidP="00357A8F">
      <w:pPr>
        <w:ind w:firstLine="709"/>
        <w:rPr>
          <w:rFonts w:ascii="Times New Roman" w:hAnsi="Times New Roman" w:cs="Times New Roman"/>
        </w:rPr>
      </w:pPr>
      <w:r w:rsidRPr="00285581">
        <w:rPr>
          <w:rFonts w:ascii="Times New Roman" w:hAnsi="Times New Roman" w:cs="Times New Roman"/>
        </w:rPr>
        <w:lastRenderedPageBreak/>
        <w:t xml:space="preserve">In α-CPP, the Ca ions coordinate with eight oxygen atoms and the chains of edge-shared Ca polyhedral form sheets parallel and perpendicular to the </w:t>
      </w:r>
      <w:r w:rsidRPr="00285581">
        <w:rPr>
          <w:rFonts w:ascii="Times New Roman" w:hAnsi="Times New Roman" w:cs="Times New Roman"/>
          <w:i/>
          <w:iCs/>
        </w:rPr>
        <w:t>ac</w:t>
      </w:r>
      <w:r w:rsidRPr="00285581">
        <w:rPr>
          <w:rFonts w:ascii="Times New Roman" w:hAnsi="Times New Roman" w:cs="Times New Roman"/>
        </w:rPr>
        <w:t xml:space="preserve"> plane. </w:t>
      </w:r>
    </w:p>
    <w:p w14:paraId="71A713ED" w14:textId="77777777" w:rsidR="00CD66C3" w:rsidRPr="00285581" w:rsidRDefault="00CD66C3" w:rsidP="00357A8F">
      <w:pPr>
        <w:ind w:firstLine="709"/>
        <w:rPr>
          <w:rFonts w:ascii="Times New Roman" w:hAnsi="Times New Roman" w:cs="Times New Roman"/>
        </w:rPr>
      </w:pPr>
      <w:r w:rsidRPr="00285581">
        <w:rPr>
          <w:rFonts w:ascii="Times New Roman" w:hAnsi="Times New Roman" w:cs="Times New Roman"/>
        </w:rPr>
        <w:t xml:space="preserve">Ca has three different coordination numbers in β-CPP: 7, 8, and 9. Each pyrophosphate group is connected to another by Ca atoms that both share, resulting in an endless chain of pyrophosphate-Ca chelate-like chains </w:t>
      </w:r>
      <w:r w:rsidRPr="00285581">
        <w:rPr>
          <w:rFonts w:ascii="Times New Roman" w:hAnsi="Times New Roman" w:cs="Times New Roman"/>
        </w:rPr>
        <w:fldChar w:fldCharType="begin" w:fldLock="1"/>
      </w:r>
      <w:r w:rsidRPr="00285581">
        <w:rPr>
          <w:rFonts w:ascii="Times New Roman" w:hAnsi="Times New Roman" w:cs="Times New Roman"/>
        </w:rPr>
        <w:instrText>ADDIN CSL_CITATION {"citationItems":[{"id":"ITEM-1","itemData":{"ISSN":"16058127","abstract":"Over the past few decades, a little word with big potential has been rapidly insinuating into the world's consciousness, nano. The nano-scale structures permit the control of fundamental properties of the materials without changing their chemical structure. Living organisms can create amazing ways to produce high performance materials that involve not only creation of implants, replacing bone tissues and organs, but also synthesis of biologically active materials promoting the fullest restoration of tissues and maintenance of necessary functions of an organism. In the biomaterial research field, nowadays, a great attention is given to bone substitute materials, particularly, calcium phosphate based bio-materials play important roles in clinical applications as it possesses high bio-compatibility and excellent ability to undergo varying degrees of resorbability. These materials show a positive interaction with living tissue that includes differentiation of immature cells towards bone cells and also have chemical bonding to the bone along the interface, thought to be triggered by the adsorption of bone growth-mediating proteins at the bio-materials surface. In the present review paper an attempt is made to cover properties and applications of various phosphate nano bio-materials like calcium phosphate, calcium polyphosphate, calcium pyrophosphate etc over a time span right from 1920 to 2016. This suggests plenty of opportunities for interdisciplinary research.","author":[{"dropping-particle":"","family":"Vasant","given":"Sonal R.","non-dropping-particle":"","parse-names":false,"suffix":""},{"dropping-particle":"","family":"Joshi","given":"M. J.","non-dropping-particle":"","parse-names":false,"suffix":""}],"container-title":"Reviews on Advanced Materials Science","id":"ITEM-1","issue":"1","issued":{"date-parts":[["2017","4","1"]]},"page":"44-57","title":"A review on calcium pyrophosphate and other related phosphate nano bio-materials and their applications","type":"article-journal","volume":"49"},"uris":["http://www.mendeley.com/documents/?uuid=45d00291-e258-4f71-a7ff-b5371eec8485"]}],"mendeley":{"formattedCitation":"[11]","plainTextFormattedCitation":"[11]","previouslyFormattedCitation":"[11]"},"properties":{"noteIndex":0},"schema":"https://github.com/citation-style-language/schema/raw/master/csl-citation.json"}</w:instrText>
      </w:r>
      <w:r w:rsidRPr="00285581">
        <w:rPr>
          <w:rFonts w:ascii="Times New Roman" w:hAnsi="Times New Roman" w:cs="Times New Roman"/>
        </w:rPr>
        <w:fldChar w:fldCharType="separate"/>
      </w:r>
      <w:r w:rsidRPr="00285581">
        <w:rPr>
          <w:rFonts w:ascii="Times New Roman" w:hAnsi="Times New Roman" w:cs="Times New Roman"/>
          <w:noProof/>
        </w:rPr>
        <w:t>[11]</w:t>
      </w:r>
      <w:r w:rsidRPr="00285581">
        <w:rPr>
          <w:rFonts w:ascii="Times New Roman" w:hAnsi="Times New Roman" w:cs="Times New Roman"/>
        </w:rPr>
        <w:fldChar w:fldCharType="end"/>
      </w:r>
      <w:r w:rsidRPr="00285581">
        <w:rPr>
          <w:rFonts w:ascii="Times New Roman" w:hAnsi="Times New Roman" w:cs="Times New Roman"/>
        </w:rPr>
        <w:t>. Figure 2 presents the crystal structures of both the α and β phases.</w:t>
      </w:r>
    </w:p>
    <w:p w14:paraId="3A0A65ED" w14:textId="77777777" w:rsidR="002034CE" w:rsidRPr="00285581" w:rsidRDefault="002034CE" w:rsidP="00357A8F">
      <w:pPr>
        <w:ind w:firstLine="709"/>
        <w:jc w:val="center"/>
        <w:rPr>
          <w:rFonts w:ascii="Times New Roman" w:hAnsi="Times New Roman" w:cs="Times New Roman"/>
        </w:rPr>
      </w:pPr>
    </w:p>
    <w:p w14:paraId="29025E8D" w14:textId="77777777" w:rsidR="00757019" w:rsidRPr="00285581" w:rsidRDefault="00757019" w:rsidP="00357A8F">
      <w:pPr>
        <w:pStyle w:val="3"/>
        <w:ind w:firstLine="709"/>
        <w:rPr>
          <w:rFonts w:ascii="Times New Roman" w:hAnsi="Times New Roman" w:cs="Times New Roman"/>
        </w:rPr>
      </w:pPr>
      <w:bookmarkStart w:id="25" w:name="_Toc119186517"/>
      <w:r w:rsidRPr="00285581">
        <w:rPr>
          <w:rFonts w:ascii="Times New Roman" w:hAnsi="Times New Roman" w:cs="Times New Roman"/>
        </w:rPr>
        <w:t>1.</w:t>
      </w:r>
      <w:r w:rsidR="00DC0DD6" w:rsidRPr="00285581">
        <w:rPr>
          <w:rFonts w:ascii="Times New Roman" w:hAnsi="Times New Roman" w:cs="Times New Roman"/>
        </w:rPr>
        <w:t>4</w:t>
      </w:r>
      <w:r w:rsidRPr="00285581">
        <w:rPr>
          <w:rFonts w:ascii="Times New Roman" w:hAnsi="Times New Roman" w:cs="Times New Roman"/>
        </w:rPr>
        <w:t>.2 Biological properties of CPP</w:t>
      </w:r>
      <w:bookmarkEnd w:id="25"/>
    </w:p>
    <w:p w14:paraId="5AF22076" w14:textId="4FAFE446" w:rsidR="006D2E96" w:rsidRPr="00285581" w:rsidRDefault="007D4FD5" w:rsidP="00357A8F">
      <w:pPr>
        <w:ind w:firstLine="709"/>
        <w:rPr>
          <w:rFonts w:ascii="Times New Roman" w:hAnsi="Times New Roman" w:cs="Times New Roman"/>
        </w:rPr>
      </w:pPr>
      <w:r w:rsidRPr="00285581">
        <w:rPr>
          <w:rFonts w:ascii="Times New Roman" w:hAnsi="Times New Roman" w:cs="Times New Roman"/>
        </w:rPr>
        <w:t xml:space="preserve">CPP shows a positive interaction with living tissue and </w:t>
      </w:r>
      <w:r w:rsidR="00AE527F" w:rsidRPr="00285581">
        <w:rPr>
          <w:rFonts w:ascii="Times New Roman" w:hAnsi="Times New Roman" w:cs="Times New Roman"/>
        </w:rPr>
        <w:t>has been frequently used in the medical industry</w:t>
      </w:r>
      <w:r w:rsidRPr="00285581">
        <w:rPr>
          <w:rFonts w:ascii="Times New Roman" w:hAnsi="Times New Roman" w:cs="Times New Roman"/>
        </w:rPr>
        <w:t xml:space="preserve"> due to its </w:t>
      </w:r>
      <w:r w:rsidR="00AE527F" w:rsidRPr="00285581">
        <w:rPr>
          <w:rFonts w:ascii="Times New Roman" w:hAnsi="Times New Roman" w:cs="Times New Roman"/>
        </w:rPr>
        <w:t>bio-active, bio-compatible</w:t>
      </w:r>
      <w:r w:rsidRPr="00285581">
        <w:rPr>
          <w:rFonts w:ascii="Times New Roman" w:hAnsi="Times New Roman" w:cs="Times New Roman"/>
        </w:rPr>
        <w:t>, biod</w:t>
      </w:r>
      <w:r w:rsidR="00AE527F" w:rsidRPr="00285581">
        <w:rPr>
          <w:rFonts w:ascii="Times New Roman" w:hAnsi="Times New Roman" w:cs="Times New Roman"/>
        </w:rPr>
        <w:t xml:space="preserve">egradable, and osteoconductive properties </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{"citationItems":[{"id":"ITEM-1","itemData":{"DOI":"10.1039/c7ra11278e","ISSN":"20462069","abstract":"Bone defects are a common disease threatening the health of many people. Calcium phosphate (CaP) is an ideal bone substitutive material that is widely used for bone repair due to its excellent biological properties including osteoinductivity, osteoconductivity and biodegradability. For this reason, investigation of these properties and the effects of various influencing factors is vital for modulating calcium phosphate during the design process to maximally satisfy clinical requirements. In this study, the latest studies on the biological properties of CaP biomaterials, including hydroxyapatite (HA), tricalcium phosphate (TCP), and biphasic calcium phosphate (BCP), have been summarized. Moreover, recent advances on how these properties are altered by different factors are reviewed. Considering the limited mechanical strength of CaP materials, this study also reviews CaP composites with different materials as improvement measures. Finally, perspectives regarding future developments of CaP materials are also provided.","author":[{"dropping-particle":"","family":"Lu","given":"Jingyi","non-dropping-particle":"","parse-names":false,"suffix":""},{"dropping-particle":"","family":"Yu","given":"Huijun","non-dropping-particle":"","parse-names":false,"suffix":""},{"dropping-particle":"","family":"Chen","given":"Chuanzhong","non-dropping-particle":"","parse-names":false,"suffix":""}],"container-title":"RSC Advances","id":"ITEM-1","issue":"4","issued":{"date-parts":[["2018"]]},"page":"2015-2033","publisher":"The Royal Society of Chemistry","title":"Biological properties of calcium phosphate biomaterials for bone repair: A review","type":"article-journal","volume":"8"},"uris":["http://www.mendeley.com/documents/?uuid=3d5029ba-1abc-4786-998a-8aadb9dbfc11"]},{"id":"ITEM-2","itemData":{"DOI":"https://doi.org/10.1007/978-3-642-53980-0","ISBN":"978-3-642-53979-4","edition":"1","editor":[{"dropping-particle":"","family":"Ben-Nissan","given":"Besim","non-dropping-particle":"","parse-names":false,"suffix":""}],"id":"ITEM-2","issued":{"date-parts":[["2014"]]},"number-of-pages":"547","publisher":"Springer, Berlin, Heidelberg","title":"Advances in Calcium Phosphate Biomaterials","type":"book"},"uris":["http://www.mendeley.com/documents/?uuid=95bffdc4-dfcc-409b-850c-dd6763d907af"]}],"mendeley":{"formattedCitation":"[32], [33]"},"properties":{"noteIndex":0},"schema":"https://github.com/citation-style-language/schema/raw/master/csl-citation.json"}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[32], [33]</w:t>
      </w:r>
      <w:r w:rsidRPr="00285581">
        <w:rPr>
          <w:rFonts w:ascii="Times New Roman" w:hAnsi="Times New Roman" w:cs="Times New Roman"/>
        </w:rPr>
        <w:fldChar w:fldCharType="end"/>
      </w:r>
      <w:r w:rsidRPr="00285581">
        <w:rPr>
          <w:rFonts w:ascii="Times New Roman" w:hAnsi="Times New Roman" w:cs="Times New Roman"/>
        </w:rPr>
        <w:t xml:space="preserve">. Some </w:t>
      </w:r>
      <w:r w:rsidR="00191377" w:rsidRPr="00285581">
        <w:rPr>
          <w:rFonts w:ascii="Times New Roman" w:hAnsi="Times New Roman" w:cs="Times New Roman"/>
        </w:rPr>
        <w:t>CPP applications</w:t>
      </w:r>
      <w:r w:rsidRPr="00285581">
        <w:rPr>
          <w:rFonts w:ascii="Times New Roman" w:hAnsi="Times New Roman" w:cs="Times New Roman"/>
        </w:rPr>
        <w:t xml:space="preserve"> in the medical field are artificial bone, scaffolds, dentin regeneration, implants, coatings, etc.</w:t>
      </w:r>
    </w:p>
    <w:p w14:paraId="67C082F7" w14:textId="77777777" w:rsidR="00B034CE" w:rsidRPr="00285581" w:rsidRDefault="00B034CE" w:rsidP="00357A8F">
      <w:pPr>
        <w:ind w:firstLine="709"/>
        <w:rPr>
          <w:rFonts w:ascii="Times New Roman" w:hAnsi="Times New Roman" w:cs="Times New Roman"/>
        </w:rPr>
      </w:pPr>
    </w:p>
    <w:p w14:paraId="15D43586" w14:textId="77777777" w:rsidR="00060C85" w:rsidRPr="00285581" w:rsidRDefault="00060C85" w:rsidP="00357A8F">
      <w:pPr>
        <w:pStyle w:val="3"/>
        <w:ind w:firstLine="709"/>
        <w:rPr>
          <w:rFonts w:ascii="Times New Roman" w:hAnsi="Times New Roman" w:cs="Times New Roman"/>
        </w:rPr>
      </w:pPr>
      <w:bookmarkStart w:id="26" w:name="_Toc119186518"/>
      <w:r w:rsidRPr="00285581">
        <w:rPr>
          <w:rFonts w:ascii="Times New Roman" w:hAnsi="Times New Roman" w:cs="Times New Roman"/>
        </w:rPr>
        <w:t>1.</w:t>
      </w:r>
      <w:r w:rsidR="00DC0DD6" w:rsidRPr="00285581">
        <w:rPr>
          <w:rFonts w:ascii="Times New Roman" w:hAnsi="Times New Roman" w:cs="Times New Roman"/>
        </w:rPr>
        <w:t>4</w:t>
      </w:r>
      <w:r w:rsidRPr="00285581">
        <w:rPr>
          <w:rFonts w:ascii="Times New Roman" w:hAnsi="Times New Roman" w:cs="Times New Roman"/>
        </w:rPr>
        <w:t>.3 Mechanical properties of CPP</w:t>
      </w:r>
      <w:bookmarkEnd w:id="26"/>
    </w:p>
    <w:p w14:paraId="09160351" w14:textId="77777777" w:rsidR="00060C85" w:rsidRPr="00285581" w:rsidRDefault="00DB1A10" w:rsidP="00357A8F">
      <w:pPr>
        <w:ind w:firstLine="709"/>
        <w:rPr>
          <w:rFonts w:ascii="Times New Roman" w:hAnsi="Times New Roman" w:cs="Times New Roman"/>
        </w:rPr>
      </w:pPr>
      <w:r w:rsidRPr="00285581">
        <w:rPr>
          <w:rFonts w:ascii="Times New Roman" w:hAnsi="Times New Roman" w:cs="Times New Roman"/>
        </w:rPr>
        <w:t>Calcium phosphate materials' mechanical strength and shape</w:t>
      </w:r>
      <w:r w:rsidR="00060C85" w:rsidRPr="00285581">
        <w:rPr>
          <w:rFonts w:ascii="Times New Roman" w:hAnsi="Times New Roman" w:cs="Times New Roman"/>
        </w:rPr>
        <w:t xml:space="preserve"> are affected by pores larger than 100 μm, resulting in brittleness, low impact resistance, and low tensile stress. </w:t>
      </w:r>
      <w:r w:rsidR="00AE527F" w:rsidRPr="00285581">
        <w:rPr>
          <w:rFonts w:ascii="Times New Roman" w:hAnsi="Times New Roman" w:cs="Times New Roman"/>
        </w:rPr>
        <w:t>Although CPP has the properties mentioned above</w:t>
      </w:r>
      <w:r w:rsidR="00060C85" w:rsidRPr="00285581">
        <w:rPr>
          <w:rFonts w:ascii="Times New Roman" w:hAnsi="Times New Roman" w:cs="Times New Roman"/>
        </w:rPr>
        <w:t xml:space="preserve">, </w:t>
      </w:r>
      <w:r w:rsidR="00AE527F" w:rsidRPr="00285581">
        <w:rPr>
          <w:rFonts w:ascii="Times New Roman" w:hAnsi="Times New Roman" w:cs="Times New Roman"/>
        </w:rPr>
        <w:t xml:space="preserve">it is utilized in non-load bearing implants, defect-filling, and coating techniques because its compressive strength is better than that of natural human bone </w:t>
      </w:r>
      <w:r w:rsidR="00060C85" w:rsidRPr="00285581">
        <w:rPr>
          <w:rFonts w:ascii="Times New Roman" w:hAnsi="Times New Roman" w:cs="Times New Roman"/>
        </w:rPr>
        <w:fldChar w:fldCharType="begin" w:fldLock="1"/>
      </w:r>
      <w:r w:rsidR="008B3EC2" w:rsidRPr="00285581">
        <w:rPr>
          <w:rFonts w:ascii="Times New Roman" w:hAnsi="Times New Roman" w:cs="Times New Roman"/>
        </w:rPr>
        <w:instrText>ADDIN CSL_CITATION {"citationItems":[{"id":"ITEM-1","itemData":{"DOI":"https://www.doi.org/10.5772/56420","ISBN":"978-953-51-1051-4","edition":"1","editor":[{"dropping-particle":"","family":"Pignatello","given":"Rosario","non-dropping-particle":"","parse-names":false,"suffix":""}],"id":"ITEM-1","issued":{"date-parts":[["2013"]]},"number-of-pages":"570","publisher":"IntechOpen","title":"Advances in Biomaterials Science and Biomedical Applications","type":"book"},"uris":["http://www.mendeley.com/documents/?uuid=dc493b40-3810-4850-bcec-1fa65c18e15c"]}],"mendeley":{"formattedCitation":"[34]","plainTextFormattedCitation":"[34]","previouslyFormattedCitation":"[34]"},"properties":{"noteIndex":0},"schema":"https://github.com/citation-style-language/schema/raw/master/csl-citation.json"}</w:instrText>
      </w:r>
      <w:r w:rsidR="00060C85" w:rsidRPr="00285581">
        <w:rPr>
          <w:rFonts w:ascii="Times New Roman" w:hAnsi="Times New Roman" w:cs="Times New Roman"/>
        </w:rPr>
        <w:fldChar w:fldCharType="separate"/>
      </w:r>
      <w:r w:rsidR="008B3EC2" w:rsidRPr="00285581">
        <w:rPr>
          <w:rFonts w:ascii="Times New Roman" w:hAnsi="Times New Roman" w:cs="Times New Roman"/>
          <w:noProof/>
        </w:rPr>
        <w:t>[34]</w:t>
      </w:r>
      <w:r w:rsidR="00060C85" w:rsidRPr="00285581">
        <w:rPr>
          <w:rFonts w:ascii="Times New Roman" w:hAnsi="Times New Roman" w:cs="Times New Roman"/>
        </w:rPr>
        <w:fldChar w:fldCharType="end"/>
      </w:r>
      <w:r w:rsidR="00060C85" w:rsidRPr="00285581">
        <w:rPr>
          <w:rFonts w:ascii="Times New Roman" w:hAnsi="Times New Roman" w:cs="Times New Roman"/>
        </w:rPr>
        <w:t>.</w:t>
      </w:r>
    </w:p>
    <w:p w14:paraId="51A791C4" w14:textId="77777777" w:rsidR="00B034CE" w:rsidRPr="00285581" w:rsidRDefault="00B034CE" w:rsidP="00357A8F">
      <w:pPr>
        <w:ind w:firstLine="709"/>
        <w:rPr>
          <w:rFonts w:ascii="Times New Roman" w:hAnsi="Times New Roman" w:cs="Times New Roman"/>
        </w:rPr>
      </w:pPr>
    </w:p>
    <w:p w14:paraId="2C89DF4B" w14:textId="77777777" w:rsidR="002B4238" w:rsidRPr="00285581" w:rsidRDefault="002B4238" w:rsidP="00357A8F">
      <w:pPr>
        <w:pStyle w:val="3"/>
        <w:ind w:firstLine="709"/>
        <w:rPr>
          <w:rFonts w:ascii="Times New Roman" w:hAnsi="Times New Roman" w:cs="Times New Roman"/>
          <w:lang w:bidi="fa-IR"/>
        </w:rPr>
      </w:pPr>
      <w:bookmarkStart w:id="27" w:name="_Toc119186519"/>
      <w:r w:rsidRPr="00285581">
        <w:rPr>
          <w:rFonts w:ascii="Times New Roman" w:hAnsi="Times New Roman" w:cs="Times New Roman"/>
          <w:lang w:bidi="fa-IR"/>
        </w:rPr>
        <w:t>1.</w:t>
      </w:r>
      <w:r w:rsidR="00DC0DD6" w:rsidRPr="00285581">
        <w:rPr>
          <w:rFonts w:ascii="Times New Roman" w:hAnsi="Times New Roman" w:cs="Times New Roman"/>
          <w:lang w:bidi="fa-IR"/>
        </w:rPr>
        <w:t>4</w:t>
      </w:r>
      <w:r w:rsidRPr="00285581">
        <w:rPr>
          <w:rFonts w:ascii="Times New Roman" w:hAnsi="Times New Roman" w:cs="Times New Roman"/>
          <w:lang w:bidi="fa-IR"/>
        </w:rPr>
        <w:t>.</w:t>
      </w:r>
      <w:r w:rsidR="00060C85" w:rsidRPr="00285581">
        <w:rPr>
          <w:rFonts w:ascii="Times New Roman" w:hAnsi="Times New Roman" w:cs="Times New Roman"/>
          <w:lang w:bidi="fa-IR"/>
        </w:rPr>
        <w:t>4</w:t>
      </w:r>
      <w:r w:rsidRPr="00285581">
        <w:rPr>
          <w:rFonts w:ascii="Times New Roman" w:hAnsi="Times New Roman" w:cs="Times New Roman"/>
        </w:rPr>
        <w:t xml:space="preserve"> </w:t>
      </w:r>
      <w:r w:rsidR="00962FB8" w:rsidRPr="00285581">
        <w:rPr>
          <w:rFonts w:ascii="Times New Roman" w:hAnsi="Times New Roman" w:cs="Times New Roman"/>
          <w:lang w:bidi="fa-IR"/>
        </w:rPr>
        <w:t>S</w:t>
      </w:r>
      <w:r w:rsidRPr="00285581">
        <w:rPr>
          <w:rFonts w:ascii="Times New Roman" w:hAnsi="Times New Roman" w:cs="Times New Roman"/>
          <w:lang w:bidi="fa-IR"/>
        </w:rPr>
        <w:t>ynthesis methods</w:t>
      </w:r>
      <w:r w:rsidR="00DA11D8" w:rsidRPr="00285581">
        <w:rPr>
          <w:rFonts w:ascii="Times New Roman" w:hAnsi="Times New Roman" w:cs="Times New Roman"/>
          <w:lang w:bidi="fa-IR"/>
        </w:rPr>
        <w:t xml:space="preserve"> of CPP</w:t>
      </w:r>
      <w:bookmarkEnd w:id="27"/>
    </w:p>
    <w:p w14:paraId="43FD48D1" w14:textId="2581B224" w:rsidR="00D823B5" w:rsidRPr="00285581" w:rsidRDefault="0034511E" w:rsidP="00357A8F">
      <w:pPr>
        <w:spacing w:after="240"/>
        <w:ind w:firstLine="709"/>
        <w:rPr>
          <w:rFonts w:ascii="Times New Roman" w:hAnsi="Times New Roman" w:cs="Times New Roman"/>
          <w:lang w:bidi="fa-IR"/>
        </w:rPr>
      </w:pPr>
      <w:r w:rsidRPr="00285581">
        <w:rPr>
          <w:rFonts w:ascii="Times New Roman" w:hAnsi="Times New Roman" w:cs="Times New Roman"/>
          <w:lang w:bidi="fa-IR"/>
        </w:rPr>
        <w:t>Heating phosphates leads to the formation of Pyrophosphates.</w:t>
      </w:r>
      <w:r w:rsidR="00E82F88" w:rsidRPr="00285581">
        <w:rPr>
          <w:rFonts w:ascii="Times New Roman" w:hAnsi="Times New Roman" w:cs="Times New Roman"/>
          <w:lang w:bidi="fa-IR"/>
        </w:rPr>
        <w:t xml:space="preserve"> </w:t>
      </w:r>
      <w:r w:rsidR="00AE527F" w:rsidRPr="00285581">
        <w:rPr>
          <w:rFonts w:ascii="Times New Roman" w:hAnsi="Times New Roman" w:cs="Times New Roman"/>
          <w:lang w:bidi="fa-IR"/>
        </w:rPr>
        <w:t>Since pure CPP can exist in three polymorphic forms (β-CPP, α-CPP, and γ-CPP), its synthesis is thought to be complicated. However, the biggest interest for utilization as a bone graft material is in the β-CPP phase</w:t>
      </w:r>
      <w:r w:rsidR="00AE527F" w:rsidRPr="00285581">
        <w:rPr>
          <w:rFonts w:ascii="Times New Roman" w:hAnsi="Times New Roman" w:cs="Times New Roman"/>
          <w:rtl/>
          <w:lang w:bidi="fa-IR"/>
        </w:rPr>
        <w:t xml:space="preserve"> </w:t>
      </w:r>
      <w:r w:rsidR="00D009DF" w:rsidRPr="00285581">
        <w:rPr>
          <w:rFonts w:ascii="Times New Roman" w:hAnsi="Times New Roman" w:cs="Times New Roman"/>
          <w:lang w:bidi="fa-IR"/>
        </w:rPr>
        <w:fldChar w:fldCharType="begin" w:fldLock="1"/>
      </w:r>
      <w:r w:rsidR="008B3EC2" w:rsidRPr="00285581">
        <w:rPr>
          <w:rFonts w:ascii="Times New Roman" w:hAnsi="Times New Roman" w:cs="Times New Roman"/>
          <w:lang w:bidi="fa-IR"/>
        </w:rPr>
        <w:instrText>ADDIN CSL_CITATION {"citationItems":[{"id":"ITEM-1","itemData":{"DOI":"10.1590/0366-69132016623631986","ISSN":"16784553","abstract":"Calcium pyrophosphate (CPP) was prepared by a simple precipitation method using avian eggshell waste as a low-cost alternative calcium precursor source. The synthesized CPP powder was characterized by X-ray diffraction (XRD), scanning electron microscopy (SEM/EDS), thermogravimetric analysis (TGA), and Fourier transform infrared spectroscopy (FTIR). The results indicate that pure β-CPP nanocrystallites (Ca/P = 1.067) were successfully synthesized from avian eggshell waste. The correlation among XRD, SEM/ EDS, TGA, and FTIR data is well established. The β-CPP particle exhibited spherical morphology with average crystallite size of 62.3 nm, and can be an important bioceramic for medical applications.","author":[{"dropping-particle":"","family":"Corrêa","given":"T. H.A.","non-dropping-particle":"","parse-names":false,"suffix":""},{"dropping-particle":"","family":"Holanda","given":"J. N.F.","non-dropping-particle":"","parse-names":false,"suffix":""}],"container-title":"Ceramica","id":"ITEM-1","issue":"363","issued":{"date-parts":[["2016"]]},"page":"278-280","title":"Calcium pyrophosphate powder derived from avian eggshell waste","type":"article-journal","volume":"62"},"uris":["http://www.mendeley.com/documents/?uuid=7cc4a0f3-baee-400b-a674-3e466e988f51"]}],"mendeley":{"formattedCitation":"[35]","plainTextFormattedCitation":"[35]","previouslyFormattedCitation":"[35]"},"properties":{"noteIndex":0},"schema":"https://github.com/citation-style-language/schema/raw/master/csl-citation.json"}</w:instrText>
      </w:r>
      <w:r w:rsidR="00D009DF" w:rsidRPr="00285581">
        <w:rPr>
          <w:rFonts w:ascii="Times New Roman" w:hAnsi="Times New Roman" w:cs="Times New Roman"/>
          <w:lang w:bidi="fa-IR"/>
        </w:rPr>
        <w:fldChar w:fldCharType="separate"/>
      </w:r>
      <w:r w:rsidR="008B3EC2" w:rsidRPr="00285581">
        <w:rPr>
          <w:rFonts w:ascii="Times New Roman" w:hAnsi="Times New Roman" w:cs="Times New Roman"/>
          <w:noProof/>
          <w:lang w:bidi="fa-IR"/>
        </w:rPr>
        <w:t>[35]</w:t>
      </w:r>
      <w:r w:rsidR="00D009DF" w:rsidRPr="00285581">
        <w:rPr>
          <w:rFonts w:ascii="Times New Roman" w:hAnsi="Times New Roman" w:cs="Times New Roman"/>
          <w:lang w:bidi="fa-IR"/>
        </w:rPr>
        <w:fldChar w:fldCharType="end"/>
      </w:r>
      <w:r w:rsidR="00A50418" w:rsidRPr="00285581">
        <w:rPr>
          <w:rFonts w:ascii="Times New Roman" w:hAnsi="Times New Roman" w:cs="Times New Roman"/>
          <w:lang w:bidi="fa-IR"/>
        </w:rPr>
        <w:t>.</w:t>
      </w:r>
    </w:p>
    <w:p w14:paraId="1DF136A8" w14:textId="117A2DC1" w:rsidR="00D823B5" w:rsidRPr="00285581" w:rsidRDefault="006D2E96" w:rsidP="00357A8F">
      <w:pPr>
        <w:widowControl w:val="0"/>
        <w:autoSpaceDE w:val="0"/>
        <w:autoSpaceDN w:val="0"/>
        <w:adjustRightInd w:val="0"/>
        <w:spacing w:after="240"/>
        <w:ind w:firstLine="709"/>
        <w:jc w:val="left"/>
        <w:rPr>
          <w:rFonts w:ascii="Times New Roman" w:hAnsi="Times New Roman" w:cs="Times New Roman"/>
          <w:color w:val="000000" w:themeColor="text1"/>
        </w:rPr>
      </w:pPr>
      <w:r w:rsidRPr="00285581">
        <w:rPr>
          <w:rFonts w:ascii="Times New Roman" w:hAnsi="Times New Roman" w:cs="Times New Roman"/>
          <w:color w:val="000000" w:themeColor="text1"/>
        </w:rPr>
        <w:t xml:space="preserve">Table </w:t>
      </w:r>
      <w:r w:rsidR="00921A9E" w:rsidRPr="00285581">
        <w:rPr>
          <w:rFonts w:ascii="Times New Roman" w:hAnsi="Times New Roman" w:cs="Times New Roman"/>
          <w:color w:val="000000" w:themeColor="text1"/>
        </w:rPr>
        <w:t>6</w:t>
      </w:r>
      <w:r w:rsidRPr="00285581">
        <w:rPr>
          <w:rFonts w:ascii="Times New Roman" w:hAnsi="Times New Roman" w:cs="Times New Roman"/>
          <w:color w:val="000000" w:themeColor="text1"/>
        </w:rPr>
        <w:t xml:space="preserve"> </w:t>
      </w:r>
      <w:r w:rsidR="00F974BB" w:rsidRPr="00285581">
        <w:rPr>
          <w:rFonts w:ascii="Times New Roman" w:hAnsi="Times New Roman" w:cs="Times New Roman"/>
        </w:rPr>
        <w:t>–</w:t>
      </w:r>
      <w:r w:rsidRPr="00285581">
        <w:rPr>
          <w:rFonts w:ascii="Times New Roman" w:hAnsi="Times New Roman" w:cs="Times New Roman"/>
          <w:color w:val="000000" w:themeColor="text1"/>
        </w:rPr>
        <w:t xml:space="preserve"> The biological, mechanical, and physiochemical</w:t>
      </w:r>
      <w:r w:rsidRPr="00285581" w:rsidDel="00A1020A">
        <w:rPr>
          <w:rFonts w:ascii="Times New Roman" w:hAnsi="Times New Roman" w:cs="Times New Roman"/>
          <w:color w:val="000000" w:themeColor="text1"/>
        </w:rPr>
        <w:t xml:space="preserve"> </w:t>
      </w:r>
      <w:r w:rsidRPr="00285581">
        <w:rPr>
          <w:rFonts w:ascii="Times New Roman" w:hAnsi="Times New Roman" w:cs="Times New Roman"/>
          <w:color w:val="000000" w:themeColor="text1"/>
        </w:rPr>
        <w:t>properties of CPP</w:t>
      </w:r>
      <w:r w:rsidR="00341EDE">
        <w:rPr>
          <w:rFonts w:ascii="Times New Roman" w:hAnsi="Times New Roman" w:cs="Times New Roman"/>
          <w:color w:val="000000" w:themeColor="text1"/>
        </w:rPr>
        <w:t>.</w:t>
      </w:r>
    </w:p>
    <w:tbl>
      <w:tblPr>
        <w:tblStyle w:val="a3"/>
        <w:tblW w:w="0" w:type="auto"/>
        <w:tblBorders>
          <w:left w:val="none" w:sz="0" w:space="0" w:color="auto"/>
          <w:right w:val="none" w:sz="0" w:space="0" w:color="auto"/>
        </w:tblBorders>
        <w:tblLook w:val="04A0" w:firstRow="1" w:lastRow="0" w:firstColumn="1" w:lastColumn="0" w:noHBand="0" w:noVBand="1"/>
      </w:tblPr>
      <w:tblGrid>
        <w:gridCol w:w="1636"/>
        <w:gridCol w:w="3648"/>
        <w:gridCol w:w="2269"/>
        <w:gridCol w:w="2085"/>
      </w:tblGrid>
      <w:tr w:rsidR="006D2E96" w:rsidRPr="00285581" w14:paraId="5225F1C4" w14:textId="77777777" w:rsidTr="00F974BB">
        <w:tc>
          <w:tcPr>
            <w:tcW w:w="1636" w:type="dxa"/>
          </w:tcPr>
          <w:p w14:paraId="71104020" w14:textId="77777777" w:rsidR="006D2E96" w:rsidRPr="00285581" w:rsidRDefault="006D2E96" w:rsidP="00D5291D">
            <w:pPr>
              <w:widowControl w:val="0"/>
              <w:autoSpaceDE w:val="0"/>
              <w:autoSpaceDN w:val="0"/>
              <w:adjustRightInd w:val="0"/>
              <w:spacing w:after="240"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Density</w:t>
            </w:r>
          </w:p>
        </w:tc>
        <w:tc>
          <w:tcPr>
            <w:tcW w:w="3648" w:type="dxa"/>
          </w:tcPr>
          <w:p w14:paraId="1778FCC5" w14:textId="77777777" w:rsidR="006D2E96" w:rsidRPr="00285581" w:rsidRDefault="006D2E96" w:rsidP="00D5291D">
            <w:pPr>
              <w:widowControl w:val="0"/>
              <w:autoSpaceDE w:val="0"/>
              <w:autoSpaceDN w:val="0"/>
              <w:adjustRightInd w:val="0"/>
              <w:spacing w:after="240"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Solubility</w:t>
            </w:r>
          </w:p>
        </w:tc>
        <w:tc>
          <w:tcPr>
            <w:tcW w:w="2269" w:type="dxa"/>
          </w:tcPr>
          <w:p w14:paraId="1785CFD6" w14:textId="77777777" w:rsidR="006D2E96" w:rsidRPr="00285581" w:rsidRDefault="006D2E96" w:rsidP="00D5291D">
            <w:pPr>
              <w:widowControl w:val="0"/>
              <w:autoSpaceDE w:val="0"/>
              <w:autoSpaceDN w:val="0"/>
              <w:adjustRightInd w:val="0"/>
              <w:spacing w:after="240"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Refractive index</w:t>
            </w:r>
          </w:p>
        </w:tc>
        <w:tc>
          <w:tcPr>
            <w:tcW w:w="2085" w:type="dxa"/>
          </w:tcPr>
          <w:p w14:paraId="0382F60D" w14:textId="77777777" w:rsidR="006D2E96" w:rsidRPr="00285581" w:rsidRDefault="006D2E96" w:rsidP="00D5291D">
            <w:pPr>
              <w:spacing w:after="240" w:line="276" w:lineRule="auto"/>
              <w:ind w:firstLine="0"/>
              <w:jc w:val="center"/>
              <w:rPr>
                <w:rFonts w:ascii="Times New Roman" w:hAnsi="Times New Roman" w:cs="Times New Roman"/>
              </w:rPr>
            </w:pPr>
            <w:r w:rsidRPr="00285581">
              <w:rPr>
                <w:rFonts w:ascii="Times New Roman" w:hAnsi="Times New Roman" w:cs="Times New Roman"/>
                <w:color w:val="000000" w:themeColor="text1"/>
                <w:lang w:bidi="fa-IR"/>
              </w:rPr>
              <w:t>Bioactivity</w:t>
            </w:r>
          </w:p>
        </w:tc>
      </w:tr>
      <w:tr w:rsidR="006D2E96" w:rsidRPr="00285581" w14:paraId="1109013D" w14:textId="77777777" w:rsidTr="00F974BB">
        <w:tc>
          <w:tcPr>
            <w:tcW w:w="1636" w:type="dxa"/>
            <w:tcBorders>
              <w:bottom w:val="nil"/>
            </w:tcBorders>
          </w:tcPr>
          <w:p w14:paraId="14B8CA04"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3.09 g/cc</w:t>
            </w:r>
          </w:p>
        </w:tc>
        <w:tc>
          <w:tcPr>
            <w:tcW w:w="3648" w:type="dxa"/>
            <w:tcBorders>
              <w:bottom w:val="nil"/>
            </w:tcBorders>
          </w:tcPr>
          <w:p w14:paraId="102ABED1"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Insoluble in H</w:t>
            </w:r>
            <w:r w:rsidRPr="00285581">
              <w:rPr>
                <w:rFonts w:ascii="Times New Roman" w:hAnsi="Times New Roman" w:cs="Times New Roman"/>
                <w:color w:val="000000" w:themeColor="text1"/>
                <w:vertAlign w:val="subscript"/>
                <w:lang w:bidi="fa-IR"/>
              </w:rPr>
              <w:t>2</w:t>
            </w:r>
            <w:r w:rsidRPr="00285581">
              <w:rPr>
                <w:rFonts w:ascii="Times New Roman" w:hAnsi="Times New Roman" w:cs="Times New Roman"/>
                <w:color w:val="000000" w:themeColor="text1"/>
                <w:lang w:bidi="fa-IR"/>
              </w:rPr>
              <w:t>O; Soluble in Diluted Acid</w:t>
            </w:r>
          </w:p>
        </w:tc>
        <w:tc>
          <w:tcPr>
            <w:tcW w:w="2269" w:type="dxa"/>
            <w:tcBorders>
              <w:bottom w:val="nil"/>
            </w:tcBorders>
          </w:tcPr>
          <w:p w14:paraId="52E716B7"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1.585</w:t>
            </w:r>
          </w:p>
        </w:tc>
        <w:tc>
          <w:tcPr>
            <w:tcW w:w="2085" w:type="dxa"/>
            <w:tcBorders>
              <w:bottom w:val="nil"/>
            </w:tcBorders>
          </w:tcPr>
          <w:p w14:paraId="065F4C91"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r>
      <w:tr w:rsidR="006D2E96" w:rsidRPr="00285581" w14:paraId="6C2AC51D" w14:textId="77777777" w:rsidTr="00F974BB">
        <w:tc>
          <w:tcPr>
            <w:tcW w:w="1636" w:type="dxa"/>
            <w:tcBorders>
              <w:top w:val="nil"/>
              <w:bottom w:val="nil"/>
            </w:tcBorders>
          </w:tcPr>
          <w:p w14:paraId="21813B3B"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Molecular Weight</w:t>
            </w:r>
          </w:p>
        </w:tc>
        <w:tc>
          <w:tcPr>
            <w:tcW w:w="3648" w:type="dxa"/>
            <w:tcBorders>
              <w:top w:val="nil"/>
              <w:bottom w:val="nil"/>
            </w:tcBorders>
          </w:tcPr>
          <w:p w14:paraId="75CA1781"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Topological Polar Surface Area</w:t>
            </w:r>
          </w:p>
        </w:tc>
        <w:tc>
          <w:tcPr>
            <w:tcW w:w="2269" w:type="dxa"/>
            <w:tcBorders>
              <w:top w:val="nil"/>
              <w:bottom w:val="nil"/>
            </w:tcBorders>
          </w:tcPr>
          <w:p w14:paraId="64F49E3B"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Osteoconductivity</w:t>
            </w:r>
          </w:p>
        </w:tc>
        <w:tc>
          <w:tcPr>
            <w:tcW w:w="2085" w:type="dxa"/>
            <w:tcBorders>
              <w:top w:val="nil"/>
              <w:bottom w:val="nil"/>
            </w:tcBorders>
          </w:tcPr>
          <w:p w14:paraId="17672CB4"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Cellular-compatibility</w:t>
            </w:r>
          </w:p>
        </w:tc>
      </w:tr>
      <w:tr w:rsidR="006D2E96" w:rsidRPr="00285581" w14:paraId="1BABEA34" w14:textId="77777777" w:rsidTr="00F974BB">
        <w:tc>
          <w:tcPr>
            <w:tcW w:w="1636" w:type="dxa"/>
            <w:tcBorders>
              <w:top w:val="nil"/>
              <w:bottom w:val="nil"/>
            </w:tcBorders>
          </w:tcPr>
          <w:p w14:paraId="3FD8CD91"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254.099 g/mol</w:t>
            </w:r>
          </w:p>
        </w:tc>
        <w:tc>
          <w:tcPr>
            <w:tcW w:w="3648" w:type="dxa"/>
            <w:tcBorders>
              <w:top w:val="nil"/>
              <w:bottom w:val="nil"/>
            </w:tcBorders>
          </w:tcPr>
          <w:p w14:paraId="7B52FA08"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136 Å²</w:t>
            </w:r>
          </w:p>
        </w:tc>
        <w:tc>
          <w:tcPr>
            <w:tcW w:w="2269" w:type="dxa"/>
            <w:tcBorders>
              <w:top w:val="nil"/>
              <w:bottom w:val="nil"/>
            </w:tcBorders>
          </w:tcPr>
          <w:p w14:paraId="394EF440"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c>
          <w:tcPr>
            <w:tcW w:w="2085" w:type="dxa"/>
            <w:tcBorders>
              <w:top w:val="nil"/>
              <w:bottom w:val="nil"/>
            </w:tcBorders>
          </w:tcPr>
          <w:p w14:paraId="24FD1218"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r>
      <w:tr w:rsidR="006D2E96" w:rsidRPr="00285581" w14:paraId="7761C176" w14:textId="77777777" w:rsidTr="00F974BB">
        <w:tc>
          <w:tcPr>
            <w:tcW w:w="1636" w:type="dxa"/>
            <w:tcBorders>
              <w:top w:val="nil"/>
              <w:bottom w:val="nil"/>
            </w:tcBorders>
          </w:tcPr>
          <w:p w14:paraId="2D448B4F"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Melting Point</w:t>
            </w:r>
          </w:p>
        </w:tc>
        <w:tc>
          <w:tcPr>
            <w:tcW w:w="3648" w:type="dxa"/>
            <w:tcBorders>
              <w:top w:val="nil"/>
              <w:bottom w:val="nil"/>
            </w:tcBorders>
          </w:tcPr>
          <w:p w14:paraId="39A114F0"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pH</w:t>
            </w:r>
          </w:p>
        </w:tc>
        <w:tc>
          <w:tcPr>
            <w:tcW w:w="2269" w:type="dxa"/>
            <w:tcBorders>
              <w:top w:val="nil"/>
              <w:bottom w:val="nil"/>
            </w:tcBorders>
          </w:tcPr>
          <w:p w14:paraId="73AD20B6"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Biocompatibility</w:t>
            </w:r>
          </w:p>
        </w:tc>
        <w:tc>
          <w:tcPr>
            <w:tcW w:w="2085" w:type="dxa"/>
            <w:tcBorders>
              <w:top w:val="nil"/>
              <w:bottom w:val="nil"/>
            </w:tcBorders>
          </w:tcPr>
          <w:p w14:paraId="53CCEB0A"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Decomposition Temp.</w:t>
            </w:r>
          </w:p>
        </w:tc>
      </w:tr>
      <w:tr w:rsidR="006D2E96" w:rsidRPr="00285581" w14:paraId="26590018" w14:textId="77777777" w:rsidTr="00F974BB">
        <w:tc>
          <w:tcPr>
            <w:tcW w:w="1636" w:type="dxa"/>
            <w:tcBorders>
              <w:top w:val="nil"/>
            </w:tcBorders>
          </w:tcPr>
          <w:p w14:paraId="7C47BC1B" w14:textId="7526094F"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1353 °C</w:t>
            </w:r>
          </w:p>
        </w:tc>
        <w:tc>
          <w:tcPr>
            <w:tcW w:w="3648" w:type="dxa"/>
            <w:tcBorders>
              <w:top w:val="nil"/>
            </w:tcBorders>
          </w:tcPr>
          <w:p w14:paraId="67085BE8"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Between 5,5 and 7,0</w:t>
            </w:r>
            <w:r w:rsidRPr="00285581">
              <w:rPr>
                <w:rFonts w:ascii="Times New Roman" w:hAnsi="Times New Roman" w:cs="Times New Roman"/>
              </w:rPr>
              <w:t xml:space="preserve"> </w:t>
            </w:r>
            <w:r w:rsidRPr="00285581">
              <w:rPr>
                <w:rFonts w:ascii="Times New Roman" w:hAnsi="Times New Roman" w:cs="Times New Roman"/>
                <w:color w:val="000000" w:themeColor="text1"/>
                <w:lang w:bidi="fa-IR"/>
              </w:rPr>
              <w:t>(10 % suspension in water)</w:t>
            </w:r>
          </w:p>
        </w:tc>
        <w:tc>
          <w:tcPr>
            <w:tcW w:w="2269" w:type="dxa"/>
            <w:tcBorders>
              <w:top w:val="nil"/>
            </w:tcBorders>
          </w:tcPr>
          <w:p w14:paraId="46BAB61D"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High</w:t>
            </w:r>
          </w:p>
        </w:tc>
        <w:tc>
          <w:tcPr>
            <w:tcW w:w="2085" w:type="dxa"/>
            <w:tcBorders>
              <w:top w:val="nil"/>
            </w:tcBorders>
          </w:tcPr>
          <w:p w14:paraId="03E9406B" w14:textId="77777777" w:rsidR="006D2E96" w:rsidRPr="00285581" w:rsidRDefault="006D2E96" w:rsidP="00D5291D">
            <w:pPr>
              <w:widowControl w:val="0"/>
              <w:autoSpaceDE w:val="0"/>
              <w:autoSpaceDN w:val="0"/>
              <w:adjustRightInd w:val="0"/>
              <w:spacing w:line="276" w:lineRule="auto"/>
              <w:ind w:firstLine="0"/>
              <w:jc w:val="center"/>
              <w:rPr>
                <w:rFonts w:ascii="Times New Roman" w:hAnsi="Times New Roman" w:cs="Times New Roman"/>
                <w:color w:val="000000" w:themeColor="text1"/>
                <w:lang w:bidi="fa-IR"/>
              </w:rPr>
            </w:pPr>
            <w:r w:rsidRPr="00285581">
              <w:rPr>
                <w:rFonts w:ascii="Times New Roman" w:hAnsi="Times New Roman" w:cs="Times New Roman"/>
                <w:color w:val="000000" w:themeColor="text1"/>
                <w:lang w:bidi="fa-IR"/>
              </w:rPr>
              <w:t>&gt;1000 ºC</w:t>
            </w:r>
          </w:p>
        </w:tc>
      </w:tr>
    </w:tbl>
    <w:p w14:paraId="186749D5" w14:textId="77777777" w:rsidR="00F974BB" w:rsidRDefault="00F974BB" w:rsidP="00D5291D">
      <w:pPr>
        <w:ind w:firstLine="0"/>
        <w:jc w:val="center"/>
        <w:rPr>
          <w:rFonts w:ascii="Times New Roman" w:hAnsi="Times New Roman" w:cs="Times New Roman"/>
          <w:lang w:bidi="fa-IR"/>
        </w:rPr>
      </w:pPr>
      <w:bookmarkStart w:id="28" w:name="_Toc119186520"/>
    </w:p>
    <w:p w14:paraId="3D98897C" w14:textId="3C6C0E24" w:rsidR="00F974BB" w:rsidRPr="00285581" w:rsidRDefault="00F974BB" w:rsidP="00357A8F">
      <w:pPr>
        <w:keepNext/>
        <w:ind w:firstLine="709"/>
        <w:rPr>
          <w:rFonts w:ascii="Times New Roman" w:hAnsi="Times New Roman" w:cs="Times New Roman"/>
          <w:lang w:bidi="fa-IR"/>
        </w:rPr>
      </w:pPr>
      <w:r w:rsidRPr="00285581">
        <w:rPr>
          <w:rFonts w:ascii="Times New Roman" w:hAnsi="Times New Roman" w:cs="Times New Roman"/>
          <w:lang w:bidi="fa-IR"/>
        </w:rPr>
        <w:lastRenderedPageBreak/>
        <w:t>For the synthesis of crystalline CPP, several methods have been published in the literature; the most popular ones are:</w:t>
      </w:r>
    </w:p>
    <w:p w14:paraId="1FDF26DA" w14:textId="77777777" w:rsidR="00F974BB" w:rsidRPr="00285581" w:rsidRDefault="00F974BB" w:rsidP="004550CB">
      <w:pPr>
        <w:pStyle w:val="a5"/>
        <w:keepNext/>
        <w:numPr>
          <w:ilvl w:val="0"/>
          <w:numId w:val="5"/>
        </w:numPr>
        <w:ind w:left="0" w:firstLine="1134"/>
        <w:rPr>
          <w:rFonts w:ascii="Times New Roman" w:hAnsi="Times New Roman" w:cs="Times New Roman"/>
          <w:i/>
          <w:iCs/>
          <w:lang w:bidi="fa-IR"/>
        </w:rPr>
      </w:pPr>
      <w:r>
        <w:rPr>
          <w:rFonts w:ascii="Times New Roman" w:hAnsi="Times New Roman" w:cs="Times New Roman"/>
          <w:i/>
          <w:iCs/>
          <w:lang w:bidi="fa-IR"/>
        </w:rPr>
        <w:t>P</w:t>
      </w:r>
      <w:r w:rsidRPr="00285581">
        <w:rPr>
          <w:rFonts w:ascii="Times New Roman" w:hAnsi="Times New Roman" w:cs="Times New Roman"/>
          <w:i/>
          <w:iCs/>
          <w:lang w:bidi="fa-IR"/>
        </w:rPr>
        <w:t xml:space="preserve">recipitation method </w:t>
      </w:r>
    </w:p>
    <w:p w14:paraId="4EE233A4" w14:textId="77777777" w:rsidR="00F974BB" w:rsidRPr="00285581" w:rsidRDefault="00F974BB" w:rsidP="004550CB">
      <w:pPr>
        <w:pStyle w:val="a5"/>
        <w:keepNext/>
        <w:numPr>
          <w:ilvl w:val="0"/>
          <w:numId w:val="5"/>
        </w:numPr>
        <w:ind w:left="0" w:firstLine="1134"/>
        <w:rPr>
          <w:rFonts w:ascii="Times New Roman" w:hAnsi="Times New Roman" w:cs="Times New Roman"/>
          <w:i/>
          <w:iCs/>
          <w:lang w:bidi="fa-IR"/>
        </w:rPr>
      </w:pPr>
      <w:r w:rsidRPr="00285581">
        <w:rPr>
          <w:rFonts w:ascii="Times New Roman" w:hAnsi="Times New Roman" w:cs="Times New Roman"/>
          <w:i/>
          <w:iCs/>
          <w:lang w:bidi="fa-IR"/>
        </w:rPr>
        <w:t>Wet chemical process</w:t>
      </w:r>
    </w:p>
    <w:p w14:paraId="56E3E821" w14:textId="77777777" w:rsidR="00F974BB" w:rsidRPr="00285581" w:rsidRDefault="00F974BB" w:rsidP="004550CB">
      <w:pPr>
        <w:pStyle w:val="a5"/>
        <w:keepNext/>
        <w:numPr>
          <w:ilvl w:val="0"/>
          <w:numId w:val="5"/>
        </w:numPr>
        <w:ind w:left="0" w:firstLine="1134"/>
        <w:rPr>
          <w:rFonts w:ascii="Times New Roman" w:hAnsi="Times New Roman" w:cs="Times New Roman"/>
          <w:i/>
          <w:iCs/>
          <w:lang w:bidi="fa-IR"/>
        </w:rPr>
      </w:pPr>
      <w:r w:rsidRPr="00285581">
        <w:rPr>
          <w:rFonts w:ascii="Times New Roman" w:hAnsi="Times New Roman" w:cs="Times New Roman"/>
          <w:i/>
          <w:iCs/>
          <w:lang w:bidi="fa-IR"/>
        </w:rPr>
        <w:t>Gel growth technique</w:t>
      </w:r>
    </w:p>
    <w:p w14:paraId="004D13C2" w14:textId="77777777" w:rsidR="00F974BB" w:rsidRPr="00285581" w:rsidRDefault="00F974BB" w:rsidP="00357A8F">
      <w:pPr>
        <w:keepNext/>
        <w:ind w:firstLine="709"/>
        <w:rPr>
          <w:rFonts w:ascii="Times New Roman" w:hAnsi="Times New Roman" w:cs="Times New Roman"/>
          <w:lang w:bidi="fa-IR"/>
        </w:rPr>
      </w:pPr>
      <w:r w:rsidRPr="00285581">
        <w:rPr>
          <w:rFonts w:ascii="Times New Roman" w:hAnsi="Times New Roman" w:cs="Times New Roman"/>
          <w:lang w:bidi="fa-IR"/>
        </w:rPr>
        <w:t>Other techniques such as</w:t>
      </w:r>
      <w:r w:rsidRPr="00285581">
        <w:rPr>
          <w:rFonts w:ascii="Times New Roman" w:hAnsi="Times New Roman" w:cs="Times New Roman"/>
          <w:rtl/>
          <w:lang w:bidi="fa-IR"/>
        </w:rPr>
        <w:t xml:space="preserve"> </w:t>
      </w:r>
      <w:r w:rsidRPr="00285581">
        <w:rPr>
          <w:rFonts w:ascii="Times New Roman" w:hAnsi="Times New Roman" w:cs="Times New Roman"/>
          <w:lang w:bidi="fa-IR"/>
        </w:rPr>
        <w:t>wet precipitation, solid-state reaction,</w:t>
      </w:r>
      <w:r w:rsidRPr="00285581">
        <w:rPr>
          <w:rFonts w:ascii="Times New Roman" w:hAnsi="Times New Roman" w:cs="Times New Roman"/>
        </w:rPr>
        <w:t xml:space="preserve"> </w:t>
      </w:r>
      <w:r w:rsidRPr="00285581">
        <w:rPr>
          <w:rFonts w:ascii="Times New Roman" w:hAnsi="Times New Roman" w:cs="Times New Roman"/>
          <w:lang w:bidi="fa-IR"/>
        </w:rPr>
        <w:t>glass crystallization, and thermal decomposition of dicalcium phosphate dehydrate or dicalcium phosphate are reported to synthesize nano-sized CPP.</w:t>
      </w:r>
    </w:p>
    <w:p w14:paraId="3F656D8A" w14:textId="54F6B5F5" w:rsidR="00785BF0" w:rsidRPr="00285581" w:rsidRDefault="00CF2BD4" w:rsidP="00357A8F">
      <w:pPr>
        <w:pStyle w:val="2"/>
        <w:spacing w:before="240"/>
        <w:ind w:firstLine="709"/>
        <w:rPr>
          <w:rFonts w:ascii="Times New Roman" w:hAnsi="Times New Roman" w:cs="Times New Roman"/>
        </w:rPr>
      </w:pPr>
      <w:r w:rsidRPr="00285581">
        <w:rPr>
          <w:rFonts w:ascii="Times New Roman" w:hAnsi="Times New Roman" w:cs="Times New Roman"/>
        </w:rPr>
        <w:t xml:space="preserve">1.5 </w:t>
      </w:r>
      <w:r w:rsidR="00785BF0" w:rsidRPr="00285581">
        <w:rPr>
          <w:rFonts w:ascii="Times New Roman" w:hAnsi="Times New Roman" w:cs="Times New Roman"/>
        </w:rPr>
        <w:t>Disadvantages of calcium phosphate materials as bone scaffolds</w:t>
      </w:r>
      <w:bookmarkEnd w:id="28"/>
    </w:p>
    <w:p w14:paraId="3128124A" w14:textId="2D8CE63F" w:rsidR="00785BF0" w:rsidRPr="00285581" w:rsidRDefault="00AE527F" w:rsidP="00357A8F">
      <w:pPr>
        <w:ind w:firstLine="709"/>
        <w:rPr>
          <w:rFonts w:ascii="Times New Roman" w:hAnsi="Times New Roman" w:cs="Times New Roman"/>
        </w:rPr>
      </w:pPr>
      <w:r w:rsidRPr="00285581">
        <w:rPr>
          <w:rFonts w:ascii="Times New Roman" w:hAnsi="Times New Roman" w:cs="Times New Roman"/>
        </w:rPr>
        <w:t xml:space="preserve">CaP's porosity, which makes it brittle, fragile, and only useful for non-weight-bearing bone repairs, is its most significant flaw </w:t>
      </w:r>
      <w:r w:rsidR="00785BF0" w:rsidRPr="00285581">
        <w:rPr>
          <w:rFonts w:ascii="Times New Roman" w:hAnsi="Times New Roman" w:cs="Times New Roman"/>
        </w:rPr>
        <w:fldChar w:fldCharType="begin" w:fldLock="1"/>
      </w:r>
      <w:r w:rsidR="0006027E" w:rsidRPr="00285581">
        <w:rPr>
          <w:rFonts w:ascii="Times New Roman" w:hAnsi="Times New Roman" w:cs="Times New Roman"/>
        </w:rPr>
        <w:instrText>ADDIN CSL_CITATION {"citationItems":[{"id":"ITEM-1","itemData":{"DOI":"10.1016/j.actbio.2011.11.017","ISSN":"18787568","PMID":"22127225","abstract":"Calcium phosphates (CaPs) are the most widely used bone substitutes in bone tissue engineering due to their compositional similarities to bone mineral and excellent biocompatibility. In recent years, CaPs, especially hydroxyapatite and tricalcium phosphate, have attracted significant interest in simultaneous use as bone substitute and drug delivery vehicle, adding a new dimension to their application. CaPs are more biocompatible than many other ceramic and inorganic nanoparticles. Their biocompatibility and variable stoichiometry, thus surface charge density, functionality, and dissolution properties, make them suitable for both drug and growth factor delivery. CaP matrices and scaffolds have been reported to act as delivery vehicles for growth factors and drugs in bone tissue engineering. Local drug delivery in musculoskeletal disorder treatments can address some of the critical issues more effectively and efficiently than the systemic delivery. CaPs are used as coatings on metallic implants, CaP cements, and custom designed scaffolds to treat musculoskeletal disorders. This review highlights some of the current drug and growth factor delivery approaches and critical issues using CaP particles, coatings, cements, and scaffolds towards orthopedic and dental applications. © 2011 Acta Materialia Inc. Published by Elsevier Ltd. All rights reserved.","author":[{"dropping-particle":"","family":"Bose","given":"Susmita","non-dropping-particle":"","parse-names":false,"suffix":""},{"dropping-particle":"","family":"Tarafder","given":"Solaiman","non-dropping-particle":"","parse-names":false,"suffix":""}],"container-title":"Acta Biomaterialia","id":"ITEM-1","issue":"4","issued":{"date-parts":[["2012","4"]]},"language":"eng","page":"1401-1421","title":"Calcium phosphate ceramic systems in growth factor and drug delivery for bone tissue engineering: A review","type":"article-journal","volume":"8"},"uris":["http://www.mendeley.com/documents/?uuid=5b109f41-d39c-4410-8d29-0ac3f8375966"]}],"mendeley":{"formattedCitation":"[36]","plainTextFormattedCitation":"[36]","previouslyFormattedCitation":"[36]"},"properties":{"noteIndex":0},"schema":"https://github.com/citation-style-language/schema/raw/master/csl-citation.json"}</w:instrText>
      </w:r>
      <w:r w:rsidR="00785BF0" w:rsidRPr="00285581">
        <w:rPr>
          <w:rFonts w:ascii="Times New Roman" w:hAnsi="Times New Roman" w:cs="Times New Roman"/>
        </w:rPr>
        <w:fldChar w:fldCharType="separate"/>
      </w:r>
      <w:r w:rsidR="00785BF0" w:rsidRPr="00285581">
        <w:rPr>
          <w:rFonts w:ascii="Times New Roman" w:hAnsi="Times New Roman" w:cs="Times New Roman"/>
          <w:noProof/>
        </w:rPr>
        <w:t>[36]</w:t>
      </w:r>
      <w:r w:rsidR="00785BF0" w:rsidRPr="00285581">
        <w:rPr>
          <w:rFonts w:ascii="Times New Roman" w:hAnsi="Times New Roman" w:cs="Times New Roman"/>
        </w:rPr>
        <w:fldChar w:fldCharType="end"/>
      </w:r>
      <w:r w:rsidR="00785BF0" w:rsidRPr="00285581">
        <w:rPr>
          <w:rFonts w:ascii="Times New Roman" w:hAnsi="Times New Roman" w:cs="Times New Roman"/>
        </w:rPr>
        <w:t xml:space="preserve">. For example, Joaquim M Oliveira et al. reported that the compressive strength of a HA scaffold is 30.2 ± 6.0 MPa, </w:t>
      </w:r>
      <w:r w:rsidRPr="00285581">
        <w:rPr>
          <w:rFonts w:ascii="Times New Roman" w:hAnsi="Times New Roman" w:cs="Times New Roman"/>
        </w:rPr>
        <w:t>significantly lower than cortical bone (130</w:t>
      </w:r>
      <w:r w:rsidR="00DE364C">
        <w:rPr>
          <w:rFonts w:ascii="Times New Roman" w:hAnsi="Times New Roman" w:cs="Times New Roman"/>
        </w:rPr>
        <w:t xml:space="preserve"> - </w:t>
      </w:r>
      <w:r w:rsidRPr="00285581">
        <w:rPr>
          <w:rFonts w:ascii="Times New Roman" w:hAnsi="Times New Roman" w:cs="Times New Roman"/>
        </w:rPr>
        <w:t>180 MPa).</w:t>
      </w:r>
    </w:p>
    <w:p w14:paraId="69525B79" w14:textId="77777777" w:rsidR="00785BF0" w:rsidRPr="00285581" w:rsidRDefault="00AE527F" w:rsidP="00357A8F">
      <w:pPr>
        <w:ind w:firstLine="709"/>
        <w:rPr>
          <w:rFonts w:ascii="Times New Roman" w:hAnsi="Times New Roman" w:cs="Times New Roman"/>
        </w:rPr>
      </w:pPr>
      <w:r w:rsidRPr="00285581">
        <w:rPr>
          <w:rFonts w:ascii="Times New Roman" w:hAnsi="Times New Roman" w:cs="Times New Roman"/>
        </w:rPr>
        <w:t>For cells and growth factors to access a large portion of the scaffold surface, the scaffold's porosity is essential for effective wound repair</w:t>
      </w:r>
      <w:r w:rsidR="00785BF0" w:rsidRPr="00285581">
        <w:rPr>
          <w:rFonts w:ascii="Times New Roman" w:hAnsi="Times New Roman" w:cs="Times New Roman"/>
        </w:rPr>
        <w:t xml:space="preserve">. Interconnected pores are essential to facilitate </w:t>
      </w:r>
      <w:r w:rsidR="00A851A4" w:rsidRPr="00285581">
        <w:rPr>
          <w:rFonts w:ascii="Times New Roman" w:hAnsi="Times New Roman" w:cs="Times New Roman"/>
        </w:rPr>
        <w:t>cells' invasion, growth, nutrition</w:t>
      </w:r>
      <w:r w:rsidR="00785BF0" w:rsidRPr="00285581">
        <w:rPr>
          <w:rFonts w:ascii="Times New Roman" w:hAnsi="Times New Roman" w:cs="Times New Roman"/>
        </w:rPr>
        <w:t xml:space="preserve"> and the diffusion of waste from the inner core. </w:t>
      </w:r>
      <w:r w:rsidRPr="00285581">
        <w:rPr>
          <w:rFonts w:ascii="Times New Roman" w:hAnsi="Times New Roman" w:cs="Times New Roman"/>
        </w:rPr>
        <w:t>However, higher porosity and pore size reduce compressive strength and hardness</w:t>
      </w:r>
      <w:r w:rsidR="00785BF0" w:rsidRPr="00285581">
        <w:rPr>
          <w:rFonts w:ascii="Times New Roman" w:hAnsi="Times New Roman" w:cs="Times New Roman"/>
        </w:rPr>
        <w:t>.</w:t>
      </w:r>
      <w:r w:rsidR="00240FCC" w:rsidRPr="00285581">
        <w:rPr>
          <w:rFonts w:ascii="Times New Roman" w:hAnsi="Times New Roman" w:cs="Times New Roman"/>
        </w:rPr>
        <w:t xml:space="preserve"> </w:t>
      </w:r>
      <w:r w:rsidRPr="00285581">
        <w:rPr>
          <w:rFonts w:ascii="Times New Roman" w:hAnsi="Times New Roman" w:cs="Times New Roman"/>
        </w:rPr>
        <w:t xml:space="preserve">In vitro, osteoblast cell proliferation and osteogenic differentiation are facilitated by small pore size and low porosity, whereas higher porosity promotes cell recruitment and vascularization in vivo </w:t>
      </w:r>
      <w:r w:rsidR="00321C8C" w:rsidRPr="00285581">
        <w:rPr>
          <w:rFonts w:ascii="Times New Roman" w:hAnsi="Times New Roman" w:cs="Times New Roman"/>
        </w:rPr>
        <w:fldChar w:fldCharType="begin" w:fldLock="1"/>
      </w:r>
      <w:r w:rsidR="009301AB" w:rsidRPr="00285581">
        <w:rPr>
          <w:rFonts w:ascii="Times New Roman" w:hAnsi="Times New Roman" w:cs="Times New Roman"/>
        </w:rPr>
        <w:instrText xml:space="preserve">ADDIN CSL_CITATION {"citationItems":[{"id":"ITEM-1","itemData":{"DOI":"10.1016/j.biomaterials.2005.02.002","ISSN":"01429612","PMID":"15860204","abstract":"Porosity and pore size of biomaterial scaffolds play a critical role in bone formation in vitro and in vivo. This review explores the state of knowledge regarding the relationship between porosity and pore size of biomaterials used for bone regeneration. The effect of these morphological features on osteogenesis in vitro and in vivo, as well as relationships to mechanical properties of the scaffolds, are addressed. In vitro, lower porosity stimulates osteogenesis by suppressing cell proliferation and forcing cell aggregation. In contrast, in vivo, higher porosity and pore size result in greater bone ingrowth, a conclusion that is supported by the absence of reports that show enhanced osteogenic outcomes for scaffolds with low void volumes. However, this trend results in diminished mechanical properties, thereby setting an upper functional limit for pore size and porosity. Thus, a balance must be reached depending on the repair, rate of remodeling and rate of degradation of the scaffold material. Based on early studies, the minimum requirement for pore size is considered to be </w:instrText>
      </w:r>
      <w:r w:rsidR="009301AB" w:rsidRPr="00285581">
        <w:rPr>
          <w:rFonts w:ascii="Cambria Math" w:hAnsi="Cambria Math" w:cs="Cambria Math"/>
        </w:rPr>
        <w:instrText>∼</w:instrText>
      </w:r>
      <w:r w:rsidR="009301AB" w:rsidRPr="00285581">
        <w:rPr>
          <w:rFonts w:ascii="Times New Roman" w:hAnsi="Times New Roman" w:cs="Times New Roman"/>
        </w:rPr>
        <w:instrText>100 μm due to cell size, migration requirements and transport. However, pore sizes &gt;300 μm are recommended, due to enhanced new bone formation and the formation of capillaries. Because of vasculariziation, pore size has been shown to affect the progression of osteogenesis. Small pores favored hypoxic conditions and induced osteochondral formation before osteogenesis, while large pores, that are well-vascularized, lead to direct osteogenesis (without preceding cartilage formation). Gradients in pore sizes are recommended for future studies focused on the formation of multiple tissues and tissue interfaces. New fabrication techniques, such as solid-free form fabrication, can potentially be used to generate scaffolds with morphological and mechanical properties more selectively designed to meet the specificity of bone-repair needs. © 2005 Elsevier Ltd. All rights reserved.","author":[{"dropping-particle":"","family":"Karageorgiou","given":"Vassilis","non-dropping-particle":"","parse-names":false,"suffix":""},{"dropping-particle":"","family":"Kaplan","given":"David","non-dropping-particle":"","parse-names":false,"suffix":""}],"container-title":"Biomaterials","id":"ITEM-1","issue":"27","issued":{"date-parts":[["2005","9"]]},"language":"eng","page":"5474-5491","publisher-place":"Netherlands","title":"Porosity of 3D biomaterial scaffolds and osteogenesis","type":"article-journal","volume":"26"},"uris":["http://www.mendeley.com/documents/?uuid=3add7782-c49a-4998-9b30-c3c8ec617837"]}],"mendeley":{"formattedCitation":"[37]","plainTextFormattedCitation":"[37]","previouslyFormattedCitation":"[37]"},"properties":{"noteIndex":0},"schema":"https://github.com/citation-style-language/schema/raw/master/csl-citation.json"}</w:instrText>
      </w:r>
      <w:r w:rsidR="00321C8C" w:rsidRPr="00285581">
        <w:rPr>
          <w:rFonts w:ascii="Times New Roman" w:hAnsi="Times New Roman" w:cs="Times New Roman"/>
        </w:rPr>
        <w:fldChar w:fldCharType="separate"/>
      </w:r>
      <w:r w:rsidR="00321C8C" w:rsidRPr="00285581">
        <w:rPr>
          <w:rFonts w:ascii="Times New Roman" w:hAnsi="Times New Roman" w:cs="Times New Roman"/>
          <w:noProof/>
        </w:rPr>
        <w:t>[37]</w:t>
      </w:r>
      <w:r w:rsidR="00321C8C" w:rsidRPr="00285581">
        <w:rPr>
          <w:rFonts w:ascii="Times New Roman" w:hAnsi="Times New Roman" w:cs="Times New Roman"/>
        </w:rPr>
        <w:fldChar w:fldCharType="end"/>
      </w:r>
      <w:r w:rsidR="00240FCC" w:rsidRPr="00285581">
        <w:rPr>
          <w:rFonts w:ascii="Times New Roman" w:hAnsi="Times New Roman" w:cs="Times New Roman"/>
        </w:rPr>
        <w:t xml:space="preserve">. </w:t>
      </w:r>
      <w:r w:rsidRPr="00285581">
        <w:rPr>
          <w:rFonts w:ascii="Times New Roman" w:hAnsi="Times New Roman" w:cs="Times New Roman"/>
        </w:rPr>
        <w:t>Consequently, achieving the proper pore size and porosity for a specific circumstance is necessary.</w:t>
      </w:r>
    </w:p>
    <w:p w14:paraId="178C32D0" w14:textId="77777777" w:rsidR="00785BF0" w:rsidRPr="00285581" w:rsidRDefault="00AE527F" w:rsidP="00357A8F">
      <w:pPr>
        <w:ind w:firstLine="709"/>
        <w:rPr>
          <w:rFonts w:ascii="Times New Roman" w:hAnsi="Times New Roman" w:cs="Times New Roman"/>
        </w:rPr>
      </w:pPr>
      <w:r w:rsidRPr="00285581">
        <w:rPr>
          <w:rFonts w:ascii="Times New Roman" w:hAnsi="Times New Roman" w:cs="Times New Roman"/>
        </w:rPr>
        <w:t>The flexural and tensile strength of CaP scaffolds can also be influenced by other factors, such as crystallinity and particle size</w:t>
      </w:r>
      <w:r w:rsidR="00785BF0" w:rsidRPr="00285581">
        <w:rPr>
          <w:rFonts w:ascii="Times New Roman" w:hAnsi="Times New Roman" w:cs="Times New Roman"/>
        </w:rPr>
        <w:t>.</w:t>
      </w:r>
    </w:p>
    <w:p w14:paraId="788600B8" w14:textId="0CB6235E" w:rsidR="00785BF0" w:rsidRPr="00285581" w:rsidRDefault="00AE527F" w:rsidP="00357A8F">
      <w:pPr>
        <w:ind w:firstLine="709"/>
        <w:rPr>
          <w:rFonts w:ascii="Times New Roman" w:hAnsi="Times New Roman" w:cs="Times New Roman"/>
        </w:rPr>
      </w:pPr>
      <w:r w:rsidRPr="00285581">
        <w:rPr>
          <w:rFonts w:ascii="Times New Roman" w:hAnsi="Times New Roman" w:cs="Times New Roman"/>
        </w:rPr>
        <w:t>Scaffolds made of calcium phosphate</w:t>
      </w:r>
      <w:r w:rsidR="00785BF0" w:rsidRPr="00285581">
        <w:rPr>
          <w:rFonts w:ascii="Times New Roman" w:hAnsi="Times New Roman" w:cs="Times New Roman"/>
        </w:rPr>
        <w:t xml:space="preserve"> also </w:t>
      </w:r>
      <w:r w:rsidRPr="00285581">
        <w:rPr>
          <w:rFonts w:ascii="Times New Roman" w:hAnsi="Times New Roman" w:cs="Times New Roman"/>
        </w:rPr>
        <w:t xml:space="preserve">have no osteoinductive function </w:t>
      </w:r>
      <w:r w:rsidR="00785BF0" w:rsidRPr="00285581">
        <w:rPr>
          <w:rFonts w:ascii="Times New Roman" w:hAnsi="Times New Roman" w:cs="Times New Roman"/>
        </w:rPr>
        <w:fldChar w:fldCharType="begin" w:fldLock="1"/>
      </w:r>
      <w:r w:rsidR="009301AB" w:rsidRPr="00285581">
        <w:rPr>
          <w:rFonts w:ascii="Times New Roman" w:hAnsi="Times New Roman" w:cs="Times New Roman"/>
        </w:rPr>
        <w:instrText>ADDIN CSL_CITATION {"citationItems":[{"id":"ITEM-1","itemData":{"DOI":"10.1097/00006416-200501000-00014","ISSN":"1542538X","PMID":"15722975","abstract":"Bone morphogenetic proteins (BMP) are being increasingly used in orthopaedic  surgery. These small molecules are capable of inducing bone formation when delivered in the appropriate concentration and on the appropriate scaffold. Not all BMPs are equally effective, and there are currently only two Food and Drug Administration (FDA)-approved \"on-label\" applications. There are potential complications related to off-label use of BMPs that need to be understood. When used properly, these molecules have the potential to eliminate the need for iliac crest bone graft harvest and improve the speed and success of bone healing.","author":[{"dropping-particle":"","family":"Boden","given":"Scott D.","non-dropping-particle":"","parse-names":false,"suffix":""}],"container-title":"Orthopaedic Nursing","id":"ITEM-1","issue":"1","issued":{"date-parts":[["2005"]]},"language":"eng","page":"49-52","publisher-place":"United States","title":"The abcs of bmps","type":"article-journal","volume":"24"},"uris":["http://www.mendeley.com/documents/?uuid=297f1da5-93a9-42e5-846f-030b33112a86"]}],"mendeley":{"formattedCitation":"[38]","plainTextFormattedCitation":"[38]","previouslyFormattedCitation":"[38]"},"properties":{"noteIndex":0},"schema":"https://github.com/citation-style-language/schema/raw/master/csl-citation.json"}</w:instrText>
      </w:r>
      <w:r w:rsidR="00785BF0" w:rsidRPr="00285581">
        <w:rPr>
          <w:rFonts w:ascii="Times New Roman" w:hAnsi="Times New Roman" w:cs="Times New Roman"/>
        </w:rPr>
        <w:fldChar w:fldCharType="separate"/>
      </w:r>
      <w:r w:rsidR="00321C8C" w:rsidRPr="00285581">
        <w:rPr>
          <w:rFonts w:ascii="Times New Roman" w:hAnsi="Times New Roman" w:cs="Times New Roman"/>
          <w:noProof/>
        </w:rPr>
        <w:t>[38]</w:t>
      </w:r>
      <w:r w:rsidR="00785BF0" w:rsidRPr="00285581">
        <w:rPr>
          <w:rFonts w:ascii="Times New Roman" w:hAnsi="Times New Roman" w:cs="Times New Roman"/>
        </w:rPr>
        <w:fldChar w:fldCharType="end"/>
      </w:r>
      <w:r w:rsidR="00785BF0" w:rsidRPr="00285581">
        <w:rPr>
          <w:rFonts w:ascii="Times New Roman" w:hAnsi="Times New Roman" w:cs="Times New Roman"/>
        </w:rPr>
        <w:t>. However, bone morphogenetic proteins (BPMs) have significant osteogenic properties</w:t>
      </w:r>
      <w:r w:rsidR="00531266">
        <w:rPr>
          <w:rFonts w:ascii="Times New Roman" w:hAnsi="Times New Roman" w:cs="Times New Roman"/>
        </w:rPr>
        <w:t xml:space="preserve"> </w:t>
      </w:r>
      <w:r w:rsidR="00785BF0" w:rsidRPr="00285581">
        <w:rPr>
          <w:rFonts w:ascii="Times New Roman" w:hAnsi="Times New Roman" w:cs="Times New Roman"/>
        </w:rPr>
        <w:fldChar w:fldCharType="begin" w:fldLock="1"/>
      </w:r>
      <w:r w:rsidR="009301AB" w:rsidRPr="00285581">
        <w:rPr>
          <w:rFonts w:ascii="Times New Roman" w:hAnsi="Times New Roman" w:cs="Times New Roman"/>
        </w:rPr>
        <w:instrText>ADDIN CSL_CITATION {"citationItems":[{"id":"ITEM-1","itemData":{"DOI":"10.1073/pnas.76.4.1828","ISSN":"00278424","PMID":"221908","abstract":"A bone morphogenetic protein (BMP) obtained in solution by digestion of demineralized rabbit cortical bone matrix with bacterial collagenase retains its biologically active conformation in a neutral salt-ethylene glycol mixture. BMP may be insolubilized by coprecipitation with calcium phosphate and resolubilized by chemical extraction with a neutral salt in the same solvent mixture. Upon concanavalin A-Sepharose chromatography, BMP is bound by hydrophobic interaction and carbohydrate recognition and is recovered by elution with either α-methyl mannoside or ethylene glycol solvent mixture. Implants of both eluates and the extracts of the coprecipitate in double-walled diffusion chambers induce transmembrane bone morphogenesis. BMP is not species specific, rabbit BMP induces new bone formation in the rat. The present observations indicate that BMP is a glycoprotein.","author":[{"dropping-particle":"","family":"Urist","given":"M. R.","non-dropping-particle":"","parse-names":false,"suffix":""},{"dropping-particle":"","family":"Mikulski","given":"A.","non-dropping-particle":"","parse-names":false,"suffix":""},{"dropping-particle":"","family":"Lietze","given":"A.","non-dropping-particle":"","parse-names":false,"suffix":""}],"container-title":"Proceedings of the National Academy of Sciences of the United States of America","id":"ITEM-1","issue":"4","issued":{"date-parts":[["1979","4"]]},"language":"eng","page":"1828-1832","title":"Solubilized and insolubilized bone morphogenetic protein","type":"article-journal","volume":"76"},"uris":["http://www.mendeley.com/documents/?uuid=1c67719f-fa50-4fbe-b4b4-e60979c9993f"]}],"mendeley":{"formattedCitation":"[39]","plainTextFormattedCitation":"[39]","previouslyFormattedCitation":"[39]"},"properties":{"noteIndex":0},"schema":"https://github.com/citation-style-language/schema/raw/master/csl-citation.json"}</w:instrText>
      </w:r>
      <w:r w:rsidR="00785BF0" w:rsidRPr="00285581">
        <w:rPr>
          <w:rFonts w:ascii="Times New Roman" w:hAnsi="Times New Roman" w:cs="Times New Roman"/>
        </w:rPr>
        <w:fldChar w:fldCharType="separate"/>
      </w:r>
      <w:r w:rsidR="00321C8C" w:rsidRPr="00285581">
        <w:rPr>
          <w:rFonts w:ascii="Times New Roman" w:hAnsi="Times New Roman" w:cs="Times New Roman"/>
          <w:noProof/>
        </w:rPr>
        <w:t>[39]</w:t>
      </w:r>
      <w:r w:rsidR="00785BF0" w:rsidRPr="00285581">
        <w:rPr>
          <w:rFonts w:ascii="Times New Roman" w:hAnsi="Times New Roman" w:cs="Times New Roman"/>
        </w:rPr>
        <w:fldChar w:fldCharType="end"/>
      </w:r>
      <w:r w:rsidR="003E173E" w:rsidRPr="00285581">
        <w:rPr>
          <w:rFonts w:ascii="Times New Roman" w:hAnsi="Times New Roman" w:cs="Times New Roman"/>
        </w:rPr>
        <w:t>,</w:t>
      </w:r>
      <w:r w:rsidR="00785BF0" w:rsidRPr="00285581">
        <w:rPr>
          <w:rFonts w:ascii="Times New Roman" w:hAnsi="Times New Roman" w:cs="Times New Roman"/>
        </w:rPr>
        <w:t xml:space="preserve"> and their combination with CaP can result in a scaffold with greater osteoinductive capacity.</w:t>
      </w:r>
    </w:p>
    <w:p w14:paraId="493F04DB" w14:textId="77777777" w:rsidR="00B034CE" w:rsidRPr="00285581" w:rsidRDefault="00B034CE" w:rsidP="00357A8F">
      <w:pPr>
        <w:ind w:firstLine="709"/>
        <w:rPr>
          <w:rFonts w:ascii="Times New Roman" w:hAnsi="Times New Roman" w:cs="Times New Roman"/>
        </w:rPr>
      </w:pPr>
    </w:p>
    <w:p w14:paraId="0BAC1DF1" w14:textId="77777777" w:rsidR="00DD506E" w:rsidRPr="00285581" w:rsidRDefault="00DD506E" w:rsidP="00357A8F">
      <w:pPr>
        <w:pStyle w:val="2"/>
        <w:ind w:firstLine="709"/>
        <w:rPr>
          <w:rFonts w:ascii="Times New Roman" w:hAnsi="Times New Roman" w:cs="Times New Roman"/>
        </w:rPr>
      </w:pPr>
      <w:bookmarkStart w:id="29" w:name="_Toc119186521"/>
      <w:r w:rsidRPr="00285581">
        <w:rPr>
          <w:rFonts w:ascii="Times New Roman" w:hAnsi="Times New Roman" w:cs="Times New Roman"/>
        </w:rPr>
        <w:t>1.</w:t>
      </w:r>
      <w:r w:rsidR="00CF2BD4" w:rsidRPr="00285581">
        <w:rPr>
          <w:rFonts w:ascii="Times New Roman" w:hAnsi="Times New Roman" w:cs="Times New Roman"/>
        </w:rPr>
        <w:t>6</w:t>
      </w:r>
      <w:r w:rsidR="00C067A0" w:rsidRPr="00285581">
        <w:rPr>
          <w:rFonts w:ascii="Times New Roman" w:hAnsi="Times New Roman" w:cs="Times New Roman"/>
        </w:rPr>
        <w:t xml:space="preserve"> 3D printing in tissue engineering</w:t>
      </w:r>
      <w:bookmarkEnd w:id="29"/>
    </w:p>
    <w:p w14:paraId="65055228" w14:textId="77777777" w:rsidR="007B0B24" w:rsidRPr="00285581" w:rsidRDefault="00AE527F" w:rsidP="00357A8F">
      <w:pPr>
        <w:ind w:firstLine="709"/>
        <w:rPr>
          <w:rFonts w:ascii="Times New Roman" w:hAnsi="Times New Roman" w:cs="Times New Roman"/>
        </w:rPr>
      </w:pPr>
      <w:r w:rsidRPr="00285581">
        <w:rPr>
          <w:rFonts w:ascii="Times New Roman" w:hAnsi="Times New Roman" w:cs="Times New Roman"/>
        </w:rPr>
        <w:t>3D printing is positioned to be a key component of personalized regenerative medicine in the twenty-first century. The variety of biomaterials that can be used in this field has slowed down the development of bio-screws, implants, and scaffolds for TE.</w:t>
      </w:r>
      <w:r w:rsidR="008C09DA" w:rsidRPr="00285581">
        <w:rPr>
          <w:rFonts w:ascii="Times New Roman" w:hAnsi="Times New Roman" w:cs="Times New Roman"/>
        </w:rPr>
        <w:t xml:space="preserve"> </w:t>
      </w:r>
      <w:r w:rsidRPr="00285581">
        <w:rPr>
          <w:rFonts w:ascii="Times New Roman" w:hAnsi="Times New Roman" w:cs="Times New Roman"/>
        </w:rPr>
        <w:t xml:space="preserve">There have been numerous recent initiatives to develop and fabricate novel biomaterials and compositions for AM </w:t>
      </w:r>
      <w:r w:rsidR="00237A86" w:rsidRPr="00285581">
        <w:rPr>
          <w:rFonts w:ascii="Times New Roman" w:hAnsi="Times New Roman" w:cs="Times New Roman"/>
        </w:rPr>
        <w:fldChar w:fldCharType="begin" w:fldLock="1"/>
      </w:r>
      <w:r w:rsidR="009301AB" w:rsidRPr="00285581">
        <w:rPr>
          <w:rFonts w:ascii="Times New Roman" w:hAnsi="Times New Roman" w:cs="Times New Roman"/>
        </w:rPr>
        <w:instrText>ADDIN CSL_CITATION {"citationItems":[{"id":"ITEM-1","itemData":{"DOI":"10.3390/jfb9010022","ISSN":"20794983","abstract":"Three-dimensional printing has significant potential as a fabrication method in creating scaffolds for tissue engineering. The applications of 3D printing in the field of regenerative medicine and tissue engineering are limited by the variety of biomaterials that can be used in this technology. Many researchers have developed novel biomaterials and compositions to enable their use in 3D printing methods. The advantages of fabricating scaffolds using 3D printing are numerous, including the ability to create complex geometries, porosities, co-culture of multiple cells, and incorporate growth factors. In this review, recently-developed biomaterials for different tissues are discussed. Biomaterials used in 3D printing are categorized into ceramics, polymers, and composites. Due to the nature of 3D printing methods, most of the ceramics are combined with polymers to enhance their printability. Polymer-based biomaterials are 3D printed mostly using extrusion-based printing and have a broader range of applications in regenerative medicine. The goal of tissue engineering is to fabricate functional and viable organs and, to achieve this, multiple biomaterials and fabrication methods need to be researched.","author":[{"dropping-particle":"","family":"Jammalamadaka","given":"Udayabhanu","non-dropping-particle":"","parse-names":false,"suffix":""},{"dropping-particle":"","family":"Tappa","given":"Karthik","non-dropping-particle":"","parse-names":false,"suffix":""}],"container-title":"Journal of Functional Biomaterials","id":"ITEM-1","issue":"1","issued":{"date-parts":[["2018","3","1"]]},"language":"eng","page":"22","publisher":"MDPI","title":"Recent advances in biomaterials for 3D printing and tissue engineering","type":"article-journal","volume":"9"},"uris":["http://www.mendeley.com/documents/?uuid=e9222dae-ec49-42a9-8d4d-b19287505bfc"]}],"mendeley":{"formattedCitation":"[40]","plainTextFormattedCitation":"[40]","previouslyFormattedCitation":"[40]"},"properties":{"noteIndex":0},"schema":"https://github.com/citation-style-language/schema/raw/master/csl-citation.json"}</w:instrText>
      </w:r>
      <w:r w:rsidR="00237A86" w:rsidRPr="00285581">
        <w:rPr>
          <w:rFonts w:ascii="Times New Roman" w:hAnsi="Times New Roman" w:cs="Times New Roman"/>
        </w:rPr>
        <w:fldChar w:fldCharType="separate"/>
      </w:r>
      <w:r w:rsidR="00321C8C" w:rsidRPr="00285581">
        <w:rPr>
          <w:rFonts w:ascii="Times New Roman" w:hAnsi="Times New Roman" w:cs="Times New Roman"/>
          <w:noProof/>
        </w:rPr>
        <w:t>[40]</w:t>
      </w:r>
      <w:r w:rsidR="00237A86" w:rsidRPr="00285581">
        <w:rPr>
          <w:rFonts w:ascii="Times New Roman" w:hAnsi="Times New Roman" w:cs="Times New Roman"/>
        </w:rPr>
        <w:fldChar w:fldCharType="end"/>
      </w:r>
      <w:r w:rsidR="00237A86" w:rsidRPr="00285581">
        <w:rPr>
          <w:rFonts w:ascii="Times New Roman" w:hAnsi="Times New Roman" w:cs="Times New Roman"/>
        </w:rPr>
        <w:t>.</w:t>
      </w:r>
    </w:p>
    <w:p w14:paraId="182DBDCC" w14:textId="77777777" w:rsidR="00C067A0" w:rsidRPr="00285581" w:rsidRDefault="00C067A0" w:rsidP="00357A8F">
      <w:pPr>
        <w:ind w:firstLine="709"/>
        <w:rPr>
          <w:rFonts w:ascii="Times New Roman" w:hAnsi="Times New Roman" w:cs="Times New Roman"/>
        </w:rPr>
      </w:pPr>
      <w:r w:rsidRPr="00285581">
        <w:rPr>
          <w:rFonts w:ascii="Times New Roman" w:hAnsi="Times New Roman" w:cs="Times New Roman"/>
        </w:rPr>
        <w:t>Google Ngram is an online search engine that charts the frequencies of any set of search strings using a yearly count of n-grams found in sources printed between 1500 and 2019 in Google's text corpora in English and other languages</w:t>
      </w:r>
      <w:r w:rsidR="00AE527F" w:rsidRPr="00285581">
        <w:rPr>
          <w:rFonts w:ascii="Times New Roman" w:hAnsi="Times New Roman" w:cs="Times New Roman"/>
        </w:rPr>
        <w:t xml:space="preserve"> </w:t>
      </w:r>
      <w:r w:rsidR="00AE527F" w:rsidRPr="00285581">
        <w:rPr>
          <w:rFonts w:ascii="Times New Roman" w:hAnsi="Times New Roman" w:cs="Times New Roman"/>
        </w:rPr>
        <w:fldChar w:fldCharType="begin" w:fldLock="1"/>
      </w:r>
      <w:r w:rsidR="002B1CB6" w:rsidRPr="00285581">
        <w:rPr>
          <w:rFonts w:ascii="Times New Roman" w:hAnsi="Times New Roman" w:cs="Times New Roman"/>
        </w:rPr>
        <w:instrText>ADDIN CSL_CITATION {"citationItems":[{"id":"ITEM-1","itemData":{"DOI":"10.1126/science.1199644","ISSN":"00368075","PMID":"21163965","abstract":"We constructed a corpus of digitized texts containing about 4% of all books ever printed. Analysis of this corpus enables us to investigate cultural trends quantitatively. We survey the vast terrain of 'culturomics,' focusing on linguistic and cultural phenomena that were reflected in the English language between 1800 and 2000. We show how this approach can provide insights about fields as diverse as lexicography, the evolution of grammar, collective memory, the adoption of technology, the pursuit of fame, censorship, and historical epidemiology. Culturomics extends the boundaries of rigorous quantitative inquiry to a wide array of new phenomena spanning the social sciences and the humanities.","author":[{"dropping-particle":"","family":"Michel","given":"Jean Baptiste","non-dropping-particle":"","parse-names":false,"suffix":""},{"dropping-particle":"","family":"Kui Shen","given":"Yuan","non-dropping-particle":"","parse-names":false,"suffix":""},{"dropping-particle":"","family":"Presser Aiden","given":"Aviva","non-dropping-particle":"","parse-names":false,"suffix":""},{"dropping-particle":"","family":"Veres","given":"Adrian","non-dropping-particle":"","parse-names":false,"suffix":""},{"dropping-particle":"","family":"Gray","given":"Matthew K.","non-dropping-particle":"","parse-names":false,"suffix":""},{"dropping-particle":"","family":"Pickett","given":"Joseph P.","non-dropping-particle":"","parse-names":false,"suffix":""},{"dropping-particle":"","family":"Hoiberg","given":"Dale","non-dropping-particle":"","parse-names":false,"suffix":""},{"dropping-particle":"","family":"Clancy","given":"Dan","non-dropping-particle":"","parse-names":false,"suffix":""},{"dropping-particle":"","family":"Norvig","given":"Peter","non-dropping-particle":"","parse-names":false,"suffix":""},{"dropping-particle":"","family":"Orwant","given":"Jon","non-dropping-particle":"","parse-names":false,"suffix":""},{"dropping-particle":"","family":"Pinker","given":"Steven","non-dropping-particle":"","parse-names":false,"suffix":""},{"dropping-particle":"","family":"Nowak","given":"Martin A.","non-dropping-particle":"","parse-names":false,"suffix":""},{"dropping-particle":"","family":"Aiden","given":"Erez Lieberman","non-dropping-particle":"","parse-names":false,"suffix":""}],"container-title":"Science","id":"ITEM-1","issue":"6014","issued":{"date-parts":[["2011","1","14"]]},"note":"doi: 10.1126/science.1199644","page":"176-182","publisher":"American Association for the Advancement of Science","title":"Quantitative analysis of culture using millions of digitized books","type":"article-journal","volume":"331"},"uris":["http://www.mendeley.com/documents/?uuid=d0f69236-6f95-4d84-b33b-1614072b6848"]}],"mendeley":{"formattedCitation":"[41]","plainTextFormattedCitation":"[41]","previouslyFormattedCitation":"[41]"},"properties":{"noteIndex":0},"schema":"https://github.com/citation-style-language/schema/raw/master/csl-citation.json"}</w:instrText>
      </w:r>
      <w:r w:rsidR="00AE527F" w:rsidRPr="00285581">
        <w:rPr>
          <w:rFonts w:ascii="Times New Roman" w:hAnsi="Times New Roman" w:cs="Times New Roman"/>
        </w:rPr>
        <w:fldChar w:fldCharType="separate"/>
      </w:r>
      <w:r w:rsidR="00AE527F" w:rsidRPr="00285581">
        <w:rPr>
          <w:rFonts w:ascii="Times New Roman" w:hAnsi="Times New Roman" w:cs="Times New Roman"/>
          <w:noProof/>
        </w:rPr>
        <w:t>[41]</w:t>
      </w:r>
      <w:r w:rsidR="00AE527F" w:rsidRPr="00285581">
        <w:rPr>
          <w:rFonts w:ascii="Times New Roman" w:hAnsi="Times New Roman" w:cs="Times New Roman"/>
        </w:rPr>
        <w:fldChar w:fldCharType="end"/>
      </w:r>
      <w:r w:rsidRPr="00285581">
        <w:rPr>
          <w:rFonts w:ascii="Times New Roman" w:hAnsi="Times New Roman" w:cs="Times New Roman"/>
        </w:rPr>
        <w:t xml:space="preserve">. </w:t>
      </w:r>
      <w:r w:rsidR="0034511E" w:rsidRPr="00285581">
        <w:rPr>
          <w:rFonts w:ascii="Times New Roman" w:hAnsi="Times New Roman" w:cs="Times New Roman"/>
        </w:rPr>
        <w:t>I</w:t>
      </w:r>
      <w:r w:rsidRPr="00285581">
        <w:rPr>
          <w:rFonts w:ascii="Times New Roman" w:hAnsi="Times New Roman" w:cs="Times New Roman"/>
        </w:rPr>
        <w:t xml:space="preserve">n the following, we can see that the use of </w:t>
      </w:r>
      <w:r w:rsidR="001912E9" w:rsidRPr="00285581">
        <w:rPr>
          <w:rFonts w:ascii="Times New Roman" w:hAnsi="Times New Roman" w:cs="Times New Roman"/>
        </w:rPr>
        <w:t>"</w:t>
      </w:r>
      <w:r w:rsidRPr="00285581">
        <w:rPr>
          <w:rFonts w:ascii="Times New Roman" w:hAnsi="Times New Roman" w:cs="Times New Roman"/>
        </w:rPr>
        <w:t>hydroxyapatite</w:t>
      </w:r>
      <w:r w:rsidR="001912E9" w:rsidRPr="00285581">
        <w:rPr>
          <w:rFonts w:ascii="Times New Roman" w:hAnsi="Times New Roman" w:cs="Times New Roman"/>
        </w:rPr>
        <w:t>"</w:t>
      </w:r>
      <w:r w:rsidRPr="00285581">
        <w:rPr>
          <w:rFonts w:ascii="Times New Roman" w:hAnsi="Times New Roman" w:cs="Times New Roman"/>
        </w:rPr>
        <w:t xml:space="preserve"> in books has been going on since the 1920s and </w:t>
      </w:r>
      <w:r w:rsidR="00191377" w:rsidRPr="00285581">
        <w:rPr>
          <w:rFonts w:ascii="Times New Roman" w:hAnsi="Times New Roman" w:cs="Times New Roman"/>
        </w:rPr>
        <w:t xml:space="preserve">has </w:t>
      </w:r>
      <w:r w:rsidRPr="00285581">
        <w:rPr>
          <w:rFonts w:ascii="Times New Roman" w:hAnsi="Times New Roman" w:cs="Times New Roman"/>
        </w:rPr>
        <w:t>increased over the years</w:t>
      </w:r>
      <w:r w:rsidR="00191377" w:rsidRPr="00285581">
        <w:rPr>
          <w:rFonts w:ascii="Times New Roman" w:hAnsi="Times New Roman" w:cs="Times New Roman"/>
        </w:rPr>
        <w:t>,</w:t>
      </w:r>
      <w:r w:rsidRPr="00285581">
        <w:rPr>
          <w:rFonts w:ascii="Times New Roman" w:hAnsi="Times New Roman" w:cs="Times New Roman"/>
        </w:rPr>
        <w:t xml:space="preserve"> which shows the importance of this component in science.</w:t>
      </w:r>
      <w:r w:rsidR="00191377" w:rsidRPr="00285581">
        <w:rPr>
          <w:rFonts w:ascii="Times New Roman" w:hAnsi="Times New Roman" w:cs="Times New Roman"/>
        </w:rPr>
        <w:t xml:space="preserve"> Also, the term </w:t>
      </w:r>
      <w:r w:rsidR="001912E9" w:rsidRPr="00285581">
        <w:rPr>
          <w:rFonts w:ascii="Times New Roman" w:hAnsi="Times New Roman" w:cs="Times New Roman"/>
        </w:rPr>
        <w:t>"</w:t>
      </w:r>
      <w:r w:rsidR="00191377" w:rsidRPr="00285581">
        <w:rPr>
          <w:rFonts w:ascii="Times New Roman" w:hAnsi="Times New Roman" w:cs="Times New Roman"/>
        </w:rPr>
        <w:t>3D printing</w:t>
      </w:r>
      <w:r w:rsidR="001912E9" w:rsidRPr="00285581">
        <w:rPr>
          <w:rFonts w:ascii="Times New Roman" w:hAnsi="Times New Roman" w:cs="Times New Roman"/>
        </w:rPr>
        <w:t>"</w:t>
      </w:r>
      <w:r w:rsidR="00191377" w:rsidRPr="00285581">
        <w:rPr>
          <w:rFonts w:ascii="Times New Roman" w:hAnsi="Times New Roman" w:cs="Times New Roman"/>
        </w:rPr>
        <w:t xml:space="preserve"> </w:t>
      </w:r>
      <w:r w:rsidRPr="00285581">
        <w:rPr>
          <w:rFonts w:ascii="Times New Roman" w:hAnsi="Times New Roman" w:cs="Times New Roman"/>
        </w:rPr>
        <w:t>started to appear in the 2000s decade and has had a staggering growth in the last decade.</w:t>
      </w:r>
    </w:p>
    <w:p w14:paraId="6001DC2F" w14:textId="77777777" w:rsidR="005A0E8C" w:rsidRPr="00285581" w:rsidRDefault="005A0E8C" w:rsidP="00357A8F">
      <w:pPr>
        <w:ind w:firstLine="709"/>
        <w:rPr>
          <w:rFonts w:ascii="Times New Roman" w:hAnsi="Times New Roman" w:cs="Times New Roman"/>
          <w:rtl/>
          <w:lang w:bidi="fa-IR"/>
        </w:rPr>
      </w:pPr>
    </w:p>
    <w:p w14:paraId="2DD6F8DA" w14:textId="77777777" w:rsidR="00C067A0" w:rsidRPr="00285581" w:rsidRDefault="00C067A0" w:rsidP="00357A8F">
      <w:pPr>
        <w:keepNext/>
        <w:ind w:firstLine="709"/>
        <w:jc w:val="center"/>
        <w:rPr>
          <w:rFonts w:ascii="Times New Roman" w:hAnsi="Times New Roman" w:cs="Times New Roman"/>
        </w:rPr>
      </w:pPr>
      <w:r w:rsidRPr="00285581">
        <w:rPr>
          <w:rFonts w:ascii="Times New Roman" w:hAnsi="Times New Roman" w:cs="Times New Roman"/>
          <w:noProof/>
          <w:lang w:val="ru-RU" w:eastAsia="ru-RU"/>
        </w:rPr>
        <w:lastRenderedPageBreak/>
        <w:drawing>
          <wp:inline distT="0" distB="0" distL="0" distR="0" wp14:anchorId="100544C9" wp14:editId="68DD500D">
            <wp:extent cx="5448300" cy="201226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Hunter 07.jpg"/>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492871" cy="2028725"/>
                    </a:xfrm>
                    <a:prstGeom prst="rect">
                      <a:avLst/>
                    </a:prstGeom>
                  </pic:spPr>
                </pic:pic>
              </a:graphicData>
            </a:graphic>
          </wp:inline>
        </w:drawing>
      </w:r>
    </w:p>
    <w:p w14:paraId="12E8D110" w14:textId="77777777" w:rsidR="00D22EA4" w:rsidRPr="00285581" w:rsidRDefault="00D22EA4" w:rsidP="00357A8F">
      <w:pPr>
        <w:keepNext/>
        <w:ind w:firstLine="709"/>
        <w:jc w:val="center"/>
        <w:rPr>
          <w:rFonts w:ascii="Times New Roman" w:hAnsi="Times New Roman" w:cs="Times New Roman"/>
        </w:rPr>
      </w:pPr>
    </w:p>
    <w:p w14:paraId="2B159073" w14:textId="51D7692E" w:rsidR="00C067A0" w:rsidRPr="00285581" w:rsidRDefault="005E7896" w:rsidP="00357A8F">
      <w:pPr>
        <w:keepNext/>
        <w:spacing w:after="240"/>
        <w:ind w:firstLine="709"/>
        <w:jc w:val="center"/>
        <w:rPr>
          <w:rFonts w:ascii="Times New Roman" w:hAnsi="Times New Roman" w:cs="Times New Roman"/>
        </w:rPr>
      </w:pPr>
      <w:r w:rsidRPr="00285581">
        <w:rPr>
          <w:rFonts w:ascii="Times New Roman" w:hAnsi="Times New Roman" w:cs="Times New Roman"/>
        </w:rPr>
        <w:t xml:space="preserve">Figure 3 </w:t>
      </w:r>
      <w:r w:rsidR="00703D0F" w:rsidRPr="00285581">
        <w:rPr>
          <w:rFonts w:ascii="Times New Roman" w:hAnsi="Times New Roman" w:cs="Times New Roman"/>
        </w:rPr>
        <w:t>–</w:t>
      </w:r>
      <w:r w:rsidRPr="00285581">
        <w:rPr>
          <w:rFonts w:ascii="Times New Roman" w:hAnsi="Times New Roman" w:cs="Times New Roman"/>
        </w:rPr>
        <w:t xml:space="preserve"> </w:t>
      </w:r>
      <w:r w:rsidR="002F323A" w:rsidRPr="00285581">
        <w:rPr>
          <w:rFonts w:ascii="Times New Roman" w:hAnsi="Times New Roman" w:cs="Times New Roman"/>
        </w:rPr>
        <w:t>The frequency of 5 different keywords between 1900 to 2019 in Google's text corpora in English language sources.</w:t>
      </w:r>
    </w:p>
    <w:p w14:paraId="173E0050" w14:textId="77777777" w:rsidR="00FB298A" w:rsidRDefault="00AE527F" w:rsidP="00357A8F">
      <w:pPr>
        <w:ind w:firstLine="709"/>
        <w:rPr>
          <w:rFonts w:ascii="Times New Roman" w:hAnsi="Times New Roman" w:cs="Times New Roman"/>
        </w:rPr>
      </w:pPr>
      <w:r w:rsidRPr="00285581">
        <w:rPr>
          <w:rFonts w:ascii="Times New Roman" w:hAnsi="Times New Roman" w:cs="Times New Roman"/>
        </w:rPr>
        <w:t xml:space="preserve">The following are a few of the most significant benefits of using three-dimensional printing for manufacturing scaffolds: Low production costs, effective management of porosities, co-culture of different cells, adaptable and precise personalization tailored to the target region, and capacity to produce complicated geometries </w:t>
      </w:r>
      <w:r w:rsidR="00D17A79" w:rsidRPr="00285581">
        <w:rPr>
          <w:rFonts w:ascii="Times New Roman" w:hAnsi="Times New Roman" w:cs="Times New Roman"/>
        </w:rPr>
        <w:fldChar w:fldCharType="begin" w:fldLock="1"/>
      </w:r>
      <w:r w:rsidR="002B1CB6" w:rsidRPr="00285581">
        <w:rPr>
          <w:rFonts w:ascii="Times New Roman" w:hAnsi="Times New Roman" w:cs="Times New Roman"/>
        </w:rPr>
        <w:instrText>ADDIN CSL_CITATION {"citationItems":[{"id":"ITEM-1","itemData":{"DOI":"10.1002/adhm.201500168","ISSN":"21922659","PMID":"26097108","abstract":"The current need for organ and tissue replacement, repair, and regeneration for patients is continually growing such that supply is not meeting demand primarily due to a paucity of donors as well as biocompatibility issues leading to immune rejection of the transplant. In order to overcome these drawbacks, scientists have investigated the use of scaffolds as an alternative to transplantation. These scaffolds are designed to mimic the extracellular matrix (ECM) by providing structural support as well as promoting attachment, proliferation, and differentiation with the ultimate goal of yielding functional tissues or organs. Initial attempts at developing scaffolds were problematic and subsequently inspired an interest in 3D printing as a mode for generating scaffolds. Utilizing three-dimensional printing (3DP) technologies, ECM-like scaffolds can be produced with a high degree of complexity, where fine details can be included at a micrometer level. In this Review, the criteria for printing viable and functional scaffolds, scaffolding materials, and 3DP technologies used to print scaffolds for tissue engineering are discussed. Creating biofunctional scaffolds could potentially help to meet the demand by patients for tissues and organs without having to wait or rely on donors for transplantation.","author":[{"dropping-particle":"","family":"Do","given":"Anh Vu","non-dropping-particle":"","parse-names":false,"suffix":""},{"dropping-particle":"","family":"Khorsand","given":"Behnoush","non-dropping-particle":"","parse-names":false,"suffix":""},{"dropping-particle":"","family":"Geary","given":"Sean M.","non-dropping-particle":"","parse-names":false,"suffix":""},{"dropping-particle":"","family":"Salem","given":"Aliasger K.","non-dropping-particle":"","parse-names":false,"suffix":""}],"container-title":"Advanced Healthcare Materials","edition":"2015/06/10","id":"ITEM-1","issue":"12","issued":{"date-parts":[["2015","8","26"]]},"language":"eng","page":"1742-1762","title":"3D Printing of Scaffolds for Tissue Regeneration Applications","type":"article-journal","volume":"4"},"uris":["http://www.mendeley.com/documents/?uuid=1556431e-6ffa-4703-87e9-9ee46c7715b2"]}],"mendeley":{"formattedCitation":"[42]","plainTextFormattedCitation":"[42]","previouslyFormattedCitation":"[42]"},"properties":{"noteIndex":0},"schema":"https://github.com/citation-style-language/schema/raw/master/csl-citation.json"}</w:instrText>
      </w:r>
      <w:r w:rsidR="00D17A79" w:rsidRPr="00285581">
        <w:rPr>
          <w:rFonts w:ascii="Times New Roman" w:hAnsi="Times New Roman" w:cs="Times New Roman"/>
        </w:rPr>
        <w:fldChar w:fldCharType="separate"/>
      </w:r>
      <w:r w:rsidRPr="00285581">
        <w:rPr>
          <w:rFonts w:ascii="Times New Roman" w:hAnsi="Times New Roman" w:cs="Times New Roman"/>
          <w:noProof/>
        </w:rPr>
        <w:t>[42]</w:t>
      </w:r>
      <w:r w:rsidR="00D17A79" w:rsidRPr="00285581">
        <w:rPr>
          <w:rFonts w:ascii="Times New Roman" w:hAnsi="Times New Roman" w:cs="Times New Roman"/>
        </w:rPr>
        <w:fldChar w:fldCharType="end"/>
      </w:r>
      <w:r w:rsidR="00D17A79" w:rsidRPr="00285581">
        <w:rPr>
          <w:rFonts w:ascii="Times New Roman" w:hAnsi="Times New Roman" w:cs="Times New Roman"/>
        </w:rPr>
        <w:t>.</w:t>
      </w:r>
    </w:p>
    <w:p w14:paraId="6FADF308" w14:textId="77777777" w:rsidR="009C40AA" w:rsidRPr="00285581" w:rsidRDefault="009C40AA" w:rsidP="00357A8F">
      <w:pPr>
        <w:ind w:firstLine="709"/>
        <w:rPr>
          <w:rFonts w:ascii="Times New Roman" w:hAnsi="Times New Roman" w:cs="Times New Roman"/>
        </w:rPr>
      </w:pPr>
    </w:p>
    <w:p w14:paraId="233DABED" w14:textId="77777777" w:rsidR="005E7896" w:rsidRPr="00285581" w:rsidRDefault="005E7896" w:rsidP="00357A8F">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0AE82884" wp14:editId="2E249479">
            <wp:extent cx="3925094" cy="42062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938_2020_810_Fig8_HTML.png"/>
                    <pic:cNvPicPr/>
                  </pic:nvPicPr>
                  <pic:blipFill>
                    <a:blip r:embed="rId13" cstate="print">
                      <a:extLst>
                        <a:ext uri="{28A0092B-C50C-407E-A947-70E740481C1C}">
                          <a14:useLocalDpi xmlns:a14="http://schemas.microsoft.com/office/drawing/2010/main"/>
                        </a:ext>
                      </a:extLst>
                    </a:blip>
                    <a:stretch>
                      <a:fillRect/>
                    </a:stretch>
                  </pic:blipFill>
                  <pic:spPr>
                    <a:xfrm>
                      <a:off x="0" y="0"/>
                      <a:ext cx="3939560" cy="4221742"/>
                    </a:xfrm>
                    <a:prstGeom prst="rect">
                      <a:avLst/>
                    </a:prstGeom>
                  </pic:spPr>
                </pic:pic>
              </a:graphicData>
            </a:graphic>
          </wp:inline>
        </w:drawing>
      </w:r>
    </w:p>
    <w:p w14:paraId="24A33B78" w14:textId="77777777" w:rsidR="00956014" w:rsidRPr="00285581" w:rsidRDefault="00956014" w:rsidP="00357A8F">
      <w:pPr>
        <w:keepNext/>
        <w:ind w:firstLine="709"/>
        <w:jc w:val="center"/>
        <w:rPr>
          <w:rFonts w:ascii="Times New Roman" w:hAnsi="Times New Roman" w:cs="Times New Roman"/>
          <w:lang w:bidi="fa-IR"/>
        </w:rPr>
      </w:pPr>
    </w:p>
    <w:p w14:paraId="0FF973F3" w14:textId="33685087" w:rsidR="005E7896" w:rsidRPr="00285581" w:rsidRDefault="005E7896" w:rsidP="00357A8F">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4 </w:t>
      </w:r>
      <w:r w:rsidR="00677244" w:rsidRPr="00285581">
        <w:rPr>
          <w:rFonts w:ascii="Times New Roman" w:hAnsi="Times New Roman" w:cs="Times New Roman"/>
        </w:rPr>
        <w:t>–</w:t>
      </w:r>
      <w:r w:rsidRPr="00285581">
        <w:rPr>
          <w:rFonts w:ascii="Times New Roman" w:hAnsi="Times New Roman" w:cs="Times New Roman"/>
          <w:lang w:bidi="fa-IR"/>
        </w:rPr>
        <w:t xml:space="preserve"> Process parameters and material variables for 3D printing technologies</w:t>
      </w:r>
      <w:r w:rsidR="002F323A" w:rsidRPr="00285581">
        <w:rPr>
          <w:rFonts w:ascii="Times New Roman" w:hAnsi="Times New Roman" w:cs="Times New Roman"/>
          <w:lang w:bidi="fa-IR"/>
        </w:rPr>
        <w:t>.</w:t>
      </w:r>
    </w:p>
    <w:p w14:paraId="4EDECA99" w14:textId="77777777" w:rsidR="00956014" w:rsidRPr="00285581" w:rsidRDefault="00956014" w:rsidP="00357A8F">
      <w:pPr>
        <w:spacing w:after="240"/>
        <w:ind w:firstLine="709"/>
        <w:jc w:val="left"/>
        <w:rPr>
          <w:rFonts w:ascii="Times New Roman" w:hAnsi="Times New Roman" w:cs="Times New Roman"/>
          <w:lang w:bidi="fa-IR"/>
        </w:rPr>
      </w:pPr>
    </w:p>
    <w:p w14:paraId="6FE1E460" w14:textId="51C78899" w:rsidR="007F4F17" w:rsidRPr="00285581" w:rsidRDefault="00AE527F"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 xml:space="preserve">Bone tissue scaffolds are made using various methods, including increasingly popular 3D printing technology </w:t>
      </w:r>
      <w:r w:rsidR="007F4F17" w:rsidRPr="00285581">
        <w:rPr>
          <w:rFonts w:ascii="Times New Roman" w:hAnsi="Times New Roman" w:cs="Times New Roman"/>
          <w:lang w:bidi="fa-IR"/>
        </w:rPr>
        <w:t>(</w:t>
      </w:r>
      <w:r w:rsidR="004C49E9">
        <w:rPr>
          <w:rFonts w:ascii="Times New Roman" w:hAnsi="Times New Roman" w:cs="Times New Roman"/>
          <w:lang w:bidi="fa-IR"/>
        </w:rPr>
        <w:t xml:space="preserve">Figure </w:t>
      </w:r>
      <w:r w:rsidR="007F4F17" w:rsidRPr="00285581">
        <w:rPr>
          <w:rFonts w:ascii="Times New Roman" w:hAnsi="Times New Roman" w:cs="Times New Roman"/>
          <w:lang w:bidi="fa-IR"/>
        </w:rPr>
        <w:t>5a).</w:t>
      </w:r>
      <w:r w:rsidR="007F4F17" w:rsidRPr="00285581">
        <w:rPr>
          <w:rFonts w:ascii="Times New Roman" w:hAnsi="Times New Roman" w:cs="Times New Roman"/>
        </w:rPr>
        <w:t xml:space="preserve"> </w:t>
      </w:r>
      <w:r w:rsidRPr="00285581">
        <w:rPr>
          <w:rFonts w:ascii="Times New Roman" w:hAnsi="Times New Roman" w:cs="Times New Roman"/>
        </w:rPr>
        <w:t>Bioprinting is an additive fabrication technique that can construct or create functional 3D organ-like or tissue structures.</w:t>
      </w:r>
      <w:r w:rsidR="00A851A4" w:rsidRPr="00285581">
        <w:rPr>
          <w:rFonts w:ascii="Times New Roman" w:hAnsi="Times New Roman" w:cs="Times New Roman"/>
        </w:rPr>
        <w:t xml:space="preserve"> </w:t>
      </w:r>
      <w:r w:rsidRPr="00285581">
        <w:rPr>
          <w:rFonts w:ascii="Times New Roman" w:hAnsi="Times New Roman" w:cs="Times New Roman"/>
          <w:lang w:bidi="fa-IR"/>
        </w:rPr>
        <w:t xml:space="preserve">Recently, it has drawn scientists' attention to various cell-laden structures for the regeneration of many tissues </w:t>
      </w:r>
      <w:r w:rsidR="007F4F17" w:rsidRPr="00285581">
        <w:rPr>
          <w:rFonts w:ascii="Times New Roman" w:hAnsi="Times New Roman" w:cs="Times New Roman"/>
          <w:lang w:bidi="fa-IR"/>
        </w:rPr>
        <w:t>(</w:t>
      </w:r>
      <w:r w:rsidR="004C49E9">
        <w:rPr>
          <w:rFonts w:ascii="Times New Roman" w:hAnsi="Times New Roman" w:cs="Times New Roman"/>
          <w:lang w:bidi="fa-IR"/>
        </w:rPr>
        <w:t xml:space="preserve">Figure </w:t>
      </w:r>
      <w:r w:rsidR="007F4F17" w:rsidRPr="00285581">
        <w:rPr>
          <w:rFonts w:ascii="Times New Roman" w:hAnsi="Times New Roman" w:cs="Times New Roman"/>
          <w:lang w:bidi="fa-IR"/>
        </w:rPr>
        <w:t xml:space="preserve">5b). </w:t>
      </w:r>
      <w:r w:rsidRPr="00285581">
        <w:rPr>
          <w:rFonts w:ascii="Times New Roman" w:hAnsi="Times New Roman" w:cs="Times New Roman"/>
          <w:lang w:bidi="fa-IR"/>
        </w:rPr>
        <w:t xml:space="preserve">These methods often involve using bio-inks to build scaffolds layer by layer. In addition, one or more biomaterials are combined with living cells to create bio-inks </w:t>
      </w:r>
      <w:r w:rsidR="007F4F17"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{"citationItems":[{"id":"ITEM-1","itemData":{"DOI":"10.1016/j.ijbiomac.2017.08.171","ISSN":"18790003","PMID":"28870749","abstract":"Bioprinting of three-dimensional constructs mimicking natural-like extracellular matrix has revolutionized biomedical technology. Bioprinting technology circumvents various discrepancies associated with current tissue engineering strategies by providing an automated and advanced platform to fabricate various biomaterials through precise deposition of cells and polymers in a premeditated fashion. However, few obstacles associated with development of 3D scaffolds including varied properties of polymers used and viability, controlled distribution, and vascularization, etc. of cells hinder bioprinting of complex structures. Therefore, extensive efforts have been made to explore the potential of various natural polymers (e.g. cellulose, gelatin, alginate, and chitosan, etc.) and synthetic polymers in bioprinting by tuning their printability and cross-linking features, mechanical and thermal properties, biocompatibility, and biodegradability, etc. This review describes the potential of these polymers to support adhesion and proliferation of viable cells to bioprint cell laden constructs, bone, cartilage, skin, and neural tissues, and blood vessels, etc. for various applications in tissue engineering and regenerative medicines. Further, it describes various challenges associated with current bioprinting technology and suggests possible solutions. Although at early stage of development, the potential benefits of bioprinting technology are quite clear and expected to open new gateways in biomedical, pharmaceutics and several other fields in near future.","author":[{"dropping-particle":"","family":"Aljohani","given":"Waeljumah","non-dropping-particle":"","parse-names":false,"suffix":""},{"dropping-particle":"","family":"Ullah","given":"Muhammad Wajid","non-dropping-particle":"","parse-names":false,"suffix":""},{"dropping-particle":"","family":"Zhang","given":"Xianglin","non-dropping-particle":"","parse-names":false,"suffix":""},{"dropping-particle":"","family":"Yang","given":"Guang","non-dropping-particle":"","parse-names":false,"suffix":""}],"container-title":"International Journal of Biological Macromolecules","id":"ITEM-1","issue":"PartA","issued":{"date-parts":[["2018"]]},"page":"261-275","title":"Bioprinting and its applications in tissue engineering and regenerative medicine","type":"article-journal","volume":"107"},"uris":["http://www.mendeley.com/documents/?uuid=404f4992-458f-489b-a79e-cb48976b86b0"]}],"mendeley":{"formattedCitation":"[43]","plainTextFormattedCitation":"[43]","previouslyFormattedCitation":"[46]"},"properties":{"noteIndex":0},"schema":"https://github.com/citation-style-language/schema/raw/master/csl-citation.json"}</w:instrText>
      </w:r>
      <w:r w:rsidR="007F4F17"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[43]</w:t>
      </w:r>
      <w:r w:rsidR="007F4F17" w:rsidRPr="00285581">
        <w:rPr>
          <w:rFonts w:ascii="Times New Roman" w:hAnsi="Times New Roman" w:cs="Times New Roman"/>
          <w:lang w:bidi="fa-IR"/>
        </w:rPr>
        <w:fldChar w:fldCharType="end"/>
      </w:r>
      <w:r w:rsidR="007F4F17" w:rsidRPr="00285581">
        <w:rPr>
          <w:rFonts w:ascii="Times New Roman" w:hAnsi="Times New Roman" w:cs="Times New Roman"/>
          <w:lang w:bidi="fa-IR"/>
        </w:rPr>
        <w:t>.</w:t>
      </w:r>
    </w:p>
    <w:p w14:paraId="4803326E" w14:textId="00C6CDDC" w:rsidR="007F4F17" w:rsidRDefault="007F4F17" w:rsidP="00357A8F">
      <w:pPr>
        <w:ind w:firstLine="709"/>
        <w:rPr>
          <w:rFonts w:ascii="Times New Roman" w:hAnsi="Times New Roman" w:cs="Times New Roman"/>
          <w:lang w:bidi="fa-IR"/>
        </w:rPr>
      </w:pPr>
      <w:r w:rsidRPr="00285581">
        <w:rPr>
          <w:rFonts w:ascii="Times New Roman" w:hAnsi="Times New Roman" w:cs="Times New Roman"/>
          <w:lang w:bidi="fa-IR"/>
        </w:rPr>
        <w:t xml:space="preserve">Many 3D bioprinting systems </w:t>
      </w:r>
      <w:r w:rsidR="00E82F88" w:rsidRPr="00285581">
        <w:rPr>
          <w:rFonts w:ascii="Times New Roman" w:hAnsi="Times New Roman" w:cs="Times New Roman"/>
          <w:lang w:bidi="fa-IR"/>
        </w:rPr>
        <w:t>have been developed in the same categories as 3D printing techniques</w:t>
      </w:r>
      <w:r w:rsidRPr="00285581">
        <w:rPr>
          <w:rFonts w:ascii="Times New Roman" w:hAnsi="Times New Roman" w:cs="Times New Roman"/>
          <w:lang w:bidi="fa-IR"/>
        </w:rPr>
        <w:t xml:space="preserve">. </w:t>
      </w:r>
      <w:r w:rsidR="00AE527F" w:rsidRPr="00285581">
        <w:rPr>
          <w:rFonts w:ascii="Times New Roman" w:hAnsi="Times New Roman" w:cs="Times New Roman"/>
          <w:lang w:bidi="fa-IR"/>
        </w:rPr>
        <w:t>Extrusion-based bioprinting has gained popularity among these methods</w:t>
      </w:r>
      <w:r w:rsidRPr="00285581">
        <w:rPr>
          <w:rFonts w:ascii="Times New Roman" w:hAnsi="Times New Roman" w:cs="Times New Roman"/>
          <w:lang w:bidi="fa-IR"/>
        </w:rPr>
        <w:t xml:space="preserve"> (</w:t>
      </w:r>
      <w:r w:rsidR="004C49E9">
        <w:rPr>
          <w:rFonts w:ascii="Times New Roman" w:hAnsi="Times New Roman" w:cs="Times New Roman"/>
          <w:lang w:bidi="fa-IR"/>
        </w:rPr>
        <w:t xml:space="preserve">Figure </w:t>
      </w:r>
      <w:r w:rsidRPr="00285581">
        <w:rPr>
          <w:rFonts w:ascii="Times New Roman" w:hAnsi="Times New Roman" w:cs="Times New Roman"/>
          <w:lang w:bidi="fa-IR"/>
        </w:rPr>
        <w:t>5c) because hydrogel precursors having low‐shear viscosities can be used for printing and can deposit high cell densities, similar to the target tissue structure.</w:t>
      </w:r>
    </w:p>
    <w:p w14:paraId="5535A5C6" w14:textId="77777777" w:rsidR="00F23696" w:rsidRPr="00285581" w:rsidRDefault="00F23696" w:rsidP="00357A8F">
      <w:pPr>
        <w:ind w:firstLine="709"/>
        <w:rPr>
          <w:rFonts w:ascii="Times New Roman" w:hAnsi="Times New Roman" w:cs="Times New Roman"/>
          <w:lang w:bidi="fa-IR"/>
        </w:rPr>
      </w:pPr>
    </w:p>
    <w:p w14:paraId="3DB29408" w14:textId="77777777" w:rsidR="007F4F17" w:rsidRPr="00285581" w:rsidRDefault="007F4F17" w:rsidP="00357A8F">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5EFE527" wp14:editId="2E435376">
            <wp:extent cx="5527873" cy="39928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938_2020_810_Fig5_HTML.png"/>
                    <pic:cNvPicPr/>
                  </pic:nvPicPr>
                  <pic:blipFill>
                    <a:blip r:embed="rId14" cstate="print">
                      <a:extLst>
                        <a:ext uri="{28A0092B-C50C-407E-A947-70E740481C1C}">
                          <a14:useLocalDpi xmlns:a14="http://schemas.microsoft.com/office/drawing/2010/main"/>
                        </a:ext>
                      </a:extLst>
                    </a:blip>
                    <a:stretch>
                      <a:fillRect/>
                    </a:stretch>
                  </pic:blipFill>
                  <pic:spPr>
                    <a:xfrm>
                      <a:off x="0" y="0"/>
                      <a:ext cx="5536804" cy="3999331"/>
                    </a:xfrm>
                    <a:prstGeom prst="rect">
                      <a:avLst/>
                    </a:prstGeom>
                  </pic:spPr>
                </pic:pic>
              </a:graphicData>
            </a:graphic>
          </wp:inline>
        </w:drawing>
      </w:r>
    </w:p>
    <w:p w14:paraId="667DF157" w14:textId="77777777" w:rsidR="00956014" w:rsidRPr="00285581" w:rsidRDefault="00956014" w:rsidP="00357A8F">
      <w:pPr>
        <w:keepNext/>
        <w:ind w:firstLine="709"/>
        <w:jc w:val="left"/>
        <w:rPr>
          <w:rFonts w:ascii="Times New Roman" w:hAnsi="Times New Roman" w:cs="Times New Roman"/>
          <w:lang w:bidi="fa-IR"/>
        </w:rPr>
      </w:pPr>
    </w:p>
    <w:p w14:paraId="06E5CA3B" w14:textId="5373369B" w:rsidR="007F4F17" w:rsidRPr="00285581" w:rsidRDefault="00F23696" w:rsidP="00357A8F">
      <w:pPr>
        <w:keepNext/>
        <w:ind w:firstLine="709"/>
        <w:jc w:val="center"/>
        <w:rPr>
          <w:rFonts w:ascii="Times New Roman" w:hAnsi="Times New Roman" w:cs="Times New Roman"/>
          <w:lang w:bidi="fa-IR"/>
        </w:rPr>
      </w:pPr>
      <w:r>
        <w:rPr>
          <w:rFonts w:ascii="Times New Roman" w:hAnsi="Times New Roman" w:cs="Times New Roman"/>
          <w:lang w:bidi="fa-IR"/>
        </w:rPr>
        <w:t>Fig</w:t>
      </w:r>
      <w:r w:rsidR="008807CB" w:rsidRPr="00285581">
        <w:rPr>
          <w:rFonts w:ascii="Times New Roman" w:hAnsi="Times New Roman" w:cs="Times New Roman"/>
          <w:lang w:bidi="fa-IR"/>
        </w:rPr>
        <w:t>ure 5 – a) Percentages of different 3D printing approaches investigated for bone scaffolds; b) percentages of 3D bioprinting uses in different tissue engineering applications</w:t>
      </w:r>
      <w:r w:rsidR="00191377" w:rsidRPr="00285581">
        <w:rPr>
          <w:rFonts w:ascii="Times New Roman" w:hAnsi="Times New Roman" w:cs="Times New Roman"/>
          <w:lang w:bidi="fa-IR"/>
        </w:rPr>
        <w:t>;</w:t>
      </w:r>
      <w:r w:rsidR="008807CB" w:rsidRPr="00285581">
        <w:rPr>
          <w:rFonts w:ascii="Times New Roman" w:hAnsi="Times New Roman" w:cs="Times New Roman"/>
          <w:lang w:bidi="fa-IR"/>
        </w:rPr>
        <w:t xml:space="preserve"> and c) comparison of uses of different 3D bioprinting approaches over time (based on Scopus search, type of document was article)</w:t>
      </w:r>
      <w:r w:rsidR="009D3E86" w:rsidRPr="00285581">
        <w:rPr>
          <w:rFonts w:ascii="Times New Roman" w:hAnsi="Times New Roman" w:cs="Times New Roman"/>
          <w:lang w:bidi="fa-IR"/>
        </w:rPr>
        <w:t>.</w:t>
      </w:r>
    </w:p>
    <w:p w14:paraId="133F3AF4" w14:textId="77777777" w:rsidR="00956014" w:rsidRPr="00285581" w:rsidRDefault="00956014" w:rsidP="00357A8F">
      <w:pPr>
        <w:ind w:firstLine="709"/>
        <w:rPr>
          <w:rFonts w:ascii="Times New Roman" w:hAnsi="Times New Roman" w:cs="Times New Roman"/>
          <w:lang w:bidi="fa-IR"/>
        </w:rPr>
      </w:pPr>
    </w:p>
    <w:p w14:paraId="388BEC50" w14:textId="77777777" w:rsidR="009D3E86" w:rsidRPr="00285581" w:rsidRDefault="00E32B22"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6 presents the </w:t>
      </w:r>
      <w:r w:rsidR="00E11DB7" w:rsidRPr="00285581">
        <w:rPr>
          <w:rFonts w:ascii="Times New Roman" w:hAnsi="Times New Roman" w:cs="Times New Roman"/>
          <w:lang w:bidi="fa-IR"/>
        </w:rPr>
        <w:t>latest information</w:t>
      </w:r>
      <w:r w:rsidRPr="00285581">
        <w:rPr>
          <w:rFonts w:ascii="Times New Roman" w:hAnsi="Times New Roman" w:cs="Times New Roman"/>
          <w:lang w:bidi="fa-IR"/>
        </w:rPr>
        <w:t xml:space="preserve"> that shows </w:t>
      </w:r>
      <w:r w:rsidR="00AE527F" w:rsidRPr="00285581">
        <w:rPr>
          <w:rFonts w:ascii="Times New Roman" w:hAnsi="Times New Roman" w:cs="Times New Roman"/>
          <w:lang w:bidi="fa-IR"/>
        </w:rPr>
        <w:t>Fused deposition modeling (FDM)/fused filament fabrication (FFF) was the most widely used 3D printing technology in 2021, with 71 percent of respondents using it in houses. The second most popular technology was selective laser sintering (SLS), which was adopted by 42 percent of respondents through external services</w:t>
      </w:r>
      <w:r w:rsidR="009D3E86" w:rsidRPr="00285581">
        <w:rPr>
          <w:rFonts w:ascii="Times New Roman" w:hAnsi="Times New Roman" w:cs="Times New Roman"/>
          <w:lang w:bidi="fa-IR"/>
        </w:rPr>
        <w:t>.</w:t>
      </w:r>
    </w:p>
    <w:p w14:paraId="663D45B0" w14:textId="77777777" w:rsidR="009D3E86" w:rsidRDefault="009D3E86" w:rsidP="00357A8F">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6456FBF0" wp14:editId="4AC03C34">
            <wp:extent cx="4831080" cy="2662157"/>
            <wp:effectExtent l="0" t="0" r="762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ldwide-2021.jpg"/>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846824" cy="2670833"/>
                    </a:xfrm>
                    <a:prstGeom prst="rect">
                      <a:avLst/>
                    </a:prstGeom>
                  </pic:spPr>
                </pic:pic>
              </a:graphicData>
            </a:graphic>
          </wp:inline>
        </w:drawing>
      </w:r>
    </w:p>
    <w:p w14:paraId="13EA683C" w14:textId="77777777" w:rsidR="00AD1290" w:rsidRPr="00285581" w:rsidRDefault="00AD1290" w:rsidP="00357A8F">
      <w:pPr>
        <w:keepNext/>
        <w:ind w:firstLine="709"/>
        <w:jc w:val="center"/>
        <w:rPr>
          <w:rFonts w:ascii="Times New Roman" w:hAnsi="Times New Roman" w:cs="Times New Roman"/>
          <w:lang w:bidi="fa-IR"/>
        </w:rPr>
      </w:pPr>
    </w:p>
    <w:p w14:paraId="57A7629A" w14:textId="02AD70C6" w:rsidR="00E11DB7" w:rsidRPr="00285581" w:rsidRDefault="009D3E86" w:rsidP="00357A8F">
      <w:pPr>
        <w:keepNext/>
        <w:ind w:firstLine="709"/>
        <w:jc w:val="center"/>
        <w:rPr>
          <w:rFonts w:ascii="Times New Roman" w:hAnsi="Times New Roman" w:cs="Times New Roman"/>
          <w:rtl/>
          <w:lang w:bidi="fa-IR"/>
        </w:rPr>
      </w:pPr>
      <w:r w:rsidRPr="00285581">
        <w:rPr>
          <w:rFonts w:ascii="Times New Roman" w:hAnsi="Times New Roman" w:cs="Times New Roman"/>
          <w:lang w:bidi="fa-IR"/>
        </w:rPr>
        <w:t xml:space="preserve">Figure 6 </w:t>
      </w:r>
      <w:r w:rsidR="00AD1290" w:rsidRPr="00285581">
        <w:rPr>
          <w:rFonts w:ascii="Times New Roman" w:hAnsi="Times New Roman" w:cs="Times New Roman"/>
          <w:lang w:bidi="fa-IR"/>
        </w:rPr>
        <w:t>–</w:t>
      </w:r>
      <w:r w:rsidRPr="00285581">
        <w:rPr>
          <w:rFonts w:ascii="Times New Roman" w:hAnsi="Times New Roman" w:cs="Times New Roman"/>
          <w:lang w:bidi="fa-IR"/>
        </w:rPr>
        <w:t xml:space="preserve"> Most widely used 3D printing technologies worldwide in 2021 (Statista, 2021)</w:t>
      </w:r>
      <w:r w:rsidR="00AD1290">
        <w:rPr>
          <w:rFonts w:ascii="Times New Roman" w:hAnsi="Times New Roman" w:cs="Times New Roman"/>
          <w:lang w:bidi="fa-IR"/>
        </w:rPr>
        <w:t>.</w:t>
      </w:r>
    </w:p>
    <w:p w14:paraId="4B7E9CD7" w14:textId="77777777" w:rsidR="00DD506E" w:rsidRPr="00285581" w:rsidRDefault="00DD506E" w:rsidP="00357A8F">
      <w:pPr>
        <w:pStyle w:val="3"/>
        <w:ind w:firstLine="709"/>
        <w:rPr>
          <w:rFonts w:ascii="Times New Roman" w:hAnsi="Times New Roman" w:cs="Times New Roman"/>
        </w:rPr>
      </w:pPr>
      <w:bookmarkStart w:id="30" w:name="_Toc119186522"/>
      <w:r w:rsidRPr="00285581">
        <w:rPr>
          <w:rFonts w:ascii="Times New Roman" w:hAnsi="Times New Roman" w:cs="Times New Roman"/>
        </w:rPr>
        <w:t>1.</w:t>
      </w:r>
      <w:r w:rsidR="00CF2BD4" w:rsidRPr="00285581">
        <w:rPr>
          <w:rFonts w:ascii="Times New Roman" w:hAnsi="Times New Roman" w:cs="Times New Roman"/>
        </w:rPr>
        <w:t>6</w:t>
      </w:r>
      <w:r w:rsidR="00EF313D" w:rsidRPr="00285581">
        <w:rPr>
          <w:rFonts w:ascii="Times New Roman" w:hAnsi="Times New Roman" w:cs="Times New Roman"/>
        </w:rPr>
        <w:t>.1</w:t>
      </w:r>
      <w:r w:rsidRPr="00285581">
        <w:rPr>
          <w:rFonts w:ascii="Times New Roman" w:hAnsi="Times New Roman" w:cs="Times New Roman"/>
        </w:rPr>
        <w:t xml:space="preserve"> Bone Scaffolds</w:t>
      </w:r>
      <w:bookmarkEnd w:id="30"/>
    </w:p>
    <w:p w14:paraId="5353B75A" w14:textId="66DA5420" w:rsidR="001A4674" w:rsidRPr="00285581" w:rsidRDefault="00AE527F" w:rsidP="00357A8F">
      <w:pPr>
        <w:ind w:firstLine="709"/>
        <w:rPr>
          <w:rFonts w:ascii="Times New Roman" w:hAnsi="Times New Roman" w:cs="Times New Roman"/>
        </w:rPr>
      </w:pPr>
      <w:r w:rsidRPr="00285581">
        <w:rPr>
          <w:rFonts w:ascii="Times New Roman" w:hAnsi="Times New Roman" w:cs="Times New Roman"/>
        </w:rPr>
        <w:t xml:space="preserve">In severe injuries, the type of tissue and the need for growth hormones </w:t>
      </w:r>
      <w:r w:rsidR="007F08FC" w:rsidRPr="00285581">
        <w:rPr>
          <w:rFonts w:ascii="Times New Roman" w:hAnsi="Times New Roman" w:cs="Times New Roman"/>
        </w:rPr>
        <w:t>limit</w:t>
      </w:r>
      <w:r w:rsidRPr="00285581">
        <w:rPr>
          <w:rFonts w:ascii="Times New Roman" w:hAnsi="Times New Roman" w:cs="Times New Roman"/>
        </w:rPr>
        <w:t xml:space="preserve"> the body's capability to heal damaged areas</w:t>
      </w:r>
      <w:r w:rsidR="00DD506E" w:rsidRPr="00285581">
        <w:rPr>
          <w:rFonts w:ascii="Times New Roman" w:hAnsi="Times New Roman" w:cs="Times New Roman"/>
        </w:rPr>
        <w:t>.</w:t>
      </w:r>
      <w:r w:rsidR="00C067A0" w:rsidRPr="00285581">
        <w:rPr>
          <w:rFonts w:ascii="Times New Roman" w:hAnsi="Times New Roman" w:cs="Times New Roman"/>
        </w:rPr>
        <w:t xml:space="preserve"> External support is required to repair defects larger than the critical size, and these supports are called scaffolds. To restore the functionality of damaged tissues, organs and joints, invasive surgery is often required by transplantation, repair and replacement of implants and scaffolds</w:t>
      </w:r>
      <w:r w:rsidR="0037006F" w:rsidRPr="00285581">
        <w:rPr>
          <w:rFonts w:ascii="Times New Roman" w:hAnsi="Times New Roman" w:cs="Times New Roman"/>
        </w:rPr>
        <w:t xml:space="preserve"> </w:t>
      </w:r>
      <w:r w:rsidR="00C067A0" w:rsidRPr="00285581">
        <w:rPr>
          <w:rFonts w:ascii="Times New Roman" w:hAnsi="Times New Roman" w:cs="Times New Roman"/>
          <w:rtl/>
        </w:rPr>
        <w:fldChar w:fldCharType="begin" w:fldLock="1"/>
      </w:r>
      <w:r w:rsidR="00903E7B">
        <w:rPr>
          <w:rFonts w:ascii="Times New Roman" w:hAnsi="Times New Roman" w:cs="Times New Roman"/>
        </w:rPr>
        <w:instrText>ADDIN CSL_CITATION {"citationItems":[{"id":"ITEM-1","itemData":{"DOI":"10.1016/j.bioactmat.2017.11.008","ISSN":"2452199X","abstract":"3D printing, an additive manufacturing based technology for precise 3D construction, is currently widely employed to enhance applicability and function of cell laden scaffolds. Research on novel compatible biomaterials for bioprinting exhibiting fast crosslinking properties is an essential prerequisite toward advancing 3D printing applications in tissue engineering. Printability to improve fabrication process and cell encapsulation are two of the main factors to be considered in development of 3D bioprinting. Other important factors include but are not limited to printing fidelity, stability, crosslinking time, biocompatibility, cell encapsulation and proliferation, shear-thinning properties, and mechanical properties such as mechanical strength and elasticity. In this review, we recite recent promising advances in bioink development as well as bioprinting methods. Also, an effort has been made to include studies with diverse types of crosslinking methods such as photo, chemical and ultraviolet (UV). We also propose the challenges and future outlook of 3D bioprinting application in medical sciences and discuss the high performance bioinks.","author":[{"dropping-particle":"","family":"Derakhshanfar","given":"Soroosh","non-dropping-particle":"","parse-names":false,"suffix":""},{"dropping-particle":"","family":"Mbeleck","given":"Rene","non-dropping-particle":"","parse-names":false,"suffix":""},{"dropping-particle":"","family":"Xu","given":"Kaige","non-dropping-particle":"","parse-names":false,"suffix":""},{"dropping-particle":"","family":"Zhang","given":"Xingying","non-dropping-particle":"","parse-names":false,"suffix":""},{"dropping-particle":"","family":"Zhong","given":"Wen","non-dropping-particle":"","parse-names":false,"suffix":""},{"dropping-particle":"","family":"Xing","given":"Malcolm","non-dropping-particle":"","parse-names":false,"suffix":""}],"container-title":"Bioactive Materials","id":"ITEM-1","issue":"2","issued":{"date-parts":[["2018"]]},"page":"144-156","title":"3D bioprinting for biomedical devices and tissue engineering: A review of recent trends and advances","type":"article-journal","volume":"3"},"uris":["http://www.mendeley.com/documents/?uuid=bc625531-3f22-4d26-82cb-bf5459ebcf38"]}],"mendeley":{"formattedCitation":"[44]","plainTextFormattedCitation":"[44]","previouslyFormattedCitation":"[47]"},"properties":{"noteIndex":0},"schema":"https://github.com/citation-style-language/schema/raw/master/csl-citation.json"}</w:instrText>
      </w:r>
      <w:r w:rsidR="00C067A0" w:rsidRPr="00285581">
        <w:rPr>
          <w:rFonts w:ascii="Times New Roman" w:hAnsi="Times New Roman" w:cs="Times New Roman"/>
          <w:rtl/>
        </w:rPr>
        <w:fldChar w:fldCharType="separate"/>
      </w:r>
      <w:r w:rsidR="00903E7B" w:rsidRPr="00903E7B">
        <w:rPr>
          <w:rFonts w:ascii="Times New Roman" w:hAnsi="Times New Roman" w:cs="Times New Roman"/>
          <w:noProof/>
        </w:rPr>
        <w:t>[44]</w:t>
      </w:r>
      <w:r w:rsidR="00C067A0" w:rsidRPr="00285581">
        <w:rPr>
          <w:rFonts w:ascii="Times New Roman" w:hAnsi="Times New Roman" w:cs="Times New Roman"/>
          <w:rtl/>
        </w:rPr>
        <w:fldChar w:fldCharType="end"/>
      </w:r>
      <w:r w:rsidR="0037006F" w:rsidRPr="00285581">
        <w:rPr>
          <w:rFonts w:ascii="Times New Roman" w:hAnsi="Times New Roman" w:cs="Times New Roman"/>
        </w:rPr>
        <w:t>.</w:t>
      </w:r>
      <w:r w:rsidR="00DD506E" w:rsidRPr="00285581">
        <w:rPr>
          <w:rFonts w:ascii="Times New Roman" w:hAnsi="Times New Roman" w:cs="Times New Roman"/>
        </w:rPr>
        <w:t xml:space="preserve"> </w:t>
      </w:r>
      <w:r w:rsidRPr="00285581">
        <w:rPr>
          <w:rFonts w:ascii="Times New Roman" w:hAnsi="Times New Roman" w:cs="Times New Roman"/>
        </w:rPr>
        <w:t xml:space="preserve">In addition, the utilization of scaffolds is influenced by two major factors: the biomaterial's type and the manufacturing process </w:t>
      </w:r>
      <w:r w:rsidR="00DD506E"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{"citationItems":[{"id":"ITEM-1","itemData":{"DOI":"10.1007/978-3-030-34471-9_23","ISBN":"9783030344719","abstract":"Given the constant lack of donors for organ transplantation, tissue engineering has been considered a very important tool for regenerative medicine to overcome the limitations of conventional treatments. Tissue engineering is mainly based on obtaining biodegradable three-dimensional (3D) scaffolds. Based on a bibliometric study covering the last three decades of scientific research in scaffolds, this review will address the existing types of scaffolds (solid and fluid); the necessary scaffold properties for adequate tissue regeneration, such as biocompatibility and adequate mechanical properties; the materials that can be used to manufacture the scaffold, from metals to natural and synthetic polymers; scaffold fabrication techniques, considering their advantages and disadvantages and which are the main selection criteria; and finally, the methods of scaffold characterization, such as chemical, morphological, mechanical, and biological.","author":[{"dropping-particle":"","family":"Shimojo","given":"Andréa Arruda Martins","non-dropping-particle":"","parse-names":false,"suffix":""},{"dropping-particle":"","family":"Rodrigues","given":"Isabella Caroline Pereira","non-dropping-particle":"","parse-names":false,"suffix":""},{"dropping-particle":"","family":"Perez","given":"Amanda Gomes Marcelino","non-dropping-particle":"","parse-names":false,"suffix":""},{"dropping-particle":"","family":"Souto","given":"Eliana Maria Barbosa","non-dropping-particle":"","parse-names":false,"suffix":""},{"dropping-particle":"","family":"Gabriel","given":"Laís Pellizzer","non-dropping-particle":"","parse-names":false,"suffix":""},{"dropping-particle":"","family":"Webster","given":"Thomas","non-dropping-particle":"","parse-names":false,"suffix":""}],"container-title":"Racing for the Surface: Antimicrobial and Interface Tissue Engineering","editor":[{"dropping-particle":"","family":"Li","given":"Bingyun","non-dropping-particle":"","parse-names":false,"suffix":""},{"dropping-particle":"","family":"Moriarty","given":"Thomas Fintan","non-dropping-particle":"","parse-names":false,"suffix":""},{"dropping-particle":"","family":"Webster","given":"Thomas","non-dropping-particle":"","parse-names":false,"suffix":""},{"dropping-particle":"","family":"Xing","given":"Malcolm","non-dropping-particle":"","parse-names":false,"suffix":""}],"id":"ITEM-1","issued":{"date-parts":[["2020"]]},"page":"647-676","publisher":"Springer International Publishing","publisher-place":"Cham","title":"Scaffolds for tissue engineering: A state-of- the- art review concerning types, properties, materials, processing, and characterization","type":"chapter"},"uris":["http://www.mendeley.com/documents/?uuid=10ebd45a-a2ef-4dd2-946a-f02b9d1ca2ef"]},{"id":"ITEM-2","itemData":{"DOI":"10.3389/fbioe.2020.586406","ISSN":"22964185","abstract":"Three-dimensional (3D) printing technology allows fabricating complex and precise structures by stacking materials layer by layer. The fabrication method has a strong potential in the regenerative medicine field to produce customizable and defect-fillable scaffolds for tissue regeneration. Plus, biocompatible materials, bioactive molecules, and cells can be printed together or separately to enhance scaffolds, which can save patients who suffer from shortage of transplantable organs. There are various 3D printing techniques that depend on the types of materials, or inks, used. Here, different types of organs (bone, cartilage, heart valve, liver, and skin) that are aided by 3D printed scaffolds and printing methods that are applied in the biomedical fields are reviewed.","author":[{"dropping-particle":"","family":"Chung","given":"Justin J.","non-dropping-particle":"","parse-names":false,"suffix":""},{"dropping-particle":"","family":"Im","given":"Heejung","non-dropping-particle":"","parse-names":false,"suffix":""},{"dropping-particle":"","family":"Kim","given":"Soo Hyun","non-dropping-particle":"","parse-names":false,"suffix":""},{"dropping-particle":"","family":"Park","given":"Jong Woong","non-dropping-particle":"","parse-names":false,"suffix":""},{"dropping-particle":"","family":"Jung","given":"Youngmee","non-dropping-particle":"","parse-names":false,"suffix":""}],"container-title":"Frontiers in Bioengineering and Biotechnology","id":"ITEM-2","issued":{"date-parts":[["2020"]]},"page":"1251","title":"Toward Biomimetic Scaffolds for Tissue Engineering: 3D Printing Techniques in Regenerative Medicine","type":"article-journal","volume":"8"},"uris":["http://www.mendeley.com/documents/?uuid=a48a68b0-17ea-43fa-b715-d9f877249b56"]}],"mendeley":{"formattedCitation":"[45], [46]"},"properties":{"noteIndex":0},"schema":"https://github.com/citation-style-language/schema/raw/master/csl-citation.json"}</w:instrText>
      </w:r>
      <w:r w:rsidR="00DD506E" w:rsidRPr="00285581">
        <w:rPr>
          <w:rFonts w:ascii="Times New Roman" w:hAnsi="Times New Roman" w:cs="Times New Roman"/>
        </w:rPr>
        <w:fldChar w:fldCharType="separate"/>
      </w:r>
      <w:r w:rsidR="00903E7B" w:rsidRPr="00903E7B">
        <w:rPr>
          <w:rFonts w:ascii="Times New Roman" w:hAnsi="Times New Roman" w:cs="Times New Roman"/>
          <w:noProof/>
        </w:rPr>
        <w:t>[45], [46]</w:t>
      </w:r>
      <w:r w:rsidR="00DD506E" w:rsidRPr="00285581">
        <w:rPr>
          <w:rFonts w:ascii="Times New Roman" w:hAnsi="Times New Roman" w:cs="Times New Roman"/>
        </w:rPr>
        <w:fldChar w:fldCharType="end"/>
      </w:r>
      <w:r w:rsidR="00DD506E" w:rsidRPr="00285581">
        <w:rPr>
          <w:rFonts w:ascii="Times New Roman" w:hAnsi="Times New Roman" w:cs="Times New Roman"/>
        </w:rPr>
        <w:t>.</w:t>
      </w:r>
    </w:p>
    <w:p w14:paraId="4DADC9F7" w14:textId="7EA322D1" w:rsidR="003170E7" w:rsidRPr="00285581" w:rsidRDefault="005435A4" w:rsidP="00357A8F">
      <w:pPr>
        <w:ind w:firstLine="709"/>
        <w:rPr>
          <w:rFonts w:ascii="Times New Roman" w:hAnsi="Times New Roman" w:cs="Times New Roman"/>
        </w:rPr>
      </w:pPr>
      <w:r w:rsidRPr="00285581">
        <w:rPr>
          <w:rFonts w:ascii="Times New Roman" w:hAnsi="Times New Roman" w:cs="Times New Roman"/>
        </w:rPr>
        <w:t xml:space="preserve">From a structural perspective, a scaffold should have a porous structure with sufficient interconnected pore networks and pore size for effective mass-transport activities such as cell nourishment, exchange of nutrients and wastes, and cell migration </w:t>
      </w:r>
      <w:r w:rsidR="00FA5D5E"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{"citationItems":[{"id":"ITEM-1","itemData":{"DOI":"10.1007/978-981-13-9977-0_2","ISBN":"978-981-13-9977-0","abstract":"Biomaterials are essential to medical device production, play a critical role in health care and affect the quality and longevity of human life. The ever-increasing demand for the use of medical devices and implants offering improved function and ease of life makes the development of new biomaterials a challenging task. The design and development of biomaterials are quite a complicated procedure, which involves the manipulation of composition and structure to combine multiple mechanical and biological properties, sometimes even conflicting, in the desired biomaterial, simultaneously. The use of computational techniques can help in the evaluation of designed materials without the need to make any physical object and spend too much money, and more importantly reduce the risks to the development efforts. This chapter overviews the design of orthopaedic biomaterials for total hip and knee replacements, and bone scaffolds. The computational methods involved in their design scenarios are presented, and some efficient tools are introduced to aid in the development of more reliable and optimal biomaterials.","author":[{"dropping-particle":"","family":"Bahraminasab","given":"Marjan","non-dropping-particle":"","parse-names":false,"suffix":""},{"dropping-particle":"","family":"Edwards","given":"Kevin L.","non-dropping-particle":"","parse-names":false,"suffix":""}],"editor":[{"dropping-particle":"","family":"Bains","given":"Preetkanwal Singh","non-dropping-particle":"","parse-names":false,"suffix":""},{"dropping-particle":"","family":"Sidhu","given":"Sarabjeet Singh","non-dropping-particle":"","parse-names":false,"suffix":""},{"dropping-particle":"","family":"Bahraminasab","given":"Marjan","non-dropping-particle":"","parse-names":false,"suffix":""},{"dropping-particle":"","family":"Prakash","given":"Chander","non-dropping-particle":"","parse-names":false,"suffix":""}],"id":"ITEM-1","issued":{"date-parts":[["2019"]]},"page":"15-31","publisher":"Springer Singapore","publisher-place":"Singapore","title":"Computational Tailoring of Orthopaedic Biomaterials: Design Principles and Aiding Tools","type":"chapter"},"uris":["http://www.mendeley.com/documents/?uuid=de7aef76-4088-4b32-b26e-206b09c41dff"]}],"mendeley":{"formattedCitation":"[47]","plainTextFormattedCitation":"[47]","previouslyFormattedCitation":"[50]"},"properties":{"noteIndex":0},"schema":"https://github.com/citation-style-language/schema/raw/master/csl-citation.json"}</w:instrText>
      </w:r>
      <w:r w:rsidR="00FA5D5E" w:rsidRPr="00285581">
        <w:rPr>
          <w:rFonts w:ascii="Times New Roman" w:hAnsi="Times New Roman" w:cs="Times New Roman"/>
        </w:rPr>
        <w:fldChar w:fldCharType="separate"/>
      </w:r>
      <w:r w:rsidR="00903E7B" w:rsidRPr="00903E7B">
        <w:rPr>
          <w:rFonts w:ascii="Times New Roman" w:hAnsi="Times New Roman" w:cs="Times New Roman"/>
          <w:noProof/>
        </w:rPr>
        <w:t>[47]</w:t>
      </w:r>
      <w:r w:rsidR="00FA5D5E" w:rsidRPr="00285581">
        <w:rPr>
          <w:rFonts w:ascii="Times New Roman" w:hAnsi="Times New Roman" w:cs="Times New Roman"/>
        </w:rPr>
        <w:fldChar w:fldCharType="end"/>
      </w:r>
      <w:r w:rsidR="003170E7" w:rsidRPr="00285581">
        <w:rPr>
          <w:rFonts w:ascii="Times New Roman" w:hAnsi="Times New Roman" w:cs="Times New Roman"/>
        </w:rPr>
        <w:t>.</w:t>
      </w:r>
    </w:p>
    <w:p w14:paraId="1F29F381" w14:textId="77777777" w:rsidR="00DE56ED" w:rsidRPr="00285581" w:rsidRDefault="00DE56ED" w:rsidP="00357A8F">
      <w:pPr>
        <w:ind w:firstLine="709"/>
        <w:rPr>
          <w:rFonts w:ascii="Times New Roman" w:hAnsi="Times New Roman" w:cs="Times New Roman"/>
        </w:rPr>
      </w:pPr>
      <w:r w:rsidRPr="00285581">
        <w:rPr>
          <w:rFonts w:ascii="Times New Roman" w:hAnsi="Times New Roman" w:cs="Times New Roman"/>
        </w:rPr>
        <w:t xml:space="preserve">These requirements make the scaffold design process (material and geometry optimization) very complex and may make it difficult to customize a scaffold for a specific patient defect, especially when utilizing traditional manufacturing methods. However, 3D printing </w:t>
      </w:r>
      <w:r w:rsidR="00191377" w:rsidRPr="00285581">
        <w:rPr>
          <w:rFonts w:ascii="Times New Roman" w:hAnsi="Times New Roman" w:cs="Times New Roman"/>
        </w:rPr>
        <w:t>can fabricate</w:t>
      </w:r>
      <w:r w:rsidRPr="00285581">
        <w:rPr>
          <w:rFonts w:ascii="Times New Roman" w:hAnsi="Times New Roman" w:cs="Times New Roman"/>
        </w:rPr>
        <w:t xml:space="preserve"> customized scaffolds with precise control on structure and with advanced materials.</w:t>
      </w:r>
    </w:p>
    <w:p w14:paraId="70269327" w14:textId="77777777" w:rsidR="00B034CE" w:rsidRPr="00285581" w:rsidRDefault="00B034CE" w:rsidP="00357A8F">
      <w:pPr>
        <w:ind w:firstLine="709"/>
        <w:rPr>
          <w:rFonts w:ascii="Times New Roman" w:hAnsi="Times New Roman" w:cs="Times New Roman"/>
        </w:rPr>
      </w:pPr>
    </w:p>
    <w:p w14:paraId="276F6F7C" w14:textId="00272B7D" w:rsidR="00DD435A" w:rsidRPr="00285581" w:rsidRDefault="005E7896" w:rsidP="00357A8F">
      <w:pPr>
        <w:pStyle w:val="4"/>
        <w:ind w:firstLine="709"/>
        <w:rPr>
          <w:rFonts w:ascii="Times New Roman" w:hAnsi="Times New Roman" w:cs="Times New Roman"/>
        </w:rPr>
      </w:pPr>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EF313D" w:rsidRPr="00285581">
        <w:rPr>
          <w:rFonts w:ascii="Times New Roman" w:hAnsi="Times New Roman" w:cs="Times New Roman"/>
        </w:rPr>
        <w:t>1.1</w:t>
      </w:r>
      <w:r w:rsidRPr="00285581">
        <w:rPr>
          <w:rFonts w:ascii="Times New Roman" w:hAnsi="Times New Roman" w:cs="Times New Roman"/>
        </w:rPr>
        <w:t xml:space="preserve"> 3D</w:t>
      </w:r>
      <w:r w:rsidR="0015659C">
        <w:rPr>
          <w:rFonts w:ascii="Times New Roman" w:hAnsi="Times New Roman" w:cs="Times New Roman"/>
        </w:rPr>
        <w:t xml:space="preserve"> </w:t>
      </w:r>
      <w:r w:rsidR="00A56F7F">
        <w:rPr>
          <w:rFonts w:ascii="Times New Roman" w:hAnsi="Times New Roman" w:cs="Times New Roman"/>
        </w:rPr>
        <w:t xml:space="preserve">- </w:t>
      </w:r>
      <w:r w:rsidRPr="00285581">
        <w:rPr>
          <w:rFonts w:ascii="Times New Roman" w:hAnsi="Times New Roman" w:cs="Times New Roman"/>
        </w:rPr>
        <w:t>printed</w:t>
      </w:r>
      <w:r w:rsidRPr="00285581">
        <w:rPr>
          <w:rFonts w:ascii="Times New Roman" w:hAnsi="Times New Roman" w:cs="Times New Roman"/>
          <w:rtl/>
        </w:rPr>
        <w:t xml:space="preserve"> </w:t>
      </w:r>
      <w:r w:rsidRPr="00285581">
        <w:rPr>
          <w:rFonts w:ascii="Times New Roman" w:hAnsi="Times New Roman" w:cs="Times New Roman"/>
        </w:rPr>
        <w:t>bone scaffolds</w:t>
      </w:r>
    </w:p>
    <w:p w14:paraId="7914B6CB" w14:textId="77777777" w:rsidR="000B6AF3" w:rsidRPr="00285581" w:rsidRDefault="005435A4" w:rsidP="00357A8F">
      <w:pPr>
        <w:ind w:firstLine="709"/>
        <w:rPr>
          <w:rFonts w:ascii="Times New Roman" w:hAnsi="Times New Roman" w:cs="Times New Roman"/>
        </w:rPr>
      </w:pPr>
      <w:r w:rsidRPr="00285581">
        <w:rPr>
          <w:rFonts w:ascii="Times New Roman" w:hAnsi="Times New Roman" w:cs="Times New Roman"/>
        </w:rPr>
        <w:t>A complex, personalized 3D scaffold that matches the defect shape in the anatomical structure can be created using medical image-based modeling (CT scan, MRI), which is an excellent technique when combined with 3D printing. Additionally, the computer-aided design (CAD) model created from medical imaging may effectively and methodically optimize the scaffold material and geometry, minimizing costly trial-and-error testing.</w:t>
      </w:r>
    </w:p>
    <w:p w14:paraId="2AB58647" w14:textId="77777777" w:rsidR="00C01937" w:rsidRPr="00285581" w:rsidRDefault="007F08FC" w:rsidP="00357A8F">
      <w:pPr>
        <w:ind w:firstLine="709"/>
        <w:rPr>
          <w:rFonts w:ascii="Times New Roman" w:hAnsi="Times New Roman" w:cs="Times New Roman"/>
        </w:rPr>
      </w:pPr>
      <w:r w:rsidRPr="00285581">
        <w:rPr>
          <w:rFonts w:ascii="Times New Roman" w:hAnsi="Times New Roman" w:cs="Times New Roman"/>
        </w:rPr>
        <w:t>Customized or patient-specific scaffold geometry can be obtained using CAD software along with known individual patient anatomical data associated to the defect site</w:t>
      </w:r>
      <w:r w:rsidR="007C7C6A" w:rsidRPr="00285581">
        <w:rPr>
          <w:rFonts w:ascii="Times New Roman" w:hAnsi="Times New Roman" w:cs="Times New Roman"/>
        </w:rPr>
        <w:t xml:space="preserve">. </w:t>
      </w:r>
      <w:r w:rsidR="00C01937" w:rsidRPr="00285581">
        <w:rPr>
          <w:rFonts w:ascii="Times New Roman" w:hAnsi="Times New Roman" w:cs="Times New Roman"/>
        </w:rPr>
        <w:t>In the following,</w:t>
      </w:r>
      <w:r w:rsidR="00C01937" w:rsidRPr="00285581">
        <w:rPr>
          <w:rFonts w:ascii="Times New Roman" w:hAnsi="Times New Roman" w:cs="Times New Roman"/>
          <w:rtl/>
        </w:rPr>
        <w:t xml:space="preserve"> </w:t>
      </w:r>
      <w:r w:rsidR="00C01937" w:rsidRPr="00285581">
        <w:rPr>
          <w:rFonts w:ascii="Times New Roman" w:hAnsi="Times New Roman" w:cs="Times New Roman"/>
        </w:rPr>
        <w:t xml:space="preserve">the limitations and challenges of 3D printing technologies will </w:t>
      </w:r>
      <w:r w:rsidR="00C01937" w:rsidRPr="00285581">
        <w:rPr>
          <w:rFonts w:ascii="Times New Roman" w:hAnsi="Times New Roman" w:cs="Times New Roman"/>
        </w:rPr>
        <w:lastRenderedPageBreak/>
        <w:t>be discussed</w:t>
      </w:r>
      <w:r w:rsidR="000D0EF2" w:rsidRPr="00285581">
        <w:rPr>
          <w:rFonts w:ascii="Times New Roman" w:hAnsi="Times New Roman" w:cs="Times New Roman"/>
        </w:rPr>
        <w:t>,</w:t>
      </w:r>
      <w:r w:rsidR="00C01937" w:rsidRPr="00285581">
        <w:rPr>
          <w:rFonts w:ascii="Times New Roman" w:hAnsi="Times New Roman" w:cs="Times New Roman"/>
          <w:rtl/>
        </w:rPr>
        <w:t xml:space="preserve"> </w:t>
      </w:r>
      <w:r w:rsidR="00C01937" w:rsidRPr="00285581">
        <w:rPr>
          <w:rFonts w:ascii="Times New Roman" w:hAnsi="Times New Roman" w:cs="Times New Roman"/>
        </w:rPr>
        <w:t xml:space="preserve">and </w:t>
      </w:r>
      <w:r w:rsidR="00191377" w:rsidRPr="00285581">
        <w:rPr>
          <w:rFonts w:ascii="Times New Roman" w:hAnsi="Times New Roman" w:cs="Times New Roman"/>
        </w:rPr>
        <w:t>the optimization of the process parameters will be examined</w:t>
      </w:r>
      <w:r w:rsidR="00C01937" w:rsidRPr="00285581">
        <w:rPr>
          <w:rFonts w:ascii="Times New Roman" w:hAnsi="Times New Roman" w:cs="Times New Roman"/>
        </w:rPr>
        <w:t xml:space="preserve"> to achieve </w:t>
      </w:r>
      <w:r w:rsidR="000D0EF2" w:rsidRPr="00285581">
        <w:rPr>
          <w:rFonts w:ascii="Times New Roman" w:hAnsi="Times New Roman" w:cs="Times New Roman"/>
        </w:rPr>
        <w:t>efficient</w:t>
      </w:r>
      <w:r w:rsidR="00C01937" w:rsidRPr="00285581">
        <w:rPr>
          <w:rFonts w:ascii="Times New Roman" w:hAnsi="Times New Roman" w:cs="Times New Roman"/>
        </w:rPr>
        <w:t xml:space="preserve"> scaffolds.</w:t>
      </w:r>
    </w:p>
    <w:p w14:paraId="1B278BA2" w14:textId="77777777" w:rsidR="00B034CE" w:rsidRPr="00285581" w:rsidRDefault="00B034CE" w:rsidP="00357A8F">
      <w:pPr>
        <w:ind w:firstLine="709"/>
        <w:rPr>
          <w:rFonts w:ascii="Times New Roman" w:hAnsi="Times New Roman" w:cs="Times New Roman"/>
        </w:rPr>
      </w:pPr>
    </w:p>
    <w:p w14:paraId="10ED2770" w14:textId="77777777" w:rsidR="009637A7" w:rsidRPr="00285581" w:rsidRDefault="009637A7" w:rsidP="00357A8F">
      <w:pPr>
        <w:pStyle w:val="4"/>
        <w:ind w:firstLine="709"/>
        <w:rPr>
          <w:rFonts w:ascii="Times New Roman" w:hAnsi="Times New Roman" w:cs="Times New Roman"/>
        </w:rPr>
      </w:pPr>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EF313D" w:rsidRPr="00285581">
        <w:rPr>
          <w:rFonts w:ascii="Times New Roman" w:hAnsi="Times New Roman" w:cs="Times New Roman"/>
        </w:rPr>
        <w:t>1</w:t>
      </w:r>
      <w:r w:rsidRPr="00285581">
        <w:rPr>
          <w:rFonts w:ascii="Times New Roman" w:hAnsi="Times New Roman" w:cs="Times New Roman"/>
        </w:rPr>
        <w:t>.</w:t>
      </w:r>
      <w:r w:rsidR="00EF313D" w:rsidRPr="00285581">
        <w:rPr>
          <w:rFonts w:ascii="Times New Roman" w:hAnsi="Times New Roman" w:cs="Times New Roman"/>
        </w:rPr>
        <w:t>2</w:t>
      </w:r>
      <w:r w:rsidRPr="00285581">
        <w:rPr>
          <w:rFonts w:ascii="Times New Roman" w:hAnsi="Times New Roman" w:cs="Times New Roman"/>
        </w:rPr>
        <w:t xml:space="preserve"> Computer modeling of customized bone scaffolds</w:t>
      </w:r>
    </w:p>
    <w:p w14:paraId="750EBEC3" w14:textId="77777777" w:rsidR="008A6BFB" w:rsidRPr="00285581" w:rsidRDefault="007F08FC" w:rsidP="00357A8F">
      <w:pPr>
        <w:ind w:firstLine="709"/>
        <w:rPr>
          <w:rFonts w:ascii="Times New Roman" w:hAnsi="Times New Roman" w:cs="Times New Roman"/>
        </w:rPr>
      </w:pPr>
      <w:r w:rsidRPr="00285581">
        <w:rPr>
          <w:rFonts w:ascii="Times New Roman" w:hAnsi="Times New Roman" w:cs="Times New Roman"/>
        </w:rPr>
        <w:t>There are essentially two separate steps in computer modeling before 3D printing a bone scaffold:</w:t>
      </w:r>
    </w:p>
    <w:p w14:paraId="51B93F31" w14:textId="77777777" w:rsidR="008A6BFB" w:rsidRPr="00285581" w:rsidRDefault="008A6BFB" w:rsidP="00921194">
      <w:pPr>
        <w:pStyle w:val="a5"/>
        <w:numPr>
          <w:ilvl w:val="0"/>
          <w:numId w:val="6"/>
        </w:numPr>
        <w:ind w:left="0" w:firstLine="1134"/>
        <w:rPr>
          <w:rFonts w:ascii="Times New Roman" w:hAnsi="Times New Roman" w:cs="Times New Roman"/>
        </w:rPr>
      </w:pPr>
      <w:r w:rsidRPr="00285581">
        <w:rPr>
          <w:rFonts w:ascii="Times New Roman" w:hAnsi="Times New Roman" w:cs="Times New Roman"/>
        </w:rPr>
        <w:t>Data acquisition</w:t>
      </w:r>
    </w:p>
    <w:p w14:paraId="4ABA1A7C" w14:textId="77777777" w:rsidR="00DE56ED" w:rsidRPr="00285581" w:rsidRDefault="008A6BFB" w:rsidP="00921194">
      <w:pPr>
        <w:pStyle w:val="a5"/>
        <w:numPr>
          <w:ilvl w:val="0"/>
          <w:numId w:val="6"/>
        </w:numPr>
        <w:ind w:left="0" w:firstLine="1134"/>
        <w:rPr>
          <w:rFonts w:ascii="Times New Roman" w:hAnsi="Times New Roman" w:cs="Times New Roman"/>
        </w:rPr>
      </w:pPr>
      <w:r w:rsidRPr="00285581">
        <w:rPr>
          <w:rFonts w:ascii="Times New Roman" w:hAnsi="Times New Roman" w:cs="Times New Roman"/>
        </w:rPr>
        <w:t>Image processing and model generation</w:t>
      </w:r>
    </w:p>
    <w:p w14:paraId="2FFE5E48" w14:textId="77777777" w:rsidR="00B034CE" w:rsidRPr="00285581" w:rsidRDefault="00B034CE" w:rsidP="00357A8F">
      <w:pPr>
        <w:pStyle w:val="a5"/>
        <w:ind w:left="1287" w:firstLine="709"/>
        <w:rPr>
          <w:rFonts w:ascii="Times New Roman" w:hAnsi="Times New Roman" w:cs="Times New Roman"/>
        </w:rPr>
      </w:pPr>
    </w:p>
    <w:p w14:paraId="6096DF29" w14:textId="77777777" w:rsidR="00035DFD" w:rsidRPr="00285581" w:rsidRDefault="00035DFD" w:rsidP="00357A8F">
      <w:pPr>
        <w:pStyle w:val="5"/>
        <w:ind w:firstLine="709"/>
        <w:rPr>
          <w:rFonts w:ascii="Times New Roman" w:hAnsi="Times New Roman" w:cs="Times New Roman"/>
        </w:rPr>
      </w:pPr>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EF313D" w:rsidRPr="00285581">
        <w:rPr>
          <w:rFonts w:ascii="Times New Roman" w:hAnsi="Times New Roman" w:cs="Times New Roman"/>
        </w:rPr>
        <w:t>1</w:t>
      </w:r>
      <w:r w:rsidRPr="00285581">
        <w:rPr>
          <w:rFonts w:ascii="Times New Roman" w:hAnsi="Times New Roman" w:cs="Times New Roman"/>
        </w:rPr>
        <w:t>.</w:t>
      </w:r>
      <w:r w:rsidR="00EF313D" w:rsidRPr="00285581">
        <w:rPr>
          <w:rFonts w:ascii="Times New Roman" w:hAnsi="Times New Roman" w:cs="Times New Roman"/>
        </w:rPr>
        <w:t>2.1</w:t>
      </w:r>
      <w:r w:rsidRPr="00285581">
        <w:rPr>
          <w:rFonts w:ascii="Times New Roman" w:hAnsi="Times New Roman" w:cs="Times New Roman"/>
        </w:rPr>
        <w:t xml:space="preserve"> Anatomical data acquisition</w:t>
      </w:r>
    </w:p>
    <w:p w14:paraId="16FC191D" w14:textId="4FE18365" w:rsidR="00240769" w:rsidRPr="00285581" w:rsidRDefault="00C70D10" w:rsidP="00357A8F">
      <w:pPr>
        <w:ind w:firstLine="709"/>
        <w:rPr>
          <w:rFonts w:ascii="Times New Roman" w:hAnsi="Times New Roman" w:cs="Times New Roman"/>
        </w:rPr>
      </w:pPr>
      <w:r w:rsidRPr="00285581">
        <w:rPr>
          <w:rFonts w:ascii="Times New Roman" w:hAnsi="Times New Roman" w:cs="Times New Roman"/>
        </w:rPr>
        <w:t xml:space="preserve">Before 3D printing, considerable efforts are required to convert the acquired data into a format compatible with a CAD program. </w:t>
      </w:r>
      <w:r w:rsidR="007F08FC" w:rsidRPr="00285581">
        <w:rPr>
          <w:rFonts w:ascii="Times New Roman" w:hAnsi="Times New Roman" w:cs="Times New Roman"/>
        </w:rPr>
        <w:t xml:space="preserve">CT scans or MRI technologies are frequently used to gather anatomical information about the fractured bone </w:t>
      </w:r>
      <w:r w:rsidR="00595AFD"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{"citationItems":[{"id":"ITEM-1","itemData":{"DOI":"10.1108/13552541211218126","ISSN":"13552546","abstract":"Purpose: The purpose of this paper is to develop a workflow for 3D modeling and additive manufacturing (AM) of patient-specific medical implants. The comprehensive workflow consists of four steps: medical imaging; 3D modelling; additive manufacturing; and clinical application. Implants are used to reconstruct bone damage or defects caused by trauma or disease. Traditionally, implants have been manually bent and shaped, either preoperatively or intraoperatively, with the help of anatomic solid models. The proposed workflow obviates the manual procedure and may result in more accurate and cost-effective implants. Design/methodology/approach: A patient-specific implant was digitally designed to reconstruct a facial bone defect. Several test pieces were additive manufactured from stainless steel and titanium by direct metal laser sintering (DMLS) technology. An additive manufactured titanium EOS Titanium Ti64 ELI reconstruction plate was successfully implanted onto the patient's injured orbital wall. Findings: This method enables exact fitting of implants to surrounding tissues. Creating implants before surgery improves accuracy, may reduce operation time and decrease patient morbidity, hence improving quality of surgery. By using AM methods it is possible to manufacture a volumetric net structure, which also allows cells and tissues to grow through it to and from surrounding tissues. The net is created from surface and its thickness and hole size are adjustable. The implant can be designed so that its mass is low and therefore sensitivity to hot and cold temperatures is reduced. Originality/value: The paper describes a novel technique to create patient-specific reconstruction implants for facial bony defects. © Emerald Group Publishing Limited.","author":[{"dropping-particle":"","family":"Salmi","given":"Mika","non-dropping-particle":"","parse-names":false,"suffix":""},{"dropping-particle":"","family":"Tuomi","given":"Jukka","non-dropping-particle":"","parse-names":false,"suffix":""},{"dropping-particle":"","family":"Paloheimo","given":"Kaija Stiina","non-dropping-particle":"","parse-names":false,"suffix":""},{"dropping-particle":"","family":"Björkstrand","given":"Roy","non-dropping-particle":"","parse-names":false,"suffix":""},{"dropping-particle":"","family":"Paloheimo","given":"Markku","non-dropping-particle":"","parse-names":false,"suffix":""},{"dropping-particle":"","family":"Salo","given":"Jari","non-dropping-particle":"","parse-names":false,"suffix":""},{"dropping-particle":"","family":"Kontio","given":"Risto","non-dropping-particle":"","parse-names":false,"suffix":""},{"dropping-particle":"","family":"Mesimäki","given":"Karri","non-dropping-particle":"","parse-names":false,"suffix":""},{"dropping-particle":"","family":"Mäkitie","given":"Antti A.","non-dropping-particle":"","parse-names":false,"suffix":""}],"container-title":"Rapid Prototyping Journal","id":"ITEM-1","issue":"3","issued":{"date-parts":[["2012","1","1"]]},"page":"209-214","publisher":"Emerald Group Publishing Limited","title":"Patient-specific reconstruction with 3D modeling and DMLS additive manufacturing","type":"article-journal","volume":"18"},"uris":["http://www.mendeley.com/documents/?uuid=1f13aca9-ec3f-4bb3-b65c-bc94ac77fce4"]}],"mendeley":{"formattedCitation":"[48]","plainTextFormattedCitation":"[48]","previouslyFormattedCitation":"[51]"},"properties":{"noteIndex":0},"schema":"https://github.com/citation-style-language/schema/raw/master/csl-citation.json"}</w:instrText>
      </w:r>
      <w:r w:rsidR="00595AFD" w:rsidRPr="00285581">
        <w:rPr>
          <w:rFonts w:ascii="Times New Roman" w:hAnsi="Times New Roman" w:cs="Times New Roman"/>
        </w:rPr>
        <w:fldChar w:fldCharType="separate"/>
      </w:r>
      <w:r w:rsidR="00903E7B" w:rsidRPr="00903E7B">
        <w:rPr>
          <w:rFonts w:ascii="Times New Roman" w:hAnsi="Times New Roman" w:cs="Times New Roman"/>
          <w:noProof/>
        </w:rPr>
        <w:t>[48]</w:t>
      </w:r>
      <w:r w:rsidR="00595AFD" w:rsidRPr="00285581">
        <w:rPr>
          <w:rFonts w:ascii="Times New Roman" w:hAnsi="Times New Roman" w:cs="Times New Roman"/>
        </w:rPr>
        <w:fldChar w:fldCharType="end"/>
      </w:r>
      <w:r w:rsidR="001959A5" w:rsidRPr="00285581">
        <w:rPr>
          <w:rFonts w:ascii="Times New Roman" w:hAnsi="Times New Roman" w:cs="Times New Roman"/>
        </w:rPr>
        <w:t>.</w:t>
      </w:r>
      <w:r w:rsidRPr="00285581">
        <w:rPr>
          <w:rFonts w:ascii="Times New Roman" w:hAnsi="Times New Roman" w:cs="Times New Roman"/>
        </w:rPr>
        <w:t xml:space="preserve"> </w:t>
      </w:r>
      <w:r w:rsidR="007F08FC" w:rsidRPr="00285581">
        <w:rPr>
          <w:rFonts w:ascii="Times New Roman" w:hAnsi="Times New Roman" w:cs="Times New Roman"/>
        </w:rPr>
        <w:t xml:space="preserve">Hard tissue imaging is a perfect choice for CT since it produces high-resolution images </w:t>
      </w:r>
      <w:r w:rsidR="00240769"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{"citationItems":[{"id":"ITEM-1","itemData":{"ISBN":"978-3-895-78644-0","author":[{"dropping-particle":"","family":"Kalender","given":"Willi A.","non-dropping-particle":"","parse-names":false,"suffix":""}],"edition":"3rd","id":"ITEM-1","issued":{"date-parts":[["2011"]]},"number-of-pages":"372","publisher":"Publicis","title":"Computed Tomography: Fundamentals, System Technology, Image Quality, Applications","type":"book"},"uris":["http://www.mendeley.com/documents/?uuid=99b0ccbf-d5b8-4cf1-98e2-ec444135cbfb"]}],"mendeley":{"formattedCitation":"[49]","plainTextFormattedCitation":"[49]","previouslyFormattedCitation":"[52]"},"properties":{"noteIndex":0},"schema":"https://github.com/citation-style-language/schema/raw/master/csl-citation.json"}</w:instrText>
      </w:r>
      <w:r w:rsidR="00240769" w:rsidRPr="00285581">
        <w:rPr>
          <w:rFonts w:ascii="Times New Roman" w:hAnsi="Times New Roman" w:cs="Times New Roman"/>
        </w:rPr>
        <w:fldChar w:fldCharType="separate"/>
      </w:r>
      <w:r w:rsidR="00903E7B" w:rsidRPr="00903E7B">
        <w:rPr>
          <w:rFonts w:ascii="Times New Roman" w:hAnsi="Times New Roman" w:cs="Times New Roman"/>
          <w:noProof/>
        </w:rPr>
        <w:t>[49]</w:t>
      </w:r>
      <w:r w:rsidR="00240769" w:rsidRPr="00285581">
        <w:rPr>
          <w:rFonts w:ascii="Times New Roman" w:hAnsi="Times New Roman" w:cs="Times New Roman"/>
        </w:rPr>
        <w:fldChar w:fldCharType="end"/>
      </w:r>
      <w:r w:rsidRPr="00285581">
        <w:rPr>
          <w:rFonts w:ascii="Times New Roman" w:hAnsi="Times New Roman" w:cs="Times New Roman"/>
        </w:rPr>
        <w:t xml:space="preserve">. </w:t>
      </w:r>
      <w:r w:rsidR="007F08FC" w:rsidRPr="00285581">
        <w:rPr>
          <w:rFonts w:ascii="Times New Roman" w:hAnsi="Times New Roman" w:cs="Times New Roman"/>
        </w:rPr>
        <w:t xml:space="preserve">However, when soft tissues are involved, MRI is preferred because it can distinguish soft tissue types and the boundaries of tissues with similar densities </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{"citationItems":[{"id":"ITEM-1","itemData":{"DOI":"10.1016/j.mri.2019.09.007","ISSN":"18735894","PMID":"31670237","abstract":"Osteoarthritis (OA) is a very common disease that affects the human knee joint, particularly the articular cartilage and meniscus components which are regularly under compressive mechanical loads. Early-stage OA diagnosis is essential as it allows for timely intervention. The primary non-invasive approaches currently available for OA diagnosis include magnetic resonance imaging (MRI), which provides excellent soft tissue contrast at high spatial resolution. MRI-based knee investigation is usually performed on joints at rest or in a non-weight-bearing condition that does not mimic the actual physiological condition of the joint. This discrepancy may lead to missed detections of early-stage OA or of minor lesions. The mechanical properties of degenerated musculoskeletal (MSK) tissues may vary markedly before any significant morphological or structural changes detectable by MRI. Recognizing distinct deformation characteristics of these tissues under known mechanical loads may reveal crucial joint lesions or mechanical malfunctions which result from early-stage OA. This review article summarizes the large number of MRI-based investigations on knee joints under mechanical loading which have been reported in the literature including the corresponding MRI measures, the MRI-compatible devices employed, and potential challenges due to the limitations of clinical MRI sequences.","author":[{"dropping-particle":"","family":"Jerban","given":"Saeed","non-dropping-particle":"","parse-names":false,"suffix":""},{"dropping-particle":"","family":"Chang","given":"Eric Y.","non-dropping-particle":"","parse-names":false,"suffix":""},{"dropping-particle":"","family":"Du","given":"Jiang","non-dropping-particle":"","parse-names":false,"suffix":""}],"container-title":"Magnetic Resonance Imaging","id":"ITEM-1","issued":{"date-parts":[["2020","1"]]},"language":"eng","page":"27-36","title":"Magnetic resonance imaging (MRI) studies of knee joint under mechanical loading: Review","type":"article-journal","volume":"65"},"uris":["http://www.mendeley.com/documents/?uuid=f4a4de93-37c3-4ad8-ab0b-b35cde44d012"]}],"mendeley":{"formattedCitation":"[50]","plainTextFormattedCitation":"[50]","previouslyFormattedCitation":"[53]"},"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[50]</w:t>
      </w:r>
      <w:r w:rsidRPr="00285581">
        <w:rPr>
          <w:rFonts w:ascii="Times New Roman" w:hAnsi="Times New Roman" w:cs="Times New Roman"/>
        </w:rPr>
        <w:fldChar w:fldCharType="end"/>
      </w:r>
      <w:r w:rsidR="00240769" w:rsidRPr="00285581">
        <w:rPr>
          <w:rFonts w:ascii="Times New Roman" w:hAnsi="Times New Roman" w:cs="Times New Roman"/>
        </w:rPr>
        <w:t>.</w:t>
      </w:r>
    </w:p>
    <w:p w14:paraId="605C329E" w14:textId="77777777" w:rsidR="00A50418" w:rsidRPr="00285581" w:rsidRDefault="00240769" w:rsidP="00357A8F">
      <w:pPr>
        <w:ind w:firstLine="709"/>
        <w:rPr>
          <w:rFonts w:ascii="Times New Roman" w:hAnsi="Times New Roman" w:cs="Times New Roman"/>
        </w:rPr>
      </w:pPr>
      <w:r w:rsidRPr="00285581">
        <w:rPr>
          <w:rFonts w:ascii="Times New Roman" w:hAnsi="Times New Roman" w:cs="Times New Roman"/>
        </w:rPr>
        <w:t>As a result, CT scans are a good choice for modeling damaged bones because they are conducted to provide a series of 2D images identifying a density map of the bone</w:t>
      </w:r>
      <w:r w:rsidRPr="00285581">
        <w:rPr>
          <w:rFonts w:ascii="Times New Roman" w:hAnsi="Times New Roman" w:cs="Times New Roman"/>
          <w:rtl/>
        </w:rPr>
        <w:t xml:space="preserve"> </w:t>
      </w:r>
      <w:r w:rsidRPr="00285581">
        <w:rPr>
          <w:rFonts w:ascii="Times New Roman" w:hAnsi="Times New Roman" w:cs="Times New Roman"/>
        </w:rPr>
        <w:t>that can be</w:t>
      </w:r>
      <w:r w:rsidRPr="00285581">
        <w:rPr>
          <w:rFonts w:ascii="Times New Roman" w:hAnsi="Times New Roman" w:cs="Times New Roman"/>
          <w:rtl/>
        </w:rPr>
        <w:t xml:space="preserve"> </w:t>
      </w:r>
      <w:r w:rsidRPr="00285581">
        <w:rPr>
          <w:rFonts w:ascii="Times New Roman" w:hAnsi="Times New Roman" w:cs="Times New Roman"/>
        </w:rPr>
        <w:t>converted to 3D images</w:t>
      </w:r>
      <w:r w:rsidRPr="00285581">
        <w:rPr>
          <w:rFonts w:ascii="Times New Roman" w:hAnsi="Times New Roman" w:cs="Times New Roman"/>
          <w:rtl/>
        </w:rPr>
        <w:t xml:space="preserve"> </w:t>
      </w:r>
      <w:r w:rsidRPr="00285581">
        <w:rPr>
          <w:rFonts w:ascii="Times New Roman" w:hAnsi="Times New Roman" w:cs="Times New Roman"/>
        </w:rPr>
        <w:t>by processing in different software.</w:t>
      </w:r>
    </w:p>
    <w:p w14:paraId="0D281AB5" w14:textId="77777777" w:rsidR="00B034CE" w:rsidRPr="00285581" w:rsidRDefault="00B034CE" w:rsidP="00357A8F">
      <w:pPr>
        <w:ind w:firstLine="709"/>
        <w:rPr>
          <w:rFonts w:ascii="Times New Roman" w:hAnsi="Times New Roman" w:cs="Times New Roman"/>
          <w:lang w:bidi="fa-IR"/>
        </w:rPr>
      </w:pPr>
    </w:p>
    <w:p w14:paraId="4C0EC35F" w14:textId="77777777" w:rsidR="009D3E86" w:rsidRPr="00285581" w:rsidRDefault="003A045B" w:rsidP="00357A8F">
      <w:pPr>
        <w:pStyle w:val="5"/>
        <w:ind w:firstLine="709"/>
        <w:rPr>
          <w:rFonts w:ascii="Times New Roman" w:hAnsi="Times New Roman" w:cs="Times New Roman"/>
        </w:rPr>
      </w:pPr>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EF313D" w:rsidRPr="00285581">
        <w:rPr>
          <w:rFonts w:ascii="Times New Roman" w:hAnsi="Times New Roman" w:cs="Times New Roman"/>
        </w:rPr>
        <w:t>1</w:t>
      </w:r>
      <w:r w:rsidRPr="00285581">
        <w:rPr>
          <w:rFonts w:ascii="Times New Roman" w:hAnsi="Times New Roman" w:cs="Times New Roman"/>
        </w:rPr>
        <w:t>.</w:t>
      </w:r>
      <w:r w:rsidR="00EF313D" w:rsidRPr="00285581">
        <w:rPr>
          <w:rFonts w:ascii="Times New Roman" w:hAnsi="Times New Roman" w:cs="Times New Roman"/>
        </w:rPr>
        <w:t>2.2</w:t>
      </w:r>
      <w:r w:rsidRPr="00285581">
        <w:rPr>
          <w:rFonts w:ascii="Times New Roman" w:hAnsi="Times New Roman" w:cs="Times New Roman"/>
        </w:rPr>
        <w:t xml:space="preserve"> Image processing and model generation</w:t>
      </w:r>
    </w:p>
    <w:p w14:paraId="6D69E388" w14:textId="7681CA09" w:rsidR="00DB6921" w:rsidRPr="00285581" w:rsidRDefault="00FB7F4E" w:rsidP="00357A8F">
      <w:pPr>
        <w:ind w:firstLine="709"/>
        <w:rPr>
          <w:rFonts w:ascii="Times New Roman" w:hAnsi="Times New Roman" w:cs="Times New Roman"/>
        </w:rPr>
      </w:pPr>
      <w:r w:rsidRPr="00285581">
        <w:rPr>
          <w:rFonts w:ascii="Times New Roman" w:hAnsi="Times New Roman" w:cs="Times New Roman"/>
        </w:rPr>
        <w:t>CT scans and MRI are the imaging modalities that contain the data needed to create 3D models</w:t>
      </w:r>
      <w:r w:rsidR="003A045B" w:rsidRPr="00285581">
        <w:rPr>
          <w:rFonts w:ascii="Times New Roman" w:hAnsi="Times New Roman" w:cs="Times New Roman"/>
        </w:rPr>
        <w:t xml:space="preserve">. Both generate DICOM data sets. </w:t>
      </w:r>
      <w:r w:rsidRPr="00285581">
        <w:rPr>
          <w:rFonts w:ascii="Times New Roman" w:hAnsi="Times New Roman" w:cs="Times New Roman"/>
        </w:rPr>
        <w:t>This data collection has three dimensions and contains voxels</w:t>
      </w:r>
      <w:r w:rsidR="001F6A2E">
        <w:rPr>
          <w:rFonts w:ascii="Times New Roman" w:hAnsi="Times New Roman" w:cs="Times New Roman"/>
        </w:rPr>
        <w:t>-</w:t>
      </w:r>
      <w:r w:rsidRPr="00285581">
        <w:rPr>
          <w:rFonts w:ascii="Times New Roman" w:hAnsi="Times New Roman" w:cs="Times New Roman"/>
        </w:rPr>
        <w:t>similar to pixels in that they store color and opacity</w:t>
      </w:r>
      <w:r w:rsidR="001F6A2E">
        <w:rPr>
          <w:rFonts w:ascii="Times New Roman" w:hAnsi="Times New Roman" w:cs="Times New Roman"/>
        </w:rPr>
        <w:t>-</w:t>
      </w:r>
      <w:r w:rsidRPr="00285581">
        <w:rPr>
          <w:rFonts w:ascii="Times New Roman" w:hAnsi="Times New Roman" w:cs="Times New Roman"/>
        </w:rPr>
        <w:t>gives it the name "Volume" and has</w:t>
      </w:r>
      <w:r w:rsidR="003A045B" w:rsidRPr="00285581">
        <w:rPr>
          <w:rFonts w:ascii="Times New Roman" w:hAnsi="Times New Roman" w:cs="Times New Roman"/>
        </w:rPr>
        <w:t xml:space="preserve"> volumetric qualities relating to width, depth</w:t>
      </w:r>
      <w:r w:rsidR="002504AD" w:rsidRPr="00285581">
        <w:rPr>
          <w:rFonts w:ascii="Times New Roman" w:hAnsi="Times New Roman" w:cs="Times New Roman"/>
        </w:rPr>
        <w:t>,</w:t>
      </w:r>
      <w:r w:rsidR="003A045B" w:rsidRPr="00285581">
        <w:rPr>
          <w:rFonts w:ascii="Times New Roman" w:hAnsi="Times New Roman" w:cs="Times New Roman"/>
        </w:rPr>
        <w:t xml:space="preserve"> and height. </w:t>
      </w:r>
      <w:r w:rsidRPr="00285581">
        <w:rPr>
          <w:rFonts w:ascii="Times New Roman" w:hAnsi="Times New Roman" w:cs="Times New Roman"/>
        </w:rPr>
        <w:t>Voxels merge to create a 3D volume, similar to how pixels combine to create a 2D image.</w:t>
      </w:r>
    </w:p>
    <w:p w14:paraId="124AD850" w14:textId="77777777" w:rsidR="002504AD" w:rsidRPr="00285581" w:rsidRDefault="00FB7F4E" w:rsidP="00357A8F">
      <w:pPr>
        <w:ind w:firstLine="709"/>
        <w:rPr>
          <w:rFonts w:ascii="Times New Roman" w:hAnsi="Times New Roman" w:cs="Times New Roman"/>
        </w:rPr>
      </w:pPr>
      <w:r w:rsidRPr="00285581">
        <w:rPr>
          <w:rFonts w:ascii="Times New Roman" w:hAnsi="Times New Roman" w:cs="Times New Roman"/>
        </w:rPr>
        <w:t>Using this information, the software can be used to choose voxels from a dataset of interest anatomy to produce a 3D volume and then a model. The user can create a "Segmentation" using software like 3DSlicer and InVesalius.</w:t>
      </w:r>
      <w:r w:rsidR="002504AD" w:rsidRPr="00285581">
        <w:rPr>
          <w:rFonts w:ascii="Times New Roman" w:hAnsi="Times New Roman" w:cs="Times New Roman"/>
        </w:rPr>
        <w:t xml:space="preserve"> Segmenting is the process of creating an identified subset of voxels using a governing characteristic that is</w:t>
      </w:r>
      <w:r w:rsidR="008D47FC" w:rsidRPr="00285581">
        <w:rPr>
          <w:rFonts w:ascii="Times New Roman" w:hAnsi="Times New Roman" w:cs="Times New Roman"/>
        </w:rPr>
        <w:t xml:space="preserve"> </w:t>
      </w:r>
      <w:r w:rsidR="002504AD" w:rsidRPr="00285581">
        <w:rPr>
          <w:rFonts w:ascii="Times New Roman" w:hAnsi="Times New Roman" w:cs="Times New Roman"/>
        </w:rPr>
        <w:t xml:space="preserve">shared between them. </w:t>
      </w:r>
      <w:r w:rsidRPr="00285581">
        <w:rPr>
          <w:rFonts w:ascii="Times New Roman" w:hAnsi="Times New Roman" w:cs="Times New Roman"/>
        </w:rPr>
        <w:t>Threshold segmentation- a technique for carrying out this task- segments all voxels within a specified voxel intensity</w:t>
      </w:r>
      <w:r w:rsidR="002504AD" w:rsidRPr="00285581">
        <w:rPr>
          <w:rFonts w:ascii="Times New Roman" w:hAnsi="Times New Roman" w:cs="Times New Roman"/>
        </w:rPr>
        <w:t xml:space="preserve">. Different body tissues and materials will have different voxel intensity thresholds that capture them. This </w:t>
      </w:r>
      <w:r w:rsidR="00A851A4" w:rsidRPr="00285581">
        <w:rPr>
          <w:rFonts w:ascii="Times New Roman" w:hAnsi="Times New Roman" w:cs="Times New Roman"/>
        </w:rPr>
        <w:t>allows it</w:t>
      </w:r>
      <w:r w:rsidR="002504AD" w:rsidRPr="00285581">
        <w:rPr>
          <w:rFonts w:ascii="Times New Roman" w:hAnsi="Times New Roman" w:cs="Times New Roman"/>
        </w:rPr>
        <w:t xml:space="preserve"> to </w:t>
      </w:r>
      <w:r w:rsidR="00191377" w:rsidRPr="00285581">
        <w:rPr>
          <w:rFonts w:ascii="Times New Roman" w:hAnsi="Times New Roman" w:cs="Times New Roman"/>
        </w:rPr>
        <w:t>independently set a voxel intensity to capture bone, air, and soft tissue</w:t>
      </w:r>
      <w:r w:rsidR="002504AD" w:rsidRPr="00285581">
        <w:rPr>
          <w:rFonts w:ascii="Times New Roman" w:hAnsi="Times New Roman" w:cs="Times New Roman"/>
        </w:rPr>
        <w:t>.</w:t>
      </w:r>
    </w:p>
    <w:p w14:paraId="5C592AEF" w14:textId="77777777" w:rsidR="002504AD" w:rsidRPr="00285581" w:rsidRDefault="00FB7F4E" w:rsidP="00357A8F">
      <w:pPr>
        <w:ind w:firstLine="709"/>
        <w:rPr>
          <w:rFonts w:ascii="Times New Roman" w:hAnsi="Times New Roman" w:cs="Times New Roman"/>
        </w:rPr>
      </w:pPr>
      <w:r w:rsidRPr="00285581">
        <w:rPr>
          <w:rFonts w:ascii="Times New Roman" w:hAnsi="Times New Roman" w:cs="Times New Roman"/>
        </w:rPr>
        <w:t>The subsequent step is to export the 3D rendering in a format suitable for creating a functional model, such as STL, which is popular and acceptable</w:t>
      </w:r>
      <w:r w:rsidR="002504AD" w:rsidRPr="00285581">
        <w:rPr>
          <w:rFonts w:ascii="Times New Roman" w:hAnsi="Times New Roman" w:cs="Times New Roman"/>
        </w:rPr>
        <w:t>.</w:t>
      </w:r>
      <w:r w:rsidR="00F04225" w:rsidRPr="00285581">
        <w:rPr>
          <w:rFonts w:ascii="Times New Roman" w:hAnsi="Times New Roman" w:cs="Times New Roman"/>
        </w:rPr>
        <w:t xml:space="preserve"> </w:t>
      </w:r>
      <w:r w:rsidRPr="00285581">
        <w:rPr>
          <w:rFonts w:ascii="Times New Roman" w:hAnsi="Times New Roman" w:cs="Times New Roman"/>
        </w:rPr>
        <w:t>Modifications can be needed to isolate the anatomy of interest from the created model due to the method used to segment the model</w:t>
      </w:r>
      <w:r w:rsidR="00F04225" w:rsidRPr="00285581">
        <w:rPr>
          <w:rFonts w:ascii="Times New Roman" w:hAnsi="Times New Roman" w:cs="Times New Roman"/>
        </w:rPr>
        <w:t xml:space="preserve">. </w:t>
      </w:r>
      <w:r w:rsidRPr="00285581">
        <w:rPr>
          <w:rFonts w:ascii="Times New Roman" w:hAnsi="Times New Roman" w:cs="Times New Roman"/>
        </w:rPr>
        <w:t>Model manipulation techniques include cutting, simplifying, and smoothing the model to achieve the desired final shape</w:t>
      </w:r>
      <w:r w:rsidR="00F04225" w:rsidRPr="00285581">
        <w:rPr>
          <w:rFonts w:ascii="Times New Roman" w:hAnsi="Times New Roman" w:cs="Times New Roman"/>
        </w:rPr>
        <w:t xml:space="preserve">. </w:t>
      </w:r>
      <w:r w:rsidRPr="00285581">
        <w:rPr>
          <w:rFonts w:ascii="Times New Roman" w:hAnsi="Times New Roman" w:cs="Times New Roman"/>
        </w:rPr>
        <w:t>These processes can be carried out using the user-friendly software Autodesk Meshmixer</w:t>
      </w:r>
      <w:r w:rsidR="00F04225" w:rsidRPr="00285581">
        <w:rPr>
          <w:rFonts w:ascii="Times New Roman" w:hAnsi="Times New Roman" w:cs="Times New Roman"/>
        </w:rPr>
        <w:t xml:space="preserve">. Figure 7 shows the </w:t>
      </w:r>
      <w:r w:rsidR="00191377" w:rsidRPr="00285581">
        <w:rPr>
          <w:rFonts w:ascii="Times New Roman" w:hAnsi="Times New Roman" w:cs="Times New Roman"/>
        </w:rPr>
        <w:t>three</w:t>
      </w:r>
      <w:r w:rsidR="00F04225" w:rsidRPr="00285581">
        <w:rPr>
          <w:rFonts w:ascii="Times New Roman" w:hAnsi="Times New Roman" w:cs="Times New Roman"/>
        </w:rPr>
        <w:t xml:space="preserve"> general steps to fabricat</w:t>
      </w:r>
      <w:r w:rsidR="00191377" w:rsidRPr="00285581">
        <w:rPr>
          <w:rFonts w:ascii="Times New Roman" w:hAnsi="Times New Roman" w:cs="Times New Roman"/>
        </w:rPr>
        <w:t>ing</w:t>
      </w:r>
      <w:r w:rsidR="00F04225" w:rsidRPr="00285581">
        <w:rPr>
          <w:rFonts w:ascii="Times New Roman" w:hAnsi="Times New Roman" w:cs="Times New Roman"/>
        </w:rPr>
        <w:t xml:space="preserve"> a 3D medical model.</w:t>
      </w:r>
    </w:p>
    <w:p w14:paraId="63D103AA" w14:textId="77777777" w:rsidR="002E5FCA" w:rsidRPr="00285581" w:rsidRDefault="002E5FCA" w:rsidP="00357A8F">
      <w:pPr>
        <w:keepNext/>
        <w:ind w:firstLine="709"/>
        <w:jc w:val="center"/>
        <w:rPr>
          <w:rFonts w:ascii="Times New Roman" w:hAnsi="Times New Roman" w:cs="Times New Roman"/>
        </w:rPr>
      </w:pPr>
      <w:r w:rsidRPr="00285581">
        <w:rPr>
          <w:rFonts w:ascii="Times New Roman" w:hAnsi="Times New Roman" w:cs="Times New Roman"/>
          <w:noProof/>
          <w:lang w:val="ru-RU" w:eastAsia="ru-RU"/>
        </w:rPr>
        <w:lastRenderedPageBreak/>
        <w:drawing>
          <wp:inline distT="0" distB="0" distL="0" distR="0" wp14:anchorId="7F69DE36" wp14:editId="099BA1EA">
            <wp:extent cx="5530579" cy="19521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TML.png"/>
                    <pic:cNvPicPr/>
                  </pic:nvPicPr>
                  <pic:blipFill>
                    <a:blip r:embed="rId17">
                      <a:extLst>
                        <a:ext uri="{28A0092B-C50C-407E-A947-70E740481C1C}">
                          <a14:useLocalDpi xmlns:a14="http://schemas.microsoft.com/office/drawing/2010/main"/>
                        </a:ext>
                      </a:extLst>
                    </a:blip>
                    <a:stretch>
                      <a:fillRect/>
                    </a:stretch>
                  </pic:blipFill>
                  <pic:spPr>
                    <a:xfrm>
                      <a:off x="0" y="0"/>
                      <a:ext cx="5566925" cy="1965000"/>
                    </a:xfrm>
                    <a:prstGeom prst="rect">
                      <a:avLst/>
                    </a:prstGeom>
                  </pic:spPr>
                </pic:pic>
              </a:graphicData>
            </a:graphic>
          </wp:inline>
        </w:drawing>
      </w:r>
    </w:p>
    <w:p w14:paraId="1BE20BCC" w14:textId="77777777" w:rsidR="003634C4" w:rsidRPr="00285581" w:rsidRDefault="003634C4" w:rsidP="00357A8F">
      <w:pPr>
        <w:keepNext/>
        <w:ind w:firstLine="709"/>
        <w:rPr>
          <w:rFonts w:ascii="Times New Roman" w:hAnsi="Times New Roman" w:cs="Times New Roman"/>
        </w:rPr>
      </w:pPr>
    </w:p>
    <w:p w14:paraId="64867FBA" w14:textId="12EBE06A" w:rsidR="002E5FCA" w:rsidRPr="00285581" w:rsidRDefault="002E5FCA" w:rsidP="00357A8F">
      <w:pPr>
        <w:keepNext/>
        <w:ind w:firstLine="709"/>
        <w:jc w:val="center"/>
        <w:rPr>
          <w:rFonts w:ascii="Times New Roman" w:hAnsi="Times New Roman" w:cs="Times New Roman"/>
        </w:rPr>
      </w:pPr>
      <w:r w:rsidRPr="00285581">
        <w:rPr>
          <w:rFonts w:ascii="Times New Roman" w:hAnsi="Times New Roman" w:cs="Times New Roman"/>
        </w:rPr>
        <w:t xml:space="preserve">Figure 7 </w:t>
      </w:r>
      <w:r w:rsidR="00B55836" w:rsidRPr="00285581">
        <w:rPr>
          <w:rFonts w:ascii="Times New Roman" w:hAnsi="Times New Roman" w:cs="Times New Roman"/>
          <w:lang w:bidi="fa-IR"/>
        </w:rPr>
        <w:t>–</w:t>
      </w:r>
      <w:r w:rsidRPr="00285581">
        <w:rPr>
          <w:rFonts w:ascii="Times New Roman" w:hAnsi="Times New Roman" w:cs="Times New Roman"/>
        </w:rPr>
        <w:t xml:space="preserve"> </w:t>
      </w:r>
      <w:r w:rsidR="00FB7F4E" w:rsidRPr="00285581">
        <w:rPr>
          <w:rFonts w:ascii="Times New Roman" w:hAnsi="Times New Roman" w:cs="Times New Roman"/>
        </w:rPr>
        <w:t xml:space="preserve">A flowchart illustrating the procedures required to make a 3D medical structure </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{"citationItems":[{"id":"ITEM-1","itemData":{"DOI":"10.1007/s11548-016-1490-4","ISSN":"18616429","PMID":"27718124","abstract":"Purpose: Medical additive manufacturing requires standard tessellation language (STL) models. Such models are commonly derived from computed tomography (CT) images using thresholding. Threshold selection can be performed manually or automatically. The aim of this study was to assess the impact of manual and default threshold selection on the reliability and accuracy of skull STL models using different CT technologies. Method: One female and one male human cadaver head were imaged using multi-detector row CT, dual-energy CT, and two cone-beam CT scanners. Four medical engineers manually thresholded the bony structures on all CT images. The lowest and highest selected mean threshold values and the default threshold value were used to generate skull STL models. Geometric variations between all manually thresholded STL models were calculated. Furthermore, in order to calculate the accuracy of the manually and default thresholded STL models, all STL models were superimposed on an optical scan of the dry female and male skulls (“gold standard”). Results: The intra- and inter-observer variability of the manual threshold selection was good (intra-class correlation coefficients &gt;0.9). All engineers selected grey values closer to soft tissue to compensate for bone voids. Geometric variations between the manually thresholded STL models were 0.13 mm (multi-detector row CT), 0.59 mm (dual-energy CT), and 0.55 mm (cone-beam CT). All STL models demonstrated inaccuracies ranging from −0.8 to +1.1 mm (multi-detector row CT), −0.7 to +2.0 mm (dual-energy CT), and −2.3 to +4.8 mm (cone-beam CT). Conclusions: This study demonstrates that manual threshold selection results in better STL models than default thresholding. The use of dual-energy CT and cone-beam CT technology in its present form does not deliver reliable or accurate STL models for medical additive manufacturing. New approaches are required that are based on pattern recognition and machine learning algorithms.","author":[{"dropping-particle":"","family":"Eijnatten","given":"Maureen","non-dropping-particle":"van","parse-names":false,"suffix":""},{"dropping-particle":"","family":"Koivisto","given":"Juha","non-dropping-particle":"","parse-names":false,"suffix":""},{"dropping-particle":"","family":"Karhu","given":"Kalle","non-dropping-particle":"","parse-names":false,"suffix":""},{"dropping-particle":"","family":"Forouzanfar","given":"Tymour","non-dropping-particle":"","parse-names":false,"suffix":""},{"dropping-particle":"","family":"Wolff","given":"Jan","non-dropping-particle":"","parse-names":false,"suffix":""}],"container-title":"International Journal of Computer Assisted Radiology and Surgery","id":"ITEM-1","issue":"4","issued":{"date-parts":[["2017"]]},"page":"607-615","title":"The impact of manual threshold selection in medical additive manufacturing","type":"article-journal","volume":"12"},"uris":["http://www.mendeley.com/documents/?uuid=d2076838-1dd3-48c0-ae55-c9727af0e4cb"]}],"mendeley":{"formattedCitation":"[51]","plainTextFormattedCitation":"[51]","previouslyFormattedCitation":"[54]"},"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[51]</w:t>
      </w:r>
      <w:r w:rsidRPr="00285581">
        <w:rPr>
          <w:rFonts w:ascii="Times New Roman" w:hAnsi="Times New Roman" w:cs="Times New Roman"/>
        </w:rPr>
        <w:fldChar w:fldCharType="end"/>
      </w:r>
      <w:r w:rsidRPr="00285581">
        <w:rPr>
          <w:rFonts w:ascii="Times New Roman" w:hAnsi="Times New Roman" w:cs="Times New Roman"/>
        </w:rPr>
        <w:t>.</w:t>
      </w:r>
    </w:p>
    <w:p w14:paraId="6117C725" w14:textId="77777777" w:rsidR="003634C4" w:rsidRPr="00285581" w:rsidRDefault="003634C4" w:rsidP="00357A8F">
      <w:pPr>
        <w:ind w:firstLine="709"/>
        <w:jc w:val="center"/>
        <w:rPr>
          <w:rFonts w:ascii="Times New Roman" w:hAnsi="Times New Roman" w:cs="Times New Roman"/>
          <w:rtl/>
          <w:lang w:bidi="fa-IR"/>
        </w:rPr>
      </w:pPr>
    </w:p>
    <w:p w14:paraId="16DEDCC9" w14:textId="77777777" w:rsidR="00DB6921" w:rsidRPr="00285581" w:rsidRDefault="001A1EA2" w:rsidP="00357A8F">
      <w:pPr>
        <w:pStyle w:val="3"/>
        <w:ind w:firstLine="709"/>
        <w:rPr>
          <w:rFonts w:ascii="Times New Roman" w:hAnsi="Times New Roman" w:cs="Times New Roman"/>
        </w:rPr>
      </w:pPr>
      <w:bookmarkStart w:id="31" w:name="_Toc119186523"/>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6D68D0" w:rsidRPr="00285581">
        <w:rPr>
          <w:rFonts w:ascii="Times New Roman" w:hAnsi="Times New Roman" w:cs="Times New Roman"/>
        </w:rPr>
        <w:t>2</w:t>
      </w:r>
      <w:r w:rsidRPr="00285581">
        <w:rPr>
          <w:rFonts w:ascii="Times New Roman" w:hAnsi="Times New Roman" w:cs="Times New Roman"/>
        </w:rPr>
        <w:t xml:space="preserve"> Requirements for bone scaffolds</w:t>
      </w:r>
      <w:bookmarkEnd w:id="31"/>
    </w:p>
    <w:p w14:paraId="7EC8D92B" w14:textId="77777777" w:rsidR="00047847" w:rsidRPr="00285581" w:rsidRDefault="002B1CB6" w:rsidP="00357A8F">
      <w:pPr>
        <w:ind w:firstLine="709"/>
        <w:rPr>
          <w:rFonts w:ascii="Times New Roman" w:hAnsi="Times New Roman" w:cs="Times New Roman"/>
        </w:rPr>
      </w:pPr>
      <w:r w:rsidRPr="00285581">
        <w:rPr>
          <w:rFonts w:ascii="Times New Roman" w:hAnsi="Times New Roman" w:cs="Times New Roman"/>
        </w:rPr>
        <w:t>The primary need for scaffold material is interacting with living cells and tissues without inducing unfavorable physiological reactions. The term "biocompatibility" refers to a wide range of factors relating to a biomaterial's function in the human body. Therefore, a</w:t>
      </w:r>
      <w:r w:rsidR="009E063F" w:rsidRPr="00285581">
        <w:rPr>
          <w:rFonts w:ascii="Times New Roman" w:hAnsi="Times New Roman" w:cs="Times New Roman"/>
        </w:rPr>
        <w:t xml:space="preserve">ny device intended for medical purposes should have </w:t>
      </w:r>
      <w:r w:rsidR="00047847" w:rsidRPr="00285581">
        <w:rPr>
          <w:rFonts w:ascii="Times New Roman" w:hAnsi="Times New Roman" w:cs="Times New Roman"/>
        </w:rPr>
        <w:t>ISO 10993 (</w:t>
      </w:r>
      <w:r w:rsidRPr="00285581">
        <w:rPr>
          <w:rFonts w:ascii="Times New Roman" w:hAnsi="Times New Roman" w:cs="Times New Roman"/>
        </w:rPr>
        <w:t>To manage biological risk, the ISO 10993 set entails a variety of standards for assessing the biocompatibility of medical equipment</w:t>
      </w:r>
      <w:r w:rsidR="00047847" w:rsidRPr="00285581">
        <w:rPr>
          <w:rFonts w:ascii="Times New Roman" w:hAnsi="Times New Roman" w:cs="Times New Roman"/>
        </w:rPr>
        <w:t>).</w:t>
      </w:r>
    </w:p>
    <w:p w14:paraId="7A4031C4" w14:textId="76E85A56" w:rsidR="007D0652" w:rsidRPr="00285581" w:rsidRDefault="00AC3A91" w:rsidP="00357A8F">
      <w:pPr>
        <w:ind w:firstLine="709"/>
        <w:rPr>
          <w:rFonts w:ascii="Times New Roman" w:hAnsi="Times New Roman" w:cs="Times New Roman"/>
          <w:rtl/>
          <w:lang w:bidi="fa-IR"/>
        </w:rPr>
      </w:pPr>
      <w:r w:rsidRPr="00285581">
        <w:rPr>
          <w:rFonts w:ascii="Times New Roman" w:hAnsi="Times New Roman" w:cs="Times New Roman"/>
        </w:rPr>
        <w:t xml:space="preserve">Moreover, </w:t>
      </w:r>
      <w:r w:rsidR="00DB1A10" w:rsidRPr="00285581">
        <w:rPr>
          <w:rFonts w:ascii="Times New Roman" w:hAnsi="Times New Roman" w:cs="Times New Roman"/>
        </w:rPr>
        <w:t>bone scaffold material is desired to</w:t>
      </w:r>
      <w:r w:rsidRPr="00285581">
        <w:rPr>
          <w:rFonts w:ascii="Times New Roman" w:hAnsi="Times New Roman" w:cs="Times New Roman"/>
        </w:rPr>
        <w:t xml:space="preserve"> </w:t>
      </w:r>
      <w:r w:rsidR="00191377" w:rsidRPr="00285581">
        <w:rPr>
          <w:rFonts w:ascii="Times New Roman" w:hAnsi="Times New Roman" w:cs="Times New Roman"/>
        </w:rPr>
        <w:t xml:space="preserve">be biodegradable, meaning it can gradually degrade into nontoxic compounds </w:t>
      </w:r>
      <w:r w:rsidR="00502031"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{"citationItems":[{"id":"ITEM-1","itemData":{"DOI":"10.3109/21691401.2016.1146731","ISSN":"2169141X","PMID":"26923861","abstract":"Since so many years ago, tissue damages that are caused owing to various reasons attract scientists’ attention to find a practical way to treat. In this regard, many studies were conducted. Nano scientists also suggested some ways and the newest one is called tissue engineering. They use biodegradable polymers in order to replace damaged structures in tissues to make it practical. Biodegradable polymers are dominant scaffolding materials in tissue engineering field. In this review, we explained about biodegradable polymers and their application as scaffolds.","author":[{"dropping-particle":"","family":"Asghari","given":"Fatemeh","non-dropping-particle":"","parse-names":false,"suffix":""},{"dropping-particle":"","family":"Samiei","given":"Mohammad","non-dropping-particle":"","parse-names":false,"suffix":""},{"dropping-particle":"","family":"Adibkia","given":"Khosro","non-dropping-particle":"","parse-names":false,"suffix":""},{"dropping-particle":"","family":"Akbarzadeh","given":"Abolfazl","non-dropping-particle":"","parse-names":false,"suffix":""},{"dropping-particle":"","family":"Davaran","given":"Soodabeh","non-dropping-particle":"","parse-names":false,"suffix":""}],"container-title":"Artificial Cells, Nanomedicine and Biotechnology","id":"ITEM-1","issue":"2","issued":{"date-parts":[["2017","2","17"]]},"note":"doi: 10.3109/21691401.2016.1146731","page":"185-192","publisher":"Taylor &amp; Francis","title":"Biodegradable and biocompatible polymers for tissue engineering application: a review","type":"article-journal","volume":"45"},"uris":["http://www.mendeley.com/documents/?uuid=3c2f55bf-2647-4d61-aa39-8c15cd98327f"]}],"mendeley":{"formattedCitation":"[52]","plainTextFormattedCitation":"[52]","previouslyFormattedCitation":"[55]"},"properties":{"noteIndex":0},"schema":"https://github.com/citation-style-language/schema/raw/master/csl-citation.json"}</w:instrText>
      </w:r>
      <w:r w:rsidR="00502031" w:rsidRPr="00285581">
        <w:rPr>
          <w:rFonts w:ascii="Times New Roman" w:hAnsi="Times New Roman" w:cs="Times New Roman"/>
        </w:rPr>
        <w:fldChar w:fldCharType="separate"/>
      </w:r>
      <w:r w:rsidR="00903E7B" w:rsidRPr="00903E7B">
        <w:rPr>
          <w:rFonts w:ascii="Times New Roman" w:hAnsi="Times New Roman" w:cs="Times New Roman"/>
          <w:noProof/>
        </w:rPr>
        <w:t>[52]</w:t>
      </w:r>
      <w:r w:rsidR="00502031" w:rsidRPr="00285581">
        <w:rPr>
          <w:rFonts w:ascii="Times New Roman" w:hAnsi="Times New Roman" w:cs="Times New Roman"/>
        </w:rPr>
        <w:fldChar w:fldCharType="end"/>
      </w:r>
      <w:r w:rsidRPr="00285581">
        <w:rPr>
          <w:rFonts w:ascii="Times New Roman" w:hAnsi="Times New Roman" w:cs="Times New Roman"/>
        </w:rPr>
        <w:t xml:space="preserve">. </w:t>
      </w:r>
      <w:r w:rsidR="008C3FCE" w:rsidRPr="00285581">
        <w:rPr>
          <w:rFonts w:ascii="Times New Roman" w:hAnsi="Times New Roman" w:cs="Times New Roman"/>
        </w:rPr>
        <w:t>Other essential aspects that should be considered are</w:t>
      </w:r>
      <w:r w:rsidR="007D0652" w:rsidRPr="00285581">
        <w:rPr>
          <w:rFonts w:ascii="Times New Roman" w:hAnsi="Times New Roman" w:cs="Times New Roman"/>
        </w:rPr>
        <w:t xml:space="preserve"> </w:t>
      </w:r>
      <w:r w:rsidR="007D0652"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{"citationItems":[{"id":"ITEM-1","itemData":{"DOI":"10.1007/s005860100282","ISSN":"09406719","PMID":"11716023","abstract":"Osteoinduction is the process by which osteogenesis is induced. It is a phenomenon regularly seen in any type of bone healing process. Osteoinduction implies the recruitment of immature cells and the stimulation of these cells to develop into preosteoblasts. In a bone healing situation such as a fracture, the majority of bone healing is dependent on osteoinduction. Osteoconduction means that bone grows on a surface. This phenomenon is regularly seen in the case of bone implants. Implant materials of low biocompatibility such as copper, silver and bone cement shows little or no osteoconduction. Osseointegration is the stable anchorage of an implant achieved by direct bone-to-implant contact. In craniofacial implantology, this mode of anchorage is the only one for which high success rates have been reported. Osseointegration is possible in other parts of the body, but its importance for the anchorage of major arthroplasties is under debate. Ingrowth of bone in a porouscoated prosthesis may or may not represent osseointegration.","author":[{"dropping-particle":"","family":"Albrektsson","given":"T.","non-dropping-particle":"","parse-names":false,"suffix":""},{"dropping-particle":"","family":"Johansson","given":"C.","non-dropping-particle":"","parse-names":false,"suffix":""}],"container-title":"European Spine Journal","id":"ITEM-1","issue":"Suppl 2","issued":{"date-parts":[["2001","10"]]},"language":"eng","page":"S96-S101","title":"Osteoinduction, osteoconduction and osseointegration","type":"article-journal","volume":"10"},"uris":["http://www.mendeley.com/documents/?uuid=353ffa00-9a96-4c5b-9f12-3369febc6881"]}],"mendeley":{"formattedCitation":"[53]","plainTextFormattedCitation":"[53]","previouslyFormattedCitation":"[56]"},"properties":{"noteIndex":0},"schema":"https://github.com/citation-style-language/schema/raw/master/csl-citation.json"}</w:instrText>
      </w:r>
      <w:r w:rsidR="007D0652" w:rsidRPr="00285581">
        <w:rPr>
          <w:rFonts w:ascii="Times New Roman" w:hAnsi="Times New Roman" w:cs="Times New Roman"/>
        </w:rPr>
        <w:fldChar w:fldCharType="separate"/>
      </w:r>
      <w:r w:rsidR="00903E7B" w:rsidRPr="00903E7B">
        <w:rPr>
          <w:rFonts w:ascii="Times New Roman" w:hAnsi="Times New Roman" w:cs="Times New Roman"/>
          <w:noProof/>
        </w:rPr>
        <w:t>[53]</w:t>
      </w:r>
      <w:r w:rsidR="007D0652" w:rsidRPr="00285581">
        <w:rPr>
          <w:rFonts w:ascii="Times New Roman" w:hAnsi="Times New Roman" w:cs="Times New Roman"/>
        </w:rPr>
        <w:fldChar w:fldCharType="end"/>
      </w:r>
      <w:r w:rsidR="007D0652" w:rsidRPr="00285581">
        <w:rPr>
          <w:rFonts w:ascii="Times New Roman" w:hAnsi="Times New Roman" w:cs="Times New Roman"/>
        </w:rPr>
        <w:t>:</w:t>
      </w:r>
    </w:p>
    <w:p w14:paraId="0BC222D1" w14:textId="77777777" w:rsidR="007D0652" w:rsidRPr="00285581" w:rsidRDefault="007D0652" w:rsidP="00D76BC1">
      <w:pPr>
        <w:pStyle w:val="a5"/>
        <w:numPr>
          <w:ilvl w:val="0"/>
          <w:numId w:val="7"/>
        </w:numPr>
        <w:ind w:left="0" w:firstLine="1134"/>
        <w:rPr>
          <w:rFonts w:ascii="Times New Roman" w:hAnsi="Times New Roman" w:cs="Times New Roman"/>
        </w:rPr>
      </w:pPr>
      <w:r w:rsidRPr="00285581">
        <w:rPr>
          <w:rFonts w:ascii="Times New Roman" w:hAnsi="Times New Roman" w:cs="Times New Roman"/>
          <w:i/>
          <w:iCs/>
        </w:rPr>
        <w:t>Osteoconductivity</w:t>
      </w:r>
      <w:r w:rsidR="008C3FCE" w:rsidRPr="00285581">
        <w:rPr>
          <w:rFonts w:ascii="Times New Roman" w:hAnsi="Times New Roman" w:cs="Times New Roman"/>
        </w:rPr>
        <w:t xml:space="preserve"> </w:t>
      </w:r>
      <w:r w:rsidRPr="00285581">
        <w:rPr>
          <w:rFonts w:ascii="Times New Roman" w:hAnsi="Times New Roman" w:cs="Times New Roman"/>
        </w:rPr>
        <w:t>(Osteoconduction means that bone grows on a surface. This phenomenon is regularly seen in the case of bone implants).</w:t>
      </w:r>
    </w:p>
    <w:p w14:paraId="31BE7415" w14:textId="77777777" w:rsidR="007D0652" w:rsidRPr="00285581" w:rsidRDefault="007D0652" w:rsidP="00D76BC1">
      <w:pPr>
        <w:pStyle w:val="a5"/>
        <w:numPr>
          <w:ilvl w:val="0"/>
          <w:numId w:val="7"/>
        </w:numPr>
        <w:ind w:left="0" w:firstLine="1134"/>
        <w:rPr>
          <w:rFonts w:ascii="Times New Roman" w:hAnsi="Times New Roman" w:cs="Times New Roman"/>
        </w:rPr>
      </w:pPr>
      <w:r w:rsidRPr="00285581">
        <w:rPr>
          <w:rFonts w:ascii="Times New Roman" w:hAnsi="Times New Roman" w:cs="Times New Roman"/>
          <w:i/>
          <w:iCs/>
        </w:rPr>
        <w:t>Osteoinductivity</w:t>
      </w:r>
      <w:r w:rsidR="008C3FCE" w:rsidRPr="00285581">
        <w:rPr>
          <w:rFonts w:ascii="Times New Roman" w:hAnsi="Times New Roman" w:cs="Times New Roman"/>
          <w:i/>
          <w:iCs/>
        </w:rPr>
        <w:t xml:space="preserve"> </w:t>
      </w:r>
      <w:r w:rsidRPr="00285581">
        <w:rPr>
          <w:rFonts w:ascii="Times New Roman" w:hAnsi="Times New Roman" w:cs="Times New Roman"/>
        </w:rPr>
        <w:t xml:space="preserve">(Osteoinduction is the process by which osteogenesis is induced. It is a phenomenon regularly seen in any type of bone healing process. Osteoinduction implies the recruitment of immature cells and </w:t>
      </w:r>
      <w:r w:rsidR="00191377" w:rsidRPr="00285581">
        <w:rPr>
          <w:rFonts w:ascii="Times New Roman" w:hAnsi="Times New Roman" w:cs="Times New Roman"/>
        </w:rPr>
        <w:t>stimulating</w:t>
      </w:r>
      <w:r w:rsidRPr="00285581">
        <w:rPr>
          <w:rFonts w:ascii="Times New Roman" w:hAnsi="Times New Roman" w:cs="Times New Roman"/>
        </w:rPr>
        <w:t xml:space="preserve"> </w:t>
      </w:r>
      <w:r w:rsidR="00191377" w:rsidRPr="00285581">
        <w:rPr>
          <w:rFonts w:ascii="Times New Roman" w:hAnsi="Times New Roman" w:cs="Times New Roman"/>
        </w:rPr>
        <w:t xml:space="preserve">of </w:t>
      </w:r>
      <w:r w:rsidRPr="00285581">
        <w:rPr>
          <w:rFonts w:ascii="Times New Roman" w:hAnsi="Times New Roman" w:cs="Times New Roman"/>
        </w:rPr>
        <w:t>these cells to develop into preosteoblasts).</w:t>
      </w:r>
    </w:p>
    <w:p w14:paraId="72782065" w14:textId="77777777" w:rsidR="007D0652" w:rsidRPr="00285581" w:rsidRDefault="007D0652" w:rsidP="00D76BC1">
      <w:pPr>
        <w:pStyle w:val="a5"/>
        <w:numPr>
          <w:ilvl w:val="0"/>
          <w:numId w:val="7"/>
        </w:numPr>
        <w:ind w:left="0" w:firstLine="1134"/>
        <w:rPr>
          <w:rFonts w:ascii="Times New Roman" w:hAnsi="Times New Roman" w:cs="Times New Roman"/>
        </w:rPr>
      </w:pPr>
      <w:r w:rsidRPr="00285581">
        <w:rPr>
          <w:rFonts w:ascii="Times New Roman" w:hAnsi="Times New Roman" w:cs="Times New Roman"/>
          <w:i/>
          <w:iCs/>
        </w:rPr>
        <w:t>Osseointegration</w:t>
      </w:r>
      <w:r w:rsidRPr="00285581">
        <w:rPr>
          <w:rFonts w:ascii="Times New Roman" w:hAnsi="Times New Roman" w:cs="Times New Roman"/>
        </w:rPr>
        <w:t xml:space="preserve"> </w:t>
      </w:r>
      <w:r w:rsidRPr="00285581">
        <w:rPr>
          <w:rFonts w:ascii="Times New Roman" w:hAnsi="Times New Roman" w:cs="Times New Roman"/>
          <w:i/>
          <w:iCs/>
        </w:rPr>
        <w:t>ability</w:t>
      </w:r>
      <w:r w:rsidR="008C3FCE" w:rsidRPr="00285581">
        <w:rPr>
          <w:rFonts w:ascii="Times New Roman" w:hAnsi="Times New Roman" w:cs="Times New Roman"/>
          <w:i/>
          <w:iCs/>
        </w:rPr>
        <w:t xml:space="preserve"> </w:t>
      </w:r>
      <w:r w:rsidRPr="00285581">
        <w:rPr>
          <w:rFonts w:ascii="Times New Roman" w:hAnsi="Times New Roman" w:cs="Times New Roman"/>
        </w:rPr>
        <w:t>(</w:t>
      </w:r>
      <w:r w:rsidRPr="00285581">
        <w:rPr>
          <w:rFonts w:ascii="Times New Roman" w:hAnsi="Times New Roman" w:cs="Times New Roman"/>
          <w:color w:val="212121"/>
          <w:shd w:val="clear" w:color="auto" w:fill="FFFFFF"/>
        </w:rPr>
        <w:t>Osseointegration is the stable anchorage of an implant achieved by direct bone-to-implant contact).</w:t>
      </w:r>
    </w:p>
    <w:p w14:paraId="057FA992" w14:textId="44FFB53E" w:rsidR="00502031" w:rsidRPr="00285581" w:rsidRDefault="008C3FCE" w:rsidP="00357A8F">
      <w:pPr>
        <w:ind w:firstLine="709"/>
        <w:rPr>
          <w:rFonts w:ascii="Times New Roman" w:hAnsi="Times New Roman" w:cs="Times New Roman"/>
        </w:rPr>
      </w:pPr>
      <w:r w:rsidRPr="00285581">
        <w:rPr>
          <w:rFonts w:ascii="Times New Roman" w:hAnsi="Times New Roman" w:cs="Times New Roman"/>
        </w:rPr>
        <w:t xml:space="preserve">As bone scaffolds degrade gradually, they must have temporary mechanical stability and be able to endure early biomechanical forces such as wound contraction forces and body loads. </w:t>
      </w:r>
      <w:r w:rsidR="001F30ED" w:rsidRPr="00285581">
        <w:rPr>
          <w:rFonts w:ascii="Times New Roman" w:hAnsi="Times New Roman" w:cs="Times New Roman"/>
        </w:rPr>
        <w:t>However, the production process and the used material affect the mechanical strength.</w:t>
      </w:r>
      <w:r w:rsidR="00F1261B" w:rsidRPr="00285581">
        <w:rPr>
          <w:rFonts w:ascii="Times New Roman" w:hAnsi="Times New Roman" w:cs="Times New Roman"/>
        </w:rPr>
        <w:t xml:space="preserve"> </w:t>
      </w:r>
      <w:r w:rsidR="001F30ED" w:rsidRPr="00285581">
        <w:rPr>
          <w:rFonts w:ascii="Times New Roman" w:hAnsi="Times New Roman" w:cs="Times New Roman"/>
        </w:rPr>
        <w:t xml:space="preserve">Daily activities subject scaffolds to cyclic loads, which can cause fatigue failure </w:t>
      </w:r>
      <w:r w:rsidR="00F1261B"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{"citationItems":[{"id":"ITEM-1","itemData":{"DOI":"10.1016/j.compositesb.2016.04.067","ISSN":"13598368","abstract":"In the present work PLA and PLA/15% wt. HA porous scaffolds for bone replacements with pre-modeled structure were obtained by 3D-printing by fused filament fabrication. The average pore size and porosity of the scaffolds were 700 μm and 30 vol. %, respectively. The modulus of elasticity, height of the samples, elastic deformation, accumulated energy and structural characteristics of 3D porous scaffolds were studied during the low-cycle tests. A decrease in the height, collapse of pores, delamination, bending and shear of the printed layers, growth and propagation of cracks during cyclic loading was observed. The introduction of dispersed HA particles reduced the rate of accumulation of defects. PLA/15%HA porous scaffolds with a larger crack resistance have the potential to be used as implants for trabecular bone replacement which are able to function under cyclic loading at a stress of 21 MPa for a long time without change.","author":[{"dropping-particle":"","family":"Senatov","given":"F. S.","non-dropping-particle":"","parse-names":false,"suffix":""},{"dropping-particle":"V.","family":"Niaza","given":"K.","non-dropping-particle":"","parse-names":false,"suffix":""},{"dropping-particle":"","family":"Stepashkin","given":"A. A.","non-dropping-particle":"","parse-names":false,"suffix":""},{"dropping-particle":"","family":"Kaloshkin","given":"S. D.","non-dropping-particle":"","parse-names":false,"suffix":""}],"container-title":"Composites Part B: Engineering","id":"ITEM-1","issued":{"date-parts":[["2016"]]},"page":"193-200","title":"Low-cycle fatigue behavior of 3d-printed PLA-based porous scaffolds","type":"article-journal","volume":"97"},"uris":["http://www.mendeley.com/documents/?uuid=868d558b-e243-4355-893c-e9e9ff9dc09b"]}],"mendeley":{"formattedCitation":"[54]","plainTextFormattedCitation":"[54]","previouslyFormattedCitation":"[57]"},"properties":{"noteIndex":0},"schema":"https://github.com/citation-style-language/schema/raw/master/csl-citation.json"}</w:instrText>
      </w:r>
      <w:r w:rsidR="00F1261B" w:rsidRPr="00285581">
        <w:rPr>
          <w:rFonts w:ascii="Times New Roman" w:hAnsi="Times New Roman" w:cs="Times New Roman"/>
        </w:rPr>
        <w:fldChar w:fldCharType="separate"/>
      </w:r>
      <w:r w:rsidR="00903E7B" w:rsidRPr="00903E7B">
        <w:rPr>
          <w:rFonts w:ascii="Times New Roman" w:hAnsi="Times New Roman" w:cs="Times New Roman"/>
          <w:noProof/>
        </w:rPr>
        <w:t>[54]</w:t>
      </w:r>
      <w:r w:rsidR="00F1261B" w:rsidRPr="00285581">
        <w:rPr>
          <w:rFonts w:ascii="Times New Roman" w:hAnsi="Times New Roman" w:cs="Times New Roman"/>
        </w:rPr>
        <w:fldChar w:fldCharType="end"/>
      </w:r>
      <w:r w:rsidR="00F1261B" w:rsidRPr="00285581">
        <w:rPr>
          <w:rFonts w:ascii="Times New Roman" w:hAnsi="Times New Roman" w:cs="Times New Roman"/>
        </w:rPr>
        <w:t>.</w:t>
      </w:r>
      <w:r w:rsidR="00AB55D4" w:rsidRPr="00285581">
        <w:rPr>
          <w:rFonts w:ascii="Times New Roman" w:hAnsi="Times New Roman" w:cs="Times New Roman"/>
        </w:rPr>
        <w:t xml:space="preserve"> </w:t>
      </w:r>
      <w:r w:rsidR="001F30ED" w:rsidRPr="00285581">
        <w:rPr>
          <w:rFonts w:ascii="Times New Roman" w:hAnsi="Times New Roman" w:cs="Times New Roman"/>
        </w:rPr>
        <w:t>At body temperatures, metals and ceramics have a reasonably high creep resistance</w:t>
      </w:r>
      <w:r w:rsidR="003529AD" w:rsidRPr="00285581">
        <w:rPr>
          <w:rFonts w:ascii="Times New Roman" w:hAnsi="Times New Roman" w:cs="Times New Roman"/>
        </w:rPr>
        <w:t xml:space="preserve"> </w:t>
      </w:r>
      <w:r w:rsidR="001F30ED" w:rsidRPr="00285581">
        <w:rPr>
          <w:rFonts w:ascii="Times New Roman" w:hAnsi="Times New Roman" w:cs="Times New Roman"/>
        </w:rPr>
        <w:t xml:space="preserve">because it starts to matter at a temperature that is significantly higher than the body's temperature, or roughly half of their melting point </w:t>
      </w:r>
      <w:r w:rsidR="00A63E82"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{"citationItems":[{"id":"ITEM-1","itemData":{"DOI":"10.1016/j.biotechadv.2012.10.003","ISSN":"07349750","PMID":"23142624","abstract":"Clinical translation of scaffold-based bone tissue engineering (BTE) therapy still faces many challenges despite intense investigations and advancement over the years. To address these clinical barriers, it is important to analyse the current technical challenges in constructing a clinically relevant scaffold and subsequent clinical issues relating to bone repair. This review highlights the key challenges hampering widespread clinical translation of scaffold-based vascularised BTE, with a focus on the repair of large non-union defects. The main limitations of current scaffolds include the lack of sufficient vascularisation, insufficient mechanical strength as well as issues relating to the osseointegration of the bioresorbable scaffold and bone infection management. Critical insights on the current trends of scaffold technologies and future directions for advancing next-generation BTE scaffolds into the clinical realm are discussed. Considerations concerning regulatory approval and the route towards commercialisation of the scaffolds for widespread clinical utility will also be introduced. © 2012 Elsevier Inc.","author":[{"dropping-particle":"","family":"Liu","given":"Yuchun","non-dropping-particle":"","parse-names":false,"suffix":""},{"dropping-particle":"","family":"Lim","given":"Jing","non-dropping-particle":"","parse-names":false,"suffix":""},{"dropping-particle":"","family":"Teoh","given":"Swee Hin","non-dropping-particle":"","parse-names":false,"suffix":""}],"container-title":"Biotechnology Advances","id":"ITEM-1","issue":"5","issued":{"date-parts":[["2013"]]},"language":"eng","page":"688-705","publisher-place":"England","title":"Review: Development of clinically relevant scaffolds for vascularised bone tissue engineering","type":"article-journal","volume":"31"},"uris":["http://www.mendeley.com/documents/?uuid=d595a7b9-c847-4dda-b8e8-8891f316a5b5"]}],"mendeley":{"formattedCitation":"[55]","plainTextFormattedCitation":"[55]","previouslyFormattedCitation":"[58]"},"properties":{"noteIndex":0},"schema":"https://github.com/citation-style-language/schema/raw/master/csl-citation.json"}</w:instrText>
      </w:r>
      <w:r w:rsidR="00A63E82" w:rsidRPr="00285581">
        <w:rPr>
          <w:rFonts w:ascii="Times New Roman" w:hAnsi="Times New Roman" w:cs="Times New Roman"/>
        </w:rPr>
        <w:fldChar w:fldCharType="separate"/>
      </w:r>
      <w:r w:rsidR="00903E7B" w:rsidRPr="00903E7B">
        <w:rPr>
          <w:rFonts w:ascii="Times New Roman" w:hAnsi="Times New Roman" w:cs="Times New Roman"/>
          <w:noProof/>
        </w:rPr>
        <w:t>[55]</w:t>
      </w:r>
      <w:r w:rsidR="00A63E82" w:rsidRPr="00285581">
        <w:rPr>
          <w:rFonts w:ascii="Times New Roman" w:hAnsi="Times New Roman" w:cs="Times New Roman"/>
        </w:rPr>
        <w:fldChar w:fldCharType="end"/>
      </w:r>
      <w:r w:rsidR="00AB55D4" w:rsidRPr="00285581">
        <w:rPr>
          <w:rFonts w:ascii="Times New Roman" w:hAnsi="Times New Roman" w:cs="Times New Roman"/>
        </w:rPr>
        <w:t>.</w:t>
      </w:r>
    </w:p>
    <w:p w14:paraId="0D9908A7" w14:textId="35903973" w:rsidR="00A63E82" w:rsidRPr="00285581" w:rsidRDefault="00A63E82" w:rsidP="00357A8F">
      <w:pPr>
        <w:ind w:firstLine="709"/>
        <w:rPr>
          <w:rFonts w:ascii="Times New Roman" w:hAnsi="Times New Roman" w:cs="Times New Roman"/>
        </w:rPr>
      </w:pPr>
      <w:r w:rsidRPr="00285581">
        <w:rPr>
          <w:rFonts w:ascii="Times New Roman" w:hAnsi="Times New Roman" w:cs="Times New Roman"/>
        </w:rPr>
        <w:t>Fulfilling all these requirements is out of access and under development right now. A bone scaffold with comprehensive functionality requires an optimal porous structure and optimal material ingredients</w:t>
      </w:r>
      <w:r w:rsidR="00F224C6" w:rsidRPr="00285581">
        <w:rPr>
          <w:rFonts w:ascii="Times New Roman" w:hAnsi="Times New Roman" w:cs="Times New Roman"/>
        </w:rPr>
        <w:t>,</w:t>
      </w:r>
      <w:r w:rsidRPr="00285581">
        <w:rPr>
          <w:rFonts w:ascii="Times New Roman" w:hAnsi="Times New Roman" w:cs="Times New Roman"/>
        </w:rPr>
        <w:t xml:space="preserve"> which can be given by precise advanced manufacturing technology such as 3D printing.</w:t>
      </w:r>
      <w:r w:rsidR="005D4B4C" w:rsidRPr="00285581">
        <w:rPr>
          <w:rFonts w:ascii="Times New Roman" w:hAnsi="Times New Roman" w:cs="Times New Roman"/>
        </w:rPr>
        <w:t xml:space="preserve"> This has encouraged scientists to utilize </w:t>
      </w:r>
      <w:r w:rsidR="005D4B4C" w:rsidRPr="00285581">
        <w:rPr>
          <w:rFonts w:ascii="Times New Roman" w:hAnsi="Times New Roman" w:cs="Times New Roman"/>
        </w:rPr>
        <w:lastRenderedPageBreak/>
        <w:t xml:space="preserve">computers to simulate, optimize, analyze and study complex scaffolds using mathematics, physics, and computer science to predict their behavior in a real system and combine </w:t>
      </w:r>
      <w:r w:rsidR="0005613E" w:rsidRPr="00285581">
        <w:rPr>
          <w:rFonts w:ascii="Times New Roman" w:hAnsi="Times New Roman" w:cs="Times New Roman"/>
        </w:rPr>
        <w:t>them</w:t>
      </w:r>
      <w:r w:rsidR="005D4B4C" w:rsidRPr="00285581">
        <w:rPr>
          <w:rFonts w:ascii="Times New Roman" w:hAnsi="Times New Roman" w:cs="Times New Roman"/>
        </w:rPr>
        <w:t xml:space="preserve"> with 3D printing technologies</w:t>
      </w:r>
      <w:r w:rsidR="006D0CFC">
        <w:rPr>
          <w:rFonts w:ascii="Times New Roman" w:hAnsi="Times New Roman" w:cs="Times New Roman"/>
        </w:rPr>
        <w:t xml:space="preserve"> </w:t>
      </w:r>
      <w:r w:rsidR="00AC3788"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{"citationItems":[{"id":"ITEM-1","itemData":{"DOI":"10.1016/j.biomaterials.2011.07.019","ISSN":"01429612","PMID":"21798592","abstract":"An effective method for the 3D porous scaffold design of human tissue is presented based on a hybrid method of distance field and triply periodic minimal surface (TPMS). By the creative application of traditional distance field algorithm into the Boolean operations of the anatomical model and TPMS-based unit cell library, an almost defects free porous scaffolds having the complicated micro-structure and high quality external surface faithful to a specific anatomic model can be easily obtained without the difficult and time-consuming trimming and re-meshing processes. After generating the distance fields for the given tissue model and required internal micro-structure, a series of simple modifications in distance fields enable us to obtain a complex porous scaffold. Experimental results show that the proposed scaffold design method has the potential to combine the perfectly interconnected pore networks based on the TPMS unit cell libraries and the given external geometry in a consistent framework irrespective of the complexity of the models. © 2011 Elsevier Ltd.","author":[{"dropping-particle":"","family":"Yoo","given":"Dong J.","non-dropping-particle":"","parse-names":false,"suffix":""}],"container-title":"Biomaterials","id":"ITEM-1","issue":"31","issued":{"date-parts":[["2011"]]},"page":"7741-7754","title":"Porous scaffold design using the distance field and triply periodic minimal surface models","type":"article-journal","volume":"32"},"uris":["http://www.mendeley.com/documents/?uuid=dfaa27e6-2e5b-4ae2-970c-e1fcb981f1c9"]},{"id":"ITEM-2","itemData":{"DOI":"10.1088/1757-899X/530/1/012018","ISSN":"1757899X","abstract":"Scaffold or porous architectured structure is essential in biomedical application for cell growth or for mass reduction if to be used in automotive and aerospace applications. The structure was once impossible to fabricate but now viable using additive manufacturing techniques. However, in order to reduce weight structure and save on materials using porous structure, strength is one key feature must be maintained to serve the function. The aims of the study are to compare the part strength with different cell repetition and porosity (ranging 56% to 70.45%), and also to determine pattern of stress concentration in different unit cell size. In this study, cubic scaffold-based structures with critical porosity range were simulated using ABAQUS. From the simulation it can be observed generally that strength will reduce with higher porosity, while 58.96% of porosity showed less stress concentration. For each porosity, stress concentration and deflection can be observed and compared. The result of the study is important to help designer to choose suitable design and porosity prior to fabrication.","author":[{"dropping-particle":"","family":"Wahid","given":"Z.","non-dropping-particle":"","parse-names":false,"suffix":""},{"dropping-particle":"","family":"Ariffin","given":"M. K.A.M.","non-dropping-particle":"","parse-names":false,"suffix":""},{"dropping-particle":"","family":"Baharudin","given":"B. T.H.T.","non-dropping-particle":"","parse-names":false,"suffix":""},{"dropping-particle":"","family":"Ismail","given":"M. I.S.","non-dropping-particle":"","parse-names":false,"suffix":""},{"dropping-particle":"","family":"Mustapha","given":"F.","non-dropping-particle":"","parse-names":false,"suffix":""}],"container-title":"IOP Conference Series: Materials Science and Engineering","id":"ITEM-2","issue":"1","issued":{"date-parts":[["2019","7","15"]]},"page":"12018","title":"ABAQUS Simulation of Different Critical Porosities Cubical Scaffold Model","type":"article-journal","volume":"530"},"uris":["http://www.mendeley.com/documents/?uuid=06cc6318-3242-4639-a13b-7a5826e815f2"]}],"mendeley":{"formattedCitation":"[56], [57]"},"properties":{"noteIndex":0},"schema":"https://github.com/citation-style-language/schema/raw/master/csl-citation.json"}</w:instrText>
      </w:r>
      <w:r w:rsidR="00AC3788" w:rsidRPr="00285581">
        <w:rPr>
          <w:rFonts w:ascii="Times New Roman" w:hAnsi="Times New Roman" w:cs="Times New Roman"/>
        </w:rPr>
        <w:fldChar w:fldCharType="separate"/>
      </w:r>
      <w:r w:rsidR="00903E7B" w:rsidRPr="00903E7B">
        <w:rPr>
          <w:rFonts w:ascii="Times New Roman" w:hAnsi="Times New Roman" w:cs="Times New Roman"/>
          <w:noProof/>
        </w:rPr>
        <w:t>[56], [57]</w:t>
      </w:r>
      <w:r w:rsidR="00AC3788" w:rsidRPr="00285581">
        <w:rPr>
          <w:rFonts w:ascii="Times New Roman" w:hAnsi="Times New Roman" w:cs="Times New Roman"/>
        </w:rPr>
        <w:fldChar w:fldCharType="end"/>
      </w:r>
      <w:r w:rsidR="005D4B4C" w:rsidRPr="00285581">
        <w:rPr>
          <w:rFonts w:ascii="Times New Roman" w:hAnsi="Times New Roman" w:cs="Times New Roman"/>
        </w:rPr>
        <w:t>.</w:t>
      </w:r>
    </w:p>
    <w:p w14:paraId="35CA6E69" w14:textId="77777777" w:rsidR="00B034CE" w:rsidRPr="00285581" w:rsidRDefault="00B034CE" w:rsidP="00357A8F">
      <w:pPr>
        <w:ind w:firstLine="709"/>
        <w:rPr>
          <w:rFonts w:ascii="Times New Roman" w:hAnsi="Times New Roman" w:cs="Times New Roman"/>
          <w:rtl/>
        </w:rPr>
      </w:pPr>
    </w:p>
    <w:p w14:paraId="42EDB480" w14:textId="77777777" w:rsidR="00F71512" w:rsidRPr="00285581" w:rsidRDefault="00F71512" w:rsidP="00357A8F">
      <w:pPr>
        <w:pStyle w:val="3"/>
        <w:ind w:firstLine="709"/>
        <w:rPr>
          <w:rFonts w:ascii="Times New Roman" w:hAnsi="Times New Roman" w:cs="Times New Roman"/>
          <w:lang w:bidi="fa-IR"/>
        </w:rPr>
      </w:pPr>
      <w:bookmarkStart w:id="32" w:name="_Toc119186524"/>
      <w:r w:rsidRPr="00285581">
        <w:rPr>
          <w:rFonts w:ascii="Times New Roman" w:hAnsi="Times New Roman" w:cs="Times New Roman"/>
          <w:lang w:bidi="fa-IR"/>
        </w:rPr>
        <w:t>1.</w:t>
      </w:r>
      <w:r w:rsidR="00CF2BD4" w:rsidRPr="00285581">
        <w:rPr>
          <w:rFonts w:ascii="Times New Roman" w:hAnsi="Times New Roman" w:cs="Times New Roman"/>
          <w:lang w:bidi="fa-IR"/>
        </w:rPr>
        <w:t>6</w:t>
      </w:r>
      <w:r w:rsidRPr="00285581">
        <w:rPr>
          <w:rFonts w:ascii="Times New Roman" w:hAnsi="Times New Roman" w:cs="Times New Roman"/>
          <w:lang w:bidi="fa-IR"/>
        </w:rPr>
        <w:t>.</w:t>
      </w:r>
      <w:r w:rsidR="006D68D0" w:rsidRPr="00285581">
        <w:rPr>
          <w:rFonts w:ascii="Times New Roman" w:hAnsi="Times New Roman" w:cs="Times New Roman"/>
          <w:lang w:bidi="fa-IR"/>
        </w:rPr>
        <w:t>3</w:t>
      </w:r>
      <w:r w:rsidRPr="00285581">
        <w:rPr>
          <w:rFonts w:ascii="Times New Roman" w:hAnsi="Times New Roman" w:cs="Times New Roman"/>
          <w:lang w:bidi="fa-IR"/>
        </w:rPr>
        <w:t xml:space="preserve"> Optimization for biomimetic function</w:t>
      </w:r>
      <w:bookmarkEnd w:id="32"/>
    </w:p>
    <w:p w14:paraId="3432776E" w14:textId="77777777" w:rsidR="00F71512" w:rsidRPr="00285581" w:rsidRDefault="00012089" w:rsidP="00357A8F">
      <w:pPr>
        <w:pStyle w:val="4"/>
        <w:ind w:firstLine="709"/>
        <w:rPr>
          <w:rFonts w:ascii="Times New Roman" w:hAnsi="Times New Roman" w:cs="Times New Roman"/>
          <w:lang w:bidi="fa-IR"/>
        </w:rPr>
      </w:pPr>
      <w:r w:rsidRPr="00285581">
        <w:rPr>
          <w:rFonts w:ascii="Times New Roman" w:hAnsi="Times New Roman" w:cs="Times New Roman"/>
          <w:lang w:bidi="fa-IR"/>
        </w:rPr>
        <w:t>1.</w:t>
      </w:r>
      <w:r w:rsidR="00CF2BD4" w:rsidRPr="00285581">
        <w:rPr>
          <w:rFonts w:ascii="Times New Roman" w:hAnsi="Times New Roman" w:cs="Times New Roman"/>
          <w:lang w:bidi="fa-IR"/>
        </w:rPr>
        <w:t>6</w:t>
      </w:r>
      <w:r w:rsidRPr="00285581">
        <w:rPr>
          <w:rFonts w:ascii="Times New Roman" w:hAnsi="Times New Roman" w:cs="Times New Roman"/>
          <w:lang w:bidi="fa-IR"/>
        </w:rPr>
        <w:t>.</w:t>
      </w:r>
      <w:r w:rsidR="006D68D0" w:rsidRPr="00285581">
        <w:rPr>
          <w:rFonts w:ascii="Times New Roman" w:hAnsi="Times New Roman" w:cs="Times New Roman"/>
          <w:lang w:bidi="fa-IR"/>
        </w:rPr>
        <w:t>3</w:t>
      </w:r>
      <w:r w:rsidRPr="00285581">
        <w:rPr>
          <w:rFonts w:ascii="Times New Roman" w:hAnsi="Times New Roman" w:cs="Times New Roman"/>
          <w:lang w:bidi="fa-IR"/>
        </w:rPr>
        <w:t>.1 Internal structure of scaffolds</w:t>
      </w:r>
    </w:p>
    <w:p w14:paraId="0F1C8424" w14:textId="50985A70" w:rsidR="006507CC" w:rsidRPr="00285581" w:rsidRDefault="006507CC" w:rsidP="00357A8F">
      <w:pPr>
        <w:ind w:firstLine="709"/>
        <w:rPr>
          <w:rFonts w:ascii="Times New Roman" w:hAnsi="Times New Roman" w:cs="Times New Roman"/>
          <w:lang w:bidi="fa-IR"/>
        </w:rPr>
      </w:pPr>
      <w:r w:rsidRPr="00285581">
        <w:rPr>
          <w:rFonts w:ascii="Times New Roman" w:hAnsi="Times New Roman" w:cs="Times New Roman"/>
          <w:lang w:bidi="fa-IR"/>
        </w:rPr>
        <w:t>Unit cells</w:t>
      </w:r>
      <w:r w:rsidR="007F385D" w:rsidRPr="00285581">
        <w:rPr>
          <w:rFonts w:ascii="Times New Roman" w:hAnsi="Times New Roman" w:cs="Times New Roman"/>
        </w:rPr>
        <w:t xml:space="preserve"> with </w:t>
      </w:r>
      <w:r w:rsidR="007F385D" w:rsidRPr="00285581">
        <w:rPr>
          <w:rFonts w:ascii="Times New Roman" w:hAnsi="Times New Roman" w:cs="Times New Roman"/>
          <w:lang w:bidi="fa-IR"/>
        </w:rPr>
        <w:t>multi-dimensional/polyhedral shapes</w:t>
      </w:r>
      <w:r w:rsidRPr="00285581">
        <w:rPr>
          <w:rFonts w:ascii="Times New Roman" w:hAnsi="Times New Roman" w:cs="Times New Roman"/>
          <w:lang w:bidi="fa-IR"/>
        </w:rPr>
        <w:t xml:space="preserve"> can be used as building </w:t>
      </w:r>
      <w:r w:rsidR="005F4426" w:rsidRPr="00285581">
        <w:rPr>
          <w:rFonts w:ascii="Times New Roman" w:hAnsi="Times New Roman" w:cs="Times New Roman"/>
          <w:lang w:bidi="fa-IR"/>
        </w:rPr>
        <w:t>blocks</w:t>
      </w:r>
      <w:r w:rsidRPr="00285581">
        <w:rPr>
          <w:rFonts w:ascii="Times New Roman" w:hAnsi="Times New Roman" w:cs="Times New Roman"/>
          <w:lang w:bidi="fa-IR"/>
        </w:rPr>
        <w:t xml:space="preserve"> to construct the internal architecture, which can then be assembled to form a 3D </w:t>
      </w:r>
      <w:r w:rsidR="005F4426" w:rsidRPr="00285581">
        <w:rPr>
          <w:rFonts w:ascii="Times New Roman" w:hAnsi="Times New Roman" w:cs="Times New Roman"/>
          <w:lang w:bidi="fa-IR"/>
        </w:rPr>
        <w:t>structure</w:t>
      </w:r>
      <w:r w:rsidRPr="00285581">
        <w:rPr>
          <w:rFonts w:ascii="Times New Roman" w:hAnsi="Times New Roman" w:cs="Times New Roman"/>
          <w:lang w:bidi="fa-IR"/>
        </w:rPr>
        <w:t>.</w:t>
      </w:r>
      <w:r w:rsidR="00621458" w:rsidRPr="00285581">
        <w:rPr>
          <w:rFonts w:ascii="Times New Roman" w:hAnsi="Times New Roman" w:cs="Times New Roman"/>
        </w:rPr>
        <w:t xml:space="preserve"> </w:t>
      </w:r>
      <w:r w:rsidR="001F30ED" w:rsidRPr="00285581">
        <w:rPr>
          <w:rFonts w:ascii="Times New Roman" w:hAnsi="Times New Roman" w:cs="Times New Roman"/>
          <w:lang w:bidi="fa-IR"/>
        </w:rPr>
        <w:t xml:space="preserve">Typically, the porosity of natural bone is gradient, giving the tissue a gradient mechanical strength and stiffness. Long, short, and irregular bones all exhibit radial and linear changes. Therefore, in order to regenerate bone, a porous bone scaffold with a gradient structure is needed </w:t>
      </w:r>
      <w:r w:rsidR="007E18CF"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{"citationItems":[{"id":"ITEM-1","itemData":{"DOI":"10.1016/j.jmbbm.2007.11.002","ISSN":"1878-0180 (Electronic)","PMID":"19627779","abstract":"Tissue Engineering (TE) aims to create biological substitutes to repair or  replace failing organs or tissues due to trauma or ageing. One of the more promising approaches in TE is to grow cells on biodegradable scaffolds, which act as temporary supports for the cells to attach, proliferate and differentiate; after which the scaffold will degrade, leaving behind a healthy regenerated tissue. Tissues in nature, including human tissues, exhibit gradients across a spatial volume, in which each identifiable layer has specific functions to perform so that the whole tissue/organ can behave normally. Such a gradient is termed a functional gradient. A good TE scaffold should mimic such a gradient, which fulfils the biological and mechanical requirements of the target tissue. Thus, the design and fabrication process of such scaffolds become more complex and the introduction of computer-aided tools will lend themselves well to ease these challenges. This paper reviews the needs and characterization of these functional gradients and the computer-aided systems used to ease the complexity of the scaffold design stage. These include the fabrication techniques capable of building functionally graded scaffolds (FGS) using both conventional and rapid prototyping (RP) techniques. They are able to fabricate both continuous and discrete types of FGS. The challenge in fabricating continuous FGS using RP techniques lies in the development of suitable computer aided systems to facilitate continuous FGS design. What have been missing are the appropriate models that relate the scaffold gradient, e.g. pore size, porosity or material gradient, to the biological and mechanical requirements for the regeneration of the target tissue. The establishment of these relationships will provide the foundation to develop better computer-aided systems to help design a suitable customized FGS.","author":[{"dropping-particle":"","family":"Leong","given":"K F","non-dropping-particle":"","parse-names":false,"suffix":""},{"dropping-particle":"","family":"Chua","given":"C K","non-dropping-particle":"","parse-names":false,"suffix":""},{"dropping-particle":"","family":"Sudarmadji","given":"N","non-dropping-particle":"","parse-names":false,"suffix":""},{"dropping-particle":"","family":"Yeong","given":"W Y","non-dropping-particle":"","parse-names":false,"suffix":""}],"container-title":"Journal of the mechanical behavior of biomedical materials","id":"ITEM-1","issue":"2","issued":{"date-parts":[["2008","4"]]},"language":"eng","page":"140-152","publisher-place":"Netherlands","title":"Engineering functionally graded tissue engineering scaffolds.","type":"article-journal","volume":"1"},"uris":["http://www.mendeley.com/documents/?uuid=d1224f79-d134-4146-9521-eb3e58cba741"]}],"mendeley":{"formattedCitation":"[58]","plainTextFormattedCitation":"[58]","previouslyFormattedCitation":"[61]"},"properties":{"noteIndex":0},"schema":"https://github.com/citation-style-language/schema/raw/master/csl-citation.json"}</w:instrText>
      </w:r>
      <w:r w:rsidR="007E18CF"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[58]</w:t>
      </w:r>
      <w:r w:rsidR="007E18CF" w:rsidRPr="00285581">
        <w:rPr>
          <w:rFonts w:ascii="Times New Roman" w:hAnsi="Times New Roman" w:cs="Times New Roman"/>
          <w:lang w:bidi="fa-IR"/>
        </w:rPr>
        <w:fldChar w:fldCharType="end"/>
      </w:r>
      <w:r w:rsidR="007E18CF" w:rsidRPr="00285581">
        <w:rPr>
          <w:rFonts w:ascii="Times New Roman" w:hAnsi="Times New Roman" w:cs="Times New Roman"/>
          <w:lang w:bidi="fa-IR"/>
        </w:rPr>
        <w:t>.</w:t>
      </w:r>
    </w:p>
    <w:p w14:paraId="54061000" w14:textId="77777777" w:rsidR="00D63B9F" w:rsidRPr="00285581" w:rsidRDefault="00D63B9F" w:rsidP="00357A8F">
      <w:pPr>
        <w:ind w:firstLine="709"/>
        <w:rPr>
          <w:rFonts w:ascii="Times New Roman" w:hAnsi="Times New Roman" w:cs="Times New Roman"/>
          <w:lang w:bidi="fa-IR"/>
        </w:rPr>
      </w:pPr>
      <w:r w:rsidRPr="00285581">
        <w:rPr>
          <w:rFonts w:ascii="Times New Roman" w:hAnsi="Times New Roman" w:cs="Times New Roman"/>
          <w:lang w:bidi="fa-IR"/>
        </w:rPr>
        <w:t>Previous research used FEA-based computer modeling to evaluate the impact of various geometrical designs on scaffolds' mechanical parameter</w:t>
      </w:r>
      <w:r w:rsidR="00933C06" w:rsidRPr="00285581">
        <w:rPr>
          <w:rFonts w:ascii="Times New Roman" w:hAnsi="Times New Roman" w:cs="Times New Roman"/>
          <w:lang w:bidi="fa-IR"/>
        </w:rPr>
        <w:t>s</w:t>
      </w:r>
      <w:r w:rsidR="003E173E" w:rsidRPr="00285581">
        <w:rPr>
          <w:rFonts w:ascii="Times New Roman" w:hAnsi="Times New Roman" w:cs="Times New Roman"/>
          <w:lang w:bidi="fa-IR"/>
        </w:rPr>
        <w:t>,</w:t>
      </w:r>
      <w:r w:rsidR="00933C06" w:rsidRPr="00285581">
        <w:rPr>
          <w:rFonts w:ascii="Times New Roman" w:hAnsi="Times New Roman" w:cs="Times New Roman"/>
          <w:lang w:bidi="fa-IR"/>
        </w:rPr>
        <w:t xml:space="preserve"> such as compressive strength</w:t>
      </w:r>
      <w:r w:rsidRPr="00285581">
        <w:rPr>
          <w:rFonts w:ascii="Times New Roman" w:hAnsi="Times New Roman" w:cs="Times New Roman"/>
          <w:lang w:bidi="fa-IR"/>
        </w:rPr>
        <w:t xml:space="preserve">, tensile strength, </w:t>
      </w:r>
      <w:r w:rsidR="00933C06" w:rsidRPr="00285581">
        <w:rPr>
          <w:rFonts w:ascii="Times New Roman" w:hAnsi="Times New Roman" w:cs="Times New Roman"/>
          <w:lang w:bidi="fa-IR"/>
        </w:rPr>
        <w:t xml:space="preserve">stiffness, </w:t>
      </w:r>
      <w:r w:rsidRPr="00285581">
        <w:rPr>
          <w:rFonts w:ascii="Times New Roman" w:hAnsi="Times New Roman" w:cs="Times New Roman"/>
          <w:lang w:bidi="fa-IR"/>
        </w:rPr>
        <w:t>and effective bulk or elastic modulus.</w:t>
      </w:r>
    </w:p>
    <w:p w14:paraId="07A0AF50" w14:textId="54B25950" w:rsidR="00D61D93" w:rsidRPr="00285581" w:rsidRDefault="00D61D93" w:rsidP="00357A8F">
      <w:pPr>
        <w:ind w:firstLine="709"/>
        <w:rPr>
          <w:rFonts w:ascii="Times New Roman" w:hAnsi="Times New Roman" w:cs="Times New Roman"/>
          <w:lang w:bidi="fa-IR"/>
        </w:rPr>
      </w:pPr>
      <w:r w:rsidRPr="00285581">
        <w:rPr>
          <w:rFonts w:ascii="Times New Roman" w:hAnsi="Times New Roman" w:cs="Times New Roman"/>
          <w:lang w:bidi="fa-IR"/>
        </w:rPr>
        <w:t>Fluid flow analysis is an important part of the internal design of bone scaffolds because of its effect on the transport of nutrients and oxygen into the scaffold structure and cell seeding in the bone healing process.</w:t>
      </w:r>
      <w:r w:rsidRPr="00285581">
        <w:rPr>
          <w:rFonts w:ascii="Times New Roman" w:hAnsi="Times New Roman" w:cs="Times New Roman"/>
        </w:rPr>
        <w:t xml:space="preserve"> </w:t>
      </w:r>
      <w:r w:rsidR="001F30ED" w:rsidRPr="00285581">
        <w:rPr>
          <w:rFonts w:ascii="Times New Roman" w:hAnsi="Times New Roman" w:cs="Times New Roman"/>
        </w:rPr>
        <w:t xml:space="preserve">To obtain mechanical and micro-circulation qualities, such as the blood's stress-strain interaction with the scaffold's channels and blood flow velocity, a combination of CAD, FEA, and CFD techniques can be applied </w:t>
      </w:r>
      <w:r w:rsidR="00232F0A"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{"citationItems":[{"id":"ITEM-1","itemData":{"DOI":"10.1016/j.jmbbm.2017.07.035","ISSN":"1878-0180 (Electronic)","PMID":"28759838","abstract":"Scaffold design necessitates the consideration of mechanical properties and fluid  flow dynamics as the main factors in the development of such materials. The mechanical behavior of bone scaffolds is characterized by properties such as elastic modulus and compressive strength. In terms of fluid flow dynamics, within bone scaffolds, permeability is an important parameter that affects cells' biological activities, and flow-induced shear stress is used as a mechanical stimulant of cell growth. In this study, two scaffold architectures with gyroid and lattice-based rectangular unit cells were designed to analysis the effective elastic moduli, compressive strength, permeability and fluid flow-induced wall shear stress as functions of porosity. Six levels of porosity (65%, 70%, 75%, 80%, 85% and 90%) were assigned to the scaffold architectures, and 12 models were developed. Scaffold deformation under static loading, compressive strength based on von Mises criteria, pressure drop, and fluid flow-induced wall shear stress in the scaffolds were then determined by finite element analysis. In both the scaffold types, models with higher porosity exhibited lower mechanical properties. Under the same porosity, the lattice-based scaffolds exhibited a Young's modulus and a compressive strength higher than those achieved by the gyroid scaffolds. With reference to geometrical parameters and the derived pressure drop from the computational fluid dynamics (CFD) analysis, scaffolds permeability was calculated using Darcy's law. In both the scaffold architectures, high porosity increased permeability and decreased wall shear stress. In the same porosity, the lattice-based models exhibited higher permeability and lower wall shear stress than did the gyroid models. On the basis of the results on elastic modulus and permeability, the models that most effectively mimic the properties of cancellous bones were identified.","author":[{"dropping-particle":"","family":"Ali","given":"Davar","non-dropping-particle":"","parse-names":false,"suffix":""},{"dropping-particle":"","family":"Sen","given":"Sadri","non-dropping-particle":"","parse-names":false,"suffix":""}],"container-title":"Journal of the mechanical behavior of biomedical materials","id":"ITEM-1","issued":{"date-parts":[["2017","11"]]},"language":"eng","page":"262-270","publisher-place":"Netherlands","title":"Finite element analysis of mechanical behavior, permeability and fluid induced  wall shear stress of high porosity scaffolds with gyroid and lattice-based architectures.","type":"article-journal","volume":"75"},"uris":["http://www.mendeley.com/documents/?uuid=6bd9eff1-2c51-4645-b58a-e9a954a92b9e"]},{"id":"ITEM-2","itemData":{"DOI":"10.1016/j.matpr.2018.06.236","author":[{"dropping-particle":"","family":"Singh","given":"Surya","non-dropping-particle":"","parse-names":false,"suffix":""},{"dropping-particle":"","family":"Shukla","given":"Dr Mukul","non-dropping-particle":"","parse-names":false,"suffix":""},{"dropping-particle":"","family":"Srivastava","given":"Ravindra","non-dropping-particle":"","parse-names":false,"suffix":""}],"container-title":"Materials today: proceedings","id":"ITEM-2","issued":{"date-parts":[["2018","10","3"]]},"page":"18879-18886","title":"Lattice Modeling and CFD Simulation for Prediction of Permeability in Porous Scaffolds","type":"article-journal","volume":"Volume 5"},"uris":["http://www.mendeley.com/documents/?uuid=ec13a3d9-bc1b-4246-aebd-9e466ad773fb"]}],"mendeley":{"formattedCitation":"[59], [60]"},"properties":{"noteIndex":0},"schema":"https://github.com/citation-style-language/schema/raw/master/csl-citation.json"}</w:instrText>
      </w:r>
      <w:r w:rsidR="00232F0A"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[59], [60]</w:t>
      </w:r>
      <w:r w:rsidR="00232F0A" w:rsidRPr="00285581">
        <w:rPr>
          <w:rFonts w:ascii="Times New Roman" w:hAnsi="Times New Roman" w:cs="Times New Roman"/>
          <w:lang w:bidi="fa-IR"/>
        </w:rPr>
        <w:fldChar w:fldCharType="end"/>
      </w:r>
      <w:r w:rsidR="00232F0A" w:rsidRPr="00285581">
        <w:rPr>
          <w:rFonts w:ascii="Times New Roman" w:hAnsi="Times New Roman" w:cs="Times New Roman"/>
          <w:lang w:bidi="fa-IR"/>
        </w:rPr>
        <w:t>.</w:t>
      </w:r>
      <w:r w:rsidR="00177019" w:rsidRPr="00285581">
        <w:rPr>
          <w:rFonts w:ascii="Times New Roman" w:hAnsi="Times New Roman" w:cs="Times New Roman"/>
          <w:lang w:bidi="fa-IR"/>
        </w:rPr>
        <w:t xml:space="preserve"> </w:t>
      </w:r>
      <w:r w:rsidR="005D1BBB" w:rsidRPr="00285581">
        <w:rPr>
          <w:rFonts w:ascii="Times New Roman" w:hAnsi="Times New Roman" w:cs="Times New Roman"/>
          <w:lang w:bidi="fa-IR"/>
        </w:rPr>
        <w:t>Figure 8 illustrat</w:t>
      </w:r>
      <w:r w:rsidR="00B75438" w:rsidRPr="00285581">
        <w:rPr>
          <w:rFonts w:ascii="Times New Roman" w:hAnsi="Times New Roman" w:cs="Times New Roman"/>
          <w:lang w:bidi="fa-IR"/>
        </w:rPr>
        <w:t xml:space="preserve">es an example of combining FEA and CAD </w:t>
      </w:r>
      <w:r w:rsidR="005D1BBB" w:rsidRPr="00285581">
        <w:rPr>
          <w:rFonts w:ascii="Times New Roman" w:hAnsi="Times New Roman" w:cs="Times New Roman"/>
          <w:lang w:bidi="fa-IR"/>
        </w:rPr>
        <w:t>for printing a scaffold from a mathematical or inspired unit cell.</w:t>
      </w:r>
    </w:p>
    <w:p w14:paraId="73017DEA" w14:textId="77777777" w:rsidR="00B034CE" w:rsidRPr="00285581" w:rsidRDefault="00B034CE" w:rsidP="00357A8F">
      <w:pPr>
        <w:ind w:firstLine="709"/>
        <w:rPr>
          <w:rFonts w:ascii="Times New Roman" w:hAnsi="Times New Roman" w:cs="Times New Roman"/>
          <w:lang w:bidi="fa-IR"/>
        </w:rPr>
      </w:pPr>
    </w:p>
    <w:p w14:paraId="3A724556" w14:textId="77777777" w:rsidR="00012089" w:rsidRPr="00285581" w:rsidRDefault="005D1BBB" w:rsidP="00357A8F">
      <w:pPr>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6839738D" wp14:editId="7F12D910">
            <wp:extent cx="5412805" cy="28293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s_large_figure11.jpeg"/>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412805" cy="2829395"/>
                    </a:xfrm>
                    <a:prstGeom prst="rect">
                      <a:avLst/>
                    </a:prstGeom>
                  </pic:spPr>
                </pic:pic>
              </a:graphicData>
            </a:graphic>
          </wp:inline>
        </w:drawing>
      </w:r>
    </w:p>
    <w:p w14:paraId="6EF3C6E2" w14:textId="77777777" w:rsidR="00C50CC4" w:rsidRPr="00285581" w:rsidRDefault="00C50CC4" w:rsidP="00357A8F">
      <w:pPr>
        <w:ind w:firstLine="709"/>
        <w:jc w:val="center"/>
        <w:rPr>
          <w:rFonts w:ascii="Times New Roman" w:hAnsi="Times New Roman" w:cs="Times New Roman"/>
          <w:lang w:bidi="fa-IR"/>
        </w:rPr>
      </w:pPr>
    </w:p>
    <w:p w14:paraId="4CDAD3B3" w14:textId="015576D1" w:rsidR="005D1BBB" w:rsidRPr="00285581" w:rsidRDefault="005D1BBB"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8 </w:t>
      </w:r>
      <w:r w:rsidR="00DC0417" w:rsidRPr="00285581">
        <w:rPr>
          <w:rFonts w:ascii="Times New Roman" w:hAnsi="Times New Roman" w:cs="Times New Roman"/>
          <w:lang w:bidi="fa-IR"/>
        </w:rPr>
        <w:t>–</w:t>
      </w:r>
      <w:r w:rsidR="00DC0417">
        <w:rPr>
          <w:rFonts w:ascii="Times New Roman" w:hAnsi="Times New Roman" w:cs="Times New Roman"/>
          <w:lang w:bidi="fa-IR"/>
        </w:rPr>
        <w:t xml:space="preserve"> </w:t>
      </w:r>
      <w:r w:rsidRPr="00285581">
        <w:rPr>
          <w:rFonts w:ascii="Times New Roman" w:hAnsi="Times New Roman" w:cs="Times New Roman"/>
          <w:lang w:bidi="fa-IR"/>
        </w:rPr>
        <w:t xml:space="preserve">CAD model of </w:t>
      </w:r>
      <w:r w:rsidR="00177019" w:rsidRPr="00285581">
        <w:rPr>
          <w:rFonts w:ascii="Times New Roman" w:hAnsi="Times New Roman" w:cs="Times New Roman"/>
          <w:lang w:bidi="fa-IR"/>
        </w:rPr>
        <w:t xml:space="preserve">the </w:t>
      </w:r>
      <w:r w:rsidRPr="00285581">
        <w:rPr>
          <w:rFonts w:ascii="Times New Roman" w:hAnsi="Times New Roman" w:cs="Times New Roman"/>
          <w:lang w:bidi="fa-IR"/>
        </w:rPr>
        <w:t xml:space="preserve">unit cell, </w:t>
      </w:r>
      <w:r w:rsidR="00177019" w:rsidRPr="00285581">
        <w:rPr>
          <w:rFonts w:ascii="Times New Roman" w:hAnsi="Times New Roman" w:cs="Times New Roman"/>
          <w:lang w:bidi="fa-IR"/>
        </w:rPr>
        <w:t xml:space="preserve">designed </w:t>
      </w:r>
      <w:r w:rsidRPr="00285581">
        <w:rPr>
          <w:rFonts w:ascii="Times New Roman" w:hAnsi="Times New Roman" w:cs="Times New Roman"/>
          <w:lang w:bidi="fa-IR"/>
        </w:rPr>
        <w:t xml:space="preserve">scaffold and shear stress simulation, and SEM images of 2-PP polymerized unit cell and scaffold of (A) Schwarz P, (B) Gyroid, and (C) Diamond </w:t>
      </w:r>
      <w:r w:rsidR="001F7CE8" w:rsidRPr="00285581">
        <w:rPr>
          <w:rFonts w:ascii="Times New Roman" w:hAnsi="Times New Roman" w:cs="Times New Roman"/>
          <w:lang w:bidi="fa-IR"/>
        </w:rPr>
        <w:t xml:space="preserve">TPMS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{"citationItems":[{"id":"ITEM-1","itemData":{"DOI":"10.1089/ten.teb.2018.0284","ISSN":"1937-3368","abstract":"Traditionally tissue engineering (TE) strategy relies on three components: cells, signaling systems (e.g., growth factors), and extracellular matrix (ECM). Nowadays the combination of cells, signaling systems, an artificial ECM, and appropriate bioreactor systems has recently been defined as the ?Tissue Engineering Quadriad?1 taking into consideration the fundamental role of the dynamic physiological environment. Not surprisingly, the establishment of an artificial ECM with the necessary flexibility seems to be a mission impossible without advanced materials and fabrication techniques. This claim applies to therapeutic (regeneration) as well as diagnostic (disease-modeling) approaches. To meet the challenge to mimic the hierarchical structured and complex milieu of the natural ECM it was tried in this study to combine a flexible photosensitive polymer platform based on (D,L)-lactide-?-caprolactone methacrylate (LCM) with a nanoscale rapid prototyping technique based on two-photon polymerization (2-PP). Polyesters, such as poly-?-caprolactone or poly-(D, L)-lactide, are very popular candidates for mimicking the ECM, because of their adjustable biophysical and biochemical properties. 2-PP represents a versatile lithographic method for the generation of scaffolds with defined size and shape, due to a spatial resolution &lt;100?nm. This unique performance enables the fabrication of mathematically defined structures (scaffolds) based on triply periodic minimal surfaces with a tailor-made stiffness, permeability, and degradation behavior. Especially the Schwarz P minimal surface, which divides the interior of a scaffold into two intertwining labyrinths, plays an important role in generating custom-made or designer scaffolds. This review gives an overview of materials, techniques, and appropriate geometries to establish a conceptual framework to engineer such scaffolds. Furthermore, selected application scenarios in bone and tumor TE were introduced in the sense of a first proof of principle to show the high potential of this concept in therapeutic (regeneration) and diagnostic (disease-modeling) approaches. Impact Statement In tissue engineering (TE), the establishment of cell targeting materials, which mimic the conditions of the physiological extracellular matrix (ECM), seems to be a mission impossible without advanced materials and fabrication techniques. With this in mind we established a toolbox based on (D,L)-lactide-?-caprolactone methacrylate (LCM) copol…","author":[{"dropping-particle":"","family":"Hauptmann","given":"Nicole","non-dropping-particle":"","parse-names":false,"suffix":""},{"dropping-particle":"","family":"Lian","given":"Qilin","non-dropping-particle":"","parse-names":false,"suffix":""},{"dropping-particle":"","family":"Ludolph","given":"Johanna","non-dropping-particle":"","parse-names":false,"suffix":""},{"dropping-particle":"","family":"Rothe","given":"Holger","non-dropping-particle":"","parse-names":false,"suffix":""},{"dropping-particle":"","family":"Hildebrand","given":"Gerhard","non-dropping-particle":"","parse-names":false,"suffix":""},{"dropping-particle":"","family":"Liefeith","given":"Klaus","non-dropping-particle":"","parse-names":false,"suffix":""}],"container-title":"Tissue Engineering Part B: Reviews","id":"ITEM-1","issue":"3","issued":{"date-parts":[["2019","1","11"]]},"note":"doi: 10.1089/ten.teb.2018.0284","page":"167-186","publisher":"Mary Ann Liebert, Inc., publishers","title":"Biomimetic Designer Scaffolds Made of D,L-Lactide-ɛ-Caprolactone Polymers by 2-Photon Polymerization","type":"article-journal","volume":"25"},"uris":["http://www.mendeley.com/documents/?uuid=a3413bdd-a250-47ff-824e-61c2928dc0ff"]}],"mendeley":{"formattedCitation":"[61]","plainTextFormattedCitation":"[61]","previouslyFormattedCitation":"[64]"},"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[61]</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3E49194C" w14:textId="77777777" w:rsidR="00C50CC4" w:rsidRPr="00285581" w:rsidRDefault="00C50CC4" w:rsidP="00357A8F">
      <w:pPr>
        <w:ind w:firstLine="709"/>
        <w:rPr>
          <w:rFonts w:ascii="Times New Roman" w:hAnsi="Times New Roman" w:cs="Times New Roman"/>
          <w:lang w:bidi="fa-IR"/>
        </w:rPr>
      </w:pPr>
    </w:p>
    <w:p w14:paraId="01F8639B" w14:textId="77777777" w:rsidR="00494CD6" w:rsidRPr="00285581" w:rsidRDefault="004A3823" w:rsidP="00357A8F">
      <w:pPr>
        <w:ind w:firstLine="709"/>
        <w:rPr>
          <w:rFonts w:ascii="Times New Roman" w:hAnsi="Times New Roman" w:cs="Times New Roman"/>
          <w:lang w:bidi="fa-IR"/>
        </w:rPr>
      </w:pPr>
      <w:r w:rsidRPr="00285581">
        <w:rPr>
          <w:rFonts w:ascii="Times New Roman" w:hAnsi="Times New Roman" w:cs="Times New Roman"/>
          <w:lang w:bidi="fa-IR"/>
        </w:rPr>
        <w:t xml:space="preserve">When considering all the variables (pore shape, pore size, porosity percentages, and pore interconnectivity) and various responses (mechanical properties, </w:t>
      </w:r>
      <w:r w:rsidRPr="00285581">
        <w:rPr>
          <w:rFonts w:ascii="Times New Roman" w:hAnsi="Times New Roman" w:cs="Times New Roman"/>
          <w:lang w:bidi="fa-IR"/>
        </w:rPr>
        <w:lastRenderedPageBreak/>
        <w:t>permeability, and cell responses), parametric FEA appears to be the most effective method for optimizing bone scaffold geometry.</w:t>
      </w:r>
    </w:p>
    <w:p w14:paraId="3111E22A" w14:textId="205BA14E" w:rsidR="00D45580" w:rsidRPr="00285581" w:rsidRDefault="004A3823" w:rsidP="00357A8F">
      <w:pPr>
        <w:ind w:firstLine="709"/>
        <w:rPr>
          <w:rFonts w:ascii="Times New Roman" w:hAnsi="Times New Roman" w:cs="Times New Roman"/>
          <w:lang w:bidi="fa-IR"/>
        </w:rPr>
      </w:pPr>
      <w:r w:rsidRPr="00285581">
        <w:rPr>
          <w:rFonts w:ascii="Times New Roman" w:hAnsi="Times New Roman" w:cs="Times New Roman"/>
          <w:lang w:bidi="fa-IR"/>
        </w:rPr>
        <w:t>The difficult challenge of multi-objective optimization with numerous independent variables is the need for an understanding of sophisticated computer modeling and mathematical techniques.</w:t>
      </w:r>
      <w:r w:rsidR="006E303B" w:rsidRPr="00285581">
        <w:rPr>
          <w:rFonts w:ascii="Times New Roman" w:hAnsi="Times New Roman" w:cs="Times New Roman"/>
          <w:lang w:bidi="fa-IR"/>
        </w:rPr>
        <w:t xml:space="preserve"> </w:t>
      </w:r>
      <w:r w:rsidR="00B9341F" w:rsidRPr="00285581">
        <w:rPr>
          <w:rFonts w:ascii="Times New Roman" w:hAnsi="Times New Roman" w:cs="Times New Roman"/>
          <w:lang w:bidi="fa-IR"/>
        </w:rPr>
        <w:t>The design of experiments (DOE), which has been utilized in the scaffold optimization process mostly for finding optimal hybrid materials or process parameters, is one useful method</w:t>
      </w:r>
      <w:r w:rsidRPr="00285581">
        <w:rPr>
          <w:rFonts w:ascii="Times New Roman" w:hAnsi="Times New Roman" w:cs="Times New Roman"/>
          <w:lang w:bidi="fa-IR"/>
        </w:rPr>
        <w:t xml:space="preserve"> </w:t>
      </w:r>
      <w:r w:rsidR="00B9341F"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{"citationItems":[{"id":"ITEM-1","itemData":{"DOI":"10.1021/acsabm.8b00534","ISSN":"2576-6422","abstract":"The limitations in the transport of oxygen, nutrients, and metabolic waste products pose a challenge to the development of bioengineered bone of clinically relevant size. This paper reports the design and characterization of hierarchical macro/microporous scaffolds made of poly(lactic-co-glycolic) acid and nanohydroxyapatite (PLGA/nHA). These scaffolds were produced by combining additive manufacturing (AM) and thermally induced phase separation (TIPS) techniques. Macrochannels with diameters of ~300 μm, ~380 μm, and ~460 μm were generated by embedding porous 3D-plotted polyethylene glycol (PEG) inside PLGA/nHA/1,4-dioxane or PLGA/1,4-dioxane solutions, followed by PEG extraction using deionized (DI) water. We have used an I-optimal design of experiments (DoE) and the response surface analysis (JMP® software) to relate three responses (scaffold thickness, porosity, and modulus) to the four experimental factors affecting the scaffold macro/microstructures (e.g., PEG strand diameter, PLGA concentration, nHA content, and TIPS temperature). Our results indicated that a PEG strand diameter of ~380 μm, a PLGA concentration of ~10% w/v, a nHA content of ~10% w/w, and a TIPS temperature around -10°C could generate scaffolds with a porosity of ~90% and a modulus exceeding 4 MPa. This paper presents the steps for the I-optimal design of these scaffolds and reports on their macro/microstructures, characterized using scanning electron microscopy (SEM) and micro-computed tomography (micro-CT).","author":[{"dropping-particle":"","family":"Yousefi","given":"Azizeh-Mitra","non-dropping-particle":"","parse-names":false,"suffix":""},{"dropping-particle":"","family":"Liu","given":"Junyi","non-dropping-particle":"","parse-names":false,"suffix":""},{"dropping-particle":"","family":"Sheppard","given":"Riley","non-dropping-particle":"","parse-names":false,"suffix":""},{"dropping-particle":"","family":"Koo","given":"Songmi","non-dropping-particle":"","parse-names":false,"suffix":""},{"dropping-particle":"","family":"Silverstein","given":"Joshua","non-dropping-particle":"","parse-names":false,"suffix":""},{"dropping-particle":"","family":"Zhang","given":"Jing","non-dropping-particle":"","parse-names":false,"suffix":""},{"dropping-particle":"","family":"James","given":"Paul F","non-dropping-particle":"","parse-names":false,"suffix":""}],"container-title":"ACS applied bio materials","edition":"2018/12/31","id":"ITEM-1","issue":"2","issued":{"date-parts":[["2019","2","18"]]},"language":"eng","page":"685-696","title":"I-Optimal Design of Hierarchical 3D Scaffolds Produced by Combining Additive Manufacturing and Thermally Induced Phase Separation","type":"article-journal","volume":"2"},"uris":["http://www.mendeley.com/documents/?uuid=23630fa2-956c-4645-95fd-a677bbd63d9b"]},{"id":"ITEM-2","itemData":{"ISSN":"0946-7076","abstract":"In recent tissue engineering field, it is being reported that the fabrication of three-dimensional (3D) scaffolds having high porous and controlled internal/external architectures can give potential contributions in cell adhesion, proliferation and differentiation. To fabricate these scaffolds, various rapid prototyping technologies are being applied to. The rapid prototyping technology has made it possible to fabricate solid free-form 3D microstructures in layer-by-layer process. In this research, we introduce the development of precision deposition system, which is one of rapid prototyping technologies, and the fabrication result of scaffold using design of experiments (DOE) to optimize the deposition process. The precision deposition system required the combination of several technologies, including motion control, thermal control, pneumatic control, and CAD/CAM software. Through the organization of experimental approach using DOE, the fabrication process of hybrid scaffold, which is composed of blended poly-caprolactone, poly-lactic-co-glycolic acid and tricalcium phosphate, is established to get a uniform line width, line height and porosity efficiently.","author":[{"dropping-particle":"","family":"Kim","given":"Jong Young","non-dropping-particle":"","parse-names":false,"suffix":""},{"dropping-particle":"","family":"Cho","given":"Dong-Woo","non-dropping-particle":"","parse-names":false,"suffix":""}],"container-title":"Microsyst. Technol.","id":"ITEM-2","issue":"6","issued":{"date-parts":[["2009","6"]]},"page":"843–851","publisher":"Springer-Verlag","publisher-place":"Berlin, Heidelberg","title":"The Optimization of Hybrid Scaffold Fabrication Process in Precision Deposition System Using Design of Experiments","type":"article-journal","volume":"15"},"uris":["http://www.mendeley.com/documents/?uuid=0b89cc17-959a-4a84-9769-1a274d8fa56b"]}],"mendeley":{"formattedCitation":"[62], [63]"},"properties":{"noteIndex":0},"schema":"https://github.com/citation-style-language/schema/raw/master/csl-citation.json"}</w:instrText>
      </w:r>
      <w:r w:rsidR="00B9341F"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[62], [63]</w:t>
      </w:r>
      <w:r w:rsidR="00B9341F" w:rsidRPr="00285581">
        <w:rPr>
          <w:rFonts w:ascii="Times New Roman" w:hAnsi="Times New Roman" w:cs="Times New Roman"/>
          <w:lang w:bidi="fa-IR"/>
        </w:rPr>
        <w:fldChar w:fldCharType="end"/>
      </w:r>
      <w:r w:rsidR="00B9341F" w:rsidRPr="00285581">
        <w:rPr>
          <w:rFonts w:ascii="Times New Roman" w:hAnsi="Times New Roman" w:cs="Times New Roman"/>
          <w:lang w:bidi="fa-IR"/>
        </w:rPr>
        <w:t>.</w:t>
      </w:r>
    </w:p>
    <w:p w14:paraId="161E2939" w14:textId="77777777" w:rsidR="0071481D" w:rsidRPr="00285581" w:rsidRDefault="0071481D"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suggested steps for the optimization process of </w:t>
      </w:r>
      <w:r w:rsidR="00191377" w:rsidRPr="00285581">
        <w:rPr>
          <w:rFonts w:ascii="Times New Roman" w:hAnsi="Times New Roman" w:cs="Times New Roman"/>
          <w:lang w:bidi="fa-IR"/>
        </w:rPr>
        <w:t>internal scaffold</w:t>
      </w:r>
      <w:r w:rsidRPr="00285581">
        <w:rPr>
          <w:rFonts w:ascii="Times New Roman" w:hAnsi="Times New Roman" w:cs="Times New Roman"/>
          <w:lang w:bidi="fa-IR"/>
        </w:rPr>
        <w:t xml:space="preserve"> architecture are:</w:t>
      </w:r>
    </w:p>
    <w:p w14:paraId="1E203086" w14:textId="77777777" w:rsidR="0071481D" w:rsidRPr="00285581" w:rsidRDefault="0071481D" w:rsidP="00D76BC1">
      <w:pPr>
        <w:pStyle w:val="a5"/>
        <w:numPr>
          <w:ilvl w:val="0"/>
          <w:numId w:val="8"/>
        </w:numPr>
        <w:ind w:left="0" w:firstLine="1134"/>
        <w:rPr>
          <w:rFonts w:ascii="Times New Roman" w:hAnsi="Times New Roman" w:cs="Times New Roman"/>
          <w:lang w:bidi="fa-IR"/>
        </w:rPr>
      </w:pPr>
      <w:r w:rsidRPr="00285581">
        <w:rPr>
          <w:rFonts w:ascii="Times New Roman" w:hAnsi="Times New Roman" w:cs="Times New Roman"/>
          <w:lang w:bidi="fa-IR"/>
        </w:rPr>
        <w:t>Design feature primitive with initial dimensions</w:t>
      </w:r>
    </w:p>
    <w:p w14:paraId="53F23CBA" w14:textId="77777777" w:rsidR="0071481D" w:rsidRPr="00285581" w:rsidRDefault="0071481D" w:rsidP="00D76BC1">
      <w:pPr>
        <w:pStyle w:val="a5"/>
        <w:numPr>
          <w:ilvl w:val="0"/>
          <w:numId w:val="8"/>
        </w:numPr>
        <w:ind w:left="0" w:firstLine="1134"/>
        <w:rPr>
          <w:rFonts w:ascii="Times New Roman" w:hAnsi="Times New Roman" w:cs="Times New Roman"/>
          <w:lang w:bidi="fa-IR"/>
        </w:rPr>
      </w:pPr>
      <w:r w:rsidRPr="00285581">
        <w:rPr>
          <w:rFonts w:ascii="Times New Roman" w:hAnsi="Times New Roman" w:cs="Times New Roman"/>
          <w:lang w:bidi="fa-IR"/>
        </w:rPr>
        <w:t>Design of unit cell</w:t>
      </w:r>
    </w:p>
    <w:p w14:paraId="0F108051" w14:textId="15B91202" w:rsidR="0071481D" w:rsidRPr="00285581" w:rsidRDefault="00C43B44" w:rsidP="00C43B44">
      <w:pPr>
        <w:pStyle w:val="a5"/>
        <w:numPr>
          <w:ilvl w:val="0"/>
          <w:numId w:val="8"/>
        </w:numPr>
        <w:ind w:firstLine="414"/>
        <w:rPr>
          <w:rFonts w:ascii="Times New Roman" w:hAnsi="Times New Roman" w:cs="Times New Roman"/>
          <w:lang w:bidi="fa-IR"/>
        </w:rPr>
      </w:pPr>
      <w:r w:rsidRPr="00C43B44">
        <w:rPr>
          <w:rFonts w:ascii="Times New Roman" w:hAnsi="Times New Roman" w:cs="Times New Roman"/>
          <w:lang w:bidi="fa-IR"/>
        </w:rPr>
        <w:t xml:space="preserve">Unit cell replication and </w:t>
      </w:r>
      <w:r>
        <w:rPr>
          <w:rFonts w:ascii="Times New Roman" w:hAnsi="Times New Roman" w:cs="Times New Roman"/>
          <w:lang w:bidi="fa-IR"/>
        </w:rPr>
        <w:t>designing</w:t>
      </w:r>
      <w:r w:rsidRPr="00C43B44">
        <w:rPr>
          <w:rFonts w:ascii="Times New Roman" w:hAnsi="Times New Roman" w:cs="Times New Roman"/>
          <w:lang w:bidi="fa-IR"/>
        </w:rPr>
        <w:t xml:space="preserve"> of a scaffold model</w:t>
      </w:r>
    </w:p>
    <w:p w14:paraId="0717679D" w14:textId="716063E2" w:rsidR="0071481D" w:rsidRPr="00285581" w:rsidRDefault="00C43B44" w:rsidP="00C43B44">
      <w:pPr>
        <w:pStyle w:val="a5"/>
        <w:numPr>
          <w:ilvl w:val="0"/>
          <w:numId w:val="8"/>
        </w:numPr>
        <w:ind w:firstLine="414"/>
        <w:rPr>
          <w:rFonts w:ascii="Times New Roman" w:hAnsi="Times New Roman" w:cs="Times New Roman"/>
          <w:lang w:bidi="fa-IR"/>
        </w:rPr>
      </w:pPr>
      <w:r w:rsidRPr="00C43B44">
        <w:rPr>
          <w:rFonts w:ascii="Times New Roman" w:hAnsi="Times New Roman" w:cs="Times New Roman"/>
          <w:lang w:bidi="fa-IR"/>
        </w:rPr>
        <w:t>Applying boundary conditions, loads, and material characteristics</w:t>
      </w:r>
    </w:p>
    <w:p w14:paraId="27EEB0C0" w14:textId="5ED66A69" w:rsidR="0071481D" w:rsidRPr="00285581" w:rsidRDefault="00C43B44" w:rsidP="00C43B44">
      <w:pPr>
        <w:pStyle w:val="a5"/>
        <w:numPr>
          <w:ilvl w:val="0"/>
          <w:numId w:val="8"/>
        </w:numPr>
        <w:ind w:firstLine="414"/>
        <w:rPr>
          <w:rFonts w:ascii="Times New Roman" w:hAnsi="Times New Roman" w:cs="Times New Roman"/>
          <w:lang w:bidi="fa-IR"/>
        </w:rPr>
      </w:pPr>
      <w:r>
        <w:rPr>
          <w:rFonts w:ascii="Times New Roman" w:hAnsi="Times New Roman" w:cs="Times New Roman"/>
          <w:lang w:bidi="fa-IR"/>
        </w:rPr>
        <w:t xml:space="preserve">Using Finite Element Analysis </w:t>
      </w:r>
      <w:r w:rsidRPr="00C43B44">
        <w:rPr>
          <w:rFonts w:ascii="Times New Roman" w:hAnsi="Times New Roman" w:cs="Times New Roman"/>
          <w:lang w:bidi="fa-IR"/>
        </w:rPr>
        <w:t>to forecast objective functions</w:t>
      </w:r>
      <w:r>
        <w:rPr>
          <w:rFonts w:ascii="Times New Roman" w:hAnsi="Times New Roman" w:cs="Times New Roman"/>
          <w:lang w:bidi="fa-IR"/>
        </w:rPr>
        <w:t>,</w:t>
      </w:r>
      <w:r w:rsidRPr="00C43B44">
        <w:rPr>
          <w:rFonts w:ascii="Times New Roman" w:hAnsi="Times New Roman" w:cs="Times New Roman"/>
          <w:lang w:bidi="fa-IR"/>
        </w:rPr>
        <w:t xml:space="preserve"> including permeability, compressive strength, ela</w:t>
      </w:r>
      <w:r>
        <w:rPr>
          <w:rFonts w:ascii="Times New Roman" w:hAnsi="Times New Roman" w:cs="Times New Roman"/>
          <w:lang w:bidi="fa-IR"/>
        </w:rPr>
        <w:t>stic modulus, and strain energy</w:t>
      </w:r>
    </w:p>
    <w:p w14:paraId="0AFF90DE" w14:textId="77777777" w:rsidR="0071481D" w:rsidRPr="00285581" w:rsidRDefault="0071481D" w:rsidP="00D76BC1">
      <w:pPr>
        <w:pStyle w:val="a5"/>
        <w:numPr>
          <w:ilvl w:val="0"/>
          <w:numId w:val="8"/>
        </w:numPr>
        <w:ind w:left="0" w:firstLine="1134"/>
        <w:rPr>
          <w:rFonts w:ascii="Times New Roman" w:hAnsi="Times New Roman" w:cs="Times New Roman"/>
          <w:rtl/>
          <w:lang w:bidi="fa-IR"/>
        </w:rPr>
      </w:pPr>
      <w:r w:rsidRPr="00285581">
        <w:rPr>
          <w:rFonts w:ascii="Times New Roman" w:hAnsi="Times New Roman" w:cs="Times New Roman"/>
          <w:lang w:bidi="fa-IR"/>
        </w:rPr>
        <w:t>If the criteria are not met, repeating the first</w:t>
      </w:r>
      <w:r w:rsidRPr="00285581">
        <w:rPr>
          <w:rFonts w:ascii="Times New Roman" w:hAnsi="Times New Roman" w:cs="Times New Roman"/>
          <w:rtl/>
          <w:lang w:bidi="fa-IR"/>
        </w:rPr>
        <w:t xml:space="preserve"> </w:t>
      </w:r>
      <w:r w:rsidRPr="00285581">
        <w:rPr>
          <w:rFonts w:ascii="Times New Roman" w:hAnsi="Times New Roman" w:cs="Times New Roman"/>
          <w:lang w:bidi="fa-IR"/>
        </w:rPr>
        <w:t xml:space="preserve"> three steps</w:t>
      </w:r>
    </w:p>
    <w:p w14:paraId="09654355" w14:textId="77777777" w:rsidR="00C40AB4" w:rsidRDefault="006852E2" w:rsidP="00357A8F">
      <w:pPr>
        <w:ind w:firstLine="709"/>
        <w:rPr>
          <w:rFonts w:ascii="Times New Roman" w:hAnsi="Times New Roman" w:cs="Times New Roman"/>
          <w:lang w:bidi="fa-IR"/>
        </w:rPr>
      </w:pPr>
      <w:r w:rsidRPr="00285581">
        <w:rPr>
          <w:rFonts w:ascii="Times New Roman" w:hAnsi="Times New Roman" w:cs="Times New Roman"/>
          <w:lang w:bidi="fa-IR"/>
        </w:rPr>
        <w:t>Mechanobiology is an emerging field of science at the interface of biology, engineering, chemistry</w:t>
      </w:r>
      <w:r w:rsidR="002B23B1" w:rsidRPr="00285581">
        <w:rPr>
          <w:rFonts w:ascii="Times New Roman" w:hAnsi="Times New Roman" w:cs="Times New Roman"/>
          <w:lang w:bidi="fa-IR"/>
        </w:rPr>
        <w:t>,</w:t>
      </w:r>
      <w:r w:rsidRPr="00285581">
        <w:rPr>
          <w:rFonts w:ascii="Times New Roman" w:hAnsi="Times New Roman" w:cs="Times New Roman"/>
          <w:lang w:bidi="fa-IR"/>
        </w:rPr>
        <w:t xml:space="preserve"> and physics.</w:t>
      </w:r>
      <w:r w:rsidR="00DE6D6C" w:rsidRPr="00285581">
        <w:rPr>
          <w:rFonts w:ascii="Times New Roman" w:hAnsi="Times New Roman" w:cs="Times New Roman"/>
        </w:rPr>
        <w:t xml:space="preserve"> </w:t>
      </w:r>
      <w:r w:rsidR="00DE6D6C" w:rsidRPr="00285581">
        <w:rPr>
          <w:rFonts w:ascii="Times New Roman" w:hAnsi="Times New Roman" w:cs="Times New Roman"/>
          <w:lang w:bidi="fa-IR"/>
        </w:rPr>
        <w:t xml:space="preserve">The shape and motility of cells are influenced by </w:t>
      </w:r>
      <w:r w:rsidR="00191377" w:rsidRPr="00285581">
        <w:rPr>
          <w:rFonts w:ascii="Times New Roman" w:hAnsi="Times New Roman" w:cs="Times New Roman"/>
          <w:lang w:bidi="fa-IR"/>
        </w:rPr>
        <w:t>how</w:t>
      </w:r>
      <w:r w:rsidR="00DE6D6C" w:rsidRPr="00285581">
        <w:rPr>
          <w:rFonts w:ascii="Times New Roman" w:hAnsi="Times New Roman" w:cs="Times New Roman"/>
          <w:lang w:bidi="fa-IR"/>
        </w:rPr>
        <w:t xml:space="preserve"> they are organized, and how cells are organized can be </w:t>
      </w:r>
      <w:r w:rsidR="008D47FC" w:rsidRPr="00285581">
        <w:rPr>
          <w:rFonts w:ascii="Times New Roman" w:hAnsi="Times New Roman" w:cs="Times New Roman"/>
          <w:lang w:bidi="fa-IR"/>
        </w:rPr>
        <w:t>affect</w:t>
      </w:r>
      <w:r w:rsidR="00DE6D6C" w:rsidRPr="00285581">
        <w:rPr>
          <w:rFonts w:ascii="Times New Roman" w:hAnsi="Times New Roman" w:cs="Times New Roman"/>
          <w:lang w:bidi="fa-IR"/>
        </w:rPr>
        <w:t>ed by physical forces. This, in turn, then influences the function of the tissue or organ.</w:t>
      </w:r>
      <w:r w:rsidR="002B23B1" w:rsidRPr="00285581">
        <w:rPr>
          <w:rFonts w:ascii="Times New Roman" w:hAnsi="Times New Roman" w:cs="Times New Roman"/>
          <w:lang w:bidi="fa-IR"/>
        </w:rPr>
        <w:t xml:space="preserve"> </w:t>
      </w:r>
      <w:r w:rsidR="004A3823" w:rsidRPr="00285581">
        <w:rPr>
          <w:rFonts w:ascii="Times New Roman" w:hAnsi="Times New Roman" w:cs="Times New Roman"/>
          <w:lang w:bidi="fa-IR"/>
        </w:rPr>
        <w:t>Mechano-biological knowledge is used by scientists to manufacture scaffolds that would promote the formation of bone tissue in vivo.</w:t>
      </w:r>
    </w:p>
    <w:p w14:paraId="5B8BDC87" w14:textId="77777777" w:rsidR="00DC0417" w:rsidRDefault="00DC0417" w:rsidP="00357A8F">
      <w:pPr>
        <w:ind w:firstLine="709"/>
        <w:rPr>
          <w:rFonts w:ascii="Times New Roman" w:hAnsi="Times New Roman" w:cs="Times New Roman"/>
          <w:lang w:bidi="fa-IR"/>
        </w:rPr>
      </w:pPr>
    </w:p>
    <w:p w14:paraId="5ADF54FF" w14:textId="77777777" w:rsidR="00C40AB4" w:rsidRPr="00285581" w:rsidRDefault="00C40AB4" w:rsidP="00C43B44">
      <w:pPr>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11E29C9" wp14:editId="7404940F">
            <wp:extent cx="5573395" cy="259972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p-MechBio-res3.jpg"/>
                    <pic:cNvPicPr/>
                  </pic:nvPicPr>
                  <pic:blipFill>
                    <a:blip r:embed="rId20">
                      <a:extLst>
                        <a:ext uri="{28A0092B-C50C-407E-A947-70E740481C1C}">
                          <a14:useLocalDpi xmlns:a14="http://schemas.microsoft.com/office/drawing/2010/main"/>
                        </a:ext>
                      </a:extLst>
                    </a:blip>
                    <a:stretch>
                      <a:fillRect/>
                    </a:stretch>
                  </pic:blipFill>
                  <pic:spPr>
                    <a:xfrm>
                      <a:off x="0" y="0"/>
                      <a:ext cx="5587255" cy="2606185"/>
                    </a:xfrm>
                    <a:prstGeom prst="rect">
                      <a:avLst/>
                    </a:prstGeom>
                  </pic:spPr>
                </pic:pic>
              </a:graphicData>
            </a:graphic>
          </wp:inline>
        </w:drawing>
      </w:r>
    </w:p>
    <w:p w14:paraId="002A2294" w14:textId="77777777" w:rsidR="00492EED" w:rsidRPr="00285581" w:rsidRDefault="00492EED" w:rsidP="00357A8F">
      <w:pPr>
        <w:ind w:firstLine="709"/>
        <w:rPr>
          <w:rFonts w:ascii="Times New Roman" w:hAnsi="Times New Roman" w:cs="Times New Roman"/>
          <w:lang w:bidi="fa-IR"/>
        </w:rPr>
      </w:pPr>
    </w:p>
    <w:p w14:paraId="44CC9740" w14:textId="430D3E81" w:rsidR="00C40AB4" w:rsidRPr="00285581" w:rsidRDefault="0004699E"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9 </w:t>
      </w:r>
      <w:r w:rsidR="00A54924" w:rsidRPr="00285581">
        <w:rPr>
          <w:rFonts w:ascii="Times New Roman" w:hAnsi="Times New Roman" w:cs="Times New Roman"/>
          <w:lang w:bidi="fa-IR"/>
        </w:rPr>
        <w:t>–</w:t>
      </w:r>
      <w:r w:rsidRPr="00285581">
        <w:rPr>
          <w:rFonts w:ascii="Times New Roman" w:hAnsi="Times New Roman" w:cs="Times New Roman"/>
          <w:lang w:bidi="fa-IR"/>
        </w:rPr>
        <w:t xml:space="preserve"> </w:t>
      </w:r>
      <w:r w:rsidR="00A54924" w:rsidRPr="00285581">
        <w:rPr>
          <w:rFonts w:ascii="Times New Roman" w:hAnsi="Times New Roman" w:cs="Times New Roman"/>
          <w:lang w:bidi="fa-IR"/>
        </w:rPr>
        <w:t>An example of mechano-biological optimization of scaffolds - m</w:t>
      </w:r>
      <w:r w:rsidRPr="00285581">
        <w:rPr>
          <w:rFonts w:ascii="Times New Roman" w:hAnsi="Times New Roman" w:cs="Times New Roman"/>
          <w:lang w:bidi="fa-IR"/>
        </w:rPr>
        <w:t>echanical strains within bone tissue scaffolds of different configurations leading to different mechanical environments within the construct</w:t>
      </w:r>
      <w:r w:rsidR="00DC0417">
        <w:rPr>
          <w:rFonts w:ascii="Times New Roman" w:hAnsi="Times New Roman" w:cs="Times New Roman"/>
          <w:lang w:bidi="fa-IR"/>
        </w:rPr>
        <w:t xml:space="preserve"> </w:t>
      </w:r>
      <w:r w:rsidR="004A382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URL":"https://jwi.charite.de/en/research/research_biomechanics_and_biophysics_of_healing/computational_mechanobiology/mechano_biological_optimization_of_scaffolds/","id":"ITEM-1","issued":{"date-parts":[["0"]]},"title":"Mechano-Biological Optimization of Scaffolds","type":"webpage"},"uris":["http://www.mendeley.com/documents/?uuid=6dc4cd2a-7c5f-4278-8dbc-abc0b1bc47b6"]}],"mendeley":{"formattedCitation":"[64]","plainTextFormattedCitation":"[64]","previouslyFormattedCitation":"[67]"},"properties":{"noteIndex":0},"schema":"https://github.com/citation-style-language/schema/raw/master/csl-citation.json"}</w:instrText>
      </w:r>
      <w:r w:rsidR="004A382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[64]</w:t>
      </w:r>
      <w:r w:rsidR="004A3823"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3FE8F917" w14:textId="77777777" w:rsidR="00492EED" w:rsidRPr="00285581" w:rsidRDefault="00492EED" w:rsidP="00357A8F">
      <w:pPr>
        <w:ind w:firstLine="709"/>
        <w:jc w:val="center"/>
        <w:rPr>
          <w:rFonts w:ascii="Times New Roman" w:hAnsi="Times New Roman" w:cs="Times New Roman"/>
          <w:lang w:bidi="fa-IR"/>
        </w:rPr>
      </w:pPr>
    </w:p>
    <w:p w14:paraId="77D33934" w14:textId="77777777" w:rsidR="003054CC" w:rsidRPr="00285581" w:rsidRDefault="00D737D2" w:rsidP="00357A8F">
      <w:pPr>
        <w:pStyle w:val="4"/>
        <w:ind w:firstLine="709"/>
        <w:rPr>
          <w:rFonts w:ascii="Times New Roman" w:hAnsi="Times New Roman" w:cs="Times New Roman"/>
          <w:lang w:bidi="fa-IR"/>
        </w:rPr>
      </w:pPr>
      <w:r w:rsidRPr="00285581">
        <w:rPr>
          <w:rFonts w:ascii="Times New Roman" w:hAnsi="Times New Roman" w:cs="Times New Roman"/>
          <w:lang w:bidi="fa-IR"/>
        </w:rPr>
        <w:lastRenderedPageBreak/>
        <w:t>1.</w:t>
      </w:r>
      <w:r w:rsidR="00CF2BD4" w:rsidRPr="00285581">
        <w:rPr>
          <w:rFonts w:ascii="Times New Roman" w:hAnsi="Times New Roman" w:cs="Times New Roman"/>
          <w:lang w:bidi="fa-IR"/>
        </w:rPr>
        <w:t>6</w:t>
      </w:r>
      <w:r w:rsidRPr="00285581">
        <w:rPr>
          <w:rFonts w:ascii="Times New Roman" w:hAnsi="Times New Roman" w:cs="Times New Roman"/>
          <w:lang w:bidi="fa-IR"/>
        </w:rPr>
        <w:t>.</w:t>
      </w:r>
      <w:r w:rsidR="006D68D0" w:rsidRPr="00285581">
        <w:rPr>
          <w:rFonts w:ascii="Times New Roman" w:hAnsi="Times New Roman" w:cs="Times New Roman"/>
          <w:lang w:bidi="fa-IR"/>
        </w:rPr>
        <w:t>3</w:t>
      </w:r>
      <w:r w:rsidRPr="00285581">
        <w:rPr>
          <w:rFonts w:ascii="Times New Roman" w:hAnsi="Times New Roman" w:cs="Times New Roman"/>
          <w:lang w:bidi="fa-IR"/>
        </w:rPr>
        <w:t xml:space="preserve">.2 </w:t>
      </w:r>
      <w:r w:rsidR="001912E9" w:rsidRPr="00285581">
        <w:rPr>
          <w:rFonts w:ascii="Times New Roman" w:hAnsi="Times New Roman" w:cs="Times New Roman"/>
          <w:lang w:bidi="fa-IR"/>
        </w:rPr>
        <w:t>Scaffold b</w:t>
      </w:r>
      <w:r w:rsidRPr="00285581">
        <w:rPr>
          <w:rFonts w:ascii="Times New Roman" w:hAnsi="Times New Roman" w:cs="Times New Roman"/>
          <w:lang w:bidi="fa-IR"/>
        </w:rPr>
        <w:t>iomaterials</w:t>
      </w:r>
    </w:p>
    <w:p w14:paraId="7D46809D" w14:textId="2A81BA00" w:rsidR="00D737D2" w:rsidRPr="00285581" w:rsidRDefault="00D737D2" w:rsidP="00357A8F">
      <w:pPr>
        <w:ind w:firstLine="709"/>
        <w:rPr>
          <w:rFonts w:ascii="Times New Roman" w:hAnsi="Times New Roman" w:cs="Times New Roman"/>
          <w:lang w:bidi="fa-IR"/>
        </w:rPr>
      </w:pPr>
      <w:r w:rsidRPr="00285581">
        <w:rPr>
          <w:rFonts w:ascii="Times New Roman" w:hAnsi="Times New Roman" w:cs="Times New Roman"/>
          <w:lang w:bidi="fa-IR"/>
        </w:rPr>
        <w:t xml:space="preserve">Biomaterials </w:t>
      </w:r>
      <w:r w:rsidR="00DB1A10" w:rsidRPr="00285581">
        <w:rPr>
          <w:rFonts w:ascii="Times New Roman" w:hAnsi="Times New Roman" w:cs="Times New Roman"/>
          <w:lang w:bidi="fa-IR"/>
        </w:rPr>
        <w:t>are</w:t>
      </w:r>
      <w:r w:rsidRPr="00285581">
        <w:rPr>
          <w:rFonts w:ascii="Times New Roman" w:hAnsi="Times New Roman" w:cs="Times New Roman"/>
          <w:lang w:bidi="fa-IR"/>
        </w:rPr>
        <w:t xml:space="preserve"> natural or manufactured materials that comprise all or part of a living structure or biomedical device</w:t>
      </w:r>
      <w:r w:rsidR="00DC0417">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{"citationItems":[{"id":"ITEM-1","itemData":{"DOI":"https://doi.org/10.1533/9780857093691.1.3","ISBN":"978-1-84569-691-7","abstract":"Abstract: The chapter provides the latest information on sources and main properties of medical textiles and biomaterials. It first reviews the role of textile structures and biomaterials in healthcare then describes types and key properties of textile structures and biomaterials used for medical sector. The main features of advanced examples and innovative applications of products are given. At the end of this chapter, the future of medical textile materials is discussed.","author":[{"dropping-particle":"","family":"Petrulyte","given":"S","non-dropping-particle":"","parse-names":false,"suffix":""},{"dropping-particle":"","family":"Petrulis","given":"D","non-dropping-particle":"","parse-names":false,"suffix":""}],"container-title":"Woodhead Publishing Series in Textiles","editor":[{"dropping-particle":"","family":"Bartels","given":"V T B T - Handbook of Medical Textiles","non-dropping-particle":"","parse-names":false,"suffix":""}],"id":"ITEM-1","issued":{"date-parts":[["2011"]]},"page":"1-35","publisher":"Woodhead Publishing","title":"1 - Modern textiles and biomaterials for healthcare","type":"chapter"},"uris":["http://www.mendeley.com/documents/?uuid=865510ab-0aa8-4493-84fa-fabdaded5c46"]}],"mendeley":{"formattedCitation":"[65]","plainTextFormattedCitation":"[65]","previouslyFormattedCitation":"[68]"},"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[65]</w:t>
      </w:r>
      <w:r w:rsidRPr="00285581">
        <w:rPr>
          <w:rFonts w:ascii="Times New Roman" w:hAnsi="Times New Roman" w:cs="Times New Roman"/>
          <w:lang w:bidi="fa-IR"/>
        </w:rPr>
        <w:fldChar w:fldCharType="end"/>
      </w:r>
      <w:r w:rsidRPr="00285581">
        <w:rPr>
          <w:rFonts w:ascii="Times New Roman" w:hAnsi="Times New Roman" w:cs="Times New Roman"/>
          <w:lang w:bidi="fa-IR"/>
        </w:rPr>
        <w:t>.</w:t>
      </w:r>
      <w:r w:rsidRPr="00285581">
        <w:rPr>
          <w:rFonts w:ascii="Times New Roman" w:hAnsi="Times New Roman" w:cs="Times New Roman"/>
        </w:rPr>
        <w:t xml:space="preserve"> </w:t>
      </w:r>
      <w:r w:rsidRPr="00285581">
        <w:rPr>
          <w:rFonts w:ascii="Times New Roman" w:hAnsi="Times New Roman" w:cs="Times New Roman"/>
          <w:lang w:bidi="fa-IR"/>
        </w:rPr>
        <w:t>Three individual groups of biomaterials are used to fabricate scaffolds for tissue engineering</w:t>
      </w:r>
      <w:r w:rsidR="00DC0417">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{"citationItems":[{"id":"ITEM-1","itemData":{"DOI":"https://doi.org/10.1016/B978-0-08-102476-8.00025-6","ISBN":"978-0-08-102476-8","abstract":"Craniofacial tissue engineering strategies have advanced remarkably over the past two decades consequent to the progress made in the fields of biology, engineering, and materials science. Because of the complexity of the craniofacial region, consisting of bone, cartilage, soft tissue, and neurovascular bundles, the regeneration of the craniofacial tissue is often convoluted. Tissue engineering approaches generally involve using a combination of cells, bioactive molecules, and biomaterials. Scientific advances in biomaterials, stem cells, growth and differentiation factors, and biomimetic environments have created unique opportunities to fabricate tissues in the laboratory from combinations of scaffold, cells, and biologically active molecules. A wide variety of biomaterials have been used for craniofacial bone augmentation. In general, they consist of either bioactive ceramics, bioactive glasses, biological, or synthetic polymers, and composites of these. The major challenge is to foster biomaterials that can match both the mechanical and biological context of real bone tissue matrix and support the vascularization of large tissue constructs. The development of new materials and progressing techniques is expected to broaden the diversity of applications of biomaterials in craniofacial tissue engineering and regenerative dentistry. The advances in tissue engineering and stem cell–based therapies will bring new dimensions to the regeneration of craniofacial structures.","author":[{"dropping-particle":"","family":"Anil","given":"Sukumaran","non-dropping-particle":"","parse-names":false,"suffix":""},{"dropping-particle":"","family":"Chalisserry","given":"Elna Paul","non-dropping-particle":"","parse-names":false,"suffix":""},{"dropping-particle":"","family":"Nam","given":"Seung Yun","non-dropping-particle":"","parse-names":false,"suffix":""},{"dropping-particle":"","family":"Venkatesan","given":"Jayachandran","non-dropping-particle":"","parse-names":false,"suffix":""}],"editor":[{"dropping-particle":"","family":"Khurshid","given":"Zohaib","non-dropping-particle":"","parse-names":false,"suffix":""},{"dropping-particle":"","family":"Najeeb","given":"Shariq","non-dropping-particle":"","parse-names":false,"suffix":""},{"dropping-particle":"","family":"Zafar","given":"Muhammad Sohail","non-dropping-particle":"","parse-names":false,"suffix":""},{"dropping-particle":"","family":"Sefat","given":"Farshid B T - Advanced Dental Biomaterials","non-dropping-particle":"","parse-names":false,"suffix":""}],"id":"ITEM-1","issued":{"date-parts":[["2019"]]},"page":"643-674","publisher":"Woodhead Publishing","title":"24 - Biomaterials for craniofacial tissue engineering and regenerative dentistry","type":"chapter"},"uris":["http://www.mendeley.com/documents/?uuid=88c00d7b-8497-447e-a5d3-4196a50b3e85"]}],"mendeley":{"formattedCitation":"[66]","plainTextFormattedCitation":"[66]","previouslyFormattedCitation":"[69]"},"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[66]</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14C109A3" w14:textId="77777777" w:rsidR="00D737D2" w:rsidRPr="00285581" w:rsidRDefault="00D737D2" w:rsidP="00D76BC1">
      <w:pPr>
        <w:pStyle w:val="a5"/>
        <w:numPr>
          <w:ilvl w:val="0"/>
          <w:numId w:val="9"/>
        </w:numPr>
        <w:ind w:left="0" w:firstLine="1134"/>
        <w:rPr>
          <w:rFonts w:ascii="Times New Roman" w:hAnsi="Times New Roman" w:cs="Times New Roman"/>
          <w:lang w:bidi="fa-IR"/>
        </w:rPr>
      </w:pPr>
      <w:r w:rsidRPr="00285581">
        <w:rPr>
          <w:rFonts w:ascii="Times New Roman" w:hAnsi="Times New Roman" w:cs="Times New Roman"/>
          <w:lang w:bidi="fa-IR"/>
        </w:rPr>
        <w:t>C</w:t>
      </w:r>
      <w:r w:rsidR="00807735" w:rsidRPr="00285581">
        <w:rPr>
          <w:rFonts w:ascii="Times New Roman" w:hAnsi="Times New Roman" w:cs="Times New Roman"/>
          <w:lang w:bidi="fa-IR"/>
        </w:rPr>
        <w:t>eramics</w:t>
      </w:r>
    </w:p>
    <w:p w14:paraId="4C9B7CC5" w14:textId="77777777" w:rsidR="00D737D2" w:rsidRPr="00285581" w:rsidRDefault="00D737D2" w:rsidP="00D76BC1">
      <w:pPr>
        <w:pStyle w:val="a5"/>
        <w:numPr>
          <w:ilvl w:val="0"/>
          <w:numId w:val="9"/>
        </w:numPr>
        <w:ind w:left="0" w:firstLine="1134"/>
        <w:rPr>
          <w:rFonts w:ascii="Times New Roman" w:hAnsi="Times New Roman" w:cs="Times New Roman"/>
          <w:lang w:bidi="fa-IR"/>
        </w:rPr>
      </w:pPr>
      <w:r w:rsidRPr="00285581">
        <w:rPr>
          <w:rFonts w:ascii="Times New Roman" w:hAnsi="Times New Roman" w:cs="Times New Roman"/>
          <w:lang w:bidi="fa-IR"/>
        </w:rPr>
        <w:t>Synthetic polymers</w:t>
      </w:r>
    </w:p>
    <w:p w14:paraId="040E6125" w14:textId="77777777" w:rsidR="00D737D2" w:rsidRPr="00285581" w:rsidRDefault="00D737D2" w:rsidP="00D76BC1">
      <w:pPr>
        <w:pStyle w:val="a5"/>
        <w:numPr>
          <w:ilvl w:val="0"/>
          <w:numId w:val="9"/>
        </w:numPr>
        <w:ind w:left="0" w:firstLine="1134"/>
        <w:rPr>
          <w:rFonts w:ascii="Times New Roman" w:hAnsi="Times New Roman" w:cs="Times New Roman"/>
          <w:lang w:bidi="fa-IR"/>
        </w:rPr>
      </w:pPr>
      <w:r w:rsidRPr="00285581">
        <w:rPr>
          <w:rFonts w:ascii="Times New Roman" w:hAnsi="Times New Roman" w:cs="Times New Roman"/>
          <w:lang w:bidi="fa-IR"/>
        </w:rPr>
        <w:t>Natural polymers</w:t>
      </w:r>
    </w:p>
    <w:p w14:paraId="36B1782C" w14:textId="378DCBA3" w:rsidR="00052FF5" w:rsidRPr="00285581" w:rsidRDefault="00BD7941" w:rsidP="00BD7941">
      <w:pPr>
        <w:ind w:firstLine="709"/>
        <w:rPr>
          <w:rFonts w:ascii="Times New Roman" w:hAnsi="Times New Roman" w:cs="Times New Roman"/>
        </w:rPr>
      </w:pPr>
      <w:r w:rsidRPr="00BD7941">
        <w:rPr>
          <w:rFonts w:ascii="Times New Roman" w:hAnsi="Times New Roman" w:cs="Times New Roman"/>
          <w:lang w:bidi="fa-IR"/>
        </w:rPr>
        <w:t xml:space="preserve">The currently available single-component biomaterials fail to meet all the needs and </w:t>
      </w:r>
      <w:r>
        <w:rPr>
          <w:rFonts w:ascii="Times New Roman" w:hAnsi="Times New Roman" w:cs="Times New Roman"/>
          <w:lang w:bidi="fa-IR"/>
        </w:rPr>
        <w:t>cannot accurately mimic bone properties</w:t>
      </w:r>
      <w:r w:rsidR="00D737D2" w:rsidRPr="00285581">
        <w:rPr>
          <w:rFonts w:ascii="Times New Roman" w:hAnsi="Times New Roman" w:cs="Times New Roman"/>
          <w:lang w:bidi="fa-IR"/>
        </w:rPr>
        <w:t xml:space="preserve">. Consequently, </w:t>
      </w:r>
      <w:r w:rsidRPr="00BD7941">
        <w:rPr>
          <w:rFonts w:ascii="Times New Roman" w:hAnsi="Times New Roman" w:cs="Times New Roman"/>
          <w:lang w:bidi="fa-IR"/>
        </w:rPr>
        <w:t xml:space="preserve">It has become necessary to design new hybrid biomaterials, including composites. </w:t>
      </w:r>
      <w:r>
        <w:rPr>
          <w:rFonts w:ascii="Times New Roman" w:hAnsi="Times New Roman" w:cs="Times New Roman"/>
          <w:lang w:bidi="fa-IR"/>
        </w:rPr>
        <w:t>Various composites, such as  ceramic-metal, polymer-ceramic, polymer-polymer and polymer-metal have been produced to attain better function</w:t>
      </w:r>
      <w:r w:rsidR="005F38A9" w:rsidRPr="00285581">
        <w:rPr>
          <w:rFonts w:ascii="Times New Roman" w:hAnsi="Times New Roman" w:cs="Times New Roman"/>
          <w:lang w:bidi="fa-IR"/>
        </w:rPr>
        <w:t>.</w:t>
      </w:r>
    </w:p>
    <w:p w14:paraId="515BFE82" w14:textId="55CE85B7" w:rsidR="00C62390" w:rsidRPr="00285581" w:rsidRDefault="005F0C2D" w:rsidP="00901B81">
      <w:pPr>
        <w:ind w:firstLine="709"/>
        <w:rPr>
          <w:rFonts w:ascii="Times New Roman" w:hAnsi="Times New Roman" w:cs="Times New Roman"/>
          <w:lang w:bidi="fa-IR"/>
        </w:rPr>
      </w:pPr>
      <w:r w:rsidRPr="00285581">
        <w:rPr>
          <w:rFonts w:ascii="Times New Roman" w:hAnsi="Times New Roman" w:cs="Times New Roman"/>
          <w:lang w:bidi="fa-IR"/>
        </w:rPr>
        <w:t xml:space="preserve">Functionally graded materials (FGMs) are a </w:t>
      </w:r>
      <w:r w:rsidR="00466F4E" w:rsidRPr="00285581">
        <w:rPr>
          <w:rFonts w:ascii="Times New Roman" w:hAnsi="Times New Roman" w:cs="Times New Roman"/>
          <w:lang w:bidi="fa-IR"/>
        </w:rPr>
        <w:t>new</w:t>
      </w:r>
      <w:r w:rsidRPr="00285581">
        <w:rPr>
          <w:rFonts w:ascii="Times New Roman" w:hAnsi="Times New Roman" w:cs="Times New Roman"/>
          <w:lang w:bidi="fa-IR"/>
        </w:rPr>
        <w:t xml:space="preserve"> generation of composites studied for bone tissue </w:t>
      </w:r>
      <w:r w:rsidR="00466F4E" w:rsidRPr="00285581">
        <w:rPr>
          <w:rFonts w:ascii="Times New Roman" w:hAnsi="Times New Roman" w:cs="Times New Roman"/>
          <w:lang w:bidi="fa-IR"/>
        </w:rPr>
        <w:t>repair</w:t>
      </w:r>
      <w:r w:rsidR="00DC0417">
        <w:rPr>
          <w:rFonts w:ascii="Times New Roman" w:hAnsi="Times New Roman" w:cs="Times New Roman"/>
          <w:lang w:bidi="fa-IR"/>
        </w:rPr>
        <w:t xml:space="preserve"> </w:t>
      </w:r>
      <w:r w:rsidR="00692697"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{"citationItems":[{"id":"ITEM-1","itemData":{"DOI":"https://doi.org/10.1016/B978-0-12-814621-7.00009-3","ISBN":"978-0-12-814621-7","abstract":"In this chapter, the functionally graded nanobiomaterials (FGNB) for craniofacial and oral applications are presented and discussed. The chapter starts with a general introduction to functionally graded materials. It is then presented the teeth and bones as examples of natural graded structures that have been used by engineers and researchers to develop novel bioinspired solutions. Furthermore, this chapter gives a short overview of current graded solutions employed in the biomedical field. Since current prosthetic solutions still present several limitations and implant failures are still occurring, the emergence of nanotechnology has given a new impulse to achieve enhanced biological properties and improved mechanical performance. In the end of the chapter, taking the teeth and bone structures as examples, including hierarchical structure, FGNB are presented as an innovative and promising way to develop long-term implants. In this context, it describes some examples of nanostructures that can be used in the development of FGNB that mimic natural graded structures.","author":[{"dropping-particle":"","family":"Madeira","given":"S","non-dropping-particle":"","parse-names":false,"suffix":""},{"dropping-particle":"","family":"Souza","given":"J C M","non-dropping-particle":"","parse-names":false,"suffix":""},{"dropping-particle":"","family":"Fredel","given":"M C","non-dropping-particle":"","parse-names":false,"suffix":""},{"dropping-particle":"","family":"Henriques","given":"B","non-dropping-particle":"","parse-names":false,"suffix":""},{"dropping-particle":"","family":"Silva","given":"F S","non-dropping-particle":"","parse-names":false,"suffix":""},{"dropping-particle":"","family":"Zhang","given":"Y","non-dropping-particle":"","parse-names":false,"suffix":""}],"container-title":"Advanced Nanomaterials","editor":[{"dropping-particle":"","family":"Souza","given":"Júlio C M","non-dropping-particle":"","parse-names":false,"suffix":""},{"dropping-particle":"","family":"Hotza","given":"Dachamir","non-dropping-particle":"","parse-names":false,"suffix":""},{"dropping-particle":"","family":"Henriques","given":"Bruno","non-dropping-particle":"","parse-names":false,"suffix":""},{"dropping-particle":"","family":"Boccaccini","given":"Aldo R B T - Nanostructured Biomaterials for Cranio-Maxillofacial and Oral Applications","non-dropping-particle":"","parse-names":false,"suffix":""}],"id":"ITEM-1","issued":{"date-parts":[["2018"]]},"page":"159-180","publisher":"Elsevier","title":"Chapter 9 - Functionally graded nanostructured biomaterials (FGNB)","type":"chapter"},"uris":["http://www.mendeley.com/documents/?uuid=c67888e1-557d-4b9e-bdde-53f637770670"]}],"mendeley":{"formattedCitation":"[67]","plainTextFormattedCitation":"[67]","previouslyFormattedCitation":"[70]"},"properties":{"noteIndex":0},"schema":"https://github.com/citation-style-language/schema/raw/master/csl-citation.json"}</w:instrText>
      </w:r>
      <w:r w:rsidR="00692697"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[67]</w:t>
      </w:r>
      <w:r w:rsidR="00692697" w:rsidRPr="00285581">
        <w:rPr>
          <w:rFonts w:ascii="Times New Roman" w:hAnsi="Times New Roman" w:cs="Times New Roman"/>
          <w:lang w:bidi="fa-IR"/>
        </w:rPr>
        <w:fldChar w:fldCharType="end"/>
      </w:r>
      <w:r w:rsidRPr="00285581">
        <w:rPr>
          <w:rFonts w:ascii="Times New Roman" w:hAnsi="Times New Roman" w:cs="Times New Roman"/>
          <w:lang w:bidi="fa-IR"/>
        </w:rPr>
        <w:t>.</w:t>
      </w:r>
      <w:r w:rsidR="00052FF5" w:rsidRPr="00285581">
        <w:rPr>
          <w:rFonts w:ascii="Times New Roman" w:hAnsi="Times New Roman" w:cs="Times New Roman"/>
        </w:rPr>
        <w:t xml:space="preserve"> </w:t>
      </w:r>
      <w:r w:rsidR="00C62390" w:rsidRPr="00285581">
        <w:rPr>
          <w:rFonts w:ascii="Times New Roman" w:hAnsi="Times New Roman" w:cs="Times New Roman"/>
          <w:lang w:bidi="fa-IR"/>
        </w:rPr>
        <w:t xml:space="preserve">For the first time, </w:t>
      </w:r>
      <w:r w:rsidR="00901B81" w:rsidRPr="00901B81">
        <w:rPr>
          <w:rFonts w:ascii="Times New Roman" w:hAnsi="Times New Roman" w:cs="Times New Roman"/>
          <w:lang w:bidi="fa-IR"/>
        </w:rPr>
        <w:t>With the development of graded thermal barrier coatings, the Functionally Graded Materials concept in engineering was brought into use in Japan in 198</w:t>
      </w:r>
      <w:r w:rsidR="00901B81">
        <w:rPr>
          <w:rFonts w:ascii="Times New Roman" w:hAnsi="Times New Roman" w:cs="Times New Roman"/>
          <w:lang w:bidi="fa-IR"/>
        </w:rPr>
        <w:t>0</w:t>
      </w:r>
      <w:r w:rsidR="004F43A3" w:rsidRPr="00285581">
        <w:rPr>
          <w:rFonts w:ascii="Times New Roman" w:hAnsi="Times New Roman" w:cs="Times New Roman"/>
          <w:lang w:bidi="fa-IR"/>
        </w:rPr>
        <w:t xml:space="preserve"> </w:t>
      </w:r>
      <w:r w:rsidR="00C1215C"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{"citationItems":[{"id":"ITEM-1","itemData":{"DOI":"https://doi.org/10.1016/j.compstruct.2012.09.001","ISSN":"0263-8223","abstract":"In view of the significant increase in research activity and publications in functionally graded materials (FGMs) and structures in the last few years, the present article is an attempt to identify and highlight the topics that are most relevant to FGMs and structures and review representative journal publications that are related to those topics. A critical review of the reported studies in the area of thermo-elastic and vibration analyses of functionally graded (FG) plates with an emphasis on the recent works published since 1998. Because of the extensive growth in the body of knowledge in FGMs in the last two decades, it is prudent to reduce the review to a manageable level by concentrating on the FG plate problems only. The review carried out here, is concerned with deformation, stress, vibration and stability problems of FG plates. This review is intended to give the readers a feel for the variety of studies and applications related to graded composites. An effort has been made here, to include all the important contributions in the current area of interest. The critical areas regarding future research needs for the successful implementation of FGM in design are outlined in the conclusions.","author":[{"dropping-particle":"","family":"Jha","given":"D K","non-dropping-particle":"","parse-names":false,"suffix":""},{"dropping-particle":"","family":"Kant","given":"Tarun","non-dropping-particle":"","parse-names":false,"suffix":""},{"dropping-particle":"","family":"Singh","given":"R K","non-dropping-particle":"","parse-names":false,"suffix":""}],"container-title":"Composite Structures","id":"ITEM-1","issued":{"date-parts":[["2013"]]},"page":"833-849","title":"A critical review of recent research on functionally graded plates","type":"article-journal","volume":"96"},"uris":["http://www.mendeley.com/documents/?uuid=cb3f1842-f43c-477a-9011-cb33d2306dde"]}],"mendeley":{"formattedCitation":"[68]","plainTextFormattedCitation":"[68]","previouslyFormattedCitation":"[71]"},"properties":{"noteIndex":0},"schema":"https://github.com/citation-style-language/schema/raw/master/csl-citation.json"}</w:instrText>
      </w:r>
      <w:r w:rsidR="00C1215C"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[68]</w:t>
      </w:r>
      <w:r w:rsidR="00C1215C" w:rsidRPr="00285581">
        <w:rPr>
          <w:rFonts w:ascii="Times New Roman" w:hAnsi="Times New Roman" w:cs="Times New Roman"/>
          <w:lang w:bidi="fa-IR"/>
        </w:rPr>
        <w:fldChar w:fldCharType="end"/>
      </w:r>
      <w:r w:rsidR="00C1215C" w:rsidRPr="00285581">
        <w:rPr>
          <w:rFonts w:ascii="Times New Roman" w:hAnsi="Times New Roman" w:cs="Times New Roman"/>
          <w:lang w:bidi="fa-IR"/>
        </w:rPr>
        <w:t>.</w:t>
      </w:r>
      <w:r w:rsidR="00C62390" w:rsidRPr="00285581">
        <w:rPr>
          <w:rFonts w:ascii="Times New Roman" w:hAnsi="Times New Roman" w:cs="Times New Roman"/>
        </w:rPr>
        <w:t xml:space="preserve"> </w:t>
      </w:r>
      <w:r w:rsidR="00901B81">
        <w:rPr>
          <w:rFonts w:ascii="Times New Roman" w:hAnsi="Times New Roman" w:cs="Times New Roman"/>
          <w:lang w:bidi="fa-IR"/>
        </w:rPr>
        <w:t>N</w:t>
      </w:r>
      <w:r w:rsidR="00901B81" w:rsidRPr="00901B81">
        <w:rPr>
          <w:rFonts w:ascii="Times New Roman" w:hAnsi="Times New Roman" w:cs="Times New Roman"/>
          <w:lang w:bidi="fa-IR"/>
        </w:rPr>
        <w:t>ovel heterogeneous composite materials called FGMs have a slick</w:t>
      </w:r>
      <w:r w:rsidR="00901B81">
        <w:rPr>
          <w:rFonts w:ascii="Times New Roman" w:hAnsi="Times New Roman" w:cs="Times New Roman"/>
          <w:lang w:bidi="fa-IR"/>
        </w:rPr>
        <w:t xml:space="preserve"> </w:t>
      </w:r>
      <w:r w:rsidR="00901B81" w:rsidRPr="00901B81">
        <w:rPr>
          <w:rFonts w:ascii="Times New Roman" w:hAnsi="Times New Roman" w:cs="Times New Roman"/>
          <w:lang w:bidi="fa-IR"/>
        </w:rPr>
        <w:t>transition from one material to another and are made of two or more different components.</w:t>
      </w:r>
      <w:r w:rsidR="00901B81">
        <w:rPr>
          <w:rFonts w:ascii="Times New Roman" w:hAnsi="Times New Roman" w:cs="Times New Roman"/>
          <w:lang w:bidi="fa-IR"/>
        </w:rPr>
        <w:t xml:space="preserve"> T</w:t>
      </w:r>
      <w:r w:rsidR="00901B81" w:rsidRPr="00901B81">
        <w:rPr>
          <w:rFonts w:ascii="Times New Roman" w:hAnsi="Times New Roman" w:cs="Times New Roman"/>
          <w:lang w:bidi="fa-IR"/>
        </w:rPr>
        <w:t>he gradation in composition, structure, and morphology (including interface, arrangement, orientation, distribution and dimension) may occur in one or more directions</w:t>
      </w:r>
      <w:r w:rsidR="00901B81">
        <w:rPr>
          <w:rFonts w:ascii="Times New Roman" w:hAnsi="Times New Roman" w:cs="Times New Roman"/>
          <w:lang w:bidi="fa-IR"/>
        </w:rPr>
        <w:t xml:space="preserve"> a</w:t>
      </w:r>
      <w:r w:rsidR="00901B81" w:rsidRPr="00285581">
        <w:rPr>
          <w:rFonts w:ascii="Times New Roman" w:hAnsi="Times New Roman" w:cs="Times New Roman"/>
          <w:lang w:bidi="fa-IR"/>
        </w:rPr>
        <w:t>ccording to the desired application</w:t>
      </w:r>
      <w:r w:rsidR="00C62390" w:rsidRPr="00285581">
        <w:rPr>
          <w:rFonts w:ascii="Times New Roman" w:hAnsi="Times New Roman" w:cs="Times New Roman"/>
          <w:lang w:bidi="fa-IR"/>
        </w:rPr>
        <w:t>.</w:t>
      </w:r>
    </w:p>
    <w:p w14:paraId="513FA8DA" w14:textId="66D9EFF4" w:rsidR="00C23545" w:rsidRPr="00285581" w:rsidRDefault="00901B81" w:rsidP="00901B81">
      <w:pPr>
        <w:ind w:firstLine="709"/>
        <w:rPr>
          <w:rFonts w:ascii="Times New Roman" w:hAnsi="Times New Roman" w:cs="Times New Roman"/>
        </w:rPr>
      </w:pPr>
      <w:r w:rsidRPr="00901B81">
        <w:rPr>
          <w:rFonts w:ascii="Times New Roman" w:hAnsi="Times New Roman" w:cs="Times New Roman"/>
          <w:lang w:bidi="fa-IR"/>
        </w:rPr>
        <w:t xml:space="preserve">The following are the </w:t>
      </w:r>
      <w:r>
        <w:rPr>
          <w:rFonts w:ascii="Times New Roman" w:hAnsi="Times New Roman" w:cs="Times New Roman"/>
          <w:lang w:bidi="fa-IR"/>
        </w:rPr>
        <w:t>essential</w:t>
      </w:r>
      <w:r w:rsidRPr="00901B81">
        <w:rPr>
          <w:rFonts w:ascii="Times New Roman" w:hAnsi="Times New Roman" w:cs="Times New Roman"/>
          <w:lang w:bidi="fa-IR"/>
        </w:rPr>
        <w:t xml:space="preserve"> qualities </w:t>
      </w:r>
      <w:r>
        <w:rPr>
          <w:rFonts w:ascii="Times New Roman" w:hAnsi="Times New Roman" w:cs="Times New Roman"/>
          <w:lang w:bidi="fa-IR"/>
        </w:rPr>
        <w:t>a biomaterial must have</w:t>
      </w:r>
      <w:r w:rsidRPr="00901B81">
        <w:rPr>
          <w:rFonts w:ascii="Times New Roman" w:hAnsi="Times New Roman" w:cs="Times New Roman"/>
          <w:lang w:bidi="fa-IR"/>
        </w:rPr>
        <w:t xml:space="preserve"> to function effectively as an implant in a biological system. </w:t>
      </w:r>
      <w:r w:rsidR="00726772"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{"citationItems":[{"id":"ITEM-1","itemData":{"DOI":"https://doi.org/10.1016/B978-0-323-32889-0.00002-9","ISBN":"978-0-323-32889-0","abstract":"The explorations in medical sciences have provided innumerable biomaterials that can perform, augment, or replace the natural function of a defective organ by interacting with the biological system. These materials represent a unique class of biomedical functional materials that potentially perform broad spectrum of biological activities in the absence of the original living tissue/organ, thereby replace the problems encountered with the defective tissue/organ and support smooth functioning of the organ and the living organism. The day-to-day increased demand in the medical field for the bioalternatives that could be able to perform the living activities of bodily organs has raised the interest of the researchers to design novel biomaterials. Hence, the study of biomaterials has become crucial for the material scientists and engineers to understand more about biomaterials. In that point of view, the present chapter focuses on the design, development, and biomedical applications of biomaterials.","author":[{"dropping-particle":"","family":"Raghavendra","given":"Gownolla Malegowd","non-dropping-particle":"","parse-names":false,"suffix":""},{"dropping-particle":"","family":"Varaprasad","given":"Kokkarachedu","non-dropping-particle":"","parse-names":false,"suffix":""},{"dropping-particle":"","family":"Jayaramudu","given":"Tippabattini","non-dropping-particle":"","parse-names":false,"suffix":""}],"editor":[{"dropping-particle":"","family":"Thomas","given":"Sabu","non-dropping-particle":"","parse-names":false,"suffix":""},{"dropping-particle":"","family":"Grohens","given":"Yves","non-dropping-particle":"","parse-names":false,"suffix":""},{"dropping-particle":"","family":"Ninan","given":"Neethu B T - Nanotechnology Applications for Tissue Engineering","non-dropping-particle":"","parse-names":false,"suffix":""}],"id":"ITEM-1","issued":{"date-parts":[["2015"]]},"page":"21-44","publisher":"William Andrew Publishing","publisher-place":"Oxford","title":"Chapter 2 - Biomaterials: Design, Development and Biomedical Applications","type":"chapter"},"uris":["http://www.mendeley.com/documents/?uuid=760fd36e-45ef-4112-8e88-2a9495f25589"]}],"mendeley":{"formattedCitation":"[69]","plainTextFormattedCitation":"[69]","previouslyFormattedCitation":"[72]"},"properties":{"noteIndex":0},"schema":"https://github.com/citation-style-language/schema/raw/master/csl-citation.json"}</w:instrText>
      </w:r>
      <w:r w:rsidR="00726772"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[69]</w:t>
      </w:r>
      <w:r w:rsidR="00726772" w:rsidRPr="00285581">
        <w:rPr>
          <w:rFonts w:ascii="Times New Roman" w:hAnsi="Times New Roman" w:cs="Times New Roman"/>
          <w:lang w:bidi="fa-IR"/>
        </w:rPr>
        <w:fldChar w:fldCharType="end"/>
      </w:r>
      <w:r w:rsidR="001912E9" w:rsidRPr="00285581">
        <w:rPr>
          <w:rFonts w:ascii="Times New Roman" w:hAnsi="Times New Roman" w:cs="Times New Roman"/>
          <w:lang w:bidi="fa-IR"/>
        </w:rPr>
        <w:t>:</w:t>
      </w:r>
    </w:p>
    <w:p w14:paraId="123D950E" w14:textId="77777777" w:rsidR="001912E9" w:rsidRPr="00285581" w:rsidRDefault="001912E9" w:rsidP="00D76BC1">
      <w:pPr>
        <w:pStyle w:val="a5"/>
        <w:numPr>
          <w:ilvl w:val="0"/>
          <w:numId w:val="10"/>
        </w:numPr>
        <w:ind w:left="0" w:firstLine="426"/>
        <w:rPr>
          <w:rFonts w:ascii="Times New Roman" w:hAnsi="Times New Roman" w:cs="Times New Roman"/>
          <w:i/>
          <w:iCs/>
          <w:lang w:bidi="fa-IR"/>
        </w:rPr>
      </w:pPr>
      <w:r w:rsidRPr="00285581">
        <w:rPr>
          <w:rFonts w:ascii="Times New Roman" w:hAnsi="Times New Roman" w:cs="Times New Roman"/>
          <w:i/>
          <w:iCs/>
          <w:lang w:bidi="fa-IR"/>
        </w:rPr>
        <w:t>Nontoxicity</w:t>
      </w:r>
    </w:p>
    <w:p w14:paraId="5F8BF61A" w14:textId="33A100F0" w:rsidR="001912E9" w:rsidRPr="00285581" w:rsidRDefault="00901B81" w:rsidP="00901B81">
      <w:pPr>
        <w:pStyle w:val="a5"/>
        <w:ind w:left="0" w:firstLine="426"/>
        <w:rPr>
          <w:rFonts w:ascii="Times New Roman" w:hAnsi="Times New Roman" w:cs="Times New Roman"/>
          <w:lang w:bidi="fa-IR"/>
        </w:rPr>
      </w:pPr>
      <w:r w:rsidRPr="00901B81">
        <w:rPr>
          <w:rFonts w:ascii="Times New Roman" w:hAnsi="Times New Roman" w:cs="Times New Roman"/>
          <w:lang w:bidi="fa-IR"/>
        </w:rPr>
        <w:t>In the environment of the live body, a designed biomaterial should fulfill its task without inter</w:t>
      </w:r>
      <w:r>
        <w:rPr>
          <w:rFonts w:ascii="Times New Roman" w:hAnsi="Times New Roman" w:cs="Times New Roman"/>
          <w:lang w:bidi="fa-IR"/>
        </w:rPr>
        <w:t>fering with other bodily organs</w:t>
      </w:r>
      <w:r w:rsidR="001912E9" w:rsidRPr="00285581">
        <w:rPr>
          <w:rFonts w:ascii="Times New Roman" w:hAnsi="Times New Roman" w:cs="Times New Roman"/>
          <w:lang w:bidi="fa-IR"/>
        </w:rPr>
        <w:t xml:space="preserve">. </w:t>
      </w:r>
      <w:r w:rsidRPr="00901B81">
        <w:rPr>
          <w:rFonts w:ascii="Times New Roman" w:hAnsi="Times New Roman" w:cs="Times New Roman"/>
          <w:lang w:bidi="fa-IR"/>
        </w:rPr>
        <w:t>C</w:t>
      </w:r>
      <w:r>
        <w:rPr>
          <w:rFonts w:ascii="Times New Roman" w:hAnsi="Times New Roman" w:cs="Times New Roman"/>
          <w:lang w:bidi="fa-IR"/>
        </w:rPr>
        <w:t xml:space="preserve">onsequently, a biomaterial must be </w:t>
      </w:r>
      <w:r w:rsidRPr="00901B81">
        <w:rPr>
          <w:rFonts w:ascii="Times New Roman" w:hAnsi="Times New Roman" w:cs="Times New Roman"/>
          <w:lang w:bidi="fa-IR"/>
        </w:rPr>
        <w:t>innoxious</w:t>
      </w:r>
      <w:r w:rsidR="001912E9" w:rsidRPr="00285581">
        <w:rPr>
          <w:rFonts w:ascii="Times New Roman" w:hAnsi="Times New Roman" w:cs="Times New Roman"/>
          <w:lang w:bidi="fa-IR"/>
        </w:rPr>
        <w:t xml:space="preserve">. </w:t>
      </w:r>
      <w:r w:rsidRPr="00901B81">
        <w:rPr>
          <w:rFonts w:ascii="Times New Roman" w:hAnsi="Times New Roman" w:cs="Times New Roman"/>
          <w:lang w:bidi="fa-IR"/>
        </w:rPr>
        <w:t>The chemicals that leak out of biomaterials are the subject of toxicity. Nontoxicity generally refers to a biomaterial inflammatory, nonpyrogenic, pyrogenic,</w:t>
      </w:r>
      <w:r>
        <w:rPr>
          <w:rFonts w:ascii="Times New Roman" w:hAnsi="Times New Roman" w:cs="Times New Roman"/>
          <w:lang w:bidi="fa-IR"/>
        </w:rPr>
        <w:t xml:space="preserve"> nonallergenic, or carcinogenic</w:t>
      </w:r>
      <w:r w:rsidR="001912E9" w:rsidRPr="00285581">
        <w:rPr>
          <w:rFonts w:ascii="Times New Roman" w:hAnsi="Times New Roman" w:cs="Times New Roman"/>
          <w:lang w:bidi="fa-IR"/>
        </w:rPr>
        <w:t>.</w:t>
      </w:r>
    </w:p>
    <w:p w14:paraId="176D303E" w14:textId="77777777" w:rsidR="001912E9" w:rsidRPr="00285581" w:rsidRDefault="001912E9" w:rsidP="00D76BC1">
      <w:pPr>
        <w:pStyle w:val="a5"/>
        <w:numPr>
          <w:ilvl w:val="0"/>
          <w:numId w:val="10"/>
        </w:numPr>
        <w:ind w:left="0" w:firstLine="426"/>
        <w:rPr>
          <w:rFonts w:ascii="Times New Roman" w:hAnsi="Times New Roman" w:cs="Times New Roman"/>
          <w:i/>
          <w:iCs/>
          <w:lang w:bidi="fa-IR"/>
        </w:rPr>
      </w:pPr>
      <w:r w:rsidRPr="00285581">
        <w:rPr>
          <w:rFonts w:ascii="Times New Roman" w:hAnsi="Times New Roman" w:cs="Times New Roman"/>
          <w:i/>
          <w:iCs/>
          <w:lang w:bidi="fa-IR"/>
        </w:rPr>
        <w:t>Biocompatible</w:t>
      </w:r>
    </w:p>
    <w:p w14:paraId="52E08A79" w14:textId="7C917E41" w:rsidR="001912E9" w:rsidRPr="00285581" w:rsidRDefault="00901B81" w:rsidP="00D76BC1">
      <w:pPr>
        <w:pStyle w:val="a5"/>
        <w:ind w:left="0" w:firstLine="426"/>
        <w:rPr>
          <w:rFonts w:ascii="Times New Roman" w:hAnsi="Times New Roman" w:cs="Times New Roman"/>
          <w:lang w:bidi="fa-IR"/>
        </w:rPr>
      </w:pPr>
      <w:r w:rsidRPr="00901B81">
        <w:rPr>
          <w:rFonts w:ascii="Times New Roman" w:hAnsi="Times New Roman" w:cs="Times New Roman"/>
          <w:lang w:bidi="fa-IR"/>
        </w:rPr>
        <w:t>The capacity of a biomaterial, prosthesis, or medical device to function with an appropriate host response during a particular applicati</w:t>
      </w:r>
      <w:r>
        <w:rPr>
          <w:rFonts w:ascii="Times New Roman" w:hAnsi="Times New Roman" w:cs="Times New Roman"/>
          <w:lang w:bidi="fa-IR"/>
        </w:rPr>
        <w:t>on is known as biocompatibility</w:t>
      </w:r>
      <w:r w:rsidR="001912E9" w:rsidRPr="00285581">
        <w:rPr>
          <w:rFonts w:ascii="Times New Roman" w:hAnsi="Times New Roman" w:cs="Times New Roman"/>
          <w:lang w:bidi="fa-IR"/>
        </w:rPr>
        <w:t>.</w:t>
      </w:r>
    </w:p>
    <w:p w14:paraId="0B2D1688" w14:textId="77777777" w:rsidR="001912E9" w:rsidRPr="00285581" w:rsidRDefault="001912E9" w:rsidP="00D76BC1">
      <w:pPr>
        <w:pStyle w:val="a5"/>
        <w:numPr>
          <w:ilvl w:val="0"/>
          <w:numId w:val="10"/>
        </w:numPr>
        <w:ind w:left="0" w:firstLine="426"/>
        <w:rPr>
          <w:rFonts w:ascii="Times New Roman" w:hAnsi="Times New Roman" w:cs="Times New Roman"/>
          <w:i/>
          <w:iCs/>
          <w:lang w:bidi="fa-IR"/>
        </w:rPr>
      </w:pPr>
      <w:r w:rsidRPr="00285581">
        <w:rPr>
          <w:rFonts w:ascii="Times New Roman" w:hAnsi="Times New Roman" w:cs="Times New Roman"/>
          <w:i/>
          <w:iCs/>
          <w:lang w:bidi="fa-IR"/>
        </w:rPr>
        <w:t>Absence of foreign body reaction</w:t>
      </w:r>
    </w:p>
    <w:p w14:paraId="5BC61953" w14:textId="77777777" w:rsidR="001912E9" w:rsidRPr="00285581" w:rsidRDefault="001912E9" w:rsidP="00D76BC1">
      <w:pPr>
        <w:pStyle w:val="a5"/>
        <w:ind w:left="0" w:firstLine="426"/>
        <w:rPr>
          <w:rFonts w:ascii="Times New Roman" w:hAnsi="Times New Roman" w:cs="Times New Roman"/>
          <w:lang w:bidi="fa-IR"/>
        </w:rPr>
      </w:pPr>
      <w:r w:rsidRPr="00285581">
        <w:rPr>
          <w:rFonts w:ascii="Times New Roman" w:hAnsi="Times New Roman" w:cs="Times New Roman"/>
          <w:lang w:bidi="fa-IR"/>
        </w:rPr>
        <w:t>The reaction sequence that generates due to the presence of a foreign body in a living biological system is referred as "foreign body reaction."</w:t>
      </w:r>
    </w:p>
    <w:p w14:paraId="59C66EA6" w14:textId="77777777" w:rsidR="001912E9" w:rsidRPr="00285581" w:rsidRDefault="001912E9" w:rsidP="00D76BC1">
      <w:pPr>
        <w:pStyle w:val="a5"/>
        <w:numPr>
          <w:ilvl w:val="0"/>
          <w:numId w:val="10"/>
        </w:numPr>
        <w:ind w:left="0" w:firstLine="426"/>
        <w:rPr>
          <w:rFonts w:ascii="Times New Roman" w:hAnsi="Times New Roman" w:cs="Times New Roman"/>
          <w:i/>
          <w:iCs/>
          <w:lang w:bidi="fa-IR"/>
        </w:rPr>
      </w:pPr>
      <w:r w:rsidRPr="00285581">
        <w:rPr>
          <w:rFonts w:ascii="Times New Roman" w:hAnsi="Times New Roman" w:cs="Times New Roman"/>
          <w:i/>
          <w:iCs/>
          <w:lang w:bidi="fa-IR"/>
        </w:rPr>
        <w:t>Mechanical properties and performance</w:t>
      </w:r>
    </w:p>
    <w:p w14:paraId="2C8FCCEB" w14:textId="0B6201BC" w:rsidR="001912E9" w:rsidRPr="00285581" w:rsidRDefault="00901B81" w:rsidP="00901B81">
      <w:pPr>
        <w:pStyle w:val="a5"/>
        <w:ind w:left="0" w:firstLine="426"/>
        <w:rPr>
          <w:rFonts w:ascii="Times New Roman" w:hAnsi="Times New Roman" w:cs="Times New Roman"/>
          <w:lang w:bidi="fa-IR"/>
        </w:rPr>
      </w:pPr>
      <w:r w:rsidRPr="00901B81">
        <w:rPr>
          <w:rFonts w:ascii="Times New Roman" w:hAnsi="Times New Roman" w:cs="Times New Roman"/>
          <w:lang w:bidi="fa-IR"/>
        </w:rPr>
        <w:t>The physical characteristics of the biomaterial must match those of the target organ or tissue in the live system where it will be implanted. This is the biomate</w:t>
      </w:r>
      <w:r>
        <w:rPr>
          <w:rFonts w:ascii="Times New Roman" w:hAnsi="Times New Roman" w:cs="Times New Roman"/>
          <w:lang w:bidi="fa-IR"/>
        </w:rPr>
        <w:t>rial's most crucial requirement</w:t>
      </w:r>
      <w:r w:rsidR="001912E9" w:rsidRPr="00285581">
        <w:rPr>
          <w:rFonts w:ascii="Times New Roman" w:hAnsi="Times New Roman" w:cs="Times New Roman"/>
          <w:lang w:bidi="fa-IR"/>
        </w:rPr>
        <w:t>.</w:t>
      </w:r>
      <w:r w:rsidR="001912E9" w:rsidRPr="00285581">
        <w:rPr>
          <w:rFonts w:ascii="Times New Roman" w:hAnsi="Times New Roman" w:cs="Times New Roman"/>
        </w:rPr>
        <w:t xml:space="preserve"> </w:t>
      </w:r>
      <w:r w:rsidR="009C2333" w:rsidRPr="00285581">
        <w:rPr>
          <w:rFonts w:ascii="Times New Roman" w:hAnsi="Times New Roman" w:cs="Times New Roman"/>
          <w:lang w:bidi="fa-IR"/>
        </w:rPr>
        <w:t>Therefore</w:t>
      </w:r>
      <w:r w:rsidR="001912E9" w:rsidRPr="00285581">
        <w:rPr>
          <w:rFonts w:ascii="Times New Roman" w:hAnsi="Times New Roman" w:cs="Times New Roman"/>
          <w:lang w:bidi="fa-IR"/>
        </w:rPr>
        <w:t xml:space="preserve">, </w:t>
      </w:r>
      <w:r w:rsidRPr="00901B81">
        <w:rPr>
          <w:rFonts w:ascii="Times New Roman" w:hAnsi="Times New Roman" w:cs="Times New Roman"/>
          <w:lang w:bidi="fa-IR"/>
        </w:rPr>
        <w:t>the materials are designed in accordance with the characteristics of the tissues that will be utili</w:t>
      </w:r>
      <w:r>
        <w:rPr>
          <w:rFonts w:ascii="Times New Roman" w:hAnsi="Times New Roman" w:cs="Times New Roman"/>
          <w:lang w:bidi="fa-IR"/>
        </w:rPr>
        <w:t>z</w:t>
      </w:r>
      <w:r w:rsidRPr="00901B81">
        <w:rPr>
          <w:rFonts w:ascii="Times New Roman" w:hAnsi="Times New Roman" w:cs="Times New Roman"/>
          <w:lang w:bidi="fa-IR"/>
        </w:rPr>
        <w:t>ed.</w:t>
      </w:r>
    </w:p>
    <w:p w14:paraId="6A85CAE7" w14:textId="77777777" w:rsidR="005B2AD3" w:rsidRPr="00285581" w:rsidRDefault="005B2AD3" w:rsidP="00D76BC1">
      <w:pPr>
        <w:pStyle w:val="a5"/>
        <w:ind w:left="0" w:firstLine="426"/>
        <w:rPr>
          <w:rFonts w:ascii="Times New Roman" w:hAnsi="Times New Roman" w:cs="Times New Roman"/>
          <w:lang w:bidi="fa-IR"/>
        </w:rPr>
      </w:pPr>
    </w:p>
    <w:p w14:paraId="23B51B74" w14:textId="77777777" w:rsidR="00726772" w:rsidRPr="00285581" w:rsidRDefault="001B190A" w:rsidP="00357A8F">
      <w:pPr>
        <w:pStyle w:val="3"/>
        <w:ind w:firstLine="709"/>
        <w:rPr>
          <w:rFonts w:ascii="Times New Roman" w:hAnsi="Times New Roman" w:cs="Times New Roman"/>
          <w:lang w:bidi="fa-IR"/>
        </w:rPr>
      </w:pPr>
      <w:bookmarkStart w:id="33" w:name="_Toc119186525"/>
      <w:r w:rsidRPr="00285581">
        <w:rPr>
          <w:rFonts w:ascii="Times New Roman" w:hAnsi="Times New Roman" w:cs="Times New Roman"/>
          <w:lang w:bidi="fa-IR"/>
        </w:rPr>
        <w:t>1.</w:t>
      </w:r>
      <w:r w:rsidR="00CF2BD4" w:rsidRPr="00285581">
        <w:rPr>
          <w:rFonts w:ascii="Times New Roman" w:hAnsi="Times New Roman" w:cs="Times New Roman"/>
          <w:lang w:bidi="fa-IR"/>
        </w:rPr>
        <w:t>6</w:t>
      </w:r>
      <w:r w:rsidRPr="00285581">
        <w:rPr>
          <w:rFonts w:ascii="Times New Roman" w:hAnsi="Times New Roman" w:cs="Times New Roman"/>
          <w:lang w:bidi="fa-IR"/>
        </w:rPr>
        <w:t>.</w:t>
      </w:r>
      <w:r w:rsidR="006D68D0" w:rsidRPr="00285581">
        <w:rPr>
          <w:rFonts w:ascii="Times New Roman" w:hAnsi="Times New Roman" w:cs="Times New Roman"/>
          <w:lang w:bidi="fa-IR"/>
        </w:rPr>
        <w:t>4</w:t>
      </w:r>
      <w:r w:rsidRPr="00285581">
        <w:rPr>
          <w:rFonts w:ascii="Times New Roman" w:hAnsi="Times New Roman" w:cs="Times New Roman"/>
          <w:lang w:bidi="fa-IR"/>
        </w:rPr>
        <w:t xml:space="preserve"> Porous scaffolds design</w:t>
      </w:r>
      <w:bookmarkEnd w:id="33"/>
    </w:p>
    <w:p w14:paraId="75EB00F0" w14:textId="417F9357" w:rsidR="00FC6C26" w:rsidRPr="00285581" w:rsidRDefault="001B190A" w:rsidP="00901B81">
      <w:pPr>
        <w:ind w:firstLine="709"/>
        <w:rPr>
          <w:rFonts w:ascii="Times New Roman" w:hAnsi="Times New Roman" w:cs="Times New Roman"/>
          <w:lang w:bidi="fa-IR"/>
        </w:rPr>
      </w:pPr>
      <w:r w:rsidRPr="00285581">
        <w:rPr>
          <w:rFonts w:ascii="Times New Roman" w:hAnsi="Times New Roman" w:cs="Times New Roman"/>
          <w:lang w:bidi="fa-IR"/>
        </w:rPr>
        <w:t xml:space="preserve">A paradigm shift is happening in the TE scaffold design from manual to CAD-based methods with the </w:t>
      </w:r>
      <w:r w:rsidR="0065534C" w:rsidRPr="00285581">
        <w:rPr>
          <w:rFonts w:ascii="Times New Roman" w:hAnsi="Times New Roman" w:cs="Times New Roman"/>
          <w:lang w:bidi="fa-IR"/>
        </w:rPr>
        <w:t>fast progress</w:t>
      </w:r>
      <w:r w:rsidRPr="00285581">
        <w:rPr>
          <w:rFonts w:ascii="Times New Roman" w:hAnsi="Times New Roman" w:cs="Times New Roman"/>
          <w:lang w:bidi="fa-IR"/>
        </w:rPr>
        <w:t xml:space="preserve"> in</w:t>
      </w:r>
      <w:r w:rsidR="00607F78" w:rsidRPr="00285581">
        <w:rPr>
          <w:rFonts w:ascii="Times New Roman" w:hAnsi="Times New Roman" w:cs="Times New Roman"/>
          <w:lang w:bidi="fa-IR"/>
        </w:rPr>
        <w:t xml:space="preserve"> 3D technologies like</w:t>
      </w:r>
      <w:r w:rsidRPr="00285581">
        <w:rPr>
          <w:rFonts w:ascii="Times New Roman" w:hAnsi="Times New Roman" w:cs="Times New Roman"/>
          <w:lang w:bidi="fa-IR"/>
        </w:rPr>
        <w:t xml:space="preserve"> stereolithography.</w:t>
      </w:r>
      <w:r w:rsidRPr="00285581">
        <w:rPr>
          <w:rFonts w:ascii="Times New Roman" w:hAnsi="Times New Roman" w:cs="Times New Roman"/>
        </w:rPr>
        <w:t xml:space="preserve"> </w:t>
      </w:r>
      <w:r w:rsidRPr="00285581">
        <w:rPr>
          <w:rFonts w:ascii="Times New Roman" w:hAnsi="Times New Roman" w:cs="Times New Roman"/>
          <w:lang w:bidi="fa-IR"/>
        </w:rPr>
        <w:t xml:space="preserve">Earlier research results show that several architectural characteristics, including pore </w:t>
      </w:r>
      <w:r w:rsidR="00901B81" w:rsidRPr="00285581">
        <w:rPr>
          <w:rFonts w:ascii="Times New Roman" w:hAnsi="Times New Roman" w:cs="Times New Roman"/>
          <w:lang w:bidi="fa-IR"/>
        </w:rPr>
        <w:lastRenderedPageBreak/>
        <w:t>interconnectivity</w:t>
      </w:r>
      <w:r w:rsidR="00901B81">
        <w:rPr>
          <w:rFonts w:ascii="Times New Roman" w:hAnsi="Times New Roman" w:cs="Times New Roman"/>
          <w:lang w:bidi="fa-IR"/>
        </w:rPr>
        <w:t xml:space="preserve">, </w:t>
      </w:r>
      <w:r w:rsidR="002667E3" w:rsidRPr="00285581">
        <w:rPr>
          <w:rFonts w:ascii="Times New Roman" w:hAnsi="Times New Roman" w:cs="Times New Roman"/>
          <w:lang w:bidi="fa-IR"/>
        </w:rPr>
        <w:t>shape</w:t>
      </w:r>
      <w:r w:rsidR="00901B81">
        <w:rPr>
          <w:rFonts w:ascii="Times New Roman" w:hAnsi="Times New Roman" w:cs="Times New Roman"/>
          <w:lang w:bidi="fa-IR"/>
        </w:rPr>
        <w:t xml:space="preserve"> and size</w:t>
      </w:r>
      <w:r w:rsidR="002667E3" w:rsidRPr="00285581">
        <w:rPr>
          <w:rFonts w:ascii="Times New Roman" w:hAnsi="Times New Roman" w:cs="Times New Roman"/>
          <w:lang w:bidi="fa-IR"/>
        </w:rPr>
        <w:t xml:space="preserve">, </w:t>
      </w:r>
      <w:r w:rsidR="00901B81">
        <w:rPr>
          <w:rFonts w:ascii="Times New Roman" w:hAnsi="Times New Roman" w:cs="Times New Roman"/>
          <w:lang w:bidi="fa-IR"/>
        </w:rPr>
        <w:t xml:space="preserve">and </w:t>
      </w:r>
      <w:r w:rsidR="002667E3" w:rsidRPr="00285581">
        <w:rPr>
          <w:rFonts w:ascii="Times New Roman" w:hAnsi="Times New Roman" w:cs="Times New Roman"/>
          <w:lang w:bidi="fa-IR"/>
        </w:rPr>
        <w:t>porosity</w:t>
      </w:r>
      <w:r w:rsidR="00901B81">
        <w:rPr>
          <w:rFonts w:ascii="Times New Roman" w:hAnsi="Times New Roman" w:cs="Times New Roman"/>
          <w:lang w:bidi="fa-IR"/>
        </w:rPr>
        <w:t xml:space="preserve">, </w:t>
      </w:r>
      <w:r w:rsidRPr="00285581">
        <w:rPr>
          <w:rFonts w:ascii="Times New Roman" w:hAnsi="Times New Roman" w:cs="Times New Roman"/>
          <w:lang w:bidi="fa-IR"/>
        </w:rPr>
        <w:t xml:space="preserve">play an </w:t>
      </w:r>
      <w:r w:rsidR="00901B81">
        <w:rPr>
          <w:rFonts w:ascii="Times New Roman" w:hAnsi="Times New Roman" w:cs="Times New Roman"/>
          <w:lang w:bidi="fa-IR"/>
        </w:rPr>
        <w:t>essential</w:t>
      </w:r>
      <w:r w:rsidRPr="00285581">
        <w:rPr>
          <w:rFonts w:ascii="Times New Roman" w:hAnsi="Times New Roman" w:cs="Times New Roman"/>
          <w:lang w:bidi="fa-IR"/>
        </w:rPr>
        <w:t xml:space="preserve"> role in biological delivery and tissue regeneration.</w:t>
      </w:r>
      <w:r w:rsidR="00D601C2" w:rsidRPr="00285581">
        <w:rPr>
          <w:rFonts w:ascii="Times New Roman" w:hAnsi="Times New Roman" w:cs="Times New Roman"/>
        </w:rPr>
        <w:t xml:space="preserve"> </w:t>
      </w:r>
      <w:r w:rsidR="00D601C2" w:rsidRPr="00285581">
        <w:rPr>
          <w:rFonts w:ascii="Times New Roman" w:hAnsi="Times New Roman" w:cs="Times New Roman"/>
          <w:lang w:bidi="fa-IR"/>
        </w:rPr>
        <w:t xml:space="preserve">Therefore, to address biological needs, </w:t>
      </w:r>
      <w:r w:rsidR="00901B81">
        <w:rPr>
          <w:rFonts w:ascii="Times New Roman" w:hAnsi="Times New Roman" w:cs="Times New Roman"/>
          <w:lang w:bidi="fa-IR"/>
        </w:rPr>
        <w:t>scaffold design methods must be able to generate hierarchical porous structures in arbitrary and complex 3D anatomical shapes to achieve the required mechanical performance and mass transport capabilities</w:t>
      </w:r>
      <w:r w:rsidR="00F67EA6">
        <w:rPr>
          <w:rFonts w:ascii="Times New Roman" w:hAnsi="Times New Roman" w:cs="Times New Roman"/>
          <w:lang w:bidi="fa-IR"/>
        </w:rPr>
        <w:t xml:space="preserve"> </w:t>
      </w:r>
      <w:r w:rsidR="0065534C"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{"citationItems":[{"id":"ITEM-1","itemData":{"DOI":"10.1016/j.biomaterials.2011.07.019","ISSN":"01429612","PMID":"21798592","abstract":"An effective method for the 3D porous scaffold design of human tissue is presented based on a hybrid method of distance field and triply periodic minimal surface (TPMS). By the creative application of traditional distance field algorithm into the Boolean operations of the anatomical model and TPMS-based unit cell library, an almost defects free porous scaffolds having the complicated micro-structure and high quality external surface faithful to a specific anatomic model can be easily obtained without the difficult and time-consuming trimming and re-meshing processes. After generating the distance fields for the given tissue model and required internal micro-structure, a series of simple modifications in distance fields enable us to obtain a complex porous scaffold. Experimental results show that the proposed scaffold design method has the potential to combine the perfectly interconnected pore networks based on the TPMS unit cell libraries and the given external geometry in a consistent framework irrespective of the complexity of the models. © 2011 Elsevier Ltd.","author":[{"dropping-particle":"","family":"Yoo","given":"Dong J.","non-dropping-particle":"","parse-names":false,"suffix":""}],"container-title":"Biomaterials","id":"ITEM-1","issue":"31","issued":{"date-parts":[["2011"]]},"page":"7741-7754","title":"Porous scaffold design using the distance field and triply periodic minimal surface models","type":"article-journal","volume":"32"},"uris":["http://www.mendeley.com/documents/?uuid=dfaa27e6-2e5b-4ae2-970c-e1fcb981f1c9"]}],"mendeley":{"formattedCitation":"[56]","plainTextFormattedCitation":"[56]","previouslyFormattedCitation":"[59]"},"properties":{"noteIndex":0},"schema":"https://github.com/citation-style-language/schema/raw/master/csl-citation.json"}</w:instrText>
      </w:r>
      <w:r w:rsidR="0065534C"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[56]</w:t>
      </w:r>
      <w:r w:rsidR="0065534C" w:rsidRPr="00285581">
        <w:rPr>
          <w:rFonts w:ascii="Times New Roman" w:hAnsi="Times New Roman" w:cs="Times New Roman"/>
          <w:lang w:bidi="fa-IR"/>
        </w:rPr>
        <w:fldChar w:fldCharType="end"/>
      </w:r>
      <w:r w:rsidR="00D601C2" w:rsidRPr="00285581">
        <w:rPr>
          <w:rFonts w:ascii="Times New Roman" w:hAnsi="Times New Roman" w:cs="Times New Roman"/>
          <w:lang w:bidi="fa-IR"/>
        </w:rPr>
        <w:t>.</w:t>
      </w:r>
    </w:p>
    <w:p w14:paraId="538FE22F" w14:textId="353AAB32" w:rsidR="00FC6C26" w:rsidRPr="00285581" w:rsidRDefault="0086094C" w:rsidP="0086094C">
      <w:pPr>
        <w:ind w:firstLine="709"/>
        <w:rPr>
          <w:rFonts w:ascii="Times New Roman" w:hAnsi="Times New Roman" w:cs="Times New Roman"/>
          <w:lang w:bidi="fa-IR"/>
        </w:rPr>
      </w:pPr>
      <w:r w:rsidRPr="0086094C">
        <w:rPr>
          <w:rFonts w:ascii="Times New Roman" w:hAnsi="Times New Roman" w:cs="Times New Roman"/>
          <w:lang w:bidi="fa-IR"/>
        </w:rPr>
        <w:t>There are several notable methods for modeling the geometry of microstructures, such as the internal architectures of porous scaffolds, based on surfaces (e.g., boundary representations, BRep) and voxels (discrete volume representation).</w:t>
      </w:r>
      <w:r w:rsidR="00607F78" w:rsidRPr="00285581">
        <w:rPr>
          <w:rFonts w:ascii="Times New Roman" w:hAnsi="Times New Roman" w:cs="Times New Roman"/>
        </w:rPr>
        <w:t xml:space="preserve"> </w:t>
      </w:r>
      <w:r w:rsidRPr="0086094C">
        <w:rPr>
          <w:rFonts w:ascii="Times New Roman" w:hAnsi="Times New Roman" w:cs="Times New Roman"/>
          <w:lang w:bidi="fa-IR"/>
        </w:rPr>
        <w:t>Most digitally designed scaffolds in the future are anticipated to be composed of microstructures with spatial variations in porosity, pore size, and pore shape rather than being produced as homogenous objects with the same poro</w:t>
      </w:r>
      <w:r>
        <w:rPr>
          <w:rFonts w:ascii="Times New Roman" w:hAnsi="Times New Roman" w:cs="Times New Roman"/>
          <w:lang w:bidi="fa-IR"/>
        </w:rPr>
        <w:t>sity, pore size, and pore shape</w:t>
      </w:r>
      <w:r w:rsidR="00607F78" w:rsidRPr="00285581">
        <w:rPr>
          <w:rFonts w:ascii="Times New Roman" w:hAnsi="Times New Roman" w:cs="Times New Roman"/>
          <w:lang w:bidi="fa-IR"/>
        </w:rPr>
        <w:t>.</w:t>
      </w:r>
    </w:p>
    <w:p w14:paraId="51E50D99" w14:textId="2FED99B3" w:rsidR="00607F78" w:rsidRDefault="00F224C6" w:rsidP="00357A8F">
      <w:pPr>
        <w:ind w:firstLine="709"/>
        <w:rPr>
          <w:rFonts w:ascii="Times New Roman" w:hAnsi="Times New Roman" w:cs="Times New Roman"/>
          <w:lang w:bidi="fa-IR"/>
        </w:rPr>
      </w:pPr>
      <w:r w:rsidRPr="00285581">
        <w:rPr>
          <w:rFonts w:ascii="Times New Roman" w:hAnsi="Times New Roman" w:cs="Times New Roman"/>
          <w:lang w:bidi="fa-IR"/>
        </w:rPr>
        <w:t>Researchers recently started to use TPMS to design TE porous scaffolds to overcome the limitation in the geometry of pore-making element</w:t>
      </w:r>
      <w:r w:rsidR="00607F78" w:rsidRPr="00285581">
        <w:rPr>
          <w:rFonts w:ascii="Times New Roman" w:hAnsi="Times New Roman" w:cs="Times New Roman"/>
          <w:lang w:bidi="fa-IR"/>
        </w:rPr>
        <w:t>s.</w:t>
      </w:r>
      <w:r w:rsidR="00607F78" w:rsidRPr="00285581">
        <w:rPr>
          <w:rFonts w:ascii="Times New Roman" w:hAnsi="Times New Roman" w:cs="Times New Roman"/>
        </w:rPr>
        <w:t xml:space="preserve"> </w:t>
      </w:r>
      <w:r w:rsidR="00607F78" w:rsidRPr="00285581">
        <w:rPr>
          <w:rFonts w:ascii="Times New Roman" w:hAnsi="Times New Roman" w:cs="Times New Roman"/>
          <w:lang w:bidi="fa-IR"/>
        </w:rPr>
        <w:t>The first examples of TPMS were the surfaces described by Hermann Schwarz in 1865</w:t>
      </w:r>
      <w:r w:rsidR="00F67EA6">
        <w:rPr>
          <w:rFonts w:ascii="Times New Roman" w:hAnsi="Times New Roman" w:cs="Times New Roman"/>
          <w:lang w:bidi="fa-IR"/>
        </w:rPr>
        <w:t xml:space="preserve"> </w:t>
      </w:r>
      <w:r w:rsidR="00EC676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{"citationItems":[{"id":"ITEM-1","itemData":{"DOI":"https://doi.org/10.1007/978-3-642-50665-9","ISBN":"978-3-642-50356-6","author":[{"dropping-particle":"","family":"Schwarz","given":"H. A.","non-dropping-particle":"","parse-names":false,"suffix":""}],"edition":"1st","id":"ITEM-1","issued":{"date-parts":[["1890"]]},"number-of-pages":"346","publisher":"Springer, Berlin, Heidelberg","title":"Gesammelte Mathematische Abhandlungen","type":"book"},"uris":["http://www.mendeley.com/documents/?uuid=54ab5258-7bf5-4f7f-9cd0-28ab39e248ec"]}],"mendeley":{"formattedCitation":"[70]","plainTextFormattedCitation":"[70]","previouslyFormattedCitation":"[73]"},"properties":{"noteIndex":0},"schema":"https://github.com/citation-style-language/schema/raw/master/csl-citation.json"}</w:instrText>
      </w:r>
      <w:r w:rsidR="00EC676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[70]</w:t>
      </w:r>
      <w:r w:rsidR="00EC6763" w:rsidRPr="00285581">
        <w:rPr>
          <w:rFonts w:ascii="Times New Roman" w:hAnsi="Times New Roman" w:cs="Times New Roman"/>
          <w:lang w:bidi="fa-IR"/>
        </w:rPr>
        <w:fldChar w:fldCharType="end"/>
      </w:r>
      <w:r w:rsidR="00607F78" w:rsidRPr="00285581">
        <w:rPr>
          <w:rFonts w:ascii="Times New Roman" w:hAnsi="Times New Roman" w:cs="Times New Roman"/>
          <w:lang w:bidi="fa-IR"/>
        </w:rPr>
        <w:t xml:space="preserve">, followed </w:t>
      </w:r>
      <w:r w:rsidR="00EC6763" w:rsidRPr="00285581">
        <w:rPr>
          <w:rFonts w:ascii="Times New Roman" w:hAnsi="Times New Roman" w:cs="Times New Roman"/>
          <w:lang w:bidi="fa-IR"/>
        </w:rPr>
        <w:t xml:space="preserve">by </w:t>
      </w:r>
      <w:r w:rsidR="00607F78" w:rsidRPr="00285581">
        <w:rPr>
          <w:rFonts w:ascii="Times New Roman" w:hAnsi="Times New Roman" w:cs="Times New Roman"/>
          <w:lang w:bidi="fa-IR"/>
        </w:rPr>
        <w:t>his student E. R. Neovius in 1883</w:t>
      </w:r>
      <w:r w:rsidR="00F67EA6">
        <w:rPr>
          <w:rFonts w:ascii="Times New Roman" w:hAnsi="Times New Roman" w:cs="Times New Roman"/>
          <w:lang w:bidi="fa-IR"/>
        </w:rPr>
        <w:t xml:space="preserve"> </w:t>
      </w:r>
      <w:r w:rsidR="00EC676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{"citationItems":[{"id":"ITEM-1","itemData":{"author":[{"dropping-particle":"","family":"Neovius","given":"Edvard Rudolf","non-dropping-particle":"","parse-names":false,"suffix":""}],"id":"ITEM-1","issued":{"date-parts":[["1883"]]},"number-of-pages":"117","publisher":"Helsingfors : J.C. Frenckell &amp; Sohn","title":"Bestimmung zweier speciellen periodischen Minimalflächen","type":"book"},"uris":["http://www.mendeley.com/documents/?uuid=95e79ba8-2ecf-4604-8aca-b946e7cbf19a"]}],"mendeley":{"formattedCitation":"[71]","plainTextFormattedCitation":"[71]","previouslyFormattedCitation":"[74]"},"properties":{"noteIndex":0},"schema":"https://github.com/citation-style-language/schema/raw/master/csl-citation.json"}</w:instrText>
      </w:r>
      <w:r w:rsidR="00EC676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[71]</w:t>
      </w:r>
      <w:r w:rsidR="00EC6763" w:rsidRPr="00285581">
        <w:rPr>
          <w:rFonts w:ascii="Times New Roman" w:hAnsi="Times New Roman" w:cs="Times New Roman"/>
          <w:lang w:bidi="fa-IR"/>
        </w:rPr>
        <w:fldChar w:fldCharType="end"/>
      </w:r>
      <w:r w:rsidR="00607F78" w:rsidRPr="00285581">
        <w:rPr>
          <w:rFonts w:ascii="Times New Roman" w:hAnsi="Times New Roman" w:cs="Times New Roman"/>
          <w:lang w:bidi="fa-IR"/>
        </w:rPr>
        <w:t>.</w:t>
      </w:r>
      <w:r w:rsidR="00EC6763" w:rsidRPr="00285581">
        <w:rPr>
          <w:rFonts w:ascii="Times New Roman" w:hAnsi="Times New Roman" w:cs="Times New Roman"/>
          <w:lang w:bidi="fa-IR"/>
        </w:rPr>
        <w:t xml:space="preserve"> They described five TPMSs, namely, Schwarz primitive (P), Schwarz diamond (D), Schwarz hexagonal (H), Schwarz crossed layers of parallels, and </w:t>
      </w:r>
      <w:r w:rsidR="00A6301F" w:rsidRPr="00285581">
        <w:rPr>
          <w:rFonts w:ascii="Times New Roman" w:hAnsi="Times New Roman" w:cs="Times New Roman"/>
          <w:lang w:bidi="fa-IR"/>
        </w:rPr>
        <w:t>Neovius (N)</w:t>
      </w:r>
      <w:r w:rsidR="00EC6763" w:rsidRPr="00285581">
        <w:rPr>
          <w:rFonts w:ascii="Times New Roman" w:hAnsi="Times New Roman" w:cs="Times New Roman"/>
          <w:lang w:bidi="fa-IR"/>
        </w:rPr>
        <w:t>.</w:t>
      </w:r>
      <w:r w:rsidR="00A6301F" w:rsidRPr="00285581">
        <w:rPr>
          <w:rFonts w:ascii="Times New Roman" w:hAnsi="Times New Roman" w:cs="Times New Roman"/>
          <w:lang w:bidi="fa-IR"/>
        </w:rPr>
        <w:t xml:space="preserve"> In 1970,</w:t>
      </w:r>
      <w:r w:rsidR="00C87276" w:rsidRPr="00285581">
        <w:rPr>
          <w:rFonts w:ascii="Times New Roman" w:hAnsi="Times New Roman" w:cs="Times New Roman"/>
          <w:lang w:bidi="fa-IR"/>
        </w:rPr>
        <w:t xml:space="preserve"> </w:t>
      </w:r>
      <w:r w:rsidR="00A6301F" w:rsidRPr="00285581">
        <w:rPr>
          <w:rFonts w:ascii="Times New Roman" w:hAnsi="Times New Roman" w:cs="Times New Roman"/>
          <w:lang w:bidi="fa-IR"/>
        </w:rPr>
        <w:t>Alan Schoen,</w:t>
      </w:r>
      <w:r w:rsidR="00902D7F" w:rsidRPr="00285581">
        <w:rPr>
          <w:rFonts w:ascii="Times New Roman" w:hAnsi="Times New Roman" w:cs="Times New Roman"/>
          <w:lang w:bidi="fa-IR"/>
        </w:rPr>
        <w:t xml:space="preserve"> a NASA crystallographer interested in strong but light materials</w:t>
      </w:r>
      <w:r w:rsidR="00A6301F" w:rsidRPr="00285581">
        <w:rPr>
          <w:rFonts w:ascii="Times New Roman" w:hAnsi="Times New Roman" w:cs="Times New Roman"/>
          <w:lang w:bidi="fa-IR"/>
        </w:rPr>
        <w:t>, described 12 more TPMSs</w:t>
      </w:r>
      <w:r w:rsidR="00EC6763" w:rsidRPr="00285581">
        <w:rPr>
          <w:rFonts w:ascii="Times New Roman" w:hAnsi="Times New Roman" w:cs="Times New Roman"/>
          <w:lang w:bidi="fa-IR"/>
        </w:rPr>
        <w:t xml:space="preserve"> </w:t>
      </w:r>
      <w:r w:rsidR="00EC676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{"citationItems":[{"id":"ITEM-1","itemData":{"author":[{"dropping-particle":"","family":"Schoen","given":"Alan Hugh","non-dropping-particle":"","parse-names":false,"suffix":""}],"id":"ITEM-1","issued":{"date-parts":[["1970"]]},"publisher":"National Aeronautics and Space Administration","title":"Infinite periodic minimal surfaces without self-intersections","type":"book","volume":"5541"},"uris":["http://www.mendeley.com/documents/?uuid=31d9d430-6cd1-4218-85c0-1b8f465b0240"]}],"mendeley":{"formattedCitation":"[72]","plainTextFormattedCitation":"[72]","previouslyFormattedCitation":"[75]"},"properties":{"noteIndex":0},"schema":"https://github.com/citation-style-language/schema/raw/master/csl-citation.json"}</w:instrText>
      </w:r>
      <w:r w:rsidR="00EC676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[72]</w:t>
      </w:r>
      <w:r w:rsidR="00EC6763" w:rsidRPr="00285581">
        <w:rPr>
          <w:rFonts w:ascii="Times New Roman" w:hAnsi="Times New Roman" w:cs="Times New Roman"/>
          <w:lang w:bidi="fa-IR"/>
        </w:rPr>
        <w:fldChar w:fldCharType="end"/>
      </w:r>
      <w:r w:rsidR="00A6301F" w:rsidRPr="00285581">
        <w:rPr>
          <w:rFonts w:ascii="Times New Roman" w:hAnsi="Times New Roman" w:cs="Times New Roman"/>
          <w:lang w:bidi="fa-IR"/>
        </w:rPr>
        <w:t>.</w:t>
      </w:r>
      <w:r w:rsidR="00CB7746" w:rsidRPr="00285581">
        <w:rPr>
          <w:rFonts w:ascii="Times New Roman" w:hAnsi="Times New Roman" w:cs="Times New Roman"/>
          <w:lang w:bidi="fa-IR"/>
        </w:rPr>
        <w:t xml:space="preserve"> </w:t>
      </w:r>
      <w:r w:rsidR="00C87276" w:rsidRPr="00285581">
        <w:rPr>
          <w:rFonts w:ascii="Times New Roman" w:hAnsi="Times New Roman" w:cs="Times New Roman"/>
          <w:lang w:bidi="fa-IR"/>
        </w:rPr>
        <w:t>Figure 10 shows</w:t>
      </w:r>
      <w:r w:rsidR="00576CD5" w:rsidRPr="00285581">
        <w:rPr>
          <w:rFonts w:ascii="Times New Roman" w:hAnsi="Times New Roman" w:cs="Times New Roman"/>
        </w:rPr>
        <w:t xml:space="preserve"> </w:t>
      </w:r>
      <w:r w:rsidR="00576CD5" w:rsidRPr="00285581">
        <w:rPr>
          <w:rFonts w:ascii="Times New Roman" w:hAnsi="Times New Roman" w:cs="Times New Roman"/>
          <w:lang w:bidi="fa-IR"/>
        </w:rPr>
        <w:t>CAD designs</w:t>
      </w:r>
      <w:r w:rsidR="00C87276" w:rsidRPr="00285581">
        <w:rPr>
          <w:rFonts w:ascii="Times New Roman" w:hAnsi="Times New Roman" w:cs="Times New Roman"/>
          <w:lang w:bidi="fa-IR"/>
        </w:rPr>
        <w:t xml:space="preserve"> </w:t>
      </w:r>
      <w:r w:rsidR="00576CD5" w:rsidRPr="00285581">
        <w:rPr>
          <w:rFonts w:ascii="Times New Roman" w:hAnsi="Times New Roman" w:cs="Times New Roman"/>
          <w:lang w:bidi="fa-IR"/>
        </w:rPr>
        <w:t xml:space="preserve">of </w:t>
      </w:r>
      <w:r w:rsidR="00C87276" w:rsidRPr="00285581">
        <w:rPr>
          <w:rFonts w:ascii="Times New Roman" w:hAnsi="Times New Roman" w:cs="Times New Roman"/>
          <w:lang w:bidi="fa-IR"/>
        </w:rPr>
        <w:t>six different TPMS structures.</w:t>
      </w:r>
    </w:p>
    <w:p w14:paraId="2E5A8D71" w14:textId="77777777" w:rsidR="00F67EA6" w:rsidRPr="00285581" w:rsidRDefault="00F67EA6" w:rsidP="00357A8F">
      <w:pPr>
        <w:ind w:firstLine="709"/>
        <w:rPr>
          <w:rFonts w:ascii="Times New Roman" w:hAnsi="Times New Roman" w:cs="Times New Roman"/>
          <w:lang w:bidi="fa-IR"/>
        </w:rPr>
      </w:pPr>
    </w:p>
    <w:p w14:paraId="5B478F55" w14:textId="77777777" w:rsidR="00C87276" w:rsidRPr="00285581" w:rsidRDefault="00C87276" w:rsidP="00357A8F">
      <w:pPr>
        <w:keepNext/>
        <w:ind w:firstLine="709"/>
        <w:jc w:val="center"/>
        <w:rPr>
          <w:rFonts w:ascii="Times New Roman" w:hAnsi="Times New Roman" w:cs="Times New Roman"/>
          <w:lang w:bidi="fa-IR"/>
        </w:rPr>
      </w:pPr>
      <w:r w:rsidRPr="00285581">
        <w:rPr>
          <w:rFonts w:ascii="Times New Roman" w:hAnsi="Times New Roman" w:cs="Times New Roman"/>
          <w:noProof/>
          <w:rtl/>
          <w:lang w:val="ru-RU" w:eastAsia="ru-RU"/>
        </w:rPr>
        <w:drawing>
          <wp:inline distT="0" distB="0" distL="0" distR="0" wp14:anchorId="20DE9409" wp14:editId="11B5AE51">
            <wp:extent cx="4038175" cy="38671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amples-of-CAD-designs-of-TPMS.jpg"/>
                    <pic:cNvPicPr/>
                  </pic:nvPicPr>
                  <pic:blipFill>
                    <a:blip r:embed="rId21">
                      <a:extLst>
                        <a:ext uri="{28A0092B-C50C-407E-A947-70E740481C1C}">
                          <a14:useLocalDpi xmlns:a14="http://schemas.microsoft.com/office/drawing/2010/main"/>
                        </a:ext>
                      </a:extLst>
                    </a:blip>
                    <a:stretch>
                      <a:fillRect/>
                    </a:stretch>
                  </pic:blipFill>
                  <pic:spPr>
                    <a:xfrm>
                      <a:off x="0" y="0"/>
                      <a:ext cx="4097935" cy="3924379"/>
                    </a:xfrm>
                    <a:prstGeom prst="rect">
                      <a:avLst/>
                    </a:prstGeom>
                  </pic:spPr>
                </pic:pic>
              </a:graphicData>
            </a:graphic>
          </wp:inline>
        </w:drawing>
      </w:r>
    </w:p>
    <w:p w14:paraId="5E430C76" w14:textId="77777777" w:rsidR="005B2AD3" w:rsidRPr="00285581" w:rsidRDefault="005B2AD3" w:rsidP="00357A8F">
      <w:pPr>
        <w:keepNext/>
        <w:ind w:firstLine="709"/>
        <w:jc w:val="center"/>
        <w:rPr>
          <w:rFonts w:ascii="Times New Roman" w:hAnsi="Times New Roman" w:cs="Times New Roman"/>
          <w:rtl/>
          <w:lang w:bidi="fa-IR"/>
        </w:rPr>
      </w:pPr>
    </w:p>
    <w:p w14:paraId="6352872B" w14:textId="19CBAE27" w:rsidR="003674A1" w:rsidRPr="00285581" w:rsidRDefault="00C87276" w:rsidP="00357A8F">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10 </w:t>
      </w:r>
      <w:r w:rsidR="00F67EA6" w:rsidRPr="00285581">
        <w:rPr>
          <w:rFonts w:ascii="Times New Roman" w:hAnsi="Times New Roman" w:cs="Times New Roman"/>
          <w:lang w:bidi="fa-IR"/>
        </w:rPr>
        <w:t>–</w:t>
      </w:r>
      <w:r w:rsidRPr="00285581">
        <w:rPr>
          <w:rFonts w:ascii="Times New Roman" w:hAnsi="Times New Roman" w:cs="Times New Roman"/>
          <w:lang w:bidi="fa-IR"/>
        </w:rPr>
        <w:t xml:space="preserve"> Examples of CAD designs of TPMS showing one unit cell and 3x3x3 tessellation: a) Schwarz Primitive, b) Schwarz Diamond, c) Schoen Gyroid, d) Schoen I-WP, e) Schoen F-RD, and f) Fischer-Koch S</w:t>
      </w:r>
      <w:r w:rsidR="00F67EA6">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{"citationItems":[{"id":"ITEM-1","itemData":{"DOI":"10.1002/adem.201900524","author":[{"dropping-particle":"","family":"Alketan","given":"Oraib","non-dropping-particle":"","parse-names":false,"suffix":""},{"dropping-particle":"","family":"Abu Al-Rub","given":"Rashid","non-dropping-particle":"","parse-names":false,"suffix":""}],"container-title":"Advanced Engineering Materials","id":"ITEM-1","issued":{"date-parts":[["2019","7","12"]]},"title":"Multifunctional mechanical‐metamaterials based on triply periodic minimal surface lattices: A review","type":"article-journal"},"uris":["http://www.mendeley.com/documents/?uuid=38fcf07c-a686-46c8-8775-0e41b0d180dd"]}],"mendeley":{"formattedCitation":"[73]","plainTextFormattedCitation":"[73]","previouslyFormattedCitation":"[76]"},"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[73]</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6FB75C18" w14:textId="77777777" w:rsidR="005B2AD3" w:rsidRPr="00285581" w:rsidRDefault="005B2AD3" w:rsidP="00357A8F">
      <w:pPr>
        <w:ind w:firstLine="709"/>
        <w:rPr>
          <w:rFonts w:ascii="Times New Roman" w:hAnsi="Times New Roman" w:cs="Times New Roman"/>
          <w:lang w:bidi="fa-IR"/>
        </w:rPr>
      </w:pPr>
    </w:p>
    <w:p w14:paraId="70186DE9" w14:textId="39352F47" w:rsidR="009F6BBE" w:rsidRPr="00285581" w:rsidRDefault="00751AC0" w:rsidP="00357A8F">
      <w:pPr>
        <w:ind w:firstLine="709"/>
        <w:rPr>
          <w:rFonts w:ascii="Times New Roman" w:hAnsi="Times New Roman" w:cs="Times New Roman"/>
          <w:lang w:bidi="fa-IR"/>
        </w:rPr>
      </w:pPr>
      <w:r w:rsidRPr="00751AC0">
        <w:rPr>
          <w:rFonts w:ascii="Times New Roman" w:hAnsi="Times New Roman" w:cs="Times New Roman"/>
          <w:lang w:bidi="fa-IR"/>
        </w:rPr>
        <w:lastRenderedPageBreak/>
        <w:t>Some biological structures found in nature, block copolymers, and electrostatic equipotential surfaces in crystals are examples of TPMS in the real world.</w:t>
      </w:r>
      <w:r w:rsidR="009F6BBE" w:rsidRPr="00285581">
        <w:rPr>
          <w:rFonts w:ascii="Times New Roman" w:hAnsi="Times New Roman" w:cs="Times New Roman"/>
          <w:lang w:bidi="fa-IR"/>
        </w:rPr>
        <w:t xml:space="preserve"> </w:t>
      </w:r>
      <w:r w:rsidR="00F224C6" w:rsidRPr="00285581">
        <w:rPr>
          <w:rFonts w:ascii="Times New Roman" w:hAnsi="Times New Roman" w:cs="Times New Roman"/>
          <w:lang w:bidi="fa-IR"/>
        </w:rPr>
        <w:t>Most</w:t>
      </w:r>
      <w:r w:rsidR="009F6BBE" w:rsidRPr="00285581">
        <w:rPr>
          <w:rFonts w:ascii="Times New Roman" w:hAnsi="Times New Roman" w:cs="Times New Roman"/>
          <w:lang w:bidi="fa-IR"/>
        </w:rPr>
        <w:t xml:space="preserve"> TPMS forms exist as an interface between two phases</w:t>
      </w:r>
      <w:r w:rsidR="004C6168">
        <w:rPr>
          <w:rFonts w:ascii="Times New Roman" w:hAnsi="Times New Roman" w:cs="Times New Roman"/>
          <w:lang w:bidi="fa-IR"/>
        </w:rPr>
        <w:t xml:space="preserve"> </w:t>
      </w:r>
      <w:r w:rsidR="009F6BBE"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{"citationItems":[{"id":"ITEM-1","itemData":{"DOI":"10.1038/s41598-017-13618-3","ISSN":"2045-2322","abstract":"Recently, materials with micro-architecture of hollow trusses and ultralow density (less than 10–2 Mg/m3) have gained attention. The materials have been fabricated by forming templates based on 3D lithographical techniques, followed by hard coating on the surface, and finally etching out the template. Here, we describe a novel fabrication method for another micro architecture composed of a single continuous smooth-curved shell with D-surface, named Shellular; its template is prepared based on weaving flexible polymer wires. Compression test results reveal that these D-surfaced Shellulars have strength and Young’s modulus comparable to those of their hollow truss-based competitors. The best virtue of this weaving-based technology is its mass-productivity and large-size potential. Also, this technology can be applied to fabricate not only D-surfaced but also P- or G-surfaced Shellular. The unique geometry of Shellular, composed of a single continuous, smooth, and interfacial shell or membrane separating two equivalent sub-volumes intertwined with each other, appears to possess huge application potential such as non-clogging tissue engineering scaffolds and compact light-weight fuel cells with high energy density.","author":[{"dropping-particle":"","family":"Han","given":"Seung Chul","non-dropping-particle":"","parse-names":false,"suffix":""},{"dropping-particle":"","family":"Choi","given":"Jeong Myung","non-dropping-particle":"","parse-names":false,"suffix":""},{"dropping-particle":"","family":"Liu","given":"Gang","non-dropping-particle":"","parse-names":false,"suffix":""},{"dropping-particle":"","family":"Kang","given":"Kiju","non-dropping-particle":"","parse-names":false,"suffix":""}],"container-title":"Scientific Reports","id":"ITEM-1","issue":"1","issued":{"date-parts":[["2017"]]},"page":"13405","title":"A Microscopic Shell Structure with Schwarz’s D-Surface","type":"article-journal","volume":"7"},"uris":["http://www.mendeley.com/documents/?uuid=b6074752-d02d-49f7-b46f-d205231bf400"]}],"mendeley":{"formattedCitation":"[74]","plainTextFormattedCitation":"[74]","previouslyFormattedCitation":"[77]"},"properties":{"noteIndex":0},"schema":"https://github.com/citation-style-language/schema/raw/master/csl-citation.json"}</w:instrText>
      </w:r>
      <w:r w:rsidR="009F6BBE"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[74]</w:t>
      </w:r>
      <w:r w:rsidR="009F6BBE" w:rsidRPr="00285581">
        <w:rPr>
          <w:rFonts w:ascii="Times New Roman" w:hAnsi="Times New Roman" w:cs="Times New Roman"/>
          <w:lang w:bidi="fa-IR"/>
        </w:rPr>
        <w:fldChar w:fldCharType="end"/>
      </w:r>
      <w:r w:rsidR="009F6BBE" w:rsidRPr="00285581">
        <w:rPr>
          <w:rFonts w:ascii="Times New Roman" w:hAnsi="Times New Roman" w:cs="Times New Roman"/>
          <w:lang w:bidi="fa-IR"/>
        </w:rPr>
        <w:t xml:space="preserve">. Understanding the formation of these delicate structures through biological processes in natural systems </w:t>
      </w:r>
      <w:r w:rsidR="00D36293" w:rsidRPr="00285581">
        <w:rPr>
          <w:rFonts w:ascii="Times New Roman" w:hAnsi="Times New Roman" w:cs="Times New Roman"/>
          <w:lang w:bidi="fa-IR"/>
        </w:rPr>
        <w:t>inspires</w:t>
      </w:r>
      <w:r w:rsidR="009F6BBE" w:rsidRPr="00285581">
        <w:rPr>
          <w:rFonts w:ascii="Times New Roman" w:hAnsi="Times New Roman" w:cs="Times New Roman"/>
          <w:lang w:bidi="fa-IR"/>
        </w:rPr>
        <w:t xml:space="preserve"> </w:t>
      </w:r>
      <w:r w:rsidR="003E173E" w:rsidRPr="00285581">
        <w:rPr>
          <w:rFonts w:ascii="Times New Roman" w:hAnsi="Times New Roman" w:cs="Times New Roman"/>
          <w:lang w:bidi="fa-IR"/>
        </w:rPr>
        <w:t xml:space="preserve">the </w:t>
      </w:r>
      <w:r w:rsidR="009F6BBE" w:rsidRPr="00285581">
        <w:rPr>
          <w:rFonts w:ascii="Times New Roman" w:hAnsi="Times New Roman" w:cs="Times New Roman"/>
          <w:lang w:bidi="fa-IR"/>
        </w:rPr>
        <w:t>innovative material design and technological applications.</w:t>
      </w:r>
    </w:p>
    <w:p w14:paraId="77C71224" w14:textId="77777777" w:rsidR="009536D4" w:rsidRPr="00285581" w:rsidRDefault="009536D4" w:rsidP="00357A8F">
      <w:pPr>
        <w:ind w:firstLine="709"/>
        <w:rPr>
          <w:rFonts w:ascii="Times New Roman" w:hAnsi="Times New Roman" w:cs="Times New Roman"/>
          <w:lang w:bidi="fa-IR"/>
        </w:rPr>
      </w:pPr>
    </w:p>
    <w:p w14:paraId="743D760F" w14:textId="77777777" w:rsidR="007C03F5" w:rsidRPr="00285581" w:rsidRDefault="00165911" w:rsidP="00357A8F">
      <w:pPr>
        <w:pStyle w:val="4"/>
        <w:ind w:firstLine="709"/>
        <w:rPr>
          <w:rFonts w:ascii="Times New Roman" w:hAnsi="Times New Roman" w:cs="Times New Roman"/>
          <w:rtl/>
          <w:lang w:bidi="fa-IR"/>
        </w:rPr>
      </w:pPr>
      <w:r w:rsidRPr="00285581">
        <w:rPr>
          <w:rFonts w:ascii="Times New Roman" w:hAnsi="Times New Roman" w:cs="Times New Roman"/>
          <w:lang w:bidi="fa-IR"/>
        </w:rPr>
        <w:t>1.</w:t>
      </w:r>
      <w:r w:rsidR="00CF2BD4" w:rsidRPr="00285581">
        <w:rPr>
          <w:rFonts w:ascii="Times New Roman" w:hAnsi="Times New Roman" w:cs="Times New Roman"/>
          <w:lang w:bidi="fa-IR"/>
        </w:rPr>
        <w:t>6</w:t>
      </w:r>
      <w:r w:rsidRPr="00285581">
        <w:rPr>
          <w:rFonts w:ascii="Times New Roman" w:hAnsi="Times New Roman" w:cs="Times New Roman"/>
          <w:lang w:bidi="fa-IR"/>
        </w:rPr>
        <w:t xml:space="preserve">.4.1 </w:t>
      </w:r>
      <w:r w:rsidR="007C03F5" w:rsidRPr="00285581">
        <w:rPr>
          <w:rFonts w:ascii="Times New Roman" w:hAnsi="Times New Roman" w:cs="Times New Roman"/>
          <w:lang w:bidi="fa-IR"/>
        </w:rPr>
        <w:t>Parametric Design</w:t>
      </w:r>
    </w:p>
    <w:p w14:paraId="74E7055F" w14:textId="301D6659" w:rsidR="008B294F" w:rsidRPr="00285581" w:rsidRDefault="00751AC0" w:rsidP="00751AC0">
      <w:pPr>
        <w:ind w:firstLine="709"/>
        <w:rPr>
          <w:rFonts w:ascii="Times New Roman" w:hAnsi="Times New Roman" w:cs="Times New Roman"/>
          <w:lang w:bidi="fa-IR"/>
        </w:rPr>
      </w:pPr>
      <w:r w:rsidRPr="00751AC0">
        <w:rPr>
          <w:rFonts w:ascii="Times New Roman" w:hAnsi="Times New Roman" w:cs="Times New Roman"/>
          <w:lang w:bidi="fa-IR"/>
        </w:rPr>
        <w:t xml:space="preserve">The design of a comprehensive porous structure is suggested using </w:t>
      </w:r>
      <w:r>
        <w:rPr>
          <w:rFonts w:ascii="Times New Roman" w:hAnsi="Times New Roman" w:cs="Times New Roman"/>
          <w:lang w:bidi="fa-IR"/>
        </w:rPr>
        <w:t>several</w:t>
      </w:r>
      <w:r w:rsidRPr="00751AC0">
        <w:rPr>
          <w:rFonts w:ascii="Times New Roman" w:hAnsi="Times New Roman" w:cs="Times New Roman"/>
          <w:lang w:bidi="fa-IR"/>
        </w:rPr>
        <w:t xml:space="preserve"> algorithm-based techniques. </w:t>
      </w:r>
      <w:r>
        <w:rPr>
          <w:rFonts w:ascii="Times New Roman" w:hAnsi="Times New Roman" w:cs="Times New Roman"/>
          <w:lang w:bidi="fa-IR"/>
        </w:rPr>
        <w:t>For example, V</w:t>
      </w:r>
      <w:r w:rsidRPr="00751AC0">
        <w:rPr>
          <w:rFonts w:ascii="Times New Roman" w:hAnsi="Times New Roman" w:cs="Times New Roman"/>
          <w:lang w:bidi="fa-IR"/>
        </w:rPr>
        <w:t>oronoi-Tessellation and TPMS are the two primary techniques for designing porous structures in accordance with algorithms.</w:t>
      </w:r>
    </w:p>
    <w:p w14:paraId="5DC60B51" w14:textId="09648F7A" w:rsidR="00E0140A" w:rsidRPr="00285581" w:rsidRDefault="007D7A99" w:rsidP="007D7A99">
      <w:pPr>
        <w:ind w:firstLine="709"/>
        <w:rPr>
          <w:rFonts w:ascii="Times New Roman" w:hAnsi="Times New Roman" w:cs="Times New Roman"/>
          <w:rtl/>
          <w:lang w:bidi="fa-IR"/>
        </w:rPr>
      </w:pPr>
      <w:r w:rsidRPr="007D7A99">
        <w:rPr>
          <w:rFonts w:ascii="Times New Roman" w:hAnsi="Times New Roman" w:cs="Times New Roman"/>
          <w:lang w:bidi="fa-IR"/>
        </w:rPr>
        <w:t xml:space="preserve">At a microscopic level, the unit cell </w:t>
      </w:r>
      <w:r>
        <w:rPr>
          <w:rFonts w:ascii="Times New Roman" w:hAnsi="Times New Roman" w:cs="Times New Roman"/>
          <w:lang w:bidi="fa-IR"/>
        </w:rPr>
        <w:t>i</w:t>
      </w:r>
      <w:r w:rsidRPr="007D7A99">
        <w:rPr>
          <w:rFonts w:ascii="Times New Roman" w:hAnsi="Times New Roman" w:cs="Times New Roman"/>
          <w:lang w:bidi="fa-IR"/>
        </w:rPr>
        <w:t>s the foundation for the porous structure created by 3D printing technology. There are two types of designs</w:t>
      </w:r>
      <w:r>
        <w:rPr>
          <w:rFonts w:ascii="Times New Roman" w:hAnsi="Times New Roman" w:cs="Times New Roman"/>
          <w:lang w:bidi="fa-IR"/>
        </w:rPr>
        <w:t>: parametric and non-parametric</w:t>
      </w:r>
      <w:r w:rsidR="009701D1" w:rsidRPr="00285581">
        <w:rPr>
          <w:rFonts w:ascii="Times New Roman" w:hAnsi="Times New Roman" w:cs="Times New Roman"/>
          <w:lang w:bidi="fa-IR"/>
        </w:rPr>
        <w:t xml:space="preserve">. </w:t>
      </w:r>
      <w:r w:rsidRPr="007D7A99">
        <w:rPr>
          <w:rFonts w:ascii="Times New Roman" w:hAnsi="Times New Roman" w:cs="Times New Roman"/>
          <w:lang w:bidi="fa-IR"/>
        </w:rPr>
        <w:t>Geometric and structural d</w:t>
      </w:r>
      <w:r>
        <w:rPr>
          <w:rFonts w:ascii="Times New Roman" w:hAnsi="Times New Roman" w:cs="Times New Roman"/>
          <w:lang w:bidi="fa-IR"/>
        </w:rPr>
        <w:t>esign are non-parametric, while c</w:t>
      </w:r>
      <w:r w:rsidRPr="007D7A99">
        <w:rPr>
          <w:rFonts w:ascii="Times New Roman" w:hAnsi="Times New Roman" w:cs="Times New Roman"/>
          <w:lang w:bidi="fa-IR"/>
        </w:rPr>
        <w:t xml:space="preserve">ellular structures </w:t>
      </w:r>
      <w:r>
        <w:rPr>
          <w:rFonts w:ascii="Times New Roman" w:hAnsi="Times New Roman" w:cs="Times New Roman"/>
          <w:lang w:bidi="fa-IR"/>
        </w:rPr>
        <w:t>made using particular algorithms are parametric</w:t>
      </w:r>
      <w:r w:rsidRPr="007D7A99">
        <w:rPr>
          <w:rFonts w:ascii="Times New Roman" w:hAnsi="Times New Roman" w:cs="Times New Roman"/>
          <w:lang w:bidi="fa-IR"/>
        </w:rPr>
        <w:t>.</w:t>
      </w:r>
      <w:r w:rsidR="00E0140A" w:rsidRPr="00285581">
        <w:rPr>
          <w:rFonts w:ascii="Times New Roman" w:hAnsi="Times New Roman" w:cs="Times New Roman"/>
          <w:lang w:bidi="fa-IR"/>
        </w:rPr>
        <w:t xml:space="preserve"> Non-parametric design can also be called based geometry design. </w:t>
      </w:r>
      <w:r w:rsidR="008D47FC" w:rsidRPr="00285581">
        <w:rPr>
          <w:rFonts w:ascii="Times New Roman" w:hAnsi="Times New Roman" w:cs="Times New Roman"/>
          <w:lang w:bidi="fa-IR"/>
        </w:rPr>
        <w:t>The non-parametric design was divided into 3D and plane structural-based designs according to the different shape</w:t>
      </w:r>
      <w:r w:rsidR="00C850A0" w:rsidRPr="00285581">
        <w:rPr>
          <w:rFonts w:ascii="Times New Roman" w:hAnsi="Times New Roman" w:cs="Times New Roman"/>
          <w:lang w:bidi="fa-IR"/>
        </w:rPr>
        <w:t>s</w:t>
      </w:r>
      <w:r w:rsidR="00E0140A" w:rsidRPr="00285581">
        <w:rPr>
          <w:rFonts w:ascii="Times New Roman" w:hAnsi="Times New Roman" w:cs="Times New Roman"/>
          <w:lang w:bidi="fa-IR"/>
        </w:rPr>
        <w:t>. The Diamond/FCC, the BCC, and the other polyhedron structure were parts of the design based on the 3D structure. Honeycomb was the most common plane structural</w:t>
      </w:r>
      <w:r w:rsidR="008B294F" w:rsidRPr="00285581">
        <w:rPr>
          <w:rFonts w:ascii="Times New Roman" w:hAnsi="Times New Roman" w:cs="Times New Roman"/>
          <w:lang w:bidi="fa-IR"/>
        </w:rPr>
        <w:t>-</w:t>
      </w:r>
      <w:r w:rsidR="00E0140A" w:rsidRPr="00285581">
        <w:rPr>
          <w:rFonts w:ascii="Times New Roman" w:hAnsi="Times New Roman" w:cs="Times New Roman"/>
          <w:lang w:bidi="fa-IR"/>
        </w:rPr>
        <w:t>based design</w:t>
      </w:r>
      <w:r w:rsidR="004C6168">
        <w:rPr>
          <w:rFonts w:ascii="Times New Roman" w:hAnsi="Times New Roman" w:cs="Times New Roman"/>
          <w:lang w:bidi="fa-IR"/>
        </w:rPr>
        <w:t xml:space="preserve"> </w:t>
      </w:r>
      <w:r w:rsidR="001C22AA"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{"citationItems":[{"id":"ITEM-1","itemData":{"DOI":"10.3389/fbioe.2020.00609","ISSN":"22964185","abstract":"With the increasing application of orthopedic scaffolds, a dramatically increasing number of requirements for scaffolds are precise. The porous structure has been a fundamental design in the bone tissue engineering or orthopedic clinics because of its low Young’s modulus, high compressive strength, and abundant cell accommodation space. The porous structure manufactured by additive manufacturing (AM) technology has controllable pore size, pore shape, and porosity. The single unit can be designed and arrayed with AM, which brings controllable pore characteristics and mechanical properties. This paper presents the current status of porous designs in AM technology. The porous structures are stated from the cellular structure and the whole structure. In the aspect of the cellular structure, non-parametric design and parametric design are discussed here according to whether the algorithm generates the structure or not. The non-parametric design comprises the diamond, the body-centered cubic, and the polyhedral structure, etc. The Voronoi, the Triply Periodic Minimal Surface, and other parametric designs are mainly discussed in parametric design. In the discussion of cellular structures, we emphasize the design, and the resulting biomechanical and biological effects caused by designs. In the aspect of the whole structure, the recent experimental researches are reviewed on uniform design, layered gradient design, and layered gradient design based on topological optimization, etc. These parts are summarized because of the development of technology and the demand for mechanics or bone growth. Finally, the challenges faced by the porous designs and prospects of porous structure in orthopedics are proposed in this paper.","author":[{"dropping-particle":"","family":"Chen","given":"Hao","non-dropping-particle":"","parse-names":false,"suffix":""},{"dropping-particle":"","family":"Han","given":"Qing","non-dropping-particle":"","parse-names":false,"suffix":""},{"dropping-particle":"","family":"Wang","given":"Chenyu","non-dropping-particle":"","parse-names":false,"suffix":""},{"dropping-particle":"","family":"Liu","given":"Yang","non-dropping-particle":"","parse-names":false,"suffix":""},{"dropping-particle":"","family":"Chen","given":"Bingpeng","non-dropping-particle":"","parse-names":false,"suffix":""},{"dropping-particle":"","family":"Wang","given":"Jincheng","non-dropping-particle":"","parse-names":false,"suffix":""}],"container-title":"Frontiers in Bioengineering and Biotechnology","id":"ITEM-1","issued":{"date-parts":[["2020","6","17"]]},"language":"eng","page":"609","publisher":"Frontiers Media S.A.","title":"Porous Scaffold Design for Additive Manufacturing in Orthopedics: A Review","type":"article-journal","volume":"8"},"uris":["http://www.mendeley.com/documents/?uuid=adff667b-eff9-4b9a-9ec4-f240023a0086"]}],"mendeley":{"formattedCitation":"[75]","plainTextFormattedCitation":"[75]","previouslyFormattedCitation":"[78]"},"properties":{"noteIndex":0},"schema":"https://github.com/citation-style-language/schema/raw/master/csl-citation.json"}</w:instrText>
      </w:r>
      <w:r w:rsidR="001C22AA"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[75]</w:t>
      </w:r>
      <w:r w:rsidR="001C22AA" w:rsidRPr="00285581">
        <w:rPr>
          <w:rFonts w:ascii="Times New Roman" w:hAnsi="Times New Roman" w:cs="Times New Roman"/>
          <w:lang w:bidi="fa-IR"/>
        </w:rPr>
        <w:fldChar w:fldCharType="end"/>
      </w:r>
      <w:r w:rsidR="00E0140A" w:rsidRPr="00285581">
        <w:rPr>
          <w:rFonts w:ascii="Times New Roman" w:hAnsi="Times New Roman" w:cs="Times New Roman"/>
          <w:lang w:bidi="fa-IR"/>
        </w:rPr>
        <w:t>.</w:t>
      </w:r>
    </w:p>
    <w:p w14:paraId="200AF261" w14:textId="3EAA0611" w:rsidR="00C0376A" w:rsidRDefault="007D7A99" w:rsidP="00C0376A">
      <w:pPr>
        <w:ind w:firstLine="709"/>
        <w:rPr>
          <w:rFonts w:ascii="Times New Roman" w:hAnsi="Times New Roman" w:cs="Times New Roman"/>
          <w:lang w:bidi="fa-IR"/>
        </w:rPr>
      </w:pPr>
      <w:r w:rsidRPr="007D7A99">
        <w:rPr>
          <w:rFonts w:ascii="Times New Roman" w:hAnsi="Times New Roman" w:cs="Times New Roman"/>
          <w:lang w:bidi="fa-IR"/>
        </w:rPr>
        <w:t>An approach to 3D CAD is parametric modeling</w:t>
      </w:r>
      <w:r>
        <w:rPr>
          <w:rFonts w:ascii="Times New Roman" w:hAnsi="Times New Roman" w:cs="Times New Roman"/>
          <w:lang w:bidi="fa-IR"/>
        </w:rPr>
        <w:t xml:space="preserve"> </w:t>
      </w:r>
      <w:r w:rsidR="00546DB0" w:rsidRPr="00285581">
        <w:rPr>
          <w:rFonts w:ascii="Times New Roman" w:hAnsi="Times New Roman" w:cs="Times New Roman"/>
          <w:lang w:bidi="fa-IR"/>
        </w:rPr>
        <w:t xml:space="preserve">in which a model is built up step-by-step using features and constraints to capture design intent. </w:t>
      </w:r>
      <w:r w:rsidR="00C0376A" w:rsidRPr="00C0376A">
        <w:rPr>
          <w:rFonts w:ascii="Times New Roman" w:hAnsi="Times New Roman" w:cs="Times New Roman"/>
          <w:lang w:bidi="fa-IR"/>
        </w:rPr>
        <w:t xml:space="preserve">The </w:t>
      </w:r>
      <w:r w:rsidR="00C0376A">
        <w:rPr>
          <w:rFonts w:ascii="Times New Roman" w:hAnsi="Times New Roman" w:cs="Times New Roman"/>
          <w:lang w:bidi="fa-IR"/>
        </w:rPr>
        <w:t>model's shape</w:t>
      </w:r>
      <w:r w:rsidR="00C0376A" w:rsidRPr="00C0376A">
        <w:rPr>
          <w:rFonts w:ascii="Times New Roman" w:hAnsi="Times New Roman" w:cs="Times New Roman"/>
          <w:lang w:bidi="fa-IR"/>
        </w:rPr>
        <w:t xml:space="preserve"> changes whenever a dimension value </w:t>
      </w:r>
      <w:r w:rsidR="00C0376A">
        <w:rPr>
          <w:rFonts w:ascii="Times New Roman" w:hAnsi="Times New Roman" w:cs="Times New Roman"/>
          <w:lang w:bidi="fa-IR"/>
        </w:rPr>
        <w:t>changes</w:t>
      </w:r>
      <w:r w:rsidR="00C0376A" w:rsidRPr="00C0376A">
        <w:rPr>
          <w:rFonts w:ascii="Times New Roman" w:hAnsi="Times New Roman" w:cs="Times New Roman"/>
          <w:lang w:bidi="fa-IR"/>
        </w:rPr>
        <w:t xml:space="preserve"> because the parametric modeling technique enables relationships and intent to be created between geometric features.</w:t>
      </w:r>
    </w:p>
    <w:p w14:paraId="34340FEE" w14:textId="36C501A0" w:rsidR="00DF6E4F" w:rsidRPr="00285581" w:rsidRDefault="00546DB0" w:rsidP="005C35D8">
      <w:pPr>
        <w:ind w:firstLine="709"/>
        <w:rPr>
          <w:rFonts w:ascii="Times New Roman" w:hAnsi="Times New Roman" w:cs="Times New Roman"/>
          <w:lang w:bidi="fa-IR"/>
        </w:rPr>
      </w:pPr>
      <w:r w:rsidRPr="00285581">
        <w:rPr>
          <w:rFonts w:ascii="Times New Roman" w:hAnsi="Times New Roman" w:cs="Times New Roman"/>
          <w:lang w:bidi="fa-IR"/>
        </w:rPr>
        <w:t xml:space="preserve">Adding parametric modeling to the engineering process reduces time spent incorporating design changes, as a single parameter can cascade geometric updates throughout the model. </w:t>
      </w:r>
      <w:r w:rsidR="005C35D8" w:rsidRPr="005C35D8">
        <w:rPr>
          <w:rFonts w:ascii="Times New Roman" w:hAnsi="Times New Roman" w:cs="Times New Roman"/>
          <w:lang w:bidi="fa-IR"/>
        </w:rPr>
        <w:t xml:space="preserve">The main feature of parametric modeling is that while generating a 3D geometric model, the shape of the model geometry </w:t>
      </w:r>
      <w:r w:rsidR="005C35D8">
        <w:rPr>
          <w:rFonts w:ascii="Times New Roman" w:hAnsi="Times New Roman" w:cs="Times New Roman"/>
          <w:lang w:bidi="fa-IR"/>
        </w:rPr>
        <w:t>changes</w:t>
      </w:r>
      <w:r w:rsidR="005C35D8" w:rsidRPr="005C35D8">
        <w:rPr>
          <w:rFonts w:ascii="Times New Roman" w:hAnsi="Times New Roman" w:cs="Times New Roman"/>
          <w:lang w:bidi="fa-IR"/>
        </w:rPr>
        <w:t xml:space="preserve"> as soon as the parameters, such as the dimensions or curvatures, are changed; this avoids the need to </w:t>
      </w:r>
      <w:r w:rsidR="005C35D8">
        <w:rPr>
          <w:rFonts w:ascii="Times New Roman" w:hAnsi="Times New Roman" w:cs="Times New Roman"/>
          <w:lang w:bidi="fa-IR"/>
        </w:rPr>
        <w:t>redesign a</w:t>
      </w:r>
      <w:r w:rsidR="005C35D8" w:rsidRPr="005C35D8">
        <w:rPr>
          <w:rFonts w:ascii="Times New Roman" w:hAnsi="Times New Roman" w:cs="Times New Roman"/>
          <w:lang w:bidi="fa-IR"/>
        </w:rPr>
        <w:t xml:space="preserve"> model ev</w:t>
      </w:r>
      <w:r w:rsidR="005C35D8">
        <w:rPr>
          <w:rFonts w:ascii="Times New Roman" w:hAnsi="Times New Roman" w:cs="Times New Roman"/>
          <w:lang w:bidi="fa-IR"/>
        </w:rPr>
        <w:t>ery time it needs to be modified</w:t>
      </w:r>
      <w:r w:rsidR="004C6168">
        <w:rPr>
          <w:rFonts w:ascii="Times New Roman" w:hAnsi="Times New Roman" w:cs="Times New Roman"/>
          <w:lang w:bidi="fa-IR"/>
        </w:rPr>
        <w:t xml:space="preserve"> </w:t>
      </w:r>
      <w:r w:rsidR="00DF6E4F"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{"citationItems":[{"id":"ITEM-1","itemData":{"DOI":"https://doi.org/10.1016/B978-0-08-101018-1.00006-X","ISBN":"978-0-08-101018-1","abstract":"In this chapter, the definition of complex structure is discussed. Examples of current complex structures in the world are demonstrated, which are: Sydney Opera House, Kyoto and Shin-Osaka Train Station, Marina Bay Hotel, Beijing Aquatic Center and Emirates Airline Cable Car Supports. It also introduces major design considerations for complex structures, such as the design of space structure, arches, support, and connections. An introduction to the complex structure analysis methods is also made. In addition, the building information modeling and parametric modeling techniques are given in detail followed by the topics of the development of the application program interface and graphical user interface. In the final part of this chapter, some case studies are discussed, which is to help the readers to understand fully the effective way to analyze the complex structures.","author":[{"dropping-particle":"","family":"Fu","given":"Feng","non-dropping-particle":"","parse-names":false,"suffix":""}],"editor":[{"dropping-particle":"","family":"Fu","given":"Feng B T - Design and Analysis of Tall and Complex Structures","non-dropping-particle":"","parse-names":false,"suffix":""}],"id":"ITEM-1","issued":{"date-parts":[["2018"]]},"page":"177-211","publisher":"Butterworth-Heinemann","title":"Chapter Six - Design and Analysis of Complex Structures","type":"chapter"},"uris":["http://www.mendeley.com/documents/?uuid=e2922474-b9b5-403c-ae02-a83ca474c6e8"]}],"mendeley":{"formattedCitation":"[76]","plainTextFormattedCitation":"[76]","previouslyFormattedCitation":"[79]"},"properties":{"noteIndex":0},"schema":"https://github.com/citation-style-language/schema/raw/master/csl-citation.json"}</w:instrText>
      </w:r>
      <w:r w:rsidR="00DF6E4F"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[76]</w:t>
      </w:r>
      <w:r w:rsidR="00DF6E4F" w:rsidRPr="00285581">
        <w:rPr>
          <w:rFonts w:ascii="Times New Roman" w:hAnsi="Times New Roman" w:cs="Times New Roman"/>
          <w:lang w:bidi="fa-IR"/>
        </w:rPr>
        <w:fldChar w:fldCharType="end"/>
      </w:r>
      <w:r w:rsidR="00DF6E4F" w:rsidRPr="00285581">
        <w:rPr>
          <w:rFonts w:ascii="Times New Roman" w:hAnsi="Times New Roman" w:cs="Times New Roman"/>
          <w:lang w:bidi="fa-IR"/>
        </w:rPr>
        <w:t>.</w:t>
      </w:r>
    </w:p>
    <w:p w14:paraId="4C53DB93" w14:textId="77777777" w:rsidR="000E1F38" w:rsidRPr="00285581" w:rsidRDefault="00575CEB"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This method can help design customized scaffolds suitable for each patient without the need to design from scratch, especially in the bio-printing of 3D bone scaffolds. </w:t>
      </w:r>
      <w:r w:rsidR="00546DB0" w:rsidRPr="00285581">
        <w:rPr>
          <w:rFonts w:ascii="Times New Roman" w:hAnsi="Times New Roman" w:cs="Times New Roman"/>
          <w:lang w:bidi="fa-IR"/>
        </w:rPr>
        <w:t>Hence, parametric modeling can improve, change, and update designs easily</w:t>
      </w:r>
      <w:r w:rsidR="004045AD" w:rsidRPr="00285581">
        <w:rPr>
          <w:rFonts w:ascii="Times New Roman" w:hAnsi="Times New Roman" w:cs="Times New Roman"/>
          <w:lang w:bidi="fa-IR"/>
        </w:rPr>
        <w:t xml:space="preserve">, </w:t>
      </w:r>
      <w:r w:rsidR="00546DB0" w:rsidRPr="00285581">
        <w:rPr>
          <w:rFonts w:ascii="Times New Roman" w:hAnsi="Times New Roman" w:cs="Times New Roman"/>
          <w:lang w:bidi="fa-IR"/>
        </w:rPr>
        <w:t>even for non-specialist</w:t>
      </w:r>
      <w:r w:rsidRPr="00285581">
        <w:rPr>
          <w:rFonts w:ascii="Times New Roman" w:hAnsi="Times New Roman" w:cs="Times New Roman"/>
          <w:lang w:bidi="fa-IR"/>
        </w:rPr>
        <w:t>s</w:t>
      </w:r>
      <w:r w:rsidR="00546DB0" w:rsidRPr="00285581">
        <w:rPr>
          <w:rFonts w:ascii="Times New Roman" w:hAnsi="Times New Roman" w:cs="Times New Roman"/>
          <w:lang w:bidi="fa-IR"/>
        </w:rPr>
        <w:t>.</w:t>
      </w:r>
      <w:r w:rsidR="00DF6E4F" w:rsidRPr="00285581">
        <w:rPr>
          <w:rFonts w:ascii="Times New Roman" w:hAnsi="Times New Roman" w:cs="Times New Roman"/>
        </w:rPr>
        <w:t xml:space="preserve"> </w:t>
      </w:r>
    </w:p>
    <w:p w14:paraId="481B867F" w14:textId="6C848B77" w:rsidR="000D1A01" w:rsidRPr="00285581" w:rsidRDefault="000D1A01" w:rsidP="00357A8F">
      <w:pPr>
        <w:ind w:firstLine="709"/>
        <w:rPr>
          <w:rFonts w:ascii="Times New Roman" w:hAnsi="Times New Roman" w:cs="Times New Roman"/>
          <w:lang w:bidi="fa-IR"/>
        </w:rPr>
      </w:pPr>
      <w:r w:rsidRPr="00285581">
        <w:rPr>
          <w:rFonts w:ascii="Times New Roman" w:hAnsi="Times New Roman" w:cs="Times New Roman"/>
          <w:lang w:bidi="fa-IR"/>
        </w:rPr>
        <w:t>The complexity of the design process limits TPMS-based materials adoption across different research and engineering fields. MSLattice is a complete design platform for users in various engineering disciplines, particularly in 3D printing and computational modeling applications, thanks to these features</w:t>
      </w:r>
      <w:r w:rsidR="004C6168">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{"citationItems":[{"id":"ITEM-1","itemData":{"DOI":"10.1002/mdp2.205","ISSN":"25776576","abstract":"Nature-inspired materials based on triply periodic minimal surfaces (TPMS) are very attractive in many engineering disciplines because of their topology-driven properties. However, their adoption across different research and engineering fields is limited by the complexity of their design process. In this work, we present MSLattice, a software that allows users to design uniform, and functionally grade lattices and surfaces based on TPMS using two approaches, namely, the sheet networks and solid networks. The software allows users to control the type of TPMS topology, relative density, cell size, relative density grading, cell size grading, and hybridization between lattices. These features make MSLattice a complete design platform for users in different engineering disciplines, especially in applications that employ additive manufacturing (3D printing) and computational modeling. We demonstrate the capability of the software using several examples.","author":[{"dropping-particle":"","family":"Al-Ketan","given":"Oraib","non-dropping-particle":"","parse-names":false,"suffix":""},{"dropping-particle":"","family":"Abu Al-Rub","given":"Rashid K.","non-dropping-particle":"","parse-names":false,"suffix":""}],"container-title":"Material Design and Processing Communications","id":"ITEM-1","issue":"6","issued":{"date-parts":[["2021","12","1"]]},"note":"https://doi.org/10.1002/mdp2.205","page":"e205","publisher":"John Wiley &amp; Sons, Ltd","title":"MSLattice: A free software for generating uniform and graded lattices based on triply periodic minimal surfaces","type":"article-journal","volume":"3"},"uris":["http://www.mendeley.com/documents/?uuid=8f7f414e-f9a8-480e-8fc4-0f4f7ff2370b"]}],"mendeley":{"formattedCitation":"[77]","plainTextFormattedCitation":"[77]","previouslyFormattedCitation":"[80]"},"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[77]</w:t>
      </w:r>
      <w:r w:rsidRPr="00285581">
        <w:rPr>
          <w:rFonts w:ascii="Times New Roman" w:hAnsi="Times New Roman" w:cs="Times New Roman"/>
          <w:lang w:bidi="fa-IR"/>
        </w:rPr>
        <w:fldChar w:fldCharType="end"/>
      </w:r>
      <w:r w:rsidRPr="00285581">
        <w:rPr>
          <w:rFonts w:ascii="Times New Roman" w:hAnsi="Times New Roman" w:cs="Times New Roman"/>
          <w:lang w:bidi="fa-IR"/>
        </w:rPr>
        <w:t>. MSLattice allows the generation of uniform and functionally graded lattices with cell size grading and relative density grading. Lattices can be based on sheet networks or solid networks. Us</w:t>
      </w:r>
      <w:r w:rsidR="00504545" w:rsidRPr="00285581">
        <w:rPr>
          <w:rFonts w:ascii="Times New Roman" w:hAnsi="Times New Roman" w:cs="Times New Roman"/>
          <w:lang w:bidi="fa-IR"/>
        </w:rPr>
        <w:t>ers can use the program to adjust the TPMS topology type, cell size, relative density grading, and hybridization between lattices</w:t>
      </w:r>
      <w:r w:rsidRPr="00285581">
        <w:rPr>
          <w:rFonts w:ascii="Times New Roman" w:hAnsi="Times New Roman" w:cs="Times New Roman"/>
          <w:lang w:bidi="fa-IR"/>
        </w:rPr>
        <w:t xml:space="preserve">. </w:t>
      </w:r>
    </w:p>
    <w:p w14:paraId="630385C9" w14:textId="089E7DF1" w:rsidR="000D1A01" w:rsidRPr="00285581" w:rsidRDefault="000D1A01" w:rsidP="00357A8F">
      <w:pPr>
        <w:ind w:firstLine="709"/>
        <w:rPr>
          <w:rFonts w:ascii="Times New Roman" w:hAnsi="Times New Roman" w:cs="Times New Roman"/>
          <w:lang w:bidi="fa-IR"/>
        </w:rPr>
      </w:pPr>
      <w:r w:rsidRPr="00285581">
        <w:rPr>
          <w:rFonts w:ascii="Times New Roman" w:hAnsi="Times New Roman" w:cs="Times New Roman"/>
          <w:lang w:bidi="fa-IR"/>
        </w:rPr>
        <w:t xml:space="preserve">Using MSLattice is a complementary method for parametric modeling. After acquiring anatomical data from CT scan or MRI and converting them to a 3D model, </w:t>
      </w:r>
      <w:r w:rsidRPr="00285581">
        <w:rPr>
          <w:rFonts w:ascii="Times New Roman" w:hAnsi="Times New Roman" w:cs="Times New Roman"/>
          <w:lang w:bidi="fa-IR"/>
        </w:rPr>
        <w:lastRenderedPageBreak/>
        <w:t>this program can transform the 3</w:t>
      </w:r>
      <w:r w:rsidR="000278A2">
        <w:rPr>
          <w:rFonts w:ascii="Times New Roman" w:hAnsi="Times New Roman" w:cs="Times New Roman"/>
          <w:lang w:bidi="fa-IR"/>
        </w:rPr>
        <w:t>D</w:t>
      </w:r>
      <w:r w:rsidRPr="00285581">
        <w:rPr>
          <w:rFonts w:ascii="Times New Roman" w:hAnsi="Times New Roman" w:cs="Times New Roman"/>
          <w:lang w:bidi="fa-IR"/>
        </w:rPr>
        <w:t xml:space="preserve"> model into a porous structure, as shown in Figure 1</w:t>
      </w:r>
      <w:r w:rsidR="00C60EAB" w:rsidRPr="00285581">
        <w:rPr>
          <w:rFonts w:ascii="Times New Roman" w:hAnsi="Times New Roman" w:cs="Times New Roman"/>
          <w:lang w:bidi="fa-IR"/>
        </w:rPr>
        <w:t>1</w:t>
      </w:r>
      <w:r w:rsidRPr="00285581">
        <w:rPr>
          <w:rFonts w:ascii="Times New Roman" w:hAnsi="Times New Roman" w:cs="Times New Roman"/>
          <w:lang w:bidi="fa-IR"/>
        </w:rPr>
        <w:t>.</w:t>
      </w:r>
    </w:p>
    <w:p w14:paraId="19304D15" w14:textId="77777777" w:rsidR="000D1A01" w:rsidRPr="00285581" w:rsidRDefault="000D1A01" w:rsidP="00357A8F">
      <w:pPr>
        <w:ind w:firstLine="709"/>
        <w:rPr>
          <w:rFonts w:ascii="Times New Roman" w:hAnsi="Times New Roman" w:cs="Times New Roman"/>
          <w:lang w:bidi="fa-IR"/>
        </w:rPr>
      </w:pPr>
    </w:p>
    <w:p w14:paraId="6D09E908" w14:textId="77777777" w:rsidR="000D1A01" w:rsidRPr="00285581" w:rsidRDefault="000D1A01" w:rsidP="00357A8F">
      <w:pPr>
        <w:keepNext/>
        <w:ind w:firstLine="709"/>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50BEA4D" wp14:editId="11367F63">
            <wp:extent cx="5545166" cy="293713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12.jpg"/>
                    <pic:cNvPicPr/>
                  </pic:nvPicPr>
                  <pic:blipFill>
                    <a:blip r:embed="rId22" cstate="print">
                      <a:extLst>
                        <a:ext uri="{28A0092B-C50C-407E-A947-70E740481C1C}">
                          <a14:useLocalDpi xmlns:a14="http://schemas.microsoft.com/office/drawing/2010/main"/>
                        </a:ext>
                      </a:extLst>
                    </a:blip>
                    <a:stretch>
                      <a:fillRect/>
                    </a:stretch>
                  </pic:blipFill>
                  <pic:spPr>
                    <a:xfrm>
                      <a:off x="0" y="0"/>
                      <a:ext cx="5555694" cy="2942707"/>
                    </a:xfrm>
                    <a:prstGeom prst="rect">
                      <a:avLst/>
                    </a:prstGeom>
                  </pic:spPr>
                </pic:pic>
              </a:graphicData>
            </a:graphic>
          </wp:inline>
        </w:drawing>
      </w:r>
    </w:p>
    <w:p w14:paraId="19A9B987" w14:textId="77777777" w:rsidR="009536D4" w:rsidRPr="00285581" w:rsidRDefault="009536D4" w:rsidP="00357A8F">
      <w:pPr>
        <w:keepNext/>
        <w:ind w:firstLine="709"/>
        <w:rPr>
          <w:rFonts w:ascii="Times New Roman" w:hAnsi="Times New Roman" w:cs="Times New Roman"/>
          <w:lang w:bidi="fa-IR"/>
        </w:rPr>
      </w:pPr>
    </w:p>
    <w:p w14:paraId="303DBFE8" w14:textId="663FBDA7" w:rsidR="000D1A01" w:rsidRPr="00285581" w:rsidRDefault="000D1A01" w:rsidP="00357A8F">
      <w:pPr>
        <w:keepNext/>
        <w:ind w:firstLine="709"/>
        <w:jc w:val="center"/>
        <w:rPr>
          <w:rFonts w:ascii="Times New Roman" w:hAnsi="Times New Roman" w:cs="Times New Roman"/>
          <w:lang w:bidi="fa-IR"/>
        </w:rPr>
      </w:pPr>
      <w:r w:rsidRPr="00285581">
        <w:rPr>
          <w:rFonts w:ascii="Times New Roman" w:hAnsi="Times New Roman" w:cs="Times New Roman"/>
          <w:lang w:bidi="fa-IR"/>
        </w:rPr>
        <w:t>Figure 1</w:t>
      </w:r>
      <w:r w:rsidR="00C60EAB" w:rsidRPr="00285581">
        <w:rPr>
          <w:rFonts w:ascii="Times New Roman" w:hAnsi="Times New Roman" w:cs="Times New Roman"/>
          <w:lang w:bidi="fa-IR"/>
        </w:rPr>
        <w:t>1</w:t>
      </w:r>
      <w:r w:rsidRPr="00285581">
        <w:rPr>
          <w:rFonts w:ascii="Times New Roman" w:hAnsi="Times New Roman" w:cs="Times New Roman"/>
          <w:lang w:bidi="fa-IR"/>
        </w:rPr>
        <w:t xml:space="preserve"> </w:t>
      </w:r>
      <w:r w:rsidR="004C6168" w:rsidRPr="00285581">
        <w:rPr>
          <w:rFonts w:ascii="Times New Roman" w:hAnsi="Times New Roman" w:cs="Times New Roman"/>
          <w:lang w:bidi="fa-IR"/>
        </w:rPr>
        <w:t>–</w:t>
      </w:r>
      <w:r w:rsidRPr="00285581">
        <w:rPr>
          <w:rFonts w:ascii="Times New Roman" w:hAnsi="Times New Roman" w:cs="Times New Roman"/>
          <w:lang w:bidi="fa-IR"/>
        </w:rPr>
        <w:t xml:space="preserve"> Steps of converting a three-dimensional Proximal femur model to a porous model with Gyroid structure.</w:t>
      </w:r>
    </w:p>
    <w:p w14:paraId="68FBD719" w14:textId="77777777" w:rsidR="00B034CE" w:rsidRPr="00285581" w:rsidRDefault="00B034CE" w:rsidP="00357A8F">
      <w:pPr>
        <w:ind w:firstLine="709"/>
        <w:jc w:val="center"/>
        <w:rPr>
          <w:rFonts w:ascii="Times New Roman" w:hAnsi="Times New Roman" w:cs="Times New Roman"/>
          <w:lang w:bidi="fa-IR"/>
        </w:rPr>
      </w:pPr>
    </w:p>
    <w:p w14:paraId="4BF8059E" w14:textId="77777777" w:rsidR="000D1A01" w:rsidRPr="00285581" w:rsidRDefault="00EF313D" w:rsidP="00357A8F">
      <w:pPr>
        <w:pStyle w:val="3"/>
        <w:ind w:firstLine="709"/>
        <w:rPr>
          <w:rFonts w:ascii="Times New Roman" w:hAnsi="Times New Roman" w:cs="Times New Roman"/>
          <w:lang w:bidi="fa-IR"/>
        </w:rPr>
      </w:pPr>
      <w:bookmarkStart w:id="34" w:name="_Toc119186526"/>
      <w:r w:rsidRPr="00285581">
        <w:rPr>
          <w:rFonts w:ascii="Times New Roman" w:hAnsi="Times New Roman" w:cs="Times New Roman"/>
        </w:rPr>
        <w:t>1.</w:t>
      </w:r>
      <w:r w:rsidR="00CF2BD4" w:rsidRPr="00285581">
        <w:rPr>
          <w:rFonts w:ascii="Times New Roman" w:hAnsi="Times New Roman" w:cs="Times New Roman"/>
        </w:rPr>
        <w:t>6</w:t>
      </w:r>
      <w:r w:rsidRPr="00285581">
        <w:rPr>
          <w:rFonts w:ascii="Times New Roman" w:hAnsi="Times New Roman" w:cs="Times New Roman"/>
        </w:rPr>
        <w:t>.</w:t>
      </w:r>
      <w:r w:rsidR="003F4407" w:rsidRPr="00285581">
        <w:rPr>
          <w:rFonts w:ascii="Times New Roman" w:hAnsi="Times New Roman" w:cs="Times New Roman"/>
        </w:rPr>
        <w:t>5</w:t>
      </w:r>
      <w:r w:rsidRPr="00285581">
        <w:rPr>
          <w:rFonts w:ascii="Times New Roman" w:hAnsi="Times New Roman" w:cs="Times New Roman"/>
        </w:rPr>
        <w:t xml:space="preserve"> </w:t>
      </w:r>
      <w:r w:rsidR="00B903A6" w:rsidRPr="00285581">
        <w:rPr>
          <w:rFonts w:ascii="Times New Roman" w:hAnsi="Times New Roman" w:cs="Times New Roman"/>
          <w:lang w:bidi="fa-IR"/>
        </w:rPr>
        <w:t>Challenges</w:t>
      </w:r>
      <w:r w:rsidRPr="00285581">
        <w:rPr>
          <w:rFonts w:ascii="Times New Roman" w:hAnsi="Times New Roman" w:cs="Times New Roman"/>
          <w:lang w:bidi="fa-IR"/>
        </w:rPr>
        <w:t xml:space="preserve"> and future scope</w:t>
      </w:r>
      <w:bookmarkEnd w:id="34"/>
    </w:p>
    <w:p w14:paraId="04FC4C2E" w14:textId="77777777" w:rsidR="000D1A01" w:rsidRPr="00285581" w:rsidRDefault="001B016E" w:rsidP="00357A8F">
      <w:pPr>
        <w:ind w:firstLine="709"/>
        <w:rPr>
          <w:rFonts w:ascii="Times New Roman" w:hAnsi="Times New Roman" w:cs="Times New Roman"/>
          <w:lang w:bidi="fa-IR"/>
        </w:rPr>
      </w:pPr>
      <w:r w:rsidRPr="00285581">
        <w:rPr>
          <w:rFonts w:ascii="Times New Roman" w:hAnsi="Times New Roman" w:cs="Times New Roman"/>
          <w:lang w:bidi="fa-IR"/>
        </w:rPr>
        <w:t>3D printing will become a versatile technique for bone TE in the future, allowing for tailored therapy that provides an opportunity to print with different materials. A qualitative change in the scaffold can be examined for different tissues by modifying the input material.</w:t>
      </w:r>
      <w:r w:rsidRPr="00285581">
        <w:rPr>
          <w:rFonts w:ascii="Times New Roman" w:hAnsi="Times New Roman" w:cs="Times New Roman"/>
        </w:rPr>
        <w:t xml:space="preserve"> </w:t>
      </w:r>
      <w:r w:rsidRPr="00285581">
        <w:rPr>
          <w:rFonts w:ascii="Times New Roman" w:hAnsi="Times New Roman" w:cs="Times New Roman"/>
          <w:lang w:bidi="fa-IR"/>
        </w:rPr>
        <w:t xml:space="preserve">In the distant future, bioprinting will become more common. </w:t>
      </w:r>
    </w:p>
    <w:p w14:paraId="5E0322A7" w14:textId="14DF864D" w:rsidR="005C5A77" w:rsidRPr="00285581" w:rsidRDefault="005C5A77" w:rsidP="00481344">
      <w:pPr>
        <w:ind w:firstLine="709"/>
        <w:rPr>
          <w:rFonts w:ascii="Times New Roman" w:hAnsi="Times New Roman" w:cs="Times New Roman"/>
          <w:lang w:bidi="fa-IR"/>
        </w:rPr>
      </w:pPr>
      <w:r w:rsidRPr="00285581">
        <w:rPr>
          <w:rFonts w:ascii="Times New Roman" w:hAnsi="Times New Roman" w:cs="Times New Roman"/>
          <w:lang w:bidi="fa-IR"/>
        </w:rPr>
        <w:t xml:space="preserve">The application of porous structures in </w:t>
      </w:r>
      <w:r w:rsidR="008B294F" w:rsidRPr="00285581">
        <w:rPr>
          <w:rFonts w:ascii="Times New Roman" w:hAnsi="Times New Roman" w:cs="Times New Roman"/>
          <w:lang w:bidi="fa-IR"/>
        </w:rPr>
        <w:t>designing and manufacturing orthopedic scaffolds has</w:t>
      </w:r>
      <w:r w:rsidRPr="00285581">
        <w:rPr>
          <w:rFonts w:ascii="Times New Roman" w:hAnsi="Times New Roman" w:cs="Times New Roman"/>
          <w:lang w:bidi="fa-IR"/>
        </w:rPr>
        <w:t xml:space="preserve"> a broad future. </w:t>
      </w:r>
      <w:r w:rsidR="00481344" w:rsidRPr="00481344">
        <w:rPr>
          <w:rFonts w:ascii="Times New Roman" w:hAnsi="Times New Roman" w:cs="Times New Roman"/>
          <w:lang w:bidi="fa-IR"/>
        </w:rPr>
        <w:t>There are various challenges that solving them can significantly increase the use of these str</w:t>
      </w:r>
      <w:r w:rsidR="00481344">
        <w:rPr>
          <w:rFonts w:ascii="Times New Roman" w:hAnsi="Times New Roman" w:cs="Times New Roman"/>
          <w:lang w:bidi="fa-IR"/>
        </w:rPr>
        <w:t>uctures in orthopedic scaffolds</w:t>
      </w:r>
      <w:r w:rsidRPr="00285581">
        <w:rPr>
          <w:rFonts w:ascii="Times New Roman" w:hAnsi="Times New Roman" w:cs="Times New Roman"/>
          <w:lang w:bidi="fa-IR"/>
        </w:rPr>
        <w:t>:</w:t>
      </w:r>
    </w:p>
    <w:p w14:paraId="3955455F" w14:textId="3FB0E5BF" w:rsidR="001B016E" w:rsidRPr="00285581" w:rsidRDefault="00893ED2" w:rsidP="0071034D">
      <w:pPr>
        <w:ind w:firstLine="709"/>
        <w:rPr>
          <w:rFonts w:ascii="Times New Roman" w:hAnsi="Times New Roman" w:cs="Times New Roman"/>
          <w:rtl/>
          <w:lang w:bidi="fa-IR"/>
        </w:rPr>
      </w:pPr>
      <w:r w:rsidRPr="00285581">
        <w:rPr>
          <w:rFonts w:ascii="Times New Roman" w:hAnsi="Times New Roman" w:cs="Times New Roman"/>
          <w:lang w:bidi="fa-IR"/>
        </w:rPr>
        <w:t xml:space="preserve">3D printing is still in its early stages and can evolve over time. </w:t>
      </w:r>
      <w:r w:rsidR="001B016E" w:rsidRPr="00285581">
        <w:rPr>
          <w:rFonts w:ascii="Times New Roman" w:hAnsi="Times New Roman" w:cs="Times New Roman"/>
          <w:lang w:bidi="fa-IR"/>
        </w:rPr>
        <w:t>Print speed is one major limiting factor, and still, traditional techniques are faster, especially in the scale of mass production.</w:t>
      </w:r>
      <w:r w:rsidR="001B016E" w:rsidRPr="00285581">
        <w:rPr>
          <w:rFonts w:ascii="Times New Roman" w:hAnsi="Times New Roman" w:cs="Times New Roman"/>
        </w:rPr>
        <w:t xml:space="preserve"> </w:t>
      </w:r>
      <w:r w:rsidR="0071034D" w:rsidRPr="0071034D">
        <w:rPr>
          <w:rFonts w:ascii="Times New Roman" w:hAnsi="Times New Roman" w:cs="Times New Roman"/>
          <w:lang w:bidi="fa-IR"/>
        </w:rPr>
        <w:t>Due to the lack of economies of scale, the cost of mass</w:t>
      </w:r>
      <w:r w:rsidR="0071034D">
        <w:rPr>
          <w:rFonts w:ascii="Times New Roman" w:hAnsi="Times New Roman" w:cs="Times New Roman"/>
          <w:lang w:bidi="fa-IR"/>
        </w:rPr>
        <w:t>-</w:t>
      </w:r>
      <w:r w:rsidR="0071034D" w:rsidRPr="0071034D">
        <w:rPr>
          <w:rFonts w:ascii="Times New Roman" w:hAnsi="Times New Roman" w:cs="Times New Roman"/>
          <w:lang w:bidi="fa-IR"/>
        </w:rPr>
        <w:t xml:space="preserve">producing a novel medicine or a generic prosthetic using </w:t>
      </w:r>
      <w:r w:rsidR="0071034D">
        <w:rPr>
          <w:rFonts w:ascii="Times New Roman" w:hAnsi="Times New Roman" w:cs="Times New Roman"/>
          <w:lang w:bidi="fa-IR"/>
        </w:rPr>
        <w:t>AM</w:t>
      </w:r>
      <w:r w:rsidR="0071034D" w:rsidRPr="0071034D">
        <w:rPr>
          <w:rFonts w:ascii="Times New Roman" w:hAnsi="Times New Roman" w:cs="Times New Roman"/>
          <w:lang w:bidi="fa-IR"/>
        </w:rPr>
        <w:t xml:space="preserve"> will be higher.</w:t>
      </w:r>
    </w:p>
    <w:p w14:paraId="17532C26" w14:textId="495F8231" w:rsidR="001B016E" w:rsidRPr="00285581" w:rsidRDefault="00E25497" w:rsidP="00357A8F">
      <w:pPr>
        <w:ind w:firstLine="709"/>
        <w:rPr>
          <w:rFonts w:ascii="Times New Roman" w:hAnsi="Times New Roman" w:cs="Times New Roman"/>
          <w:lang w:bidi="fa-IR"/>
        </w:rPr>
      </w:pPr>
      <w:r w:rsidRPr="00E25497">
        <w:rPr>
          <w:rFonts w:ascii="Times New Roman" w:hAnsi="Times New Roman" w:cs="Times New Roman"/>
          <w:lang w:bidi="fa-IR"/>
        </w:rPr>
        <w:t>Raw material p</w:t>
      </w:r>
      <w:r>
        <w:rPr>
          <w:rFonts w:ascii="Times New Roman" w:hAnsi="Times New Roman" w:cs="Times New Roman"/>
          <w:lang w:bidi="fa-IR"/>
        </w:rPr>
        <w:t>roblems are another restriction</w:t>
      </w:r>
      <w:r w:rsidR="001B016E" w:rsidRPr="00285581">
        <w:rPr>
          <w:rFonts w:ascii="Times New Roman" w:hAnsi="Times New Roman" w:cs="Times New Roman"/>
          <w:lang w:bidi="fa-IR"/>
        </w:rPr>
        <w:t>.</w:t>
      </w:r>
      <w:r w:rsidR="00893ED2" w:rsidRPr="00285581">
        <w:rPr>
          <w:rFonts w:ascii="Times New Roman" w:hAnsi="Times New Roman" w:cs="Times New Roman"/>
        </w:rPr>
        <w:t xml:space="preserve"> </w:t>
      </w:r>
      <w:r w:rsidR="00893ED2" w:rsidRPr="00285581">
        <w:rPr>
          <w:rFonts w:ascii="Times New Roman" w:hAnsi="Times New Roman" w:cs="Times New Roman"/>
          <w:lang w:bidi="fa-IR"/>
        </w:rPr>
        <w:t>Few materials can be printed with 3D printers</w:t>
      </w:r>
      <w:r w:rsidR="008B294F" w:rsidRPr="00285581">
        <w:rPr>
          <w:rFonts w:ascii="Times New Roman" w:hAnsi="Times New Roman" w:cs="Times New Roman"/>
          <w:lang w:bidi="fa-IR"/>
        </w:rPr>
        <w:t>; many</w:t>
      </w:r>
      <w:r w:rsidR="00893ED2" w:rsidRPr="00285581">
        <w:rPr>
          <w:rFonts w:ascii="Times New Roman" w:hAnsi="Times New Roman" w:cs="Times New Roman"/>
          <w:lang w:bidi="fa-IR"/>
        </w:rPr>
        <w:t xml:space="preserve"> are not biodegradable and can not be used for medical purposes.</w:t>
      </w:r>
      <w:r w:rsidR="00893ED2" w:rsidRPr="00285581">
        <w:rPr>
          <w:rFonts w:ascii="Times New Roman" w:hAnsi="Times New Roman" w:cs="Times New Roman"/>
        </w:rPr>
        <w:t xml:space="preserve"> </w:t>
      </w:r>
      <w:r w:rsidR="00893ED2" w:rsidRPr="00285581">
        <w:rPr>
          <w:rFonts w:ascii="Times New Roman" w:hAnsi="Times New Roman" w:cs="Times New Roman"/>
          <w:lang w:bidi="fa-IR"/>
        </w:rPr>
        <w:t>Pre-preparation of raw materials and post</w:t>
      </w:r>
      <w:r w:rsidR="008B294F" w:rsidRPr="00285581">
        <w:rPr>
          <w:rFonts w:ascii="Times New Roman" w:hAnsi="Times New Roman" w:cs="Times New Roman"/>
          <w:lang w:bidi="fa-IR"/>
        </w:rPr>
        <w:t>-</w:t>
      </w:r>
      <w:r w:rsidR="00893ED2" w:rsidRPr="00285581">
        <w:rPr>
          <w:rFonts w:ascii="Times New Roman" w:hAnsi="Times New Roman" w:cs="Times New Roman"/>
          <w:lang w:bidi="fa-IR"/>
        </w:rPr>
        <w:t>preparation of printed structures are</w:t>
      </w:r>
      <w:r w:rsidR="001B016E" w:rsidRPr="00285581">
        <w:rPr>
          <w:rFonts w:ascii="Times New Roman" w:hAnsi="Times New Roman" w:cs="Times New Roman"/>
          <w:lang w:bidi="fa-IR"/>
        </w:rPr>
        <w:t xml:space="preserve"> </w:t>
      </w:r>
      <w:r w:rsidR="00893ED2" w:rsidRPr="00285581">
        <w:rPr>
          <w:rFonts w:ascii="Times New Roman" w:hAnsi="Times New Roman" w:cs="Times New Roman"/>
          <w:lang w:bidi="fa-IR"/>
        </w:rPr>
        <w:t>costly and time-consuming.</w:t>
      </w:r>
      <w:r w:rsidR="00893ED2" w:rsidRPr="00285581">
        <w:rPr>
          <w:rFonts w:ascii="Times New Roman" w:hAnsi="Times New Roman" w:cs="Times New Roman"/>
        </w:rPr>
        <w:t xml:space="preserve"> </w:t>
      </w:r>
      <w:r w:rsidR="00893ED2" w:rsidRPr="00285581">
        <w:rPr>
          <w:rFonts w:ascii="Times New Roman" w:hAnsi="Times New Roman" w:cs="Times New Roman"/>
          <w:lang w:bidi="fa-IR"/>
        </w:rPr>
        <w:t>Bioprinters do not have enough resolution and precision to create microscopic structures to print living tissues.</w:t>
      </w:r>
    </w:p>
    <w:p w14:paraId="6CD17116" w14:textId="77777777" w:rsidR="009E2ABA" w:rsidRPr="00285581" w:rsidRDefault="009E2ABA" w:rsidP="00357A8F">
      <w:pPr>
        <w:ind w:firstLine="709"/>
        <w:rPr>
          <w:rFonts w:ascii="Times New Roman" w:hAnsi="Times New Roman" w:cs="Times New Roman"/>
          <w:lang w:bidi="fa-IR"/>
        </w:rPr>
      </w:pPr>
      <w:r w:rsidRPr="00285581">
        <w:rPr>
          <w:rFonts w:ascii="Times New Roman" w:hAnsi="Times New Roman" w:cs="Times New Roman"/>
          <w:lang w:bidi="fa-IR"/>
        </w:rPr>
        <w:t>Before additive manufacturing spreads and becomes clinically available, several scientific research and medical practice regulations should be adopted.</w:t>
      </w:r>
      <w:r w:rsidR="004827A5" w:rsidRPr="00285581">
        <w:rPr>
          <w:rFonts w:ascii="Times New Roman" w:hAnsi="Times New Roman" w:cs="Times New Roman"/>
          <w:lang w:bidi="fa-IR"/>
        </w:rPr>
        <w:t xml:space="preserve"> </w:t>
      </w:r>
      <w:r w:rsidRPr="00285581">
        <w:rPr>
          <w:rFonts w:ascii="Times New Roman" w:hAnsi="Times New Roman" w:cs="Times New Roman"/>
          <w:lang w:bidi="fa-IR"/>
        </w:rPr>
        <w:t>Human rights and dignity must be considered while developing requirements for t</w:t>
      </w:r>
      <w:r w:rsidR="008B294F" w:rsidRPr="00285581">
        <w:rPr>
          <w:rFonts w:ascii="Times New Roman" w:hAnsi="Times New Roman" w:cs="Times New Roman"/>
          <w:lang w:bidi="fa-IR"/>
        </w:rPr>
        <w:t>echnological procedures' safety, quality, and efficiency</w:t>
      </w:r>
      <w:r w:rsidRPr="00285581">
        <w:rPr>
          <w:rFonts w:ascii="Times New Roman" w:hAnsi="Times New Roman" w:cs="Times New Roman"/>
          <w:lang w:bidi="fa-IR"/>
        </w:rPr>
        <w:t xml:space="preserve"> and the final products obtained by 3D bioprinting. The challenge with ethical evaluation and legal regulation of 3D </w:t>
      </w:r>
      <w:r w:rsidRPr="00285581">
        <w:rPr>
          <w:rFonts w:ascii="Times New Roman" w:hAnsi="Times New Roman" w:cs="Times New Roman"/>
          <w:lang w:bidi="fa-IR"/>
        </w:rPr>
        <w:lastRenderedPageBreak/>
        <w:t>bioprinting is that this technology cannot be thoroughly evaluated using standard clinical trials or the current regulatory requirements.</w:t>
      </w:r>
    </w:p>
    <w:p w14:paraId="39EC5D8B" w14:textId="2B691DAA" w:rsidR="008D4C0A" w:rsidRPr="00285581" w:rsidRDefault="004827A5" w:rsidP="00357A8F">
      <w:pPr>
        <w:ind w:firstLine="709"/>
        <w:rPr>
          <w:rFonts w:ascii="Times New Roman" w:hAnsi="Times New Roman" w:cs="Times New Roman"/>
        </w:rPr>
      </w:pPr>
      <w:r w:rsidRPr="00285581">
        <w:rPr>
          <w:rFonts w:ascii="Times New Roman" w:hAnsi="Times New Roman" w:cs="Times New Roman"/>
          <w:lang w:bidi="fa-IR"/>
        </w:rPr>
        <w:t>There is no regulatory regime governing the entire bioprinting process, but some countries have partial TE and regenerative medicine legislation.</w:t>
      </w:r>
      <w:r w:rsidRPr="00285581">
        <w:rPr>
          <w:rFonts w:ascii="Times New Roman" w:hAnsi="Times New Roman" w:cs="Times New Roman"/>
        </w:rPr>
        <w:t xml:space="preserve"> </w:t>
      </w:r>
      <w:r w:rsidRPr="00285581">
        <w:rPr>
          <w:rFonts w:ascii="Times New Roman" w:hAnsi="Times New Roman" w:cs="Times New Roman"/>
          <w:lang w:bidi="fa-IR"/>
        </w:rPr>
        <w:t>The issues become even more exacerbated as numerous participants are involved in the production chain of bioprinting.</w:t>
      </w:r>
      <w:r w:rsidRPr="00285581">
        <w:rPr>
          <w:rFonts w:ascii="Times New Roman" w:hAnsi="Times New Roman" w:cs="Times New Roman"/>
        </w:rPr>
        <w:t xml:space="preserve"> </w:t>
      </w:r>
      <w:r w:rsidRPr="00285581">
        <w:rPr>
          <w:rFonts w:ascii="Times New Roman" w:hAnsi="Times New Roman" w:cs="Times New Roman"/>
          <w:lang w:bidi="fa-IR"/>
        </w:rPr>
        <w:t>Advanced therapy medicinal products (ATMPs) are human medicine based on genes, tissues, or cells.</w:t>
      </w:r>
      <w:r w:rsidRPr="00285581">
        <w:rPr>
          <w:rFonts w:ascii="Times New Roman" w:hAnsi="Times New Roman" w:cs="Times New Roman"/>
        </w:rPr>
        <w:t xml:space="preserve"> </w:t>
      </w:r>
      <w:r w:rsidRPr="00285581">
        <w:rPr>
          <w:rFonts w:ascii="Times New Roman" w:hAnsi="Times New Roman" w:cs="Times New Roman"/>
          <w:lang w:bidi="fa-IR"/>
        </w:rPr>
        <w:t>The principles developed in the ATMPs regulations of the European Commission might be applied to different stages of 3D bioprinting production</w:t>
      </w:r>
      <w:r w:rsidR="004C6168">
        <w:rPr>
          <w:rFonts w:ascii="Times New Roman" w:hAnsi="Times New Roman" w:cs="Times New Roman"/>
          <w:lang w:bidi="fa-IR"/>
        </w:rPr>
        <w:t xml:space="preserve"> </w:t>
      </w:r>
      <w:r w:rsidR="00B62838"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{"citationItems":[{"id":"ITEM-1","itemData":{"DOI":"10.18063/IJB.V6I3.272","ISSN":"24248002","abstract":"Bioethical and legal issues of three-dimensional (3D) bioprinting as the emerging field of biotechnology have not yet been widely discussed among bioethicists around the world, including Russia. The scope of 3D bioprinting includes not only the issues of the advanced technologies of human tissues and organs printing but also raises a whole layer of interdisciplinary problems of modern science, technology, bioethics, and philosophy. This article addresses the ethical and legal issues of bioprinting of artificial human organs.","author":[{"dropping-particle":"","family":"Kirillova","given":"Anastasia","non-dropping-particle":"","parse-names":false,"suffix":""},{"dropping-particle":"","family":"Bushev","given":"Stanislav","non-dropping-particle":"","parse-names":false,"suffix":""},{"dropping-particle":"","family":"Abubakirov","given":"Aydar","non-dropping-particle":"","parse-names":false,"suffix":""},{"dropping-particle":"","family":"Sukikh","given":"Gennady","non-dropping-particle":"","parse-names":false,"suffix":""}],"container-title":"International Journal of Bioprinting","id":"ITEM-1","issue":"3","issued":{"date-parts":[["2020","4","28"]]},"language":"eng","page":"1-10","publisher":"Whioce Publishing Pte. Ltd.","title":"Bioethical and legal issues in 3D bioprinting","type":"article-journal","volume":"6"},"uris":["http://www.mendeley.com/documents/?uuid=535c6b12-4cf8-491e-9a9f-b2794a9c2614"]}],"mendeley":{"formattedCitation":"[78]","plainTextFormattedCitation":"[78]","previouslyFormattedCitation":"[81]"},"properties":{"noteIndex":0},"schema":"https://github.com/citation-style-language/schema/raw/master/csl-citation.json"}</w:instrText>
      </w:r>
      <w:r w:rsidR="00B62838"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[78]</w:t>
      </w:r>
      <w:r w:rsidR="00B62838" w:rsidRPr="00285581">
        <w:rPr>
          <w:rFonts w:ascii="Times New Roman" w:hAnsi="Times New Roman" w:cs="Times New Roman"/>
          <w:lang w:bidi="fa-IR"/>
        </w:rPr>
        <w:fldChar w:fldCharType="end"/>
      </w:r>
      <w:r w:rsidRPr="00285581">
        <w:rPr>
          <w:rFonts w:ascii="Times New Roman" w:hAnsi="Times New Roman" w:cs="Times New Roman"/>
          <w:lang w:bidi="fa-IR"/>
        </w:rPr>
        <w:t>.</w:t>
      </w:r>
      <w:r w:rsidR="00301A1F" w:rsidRPr="00285581">
        <w:rPr>
          <w:rFonts w:ascii="Times New Roman" w:hAnsi="Times New Roman" w:cs="Times New Roman"/>
        </w:rPr>
        <w:t xml:space="preserve"> </w:t>
      </w:r>
    </w:p>
    <w:p w14:paraId="3BCD5D69" w14:textId="27D63868" w:rsidR="001B016E" w:rsidRPr="00285581" w:rsidRDefault="00301A1F" w:rsidP="00357A8F">
      <w:pPr>
        <w:ind w:firstLine="709"/>
        <w:rPr>
          <w:rFonts w:ascii="Times New Roman" w:hAnsi="Times New Roman" w:cs="Times New Roman"/>
          <w:lang w:bidi="fa-IR"/>
        </w:rPr>
      </w:pPr>
      <w:r w:rsidRPr="00285581">
        <w:rPr>
          <w:rFonts w:ascii="Times New Roman" w:hAnsi="Times New Roman" w:cs="Times New Roman"/>
          <w:lang w:bidi="fa-IR"/>
        </w:rPr>
        <w:t xml:space="preserve">Currently, the relations between 3D bioprinting providers, medical organizations, and patients can be settled </w:t>
      </w:r>
      <w:r w:rsidR="008D4C0A" w:rsidRPr="00285581">
        <w:rPr>
          <w:rFonts w:ascii="Times New Roman" w:hAnsi="Times New Roman" w:cs="Times New Roman"/>
          <w:lang w:bidi="fa-IR"/>
        </w:rPr>
        <w:t>in the contract for work or medical services</w:t>
      </w:r>
      <w:r w:rsidRPr="00285581">
        <w:rPr>
          <w:rFonts w:ascii="Times New Roman" w:hAnsi="Times New Roman" w:cs="Times New Roman"/>
          <w:lang w:bidi="fa-IR"/>
        </w:rPr>
        <w:t xml:space="preserve">. Such contracts can be used in </w:t>
      </w:r>
      <w:r w:rsidR="008D4C0A" w:rsidRPr="00285581">
        <w:rPr>
          <w:rFonts w:ascii="Times New Roman" w:hAnsi="Times New Roman" w:cs="Times New Roman"/>
          <w:lang w:bidi="fa-IR"/>
        </w:rPr>
        <w:t xml:space="preserve">the </w:t>
      </w:r>
      <w:r w:rsidRPr="00285581">
        <w:rPr>
          <w:rFonts w:ascii="Times New Roman" w:hAnsi="Times New Roman" w:cs="Times New Roman"/>
          <w:lang w:bidi="fa-IR"/>
        </w:rPr>
        <w:t>case of personalized bio</w:t>
      </w:r>
      <w:r w:rsidR="008D4C0A" w:rsidRPr="00285581">
        <w:rPr>
          <w:rFonts w:ascii="Times New Roman" w:hAnsi="Times New Roman" w:cs="Times New Roman"/>
          <w:lang w:bidi="fa-IR"/>
        </w:rPr>
        <w:t>-</w:t>
      </w:r>
      <w:r w:rsidRPr="00285581">
        <w:rPr>
          <w:rFonts w:ascii="Times New Roman" w:hAnsi="Times New Roman" w:cs="Times New Roman"/>
          <w:lang w:bidi="fa-IR"/>
        </w:rPr>
        <w:t>fabrication of organs or tissues for an individual order. However, if bio</w:t>
      </w:r>
      <w:r w:rsidR="008D4C0A" w:rsidRPr="00285581">
        <w:rPr>
          <w:rFonts w:ascii="Times New Roman" w:hAnsi="Times New Roman" w:cs="Times New Roman"/>
          <w:lang w:bidi="fa-IR"/>
        </w:rPr>
        <w:t>-</w:t>
      </w:r>
      <w:r w:rsidRPr="00285581">
        <w:rPr>
          <w:rFonts w:ascii="Times New Roman" w:hAnsi="Times New Roman" w:cs="Times New Roman"/>
          <w:lang w:bidi="fa-IR"/>
        </w:rPr>
        <w:t>printed organs are depersonalized, the sale-purcha</w:t>
      </w:r>
      <w:r w:rsidR="008D4C0A" w:rsidRPr="00285581">
        <w:rPr>
          <w:rFonts w:ascii="Times New Roman" w:hAnsi="Times New Roman" w:cs="Times New Roman"/>
          <w:lang w:bidi="fa-IR"/>
        </w:rPr>
        <w:t>se agreement can be applied</w:t>
      </w:r>
      <w:r w:rsidR="004C6168">
        <w:rPr>
          <w:rFonts w:ascii="Times New Roman" w:hAnsi="Times New Roman" w:cs="Times New Roman"/>
          <w:lang w:bidi="fa-IR"/>
        </w:rPr>
        <w:t xml:space="preserve"> </w:t>
      </w:r>
      <w:r w:rsidR="008D4C0A"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{"citationItems":[{"id":"ITEM-1","itemData":{"author":[{"dropping-particle":"","family":"Ayusheeva","given":"I Z","non-dropping-particle":"","parse-names":false,"suffix":""}],"container-title":"Lex Russica","id":"ITEM-1","issued":{"date-parts":[["2019"]]},"page":"92-99","title":"Problems of Legal Regulation of Contractual Relations in the Process of Creating Bio-Print Human Organs","type":"article-journal","volume":"6"},"uris":["http://www.mendeley.com/documents/?uuid=bc218355-9925-4b97-bc83-196df5f0a0c7"]}],"mendeley":{"formattedCitation":"[79]","plainTextFormattedCitation":"[79]","previouslyFormattedCitation":"[82]"},"properties":{"noteIndex":0},"schema":"https://github.com/citation-style-language/schema/raw/master/csl-citation.json"}</w:instrText>
      </w:r>
      <w:r w:rsidR="008D4C0A"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[79]</w:t>
      </w:r>
      <w:r w:rsidR="008D4C0A" w:rsidRPr="00285581">
        <w:rPr>
          <w:rFonts w:ascii="Times New Roman" w:hAnsi="Times New Roman" w:cs="Times New Roman"/>
          <w:lang w:bidi="fa-IR"/>
        </w:rPr>
        <w:fldChar w:fldCharType="end"/>
      </w:r>
      <w:r w:rsidR="008D4C0A" w:rsidRPr="00285581">
        <w:rPr>
          <w:rFonts w:ascii="Times New Roman" w:hAnsi="Times New Roman" w:cs="Times New Roman"/>
          <w:lang w:bidi="fa-IR"/>
        </w:rPr>
        <w:t>.</w:t>
      </w:r>
    </w:p>
    <w:p w14:paraId="50855CA9" w14:textId="66B1B096" w:rsidR="000D1A01" w:rsidRPr="00285581" w:rsidRDefault="00E25497" w:rsidP="00E25497">
      <w:pPr>
        <w:ind w:firstLine="709"/>
        <w:rPr>
          <w:rFonts w:ascii="Times New Roman" w:hAnsi="Times New Roman" w:cs="Times New Roman"/>
          <w:lang w:bidi="fa-IR"/>
        </w:rPr>
      </w:pPr>
      <w:r w:rsidRPr="00E25497">
        <w:rPr>
          <w:rFonts w:ascii="Times New Roman" w:hAnsi="Times New Roman" w:cs="Times New Roman"/>
          <w:lang w:bidi="fa-IR"/>
        </w:rPr>
        <w:t>The term "copyright infringement" describes the illegal duplicate, distribution, or development of a deriva</w:t>
      </w:r>
      <w:r>
        <w:rPr>
          <w:rFonts w:ascii="Times New Roman" w:hAnsi="Times New Roman" w:cs="Times New Roman"/>
          <w:lang w:bidi="fa-IR"/>
        </w:rPr>
        <w:t>tive work from an original work</w:t>
      </w:r>
      <w:r w:rsidR="008D4C0A" w:rsidRPr="00285581">
        <w:rPr>
          <w:rFonts w:ascii="Times New Roman" w:hAnsi="Times New Roman" w:cs="Times New Roman"/>
          <w:lang w:bidi="fa-IR"/>
        </w:rPr>
        <w:t xml:space="preserve">. </w:t>
      </w:r>
      <w:r w:rsidRPr="00E25497">
        <w:rPr>
          <w:rFonts w:ascii="Times New Roman" w:hAnsi="Times New Roman" w:cs="Times New Roman"/>
          <w:lang w:bidi="fa-IR"/>
        </w:rPr>
        <w:t>Everyone can scan a copyrighted work and recreate that original work using cutt</w:t>
      </w:r>
      <w:r>
        <w:rPr>
          <w:rFonts w:ascii="Times New Roman" w:hAnsi="Times New Roman" w:cs="Times New Roman"/>
          <w:lang w:bidi="fa-IR"/>
        </w:rPr>
        <w:t>ing-edge 3D printing technology</w:t>
      </w:r>
      <w:r w:rsidR="008D4C0A" w:rsidRPr="00285581">
        <w:rPr>
          <w:rFonts w:ascii="Times New Roman" w:hAnsi="Times New Roman" w:cs="Times New Roman"/>
          <w:lang w:bidi="fa-IR"/>
        </w:rPr>
        <w:t xml:space="preserve">. </w:t>
      </w:r>
      <w:r w:rsidRPr="00E25497">
        <w:rPr>
          <w:rFonts w:ascii="Times New Roman" w:hAnsi="Times New Roman" w:cs="Times New Roman"/>
          <w:lang w:bidi="fa-IR"/>
        </w:rPr>
        <w:t>Any item that has been 3D printed without the owner's consent after being illegally scanned may be considered a copyright violation.</w:t>
      </w:r>
      <w:r w:rsidR="008D4C0A" w:rsidRPr="00285581">
        <w:rPr>
          <w:rFonts w:ascii="Times New Roman" w:hAnsi="Times New Roman" w:cs="Times New Roman"/>
        </w:rPr>
        <w:t xml:space="preserve"> </w:t>
      </w:r>
      <w:r w:rsidRPr="00E25497">
        <w:rPr>
          <w:rFonts w:ascii="Times New Roman" w:hAnsi="Times New Roman" w:cs="Times New Roman"/>
          <w:lang w:bidi="fa-IR"/>
        </w:rPr>
        <w:t>Similar to copyright law, using a 3D printer to replicate a procedure or item may be considered patent infringement.</w:t>
      </w:r>
      <w:r w:rsidR="008D4C0A" w:rsidRPr="00285581">
        <w:rPr>
          <w:rFonts w:ascii="Times New Roman" w:hAnsi="Times New Roman" w:cs="Times New Roman"/>
          <w:lang w:bidi="fa-IR"/>
        </w:rPr>
        <w:t xml:space="preserve"> Patent infringement occurs when a party makes, uses, sells, or offers the invention without the patent holder's permission.</w:t>
      </w:r>
      <w:r w:rsidR="008D4C0A" w:rsidRPr="00285581">
        <w:rPr>
          <w:rFonts w:ascii="Times New Roman" w:hAnsi="Times New Roman" w:cs="Times New Roman"/>
        </w:rPr>
        <w:t xml:space="preserve"> </w:t>
      </w:r>
      <w:r w:rsidR="008D4C0A" w:rsidRPr="00285581">
        <w:rPr>
          <w:rFonts w:ascii="Times New Roman" w:hAnsi="Times New Roman" w:cs="Times New Roman"/>
          <w:lang w:bidi="fa-IR"/>
        </w:rPr>
        <w:t>As a consequence,</w:t>
      </w:r>
      <w:r w:rsidR="008D4C0A" w:rsidRPr="00285581">
        <w:rPr>
          <w:rFonts w:ascii="Times New Roman" w:hAnsi="Times New Roman" w:cs="Times New Roman"/>
        </w:rPr>
        <w:t xml:space="preserve"> </w:t>
      </w:r>
      <w:r w:rsidR="008D4C0A" w:rsidRPr="00285581">
        <w:rPr>
          <w:rFonts w:ascii="Times New Roman" w:hAnsi="Times New Roman" w:cs="Times New Roman"/>
          <w:lang w:bidi="fa-IR"/>
        </w:rPr>
        <w:t>Trademark infringement occurs under the same conditions.</w:t>
      </w:r>
    </w:p>
    <w:p w14:paraId="27409F3B" w14:textId="285D0176" w:rsidR="00B76056" w:rsidRPr="00285581" w:rsidRDefault="004E78F2" w:rsidP="00E25497">
      <w:pPr>
        <w:ind w:firstLine="709"/>
        <w:rPr>
          <w:rFonts w:ascii="Times New Roman" w:hAnsi="Times New Roman" w:cs="Times New Roman"/>
          <w:rtl/>
          <w:lang w:bidi="fa-IR"/>
        </w:rPr>
      </w:pPr>
      <w:r w:rsidRPr="00285581">
        <w:rPr>
          <w:rFonts w:ascii="Times New Roman" w:hAnsi="Times New Roman" w:cs="Times New Roman"/>
          <w:lang w:bidi="fa-IR"/>
        </w:rPr>
        <w:t xml:space="preserve">The impact of 3D printing on the environment is one of the topics that has caused discussion among experts. </w:t>
      </w:r>
      <w:r w:rsidR="00B76056" w:rsidRPr="00285581">
        <w:rPr>
          <w:rFonts w:ascii="Times New Roman" w:hAnsi="Times New Roman" w:cs="Times New Roman"/>
          <w:lang w:bidi="fa-IR"/>
        </w:rPr>
        <w:t xml:space="preserve">According to the </w:t>
      </w:r>
      <w:r w:rsidR="00B70151" w:rsidRPr="00285581">
        <w:rPr>
          <w:rFonts w:ascii="Times New Roman" w:hAnsi="Times New Roman" w:cs="Times New Roman"/>
          <w:lang w:bidi="fa-IR"/>
        </w:rPr>
        <w:t>literature-based study done by Mohd Shuaib et al.</w:t>
      </w:r>
      <w:r w:rsidR="004C6168">
        <w:rPr>
          <w:rFonts w:ascii="Times New Roman" w:hAnsi="Times New Roman" w:cs="Times New Roman"/>
          <w:lang w:bidi="fa-IR"/>
        </w:rPr>
        <w:t xml:space="preserve"> </w:t>
      </w:r>
      <w:r w:rsidR="00B70151"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{"citationItems":[{"id":"ITEM-1","itemData":{"DOI":"https://doi.org/10.1016/j.susoc.2021.04.001","ISSN":"2666-4127","abstract":"Additive Manufacturing (AM) technologies are used to manufacture a physical part quickly through the inputs of a three-dimensional computer-aided design system. 3D printing represents a technological component of additive manufacturing. Here a part is built by layer by layer deposition of material until its entire segments have been made. Many advantages visualise the need for 3D printing manufacturing over conventional manufacturing methods, all in terms of processes, materials, and environment. 3D printing takes challenges the manufacturing ability of subtractive manufacturing by producing designs of complex nature. It allows engineers to have creative liberty while designing components, test them quickly as the manufacturing time is lessened, and help with advanced and conventional materials. There is an adverse impact of conventional manufacturing on the environment, and it has become essential to switch to alternatives like AM that. Some are saying that it is less harmful effects on the environment. This study aims to understand how much sustainable it is to switch to additive manufacturing technologies. This paper reviews the impact of 3D printing on the environment and compares it with existing manufacturing methods based on critical associated parameters. The significant parameter considered is the entire process's energy, the impact on global warming, freshwater, marine water, terrestrial toxicity, and acidification. The study will help researchers to identify the sustainability of printing technologies of AM.","author":[{"dropping-particle":"","family":"Shuaib","given":"Mohd","non-dropping-particle":"","parse-names":false,"suffix":""},{"dropping-particle":"","family":"Haleem","given":"Abid","non-dropping-particle":"","parse-names":false,"suffix":""},{"dropping-particle":"","family":"Kumar","given":"Sanjay","non-dropping-particle":"","parse-names":false,"suffix":""},{"dropping-particle":"","family":"Javaid","given":"Mohd","non-dropping-particle":"","parse-names":false,"suffix":""}],"container-title":"Sustainable Operations and Computers","id":"ITEM-1","issued":{"date-parts":[["2021"]]},"page":"57-63","title":"Impact of 3D Printing on the environment: A literature-based study","type":"article-journal","volume":"2"},"uris":["http://www.mendeley.com/documents/?uuid=cda8cf17-c633-4216-886b-b7134df73ff6"]}],"mendeley":{"formattedCitation":"[80]","plainTextFormattedCitation":"[80]","previouslyFormattedCitation":"[83]"},"properties":{"noteIndex":0},"schema":"https://github.com/citation-style-language/schema/raw/master/csl-citation.json"}</w:instrText>
      </w:r>
      <w:r w:rsidR="00B70151"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[80]</w:t>
      </w:r>
      <w:r w:rsidR="00B70151" w:rsidRPr="00285581">
        <w:rPr>
          <w:rFonts w:ascii="Times New Roman" w:hAnsi="Times New Roman" w:cs="Times New Roman"/>
          <w:lang w:bidi="fa-IR"/>
        </w:rPr>
        <w:fldChar w:fldCharType="end"/>
      </w:r>
      <w:r w:rsidR="00B76056" w:rsidRPr="00285581">
        <w:rPr>
          <w:rFonts w:ascii="Times New Roman" w:hAnsi="Times New Roman" w:cs="Times New Roman"/>
          <w:lang w:bidi="fa-IR"/>
        </w:rPr>
        <w:t>, as the component's complexity increases, the conventional manufacturing methods' environmental impact also increases with an increase in the manufacturing time to produce the part.</w:t>
      </w:r>
      <w:r w:rsidR="00B76056" w:rsidRPr="00285581">
        <w:rPr>
          <w:rFonts w:ascii="Times New Roman" w:hAnsi="Times New Roman" w:cs="Times New Roman"/>
        </w:rPr>
        <w:t xml:space="preserve"> </w:t>
      </w:r>
      <w:r w:rsidR="00B70151" w:rsidRPr="00285581">
        <w:rPr>
          <w:rFonts w:ascii="Times New Roman" w:hAnsi="Times New Roman" w:cs="Times New Roman"/>
          <w:lang w:bidi="fa-IR"/>
        </w:rPr>
        <w:t>They also claim</w:t>
      </w:r>
      <w:r w:rsidR="00B76056" w:rsidRPr="00285581">
        <w:rPr>
          <w:rFonts w:ascii="Times New Roman" w:hAnsi="Times New Roman" w:cs="Times New Roman"/>
          <w:lang w:bidi="fa-IR"/>
        </w:rPr>
        <w:t xml:space="preserve"> that SM is a better alternative for manufacturing superficial geometric structures as the material wastage is lessened, build time is quicker, and the environmental footprints and energy consumption is similar to AM.</w:t>
      </w:r>
    </w:p>
    <w:p w14:paraId="75295A1F" w14:textId="59DFF0F3" w:rsidR="00C60EAB" w:rsidRPr="00285581" w:rsidRDefault="00E25497" w:rsidP="00E25497">
      <w:pPr>
        <w:ind w:firstLine="709"/>
        <w:rPr>
          <w:rFonts w:ascii="Times New Roman" w:hAnsi="Times New Roman" w:cs="Times New Roman"/>
          <w:lang w:bidi="fa-IR"/>
        </w:rPr>
      </w:pPr>
      <w:r w:rsidRPr="00E25497">
        <w:rPr>
          <w:rFonts w:ascii="Times New Roman" w:hAnsi="Times New Roman" w:cs="Times New Roman"/>
          <w:lang w:bidi="fa-IR"/>
        </w:rPr>
        <w:t xml:space="preserve">Most porous constructions' fatigue life is still undetermined in </w:t>
      </w:r>
      <w:r>
        <w:rPr>
          <w:rFonts w:ascii="Times New Roman" w:hAnsi="Times New Roman" w:cs="Times New Roman"/>
          <w:lang w:bidi="fa-IR"/>
        </w:rPr>
        <w:t>the most recent studies</w:t>
      </w:r>
      <w:r w:rsidRPr="00E25497">
        <w:rPr>
          <w:rFonts w:ascii="Times New Roman" w:hAnsi="Times New Roman" w:cs="Times New Roman"/>
          <w:lang w:bidi="fa-IR"/>
        </w:rPr>
        <w:t xml:space="preserve">. </w:t>
      </w:r>
      <w:r>
        <w:rPr>
          <w:rFonts w:ascii="Times New Roman" w:hAnsi="Times New Roman" w:cs="Times New Roman"/>
          <w:lang w:bidi="fa-IR"/>
        </w:rPr>
        <w:t>Therefore, further experiments on fatigue life should be conducted under design guidance</w:t>
      </w:r>
      <w:r w:rsidR="008B294F" w:rsidRPr="00285581">
        <w:rPr>
          <w:rFonts w:ascii="Times New Roman" w:hAnsi="Times New Roman" w:cs="Times New Roman"/>
          <w:lang w:bidi="fa-IR"/>
        </w:rPr>
        <w:t>.</w:t>
      </w:r>
    </w:p>
    <w:p w14:paraId="4E73403C" w14:textId="663EF9F3" w:rsidR="008B294F" w:rsidRDefault="00E25497" w:rsidP="00E25497">
      <w:pPr>
        <w:ind w:firstLine="709"/>
        <w:rPr>
          <w:rFonts w:ascii="Times New Roman" w:hAnsi="Times New Roman" w:cs="Times New Roman"/>
          <w:lang w:bidi="fa-IR"/>
        </w:rPr>
      </w:pPr>
      <w:r w:rsidRPr="00E25497">
        <w:rPr>
          <w:rFonts w:ascii="Times New Roman" w:hAnsi="Times New Roman" w:cs="Times New Roman"/>
          <w:lang w:bidi="fa-IR"/>
        </w:rPr>
        <w:t xml:space="preserve">The cellular structure requires additional research. </w:t>
      </w:r>
      <w:r>
        <w:rPr>
          <w:rFonts w:ascii="Times New Roman" w:hAnsi="Times New Roman" w:cs="Times New Roman"/>
          <w:lang w:bidi="fa-IR"/>
        </w:rPr>
        <w:t>However, the current cellular structure may be</w:t>
      </w:r>
      <w:r w:rsidRPr="00E25497">
        <w:rPr>
          <w:rFonts w:ascii="Times New Roman" w:hAnsi="Times New Roman" w:cs="Times New Roman"/>
          <w:lang w:bidi="fa-IR"/>
        </w:rPr>
        <w:t xml:space="preserve"> insufficient to </w:t>
      </w:r>
      <w:r>
        <w:rPr>
          <w:rFonts w:ascii="Times New Roman" w:hAnsi="Times New Roman" w:cs="Times New Roman"/>
          <w:lang w:bidi="fa-IR"/>
        </w:rPr>
        <w:t>mimic the bones' structure accurately</w:t>
      </w:r>
      <w:r w:rsidRPr="00E25497">
        <w:rPr>
          <w:rFonts w:ascii="Times New Roman" w:hAnsi="Times New Roman" w:cs="Times New Roman"/>
          <w:lang w:bidi="fa-IR"/>
        </w:rPr>
        <w:t xml:space="preserve">. </w:t>
      </w:r>
      <w:r>
        <w:rPr>
          <w:rFonts w:ascii="Times New Roman" w:hAnsi="Times New Roman" w:cs="Times New Roman"/>
          <w:lang w:bidi="fa-IR"/>
        </w:rPr>
        <w:t>Therefore, w</w:t>
      </w:r>
      <w:r w:rsidRPr="00E25497">
        <w:rPr>
          <w:rFonts w:ascii="Times New Roman" w:hAnsi="Times New Roman" w:cs="Times New Roman"/>
          <w:lang w:bidi="fa-IR"/>
        </w:rPr>
        <w:t>e need to discover and prod</w:t>
      </w:r>
      <w:r>
        <w:rPr>
          <w:rFonts w:ascii="Times New Roman" w:hAnsi="Times New Roman" w:cs="Times New Roman"/>
          <w:lang w:bidi="fa-IR"/>
        </w:rPr>
        <w:t>uce more random mesh structures</w:t>
      </w:r>
      <w:r w:rsidR="008B294F" w:rsidRPr="00285581">
        <w:rPr>
          <w:rFonts w:ascii="Times New Roman" w:hAnsi="Times New Roman" w:cs="Times New Roman"/>
          <w:lang w:bidi="fa-IR"/>
        </w:rPr>
        <w:t>.</w:t>
      </w:r>
    </w:p>
    <w:p w14:paraId="1907D298" w14:textId="1975AC22" w:rsidR="00E25497" w:rsidRDefault="00E25497" w:rsidP="00E25497">
      <w:pPr>
        <w:ind w:firstLine="709"/>
        <w:rPr>
          <w:rFonts w:ascii="Times New Roman" w:hAnsi="Times New Roman" w:cs="Times New Roman"/>
          <w:lang w:bidi="fa-IR"/>
        </w:rPr>
      </w:pPr>
    </w:p>
    <w:p w14:paraId="525948E0" w14:textId="2148F2B9" w:rsidR="00E25497" w:rsidRDefault="00E25497" w:rsidP="00E25497">
      <w:pPr>
        <w:ind w:firstLine="709"/>
        <w:rPr>
          <w:rFonts w:ascii="Times New Roman" w:hAnsi="Times New Roman" w:cs="Times New Roman"/>
          <w:lang w:bidi="fa-IR"/>
        </w:rPr>
      </w:pPr>
    </w:p>
    <w:p w14:paraId="069461ED" w14:textId="664C2F21" w:rsidR="00E25497" w:rsidRDefault="00E25497" w:rsidP="00E25497">
      <w:pPr>
        <w:ind w:firstLine="709"/>
        <w:rPr>
          <w:rFonts w:ascii="Times New Roman" w:hAnsi="Times New Roman" w:cs="Times New Roman"/>
          <w:lang w:bidi="fa-IR"/>
        </w:rPr>
      </w:pPr>
    </w:p>
    <w:p w14:paraId="13B90545" w14:textId="58AD44EB" w:rsidR="00E25497" w:rsidRDefault="00E25497" w:rsidP="00E25497">
      <w:pPr>
        <w:ind w:firstLine="709"/>
        <w:rPr>
          <w:rFonts w:ascii="Times New Roman" w:hAnsi="Times New Roman" w:cs="Times New Roman"/>
          <w:lang w:bidi="fa-IR"/>
        </w:rPr>
      </w:pPr>
    </w:p>
    <w:p w14:paraId="0A39C1C2" w14:textId="05201287" w:rsidR="00E25497" w:rsidRDefault="00E25497" w:rsidP="00E25497">
      <w:pPr>
        <w:ind w:firstLine="709"/>
        <w:rPr>
          <w:rFonts w:ascii="Times New Roman" w:hAnsi="Times New Roman" w:cs="Times New Roman"/>
          <w:lang w:bidi="fa-IR"/>
        </w:rPr>
      </w:pPr>
    </w:p>
    <w:p w14:paraId="3A738748" w14:textId="276BDBE8" w:rsidR="00E25497" w:rsidRDefault="00E25497" w:rsidP="00E25497">
      <w:pPr>
        <w:ind w:firstLine="709"/>
        <w:rPr>
          <w:rFonts w:ascii="Times New Roman" w:hAnsi="Times New Roman" w:cs="Times New Roman"/>
          <w:lang w:bidi="fa-IR"/>
        </w:rPr>
      </w:pPr>
    </w:p>
    <w:p w14:paraId="6FE0240D" w14:textId="77777777" w:rsidR="00E25497" w:rsidRPr="00285581" w:rsidRDefault="00E25497" w:rsidP="00E25497">
      <w:pPr>
        <w:ind w:firstLine="709"/>
        <w:rPr>
          <w:rFonts w:ascii="Times New Roman" w:hAnsi="Times New Roman" w:cs="Times New Roman"/>
          <w:lang w:bidi="fa-IR"/>
        </w:rPr>
      </w:pPr>
    </w:p>
    <w:p w14:paraId="36742A12" w14:textId="77777777" w:rsidR="007664EC" w:rsidRPr="00285581" w:rsidRDefault="007664EC" w:rsidP="00357A8F">
      <w:pPr>
        <w:ind w:firstLine="709"/>
        <w:rPr>
          <w:rFonts w:ascii="Times New Roman" w:hAnsi="Times New Roman" w:cs="Times New Roman"/>
          <w:b/>
          <w:bCs/>
        </w:rPr>
      </w:pPr>
      <w:r w:rsidRPr="00285581">
        <w:rPr>
          <w:rFonts w:ascii="Times New Roman" w:hAnsi="Times New Roman" w:cs="Times New Roman"/>
          <w:b/>
          <w:bCs/>
        </w:rPr>
        <w:lastRenderedPageBreak/>
        <w:t>Based on the literature review, the following tasks should be done:</w:t>
      </w:r>
    </w:p>
    <w:p w14:paraId="15B533F6" w14:textId="77777777" w:rsidR="007664EC" w:rsidRPr="00285581" w:rsidRDefault="007664EC"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 xml:space="preserve">Achieving </w:t>
      </w:r>
      <w:r w:rsidR="003F631A" w:rsidRPr="00285581">
        <w:rPr>
          <w:rFonts w:ascii="Times New Roman" w:hAnsi="Times New Roman" w:cs="Times New Roman"/>
        </w:rPr>
        <w:t>a</w:t>
      </w:r>
      <w:r w:rsidRPr="00285581">
        <w:rPr>
          <w:rFonts w:ascii="Times New Roman" w:hAnsi="Times New Roman" w:cs="Times New Roman"/>
        </w:rPr>
        <w:t xml:space="preserve"> synthesis method </w:t>
      </w:r>
      <w:r w:rsidR="003F631A" w:rsidRPr="00285581">
        <w:rPr>
          <w:rFonts w:ascii="Times New Roman" w:hAnsi="Times New Roman" w:cs="Times New Roman"/>
        </w:rPr>
        <w:t>to obtain</w:t>
      </w:r>
      <w:r w:rsidRPr="00285581">
        <w:rPr>
          <w:rFonts w:ascii="Times New Roman" w:hAnsi="Times New Roman" w:cs="Times New Roman"/>
        </w:rPr>
        <w:t xml:space="preserve"> </w:t>
      </w:r>
      <w:r w:rsidR="003F631A" w:rsidRPr="00285581">
        <w:rPr>
          <w:rFonts w:ascii="Times New Roman" w:hAnsi="Times New Roman" w:cs="Times New Roman"/>
        </w:rPr>
        <w:t xml:space="preserve">HA and CPP powders with optimum </w:t>
      </w:r>
      <w:r w:rsidRPr="00285581">
        <w:rPr>
          <w:rFonts w:ascii="Times New Roman" w:hAnsi="Times New Roman" w:cs="Times New Roman"/>
        </w:rPr>
        <w:t>crystal structure, morphology, particle size, and biological properties</w:t>
      </w:r>
      <w:r w:rsidR="007E0FA4" w:rsidRPr="00285581">
        <w:rPr>
          <w:rFonts w:ascii="Times New Roman" w:hAnsi="Times New Roman" w:cs="Times New Roman"/>
        </w:rPr>
        <w:t xml:space="preserve">. </w:t>
      </w:r>
    </w:p>
    <w:p w14:paraId="63971BAA" w14:textId="77777777" w:rsidR="007664EC" w:rsidRPr="00285581" w:rsidRDefault="007664EC"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Synthesis of suitable resin for printing the structures using SLA printer with biodegradable functionality and proper viscosity.</w:t>
      </w:r>
    </w:p>
    <w:p w14:paraId="370D248C" w14:textId="77777777" w:rsidR="007664EC" w:rsidRPr="00285581" w:rsidRDefault="007664EC"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 xml:space="preserve">Finding the deficiencies in previous research on the internal structure of </w:t>
      </w:r>
      <w:r w:rsidR="003F631A" w:rsidRPr="00285581">
        <w:rPr>
          <w:rFonts w:ascii="Times New Roman" w:hAnsi="Times New Roman" w:cs="Times New Roman"/>
        </w:rPr>
        <w:t>scaffolds</w:t>
      </w:r>
      <w:r w:rsidRPr="00285581">
        <w:rPr>
          <w:rFonts w:ascii="Times New Roman" w:hAnsi="Times New Roman" w:cs="Times New Roman"/>
        </w:rPr>
        <w:t xml:space="preserve"> to achieve a scaffold with the highest mechanical strength and biodegradability and the lowest production cost</w:t>
      </w:r>
      <w:r w:rsidR="003F631A" w:rsidRPr="00285581">
        <w:rPr>
          <w:rFonts w:ascii="Times New Roman" w:hAnsi="Times New Roman" w:cs="Times New Roman"/>
        </w:rPr>
        <w:t xml:space="preserve"> and time</w:t>
      </w:r>
      <w:r w:rsidRPr="00285581">
        <w:rPr>
          <w:rFonts w:ascii="Times New Roman" w:hAnsi="Times New Roman" w:cs="Times New Roman"/>
        </w:rPr>
        <w:t>.</w:t>
      </w:r>
    </w:p>
    <w:p w14:paraId="0E3FD5E5" w14:textId="77777777" w:rsidR="004E3885" w:rsidRPr="00285581" w:rsidRDefault="007E0FA4"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 xml:space="preserve">Achieving an effective drug delivery system to deliver the HA/Drug mixtures to the targeted site and release them through time using biocompatible fibrous scaffolds with antimicrobial properties based on </w:t>
      </w:r>
      <w:r w:rsidR="00253BE7" w:rsidRPr="00285581">
        <w:rPr>
          <w:rFonts w:ascii="Times New Roman" w:hAnsi="Times New Roman" w:cs="Times New Roman"/>
        </w:rPr>
        <w:t>PCL</w:t>
      </w:r>
      <w:r w:rsidRPr="00285581">
        <w:rPr>
          <w:rFonts w:ascii="Times New Roman" w:hAnsi="Times New Roman" w:cs="Times New Roman"/>
        </w:rPr>
        <w:t>/</w:t>
      </w:r>
      <w:r w:rsidR="00253BE7" w:rsidRPr="00285581">
        <w:rPr>
          <w:rFonts w:ascii="Times New Roman" w:hAnsi="Times New Roman" w:cs="Times New Roman"/>
        </w:rPr>
        <w:t>HA</w:t>
      </w:r>
      <w:r w:rsidRPr="00285581">
        <w:rPr>
          <w:rFonts w:ascii="Times New Roman" w:hAnsi="Times New Roman" w:cs="Times New Roman"/>
        </w:rPr>
        <w:t>/amoxicillin produced by electrospinning.</w:t>
      </w:r>
    </w:p>
    <w:p w14:paraId="41FD6D29" w14:textId="0D6A3272" w:rsidR="003475B5" w:rsidRPr="00285581" w:rsidRDefault="003475B5" w:rsidP="00207D51">
      <w:pPr>
        <w:pStyle w:val="a5"/>
        <w:numPr>
          <w:ilvl w:val="0"/>
          <w:numId w:val="24"/>
        </w:numPr>
        <w:ind w:left="0" w:firstLine="567"/>
        <w:rPr>
          <w:rFonts w:ascii="Times New Roman" w:hAnsi="Times New Roman" w:cs="Times New Roman"/>
        </w:rPr>
      </w:pPr>
      <w:r w:rsidRPr="00285581">
        <w:rPr>
          <w:rFonts w:ascii="Times New Roman" w:hAnsi="Times New Roman" w:cs="Times New Roman"/>
        </w:rPr>
        <w:t xml:space="preserve">Developing the </w:t>
      </w:r>
      <w:r w:rsidR="004E3885" w:rsidRPr="00285581">
        <w:rPr>
          <w:rFonts w:ascii="Times New Roman" w:hAnsi="Times New Roman" w:cs="Times New Roman"/>
        </w:rPr>
        <w:t>periodic trigonometric function</w:t>
      </w:r>
      <w:r w:rsidRPr="00285581">
        <w:rPr>
          <w:rFonts w:ascii="Times New Roman" w:hAnsi="Times New Roman" w:cs="Times New Roman"/>
        </w:rPr>
        <w:t xml:space="preserve"> to model the TPMS structures without the need to know about the 3D modeling knowledge by users.</w:t>
      </w:r>
      <w:r w:rsidR="004E3885" w:rsidRPr="00285581">
        <w:rPr>
          <w:rFonts w:ascii="Times New Roman" w:hAnsi="Times New Roman" w:cs="Times New Roman"/>
        </w:rPr>
        <w:t xml:space="preserve"> Adding parametric modeling to the process reduces time spent incorporating design changes, as a single parameter can cascade geometric updates throughout the model. Thus, when setting up a 3D geometric model, the shape of model geometry can be changed as soon as the parameters, such as the dimensions or curvatures are modified; </w:t>
      </w:r>
      <w:r w:rsidR="00207D51">
        <w:rPr>
          <w:rFonts w:ascii="Times New Roman" w:hAnsi="Times New Roman" w:cs="Times New Roman"/>
        </w:rPr>
        <w:t>consequently</w:t>
      </w:r>
      <w:r w:rsidR="004E3885" w:rsidRPr="00285581">
        <w:rPr>
          <w:rFonts w:ascii="Times New Roman" w:hAnsi="Times New Roman" w:cs="Times New Roman"/>
        </w:rPr>
        <w:t xml:space="preserve">, there is no need to </w:t>
      </w:r>
      <w:r w:rsidR="00207D51">
        <w:rPr>
          <w:rFonts w:ascii="Times New Roman" w:hAnsi="Times New Roman" w:cs="Times New Roman"/>
        </w:rPr>
        <w:t>redesign</w:t>
      </w:r>
      <w:r w:rsidR="004E3885" w:rsidRPr="00285581">
        <w:rPr>
          <w:rFonts w:ascii="Times New Roman" w:hAnsi="Times New Roman" w:cs="Times New Roman"/>
        </w:rPr>
        <w:t xml:space="preserve"> the model </w:t>
      </w:r>
      <w:r w:rsidR="00207D51">
        <w:rPr>
          <w:rFonts w:ascii="Times New Roman" w:hAnsi="Times New Roman" w:cs="Times New Roman"/>
        </w:rPr>
        <w:t>anytime</w:t>
      </w:r>
      <w:r w:rsidR="004E3885" w:rsidRPr="00285581">
        <w:rPr>
          <w:rFonts w:ascii="Times New Roman" w:hAnsi="Times New Roman" w:cs="Times New Roman"/>
        </w:rPr>
        <w:t xml:space="preserve"> it needs </w:t>
      </w:r>
      <w:r w:rsidR="00207D51">
        <w:rPr>
          <w:rFonts w:ascii="Times New Roman" w:hAnsi="Times New Roman" w:cs="Times New Roman"/>
        </w:rPr>
        <w:t>be modified</w:t>
      </w:r>
      <w:r w:rsidR="004E3885" w:rsidRPr="00285581">
        <w:rPr>
          <w:rFonts w:ascii="Times New Roman" w:hAnsi="Times New Roman" w:cs="Times New Roman"/>
        </w:rPr>
        <w:t>. Using algorithms can help design customized scaffolds suitable for each patient without needing to design from scratch and improve, change, and update designs easily, even for non-specialists.</w:t>
      </w:r>
    </w:p>
    <w:p w14:paraId="325195DD" w14:textId="77777777" w:rsidR="00C75AC9" w:rsidRPr="00285581" w:rsidRDefault="00C75AC9"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Developing a simple method to transform the obtained 2D images from the defected bone using CT scan or MRI to 3D models.</w:t>
      </w:r>
    </w:p>
    <w:p w14:paraId="7EEEFC33" w14:textId="77777777" w:rsidR="007E0FA4" w:rsidRPr="00285581" w:rsidRDefault="007E0FA4"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Examine the mechanical properties of different structures to choose the optimum structure in terms of resistance to pressure and tension to use as a bone refining scaffold.</w:t>
      </w:r>
    </w:p>
    <w:p w14:paraId="314E2438" w14:textId="77777777" w:rsidR="007664EC" w:rsidRPr="00285581" w:rsidRDefault="005B1F3F" w:rsidP="000278A2">
      <w:pPr>
        <w:pStyle w:val="a5"/>
        <w:numPr>
          <w:ilvl w:val="0"/>
          <w:numId w:val="24"/>
        </w:numPr>
        <w:ind w:left="0" w:firstLine="567"/>
        <w:rPr>
          <w:rFonts w:ascii="Times New Roman" w:hAnsi="Times New Roman" w:cs="Times New Roman"/>
        </w:rPr>
      </w:pPr>
      <w:r w:rsidRPr="00285581">
        <w:rPr>
          <w:rFonts w:ascii="Times New Roman" w:hAnsi="Times New Roman" w:cs="Times New Roman"/>
        </w:rPr>
        <w:t xml:space="preserve">Improving mechanical and bio-properties of scaffolds using </w:t>
      </w:r>
      <w:r w:rsidR="007E0FA4" w:rsidRPr="00285581">
        <w:rPr>
          <w:rFonts w:ascii="Times New Roman" w:hAnsi="Times New Roman" w:cs="Times New Roman"/>
        </w:rPr>
        <w:t>different orthosilicates as resin precursors</w:t>
      </w:r>
      <w:r w:rsidRPr="00285581">
        <w:rPr>
          <w:rFonts w:ascii="Times New Roman" w:hAnsi="Times New Roman" w:cs="Times New Roman"/>
        </w:rPr>
        <w:t>.</w:t>
      </w:r>
    </w:p>
    <w:p w14:paraId="6645EF0A" w14:textId="77777777" w:rsidR="00E34D4D" w:rsidRDefault="005B1F3F" w:rsidP="000278A2">
      <w:pPr>
        <w:pStyle w:val="a5"/>
        <w:keepNext/>
        <w:numPr>
          <w:ilvl w:val="0"/>
          <w:numId w:val="24"/>
        </w:numPr>
        <w:ind w:left="0" w:firstLine="567"/>
        <w:rPr>
          <w:rFonts w:ascii="Times New Roman" w:hAnsi="Times New Roman" w:cs="Times New Roman"/>
        </w:rPr>
      </w:pPr>
      <w:r w:rsidRPr="00285581">
        <w:rPr>
          <w:rFonts w:ascii="Times New Roman" w:hAnsi="Times New Roman" w:cs="Times New Roman"/>
        </w:rPr>
        <w:t>Optimizing the Osteoinduction, Osteoconduction, and Osseointegration properties of scaffolds by coating the scaffolds using the SBF solution and HA powder.</w:t>
      </w:r>
      <w:r w:rsidR="00E34D4D">
        <w:rPr>
          <w:rFonts w:ascii="Times New Roman" w:hAnsi="Times New Roman" w:cs="Times New Roman"/>
        </w:rPr>
        <w:t xml:space="preserve"> </w:t>
      </w:r>
    </w:p>
    <w:p w14:paraId="4B961808" w14:textId="727E819D" w:rsidR="00207D51" w:rsidRDefault="00207D51" w:rsidP="003D5144">
      <w:pPr>
        <w:keepNext/>
        <w:ind w:firstLine="0"/>
        <w:rPr>
          <w:rFonts w:ascii="Times New Roman" w:hAnsi="Times New Roman" w:cs="Times New Roman"/>
        </w:rPr>
      </w:pPr>
    </w:p>
    <w:p w14:paraId="7A3F5F97" w14:textId="6BD2F0DA" w:rsidR="003D5144" w:rsidRDefault="003D5144" w:rsidP="003D5144">
      <w:pPr>
        <w:keepNext/>
        <w:ind w:firstLine="0"/>
        <w:rPr>
          <w:rFonts w:ascii="Times New Roman" w:hAnsi="Times New Roman" w:cs="Times New Roman"/>
        </w:rPr>
      </w:pPr>
    </w:p>
    <w:p w14:paraId="166EC346" w14:textId="5A3634E7" w:rsidR="003D5144" w:rsidRDefault="003D5144" w:rsidP="003D5144">
      <w:pPr>
        <w:keepNext/>
        <w:ind w:firstLine="0"/>
        <w:rPr>
          <w:rFonts w:ascii="Times New Roman" w:hAnsi="Times New Roman" w:cs="Times New Roman"/>
        </w:rPr>
      </w:pPr>
    </w:p>
    <w:p w14:paraId="6C98718F" w14:textId="77777777" w:rsidR="003D5144" w:rsidRDefault="003D5144" w:rsidP="003D5144">
      <w:pPr>
        <w:keepNext/>
        <w:ind w:firstLine="0"/>
        <w:rPr>
          <w:rFonts w:ascii="Times New Roman" w:hAnsi="Times New Roman" w:cs="Times New Roman"/>
        </w:rPr>
      </w:pPr>
    </w:p>
    <w:p w14:paraId="46A9EE32" w14:textId="6F0B86CE" w:rsidR="00207D51" w:rsidRDefault="00207D51" w:rsidP="00207D51">
      <w:pPr>
        <w:keepNext/>
        <w:rPr>
          <w:rFonts w:ascii="Times New Roman" w:hAnsi="Times New Roman" w:cs="Times New Roman"/>
        </w:rPr>
      </w:pPr>
    </w:p>
    <w:p w14:paraId="283F8818" w14:textId="36BF7D95" w:rsidR="00207D51" w:rsidRDefault="00207D51" w:rsidP="00207D51">
      <w:pPr>
        <w:keepNext/>
        <w:rPr>
          <w:rFonts w:ascii="Times New Roman" w:hAnsi="Times New Roman" w:cs="Times New Roman"/>
        </w:rPr>
      </w:pPr>
    </w:p>
    <w:p w14:paraId="6B419252" w14:textId="5862A068" w:rsidR="00207D51" w:rsidRDefault="00207D51" w:rsidP="00207D51">
      <w:pPr>
        <w:keepNext/>
        <w:rPr>
          <w:rFonts w:ascii="Times New Roman" w:hAnsi="Times New Roman" w:cs="Times New Roman"/>
        </w:rPr>
      </w:pPr>
    </w:p>
    <w:p w14:paraId="5AB09F21" w14:textId="0030F703" w:rsidR="00207D51" w:rsidRDefault="00207D51" w:rsidP="00207D51">
      <w:pPr>
        <w:keepNext/>
        <w:rPr>
          <w:rFonts w:ascii="Times New Roman" w:hAnsi="Times New Roman" w:cs="Times New Roman"/>
        </w:rPr>
      </w:pPr>
    </w:p>
    <w:p w14:paraId="7180DA5F" w14:textId="2223CC62" w:rsidR="00207D51" w:rsidRDefault="00207D51" w:rsidP="00207D51">
      <w:pPr>
        <w:keepNext/>
        <w:rPr>
          <w:rFonts w:ascii="Times New Roman" w:hAnsi="Times New Roman" w:cs="Times New Roman"/>
        </w:rPr>
      </w:pPr>
    </w:p>
    <w:p w14:paraId="5264A13E" w14:textId="5D162F4A" w:rsidR="00207D51" w:rsidRDefault="00207D51" w:rsidP="00207D51">
      <w:pPr>
        <w:keepNext/>
        <w:rPr>
          <w:rFonts w:ascii="Times New Roman" w:hAnsi="Times New Roman" w:cs="Times New Roman"/>
        </w:rPr>
      </w:pPr>
    </w:p>
    <w:p w14:paraId="372120CB" w14:textId="45A35E3C" w:rsidR="00207D51" w:rsidRDefault="00207D51" w:rsidP="00207D51">
      <w:pPr>
        <w:keepNext/>
        <w:rPr>
          <w:rFonts w:ascii="Times New Roman" w:hAnsi="Times New Roman" w:cs="Times New Roman"/>
        </w:rPr>
      </w:pPr>
    </w:p>
    <w:p w14:paraId="2762F53F" w14:textId="77777777" w:rsidR="00207D51" w:rsidRPr="00207D51" w:rsidRDefault="00207D51" w:rsidP="00207D51">
      <w:pPr>
        <w:keepNext/>
        <w:rPr>
          <w:rFonts w:ascii="Times New Roman" w:hAnsi="Times New Roman" w:cs="Times New Roman"/>
        </w:rPr>
      </w:pPr>
    </w:p>
    <w:p w14:paraId="2A1EF564" w14:textId="77777777" w:rsidR="00253BE7" w:rsidRPr="00285581" w:rsidRDefault="00253BE7" w:rsidP="00357A8F">
      <w:pPr>
        <w:ind w:firstLine="709"/>
        <w:rPr>
          <w:rFonts w:ascii="Times New Roman" w:hAnsi="Times New Roman" w:cs="Times New Roman"/>
        </w:rPr>
      </w:pPr>
    </w:p>
    <w:p w14:paraId="1C761602" w14:textId="77777777" w:rsidR="001439A3" w:rsidRPr="00285581" w:rsidRDefault="001439A3" w:rsidP="00357A8F">
      <w:pPr>
        <w:ind w:firstLine="709"/>
        <w:jc w:val="left"/>
        <w:rPr>
          <w:rFonts w:ascii="Times New Roman" w:eastAsiaTheme="majorEastAsia" w:hAnsi="Times New Roman" w:cs="Times New Roman"/>
          <w:b/>
          <w:bCs/>
          <w:color w:val="000000" w:themeColor="text1"/>
        </w:rPr>
      </w:pPr>
      <w:r w:rsidRPr="00285581">
        <w:rPr>
          <w:rFonts w:ascii="Times New Roman" w:eastAsiaTheme="majorEastAsia" w:hAnsi="Times New Roman" w:cs="Times New Roman"/>
          <w:b/>
          <w:bCs/>
          <w:color w:val="000000" w:themeColor="text1"/>
        </w:rPr>
        <w:lastRenderedPageBreak/>
        <w:t>Conclusion and significance of the study</w:t>
      </w:r>
    </w:p>
    <w:p w14:paraId="79370DDC" w14:textId="77777777" w:rsidR="001439A3" w:rsidRPr="00285581" w:rsidRDefault="001439A3" w:rsidP="00357A8F">
      <w:pPr>
        <w:ind w:firstLine="709"/>
        <w:rPr>
          <w:rFonts w:ascii="Times New Roman" w:hAnsi="Times New Roman" w:cs="Times New Roman"/>
          <w:rtl/>
          <w:lang w:bidi="fa-IR"/>
        </w:rPr>
      </w:pPr>
      <w:r w:rsidRPr="00285581">
        <w:rPr>
          <w:rFonts w:ascii="Times New Roman" w:hAnsi="Times New Roman" w:cs="Times New Roman"/>
        </w:rPr>
        <w:t>No previous study has been found on the effect of HA/CPP/orthosilicates as resin reinforcement precursors on the mechanical properties of printed scaffolds, and this study can be used as a basis for further research. Considering HA/CPP directly affects the Osteoinduction, Osteoconduction, Osseointegration and regeneration rate of bone, this composition can be used to find a balance between mechanical properties and the bioactivity of scaffolds.</w:t>
      </w:r>
    </w:p>
    <w:p w14:paraId="501BA788" w14:textId="77777777" w:rsidR="001439A3" w:rsidRPr="00285581" w:rsidRDefault="001439A3" w:rsidP="00357A8F">
      <w:pPr>
        <w:ind w:firstLine="709"/>
        <w:rPr>
          <w:rFonts w:ascii="Times New Roman" w:hAnsi="Times New Roman" w:cs="Times New Roman"/>
        </w:rPr>
      </w:pPr>
      <w:r w:rsidRPr="00285581">
        <w:rPr>
          <w:rFonts w:ascii="Times New Roman" w:hAnsi="Times New Roman" w:cs="Times New Roman"/>
        </w:rPr>
        <w:t>Traditional medical scaffolds are based on isotropic materials, which in most cases</w:t>
      </w:r>
      <w:r w:rsidR="00F25987" w:rsidRPr="00285581">
        <w:rPr>
          <w:rFonts w:ascii="Times New Roman" w:hAnsi="Times New Roman" w:cs="Times New Roman"/>
        </w:rPr>
        <w:t>,</w:t>
      </w:r>
      <w:r w:rsidRPr="00285581">
        <w:rPr>
          <w:rFonts w:ascii="Times New Roman" w:hAnsi="Times New Roman" w:cs="Times New Roman"/>
        </w:rPr>
        <w:t xml:space="preserve"> are less challenging to manufacture, simulate, and procure. The difference between scaffolds made by 3D printers and traditional methods like using molds is that in additive manufacturing, the shapes include user-defined infill geometries, which replace the solid internal volume with a structural lattice known as infill. The most significant effect of infill shape is on mechanical properties such as strength, toughness, hardness, stiffness, hardenability, brittleness, malleability, ductility, resilience, creep, slip, etc.</w:t>
      </w:r>
    </w:p>
    <w:p w14:paraId="4FF6FAED" w14:textId="77777777" w:rsidR="001439A3" w:rsidRPr="00285581" w:rsidRDefault="001439A3" w:rsidP="00357A8F">
      <w:pPr>
        <w:ind w:firstLine="709"/>
        <w:rPr>
          <w:rFonts w:ascii="Times New Roman" w:hAnsi="Times New Roman" w:cs="Times New Roman"/>
        </w:rPr>
      </w:pPr>
      <w:r w:rsidRPr="00285581">
        <w:rPr>
          <w:rFonts w:ascii="Times New Roman" w:hAnsi="Times New Roman" w:cs="Times New Roman"/>
        </w:rPr>
        <w:t>From the structural point of view, a scaffold should have a porous structure of appropriate interconnected pore networks and proper pore size for efficient mass-transport activities, including nourishment of cells, oxygen, exchange of nutrients, and cell migration. Various tests confirm more cellular activity in the porous scaffolds than in the massive ones.</w:t>
      </w:r>
    </w:p>
    <w:p w14:paraId="51052CDD" w14:textId="77777777" w:rsidR="00007DA7" w:rsidRPr="00285581" w:rsidRDefault="00007DA7" w:rsidP="00357A8F">
      <w:pPr>
        <w:ind w:firstLine="709"/>
        <w:rPr>
          <w:rFonts w:ascii="Times New Roman" w:hAnsi="Times New Roman" w:cs="Times New Roman"/>
          <w:lang w:bidi="fa-IR"/>
        </w:rPr>
      </w:pPr>
      <w:r w:rsidRPr="00285581">
        <w:rPr>
          <w:rFonts w:ascii="Times New Roman" w:hAnsi="Times New Roman" w:cs="Times New Roman"/>
          <w:lang w:bidi="fa-IR"/>
        </w:rPr>
        <w:t>The previous research on the modeling of the structures is also focused on their mechanical resistance, and there was no case of investigating the effect of the internal structure/infill pattern on the speed of bone formation, which this research on TPMS structures compensates this research gap.</w:t>
      </w:r>
    </w:p>
    <w:p w14:paraId="4E970129" w14:textId="77777777" w:rsidR="001439A3" w:rsidRPr="00285581" w:rsidRDefault="001439A3" w:rsidP="00357A8F">
      <w:pPr>
        <w:ind w:firstLine="709"/>
        <w:rPr>
          <w:rFonts w:ascii="Times New Roman" w:hAnsi="Times New Roman" w:cs="Times New Roman"/>
          <w:lang w:bidi="fa-IR"/>
        </w:rPr>
      </w:pPr>
      <w:r w:rsidRPr="00285581">
        <w:rPr>
          <w:rFonts w:ascii="Times New Roman" w:hAnsi="Times New Roman" w:cs="Times New Roman"/>
          <w:lang w:bidi="fa-IR"/>
        </w:rPr>
        <w:t>The Cells can immigrate to the site of action using the platform made by scaffolds and form new tissue. Loading the scaffolds with growth factors accelerates cells’ differentiation to preferred lineage types to assist in new tissue formation.</w:t>
      </w:r>
      <w:r w:rsidRPr="00285581">
        <w:rPr>
          <w:rFonts w:ascii="Times New Roman" w:hAnsi="Times New Roman" w:cs="Times New Roman"/>
        </w:rPr>
        <w:t xml:space="preserve"> </w:t>
      </w:r>
      <w:r w:rsidRPr="00285581">
        <w:rPr>
          <w:rFonts w:ascii="Times New Roman" w:hAnsi="Times New Roman" w:cs="Times New Roman"/>
          <w:lang w:bidi="fa-IR"/>
        </w:rPr>
        <w:t>According to the defined computer-aided design, standard infill percentages are 10 to 25%, which means a scaffold with an infill structure can be printed much faster than a solid scaffold.</w:t>
      </w:r>
      <w:r w:rsidRPr="00285581">
        <w:rPr>
          <w:rFonts w:ascii="Times New Roman" w:hAnsi="Times New Roman" w:cs="Times New Roman"/>
        </w:rPr>
        <w:t xml:space="preserve"> </w:t>
      </w:r>
      <w:r w:rsidRPr="00285581">
        <w:rPr>
          <w:rFonts w:ascii="Times New Roman" w:hAnsi="Times New Roman" w:cs="Times New Roman"/>
          <w:lang w:bidi="fa-IR"/>
        </w:rPr>
        <w:t>Furthermore, from an industrial point of view, production costs will reduce as less material is required to produce the object.</w:t>
      </w:r>
    </w:p>
    <w:p w14:paraId="12146ACC" w14:textId="77777777" w:rsidR="001439A3" w:rsidRPr="00285581" w:rsidRDefault="001439A3" w:rsidP="00357A8F">
      <w:pPr>
        <w:ind w:firstLine="709"/>
        <w:rPr>
          <w:rFonts w:ascii="Times New Roman" w:hAnsi="Times New Roman" w:cs="Times New Roman"/>
          <w:lang w:bidi="fa-IR"/>
        </w:rPr>
      </w:pPr>
      <w:r w:rsidRPr="00285581">
        <w:rPr>
          <w:rFonts w:ascii="Times New Roman" w:hAnsi="Times New Roman" w:cs="Times New Roman"/>
          <w:lang w:bidi="fa-IR"/>
        </w:rPr>
        <w:t xml:space="preserve">Personalized scaffolds can be designed according to </w:t>
      </w:r>
      <w:r w:rsidR="00A851A4" w:rsidRPr="00285581">
        <w:rPr>
          <w:rFonts w:ascii="Times New Roman" w:hAnsi="Times New Roman" w:cs="Times New Roman"/>
          <w:lang w:bidi="fa-IR"/>
        </w:rPr>
        <w:t>each patient's specific and individual defects</w:t>
      </w:r>
      <w:r w:rsidRPr="00285581">
        <w:rPr>
          <w:rFonts w:ascii="Times New Roman" w:hAnsi="Times New Roman" w:cs="Times New Roman"/>
          <w:lang w:bidi="fa-IR"/>
        </w:rPr>
        <w:t xml:space="preserve"> by converting the two-dimensional images obtained from computerized tomography (CT scan) and magnetic resonance imaging (MRI) to 3D models, which can be modified in CAD software</w:t>
      </w:r>
      <w:r w:rsidR="00A851A4" w:rsidRPr="00285581">
        <w:rPr>
          <w:rFonts w:ascii="Times New Roman" w:hAnsi="Times New Roman" w:cs="Times New Roman"/>
          <w:lang w:bidi="fa-IR"/>
        </w:rPr>
        <w:t>.</w:t>
      </w:r>
    </w:p>
    <w:p w14:paraId="3451D2FA" w14:textId="77777777" w:rsidR="001439A3" w:rsidRPr="00285581" w:rsidRDefault="001439A3" w:rsidP="00357A8F">
      <w:pPr>
        <w:ind w:firstLine="709"/>
        <w:rPr>
          <w:rFonts w:ascii="Times New Roman" w:hAnsi="Times New Roman" w:cs="Times New Roman"/>
          <w:lang w:bidi="fa-IR"/>
        </w:rPr>
      </w:pPr>
      <w:r w:rsidRPr="00285581">
        <w:rPr>
          <w:rFonts w:ascii="Times New Roman" w:hAnsi="Times New Roman" w:cs="Times New Roman"/>
          <w:lang w:bidi="fa-IR"/>
        </w:rPr>
        <w:t>In addition to affecting the mechanical properties, the infill geometry also affect</w:t>
      </w:r>
      <w:r w:rsidR="00007DA7" w:rsidRPr="00285581">
        <w:rPr>
          <w:rFonts w:ascii="Times New Roman" w:hAnsi="Times New Roman" w:cs="Times New Roman"/>
          <w:lang w:bidi="fa-IR"/>
        </w:rPr>
        <w:t>s</w:t>
      </w:r>
      <w:r w:rsidRPr="00285581">
        <w:rPr>
          <w:rFonts w:ascii="Times New Roman" w:hAnsi="Times New Roman" w:cs="Times New Roman"/>
          <w:lang w:bidi="fa-IR"/>
        </w:rPr>
        <w:t xml:space="preserve"> drug release from 3D printed scaffolds</w:t>
      </w:r>
      <w:r w:rsidR="00007DA7" w:rsidRPr="00285581">
        <w:rPr>
          <w:rFonts w:ascii="Times New Roman" w:hAnsi="Times New Roman" w:cs="Times New Roman"/>
          <w:lang w:bidi="fa-IR"/>
        </w:rPr>
        <w:t>, and the findings of this research can lead to the design of bone scaffolds with the ability to adjust drug release over time.</w:t>
      </w:r>
    </w:p>
    <w:p w14:paraId="35B9D558" w14:textId="77777777" w:rsidR="00B2205D" w:rsidRPr="00285581" w:rsidRDefault="00B2205D" w:rsidP="00357A8F">
      <w:pPr>
        <w:ind w:firstLine="709"/>
        <w:rPr>
          <w:rFonts w:ascii="Times New Roman" w:hAnsi="Times New Roman" w:cs="Times New Roman"/>
          <w:lang w:bidi="fa-IR"/>
        </w:rPr>
      </w:pPr>
    </w:p>
    <w:p w14:paraId="255D501D" w14:textId="77777777" w:rsidR="00B2205D" w:rsidRPr="00285581" w:rsidRDefault="00B2205D" w:rsidP="00357A8F">
      <w:pPr>
        <w:ind w:firstLine="709"/>
        <w:rPr>
          <w:rFonts w:ascii="Times New Roman" w:hAnsi="Times New Roman" w:cs="Times New Roman"/>
          <w:lang w:bidi="fa-IR"/>
        </w:rPr>
      </w:pPr>
    </w:p>
    <w:p w14:paraId="1EDCD825" w14:textId="463FD22A" w:rsidR="003865D2" w:rsidRDefault="003865D2" w:rsidP="00357A8F">
      <w:pPr>
        <w:ind w:firstLine="709"/>
        <w:rPr>
          <w:rFonts w:ascii="Times New Roman" w:hAnsi="Times New Roman" w:cs="Times New Roman"/>
          <w:lang w:bidi="fa-IR"/>
        </w:rPr>
      </w:pPr>
    </w:p>
    <w:p w14:paraId="196E7252" w14:textId="77777777" w:rsidR="00207D51" w:rsidRPr="00285581" w:rsidRDefault="00207D51" w:rsidP="00357A8F">
      <w:pPr>
        <w:ind w:firstLine="709"/>
        <w:rPr>
          <w:rFonts w:ascii="Times New Roman" w:hAnsi="Times New Roman" w:cs="Times New Roman"/>
        </w:rPr>
      </w:pPr>
    </w:p>
    <w:p w14:paraId="1649C37E" w14:textId="224A6859" w:rsidR="000619E5" w:rsidRDefault="00A863B3" w:rsidP="006875D8">
      <w:pPr>
        <w:pStyle w:val="1"/>
        <w:numPr>
          <w:ilvl w:val="0"/>
          <w:numId w:val="28"/>
        </w:numPr>
        <w:rPr>
          <w:rFonts w:ascii="Times New Roman" w:hAnsi="Times New Roman" w:cs="Times New Roman"/>
        </w:rPr>
      </w:pPr>
      <w:bookmarkStart w:id="35" w:name="_Toc119186527"/>
      <w:r w:rsidRPr="00285581">
        <w:rPr>
          <w:rFonts w:ascii="Times New Roman" w:hAnsi="Times New Roman" w:cs="Times New Roman"/>
        </w:rPr>
        <w:lastRenderedPageBreak/>
        <w:t>EXPERIMENTAL METHODS</w:t>
      </w:r>
      <w:bookmarkEnd w:id="35"/>
    </w:p>
    <w:p w14:paraId="64B21F6E" w14:textId="77777777" w:rsidR="000619E5" w:rsidRPr="000619E5" w:rsidRDefault="000619E5" w:rsidP="00357A8F">
      <w:pPr>
        <w:ind w:firstLine="709"/>
      </w:pPr>
    </w:p>
    <w:p w14:paraId="36F9529E" w14:textId="77777777" w:rsidR="00A25A15" w:rsidRDefault="00A863B3" w:rsidP="00A25A15">
      <w:pPr>
        <w:ind w:firstLine="709"/>
        <w:rPr>
          <w:rFonts w:ascii="Times New Roman" w:hAnsi="Times New Roman" w:cs="Times New Roman"/>
        </w:rPr>
      </w:pPr>
      <w:r w:rsidRPr="00285581">
        <w:rPr>
          <w:rFonts w:ascii="Times New Roman" w:hAnsi="Times New Roman" w:cs="Times New Roman"/>
        </w:rPr>
        <w:t xml:space="preserve">The quality of </w:t>
      </w:r>
      <w:r w:rsidR="0079301F" w:rsidRPr="00285581">
        <w:rPr>
          <w:rFonts w:ascii="Times New Roman" w:hAnsi="Times New Roman" w:cs="Times New Roman"/>
        </w:rPr>
        <w:t>raw chemical</w:t>
      </w:r>
      <w:r w:rsidRPr="00285581">
        <w:rPr>
          <w:rFonts w:ascii="Times New Roman" w:hAnsi="Times New Roman" w:cs="Times New Roman"/>
        </w:rPr>
        <w:t xml:space="preserve"> materials is an </w:t>
      </w:r>
      <w:r w:rsidR="0079301F" w:rsidRPr="00285581">
        <w:rPr>
          <w:rFonts w:ascii="Times New Roman" w:hAnsi="Times New Roman" w:cs="Times New Roman"/>
        </w:rPr>
        <w:t>essential</w:t>
      </w:r>
      <w:r w:rsidRPr="00285581">
        <w:rPr>
          <w:rFonts w:ascii="Times New Roman" w:hAnsi="Times New Roman" w:cs="Times New Roman"/>
        </w:rPr>
        <w:t xml:space="preserve"> factor in the production of medical tools</w:t>
      </w:r>
      <w:r w:rsidRPr="00285581">
        <w:rPr>
          <w:rFonts w:ascii="Times New Roman" w:hAnsi="Times New Roman" w:cs="Times New Roman"/>
          <w:rtl/>
        </w:rPr>
        <w:t xml:space="preserve"> </w:t>
      </w:r>
      <w:r w:rsidRPr="00285581">
        <w:rPr>
          <w:rFonts w:ascii="Times New Roman" w:hAnsi="Times New Roman" w:cs="Times New Roman"/>
        </w:rPr>
        <w:t xml:space="preserve">because of their direct impact on the mechanical and biological properties of scaffolds, implants, screws, etc. </w:t>
      </w:r>
      <w:r w:rsidR="00A25A15" w:rsidRPr="00285581">
        <w:rPr>
          <w:rFonts w:ascii="Times New Roman" w:hAnsi="Times New Roman" w:cs="Times New Roman"/>
        </w:rPr>
        <w:t>Therefore, some materials such as hydroxyapatite, calcium pyrophosphate, PLA-based resin, triethylene glycol dimethacrylate, Irgacure 819, different metal nitrates, and silicates have been used to make scaffolds. In addition, the following reagents were used:</w:t>
      </w:r>
    </w:p>
    <w:p w14:paraId="15E3390A" w14:textId="77777777" w:rsidR="00A25A15" w:rsidRPr="00285581" w:rsidRDefault="00A25A15" w:rsidP="00A25A15">
      <w:pPr>
        <w:ind w:firstLine="709"/>
        <w:rPr>
          <w:rFonts w:ascii="Times New Roman" w:hAnsi="Times New Roman" w:cs="Times New Roman"/>
        </w:rPr>
      </w:pPr>
      <w:r w:rsidRPr="00285581">
        <w:rPr>
          <w:rFonts w:ascii="Times New Roman" w:hAnsi="Times New Roman" w:cs="Times New Roman"/>
        </w:rPr>
        <w:t>Orthophosphoric acid 85%, Nitric acid 65%, Disodium phosphate 98%, Polycaprolactone (average M</w:t>
      </w:r>
      <w:r w:rsidRPr="00285581">
        <w:rPr>
          <w:rFonts w:ascii="Times New Roman" w:hAnsi="Times New Roman" w:cs="Times New Roman"/>
          <w:vertAlign w:val="subscript"/>
        </w:rPr>
        <w:t>w</w:t>
      </w:r>
      <w:r w:rsidRPr="00285581">
        <w:rPr>
          <w:rFonts w:ascii="Times New Roman" w:hAnsi="Times New Roman" w:cs="Times New Roman"/>
        </w:rPr>
        <w:t>~14,000), Dimethylformamide 99.9% and Isopropyl alcohol ≥99.7% were purchased from Sigma Aldrich (Sigma-Aldrich Pty Ltd. USA) and used without further purification.</w:t>
      </w:r>
    </w:p>
    <w:p w14:paraId="6D4AC77D" w14:textId="77777777" w:rsidR="00B26DCE" w:rsidRPr="00285581" w:rsidRDefault="00B26DCE" w:rsidP="00357A8F">
      <w:pPr>
        <w:ind w:firstLine="709"/>
        <w:rPr>
          <w:rFonts w:ascii="Times New Roman" w:hAnsi="Times New Roman" w:cs="Times New Roman"/>
          <w:lang w:bidi="fa-IR"/>
        </w:rPr>
      </w:pPr>
    </w:p>
    <w:p w14:paraId="04B67FB9" w14:textId="77777777" w:rsidR="00A863B3" w:rsidRDefault="00A863B3" w:rsidP="00357A8F">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BD67971" wp14:editId="182C5C72">
            <wp:extent cx="3567167" cy="47910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jpg"/>
                    <pic:cNvPicPr/>
                  </pic:nvPicPr>
                  <pic:blipFill rotWithShape="1">
                    <a:blip r:embed="rId23">
                      <a:extLst>
                        <a:ext uri="{28A0092B-C50C-407E-A947-70E740481C1C}">
                          <a14:useLocalDpi xmlns:a14="http://schemas.microsoft.com/office/drawing/2010/main"/>
                        </a:ext>
                      </a:extLst>
                    </a:blip>
                    <a:srcRect l="1759" t="3302" r="4805" b="4245"/>
                    <a:stretch/>
                  </pic:blipFill>
                  <pic:spPr bwMode="auto">
                    <a:xfrm>
                      <a:off x="0" y="0"/>
                      <a:ext cx="3588433" cy="4819638"/>
                    </a:xfrm>
                    <a:prstGeom prst="rect">
                      <a:avLst/>
                    </a:prstGeom>
                    <a:ln>
                      <a:noFill/>
                    </a:ln>
                    <a:extLst>
                      <a:ext uri="{53640926-AAD7-44D8-BBD7-CCE9431645EC}">
                        <a14:shadowObscured xmlns:a14="http://schemas.microsoft.com/office/drawing/2010/main"/>
                      </a:ext>
                    </a:extLst>
                  </pic:spPr>
                </pic:pic>
              </a:graphicData>
            </a:graphic>
          </wp:inline>
        </w:drawing>
      </w:r>
    </w:p>
    <w:p w14:paraId="55A60CAE" w14:textId="77777777" w:rsidR="00B26DCE" w:rsidRPr="00285581" w:rsidRDefault="00B26DCE" w:rsidP="00357A8F">
      <w:pPr>
        <w:keepNext/>
        <w:ind w:firstLine="709"/>
        <w:jc w:val="center"/>
        <w:rPr>
          <w:rFonts w:ascii="Times New Roman" w:hAnsi="Times New Roman" w:cs="Times New Roman"/>
          <w:lang w:bidi="fa-IR"/>
        </w:rPr>
      </w:pPr>
    </w:p>
    <w:p w14:paraId="684E9BBE" w14:textId="325C79C9" w:rsidR="00A863B3" w:rsidRDefault="00A863B3" w:rsidP="00357A8F">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12</w:t>
      </w:r>
      <w:r w:rsidRPr="00285581">
        <w:rPr>
          <w:rFonts w:ascii="Times New Roman" w:hAnsi="Times New Roman" w:cs="Times New Roman"/>
          <w:lang w:bidi="fa-IR"/>
        </w:rPr>
        <w:t xml:space="preserve"> </w:t>
      </w:r>
      <w:r w:rsidR="00336DCE" w:rsidRPr="00285581">
        <w:rPr>
          <w:rFonts w:ascii="Times New Roman" w:hAnsi="Times New Roman" w:cs="Times New Roman"/>
          <w:lang w:bidi="fa-IR"/>
        </w:rPr>
        <w:t>–</w:t>
      </w:r>
      <w:r w:rsidRPr="00285581">
        <w:rPr>
          <w:rFonts w:ascii="Times New Roman" w:hAnsi="Times New Roman" w:cs="Times New Roman"/>
          <w:lang w:bidi="fa-IR"/>
        </w:rPr>
        <w:t xml:space="preserve"> Synthesis stages of hydroxyapatite A) Eggshell after washing and drying B) Calcination in a laboratory furnace C) Obtained CaO powder D) HA sediment obtained by adding H</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to Ca(OH)</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solution E) Deposited powder after aging  F) Pure hydroxyapatite after drying in a vacuum and purification in the furnace.</w:t>
      </w:r>
    </w:p>
    <w:p w14:paraId="246AF9AE" w14:textId="77777777" w:rsidR="00A25A15" w:rsidRPr="00285581" w:rsidRDefault="00A25A15" w:rsidP="00357A8F">
      <w:pPr>
        <w:keepNext/>
        <w:ind w:firstLine="709"/>
        <w:jc w:val="center"/>
        <w:rPr>
          <w:rFonts w:ascii="Times New Roman" w:hAnsi="Times New Roman" w:cs="Times New Roman"/>
          <w:lang w:bidi="fa-IR"/>
        </w:rPr>
      </w:pPr>
    </w:p>
    <w:p w14:paraId="610270E6" w14:textId="77777777" w:rsidR="006875D8" w:rsidRDefault="006875D8" w:rsidP="00A943E9">
      <w:pPr>
        <w:ind w:firstLine="709"/>
        <w:rPr>
          <w:rFonts w:ascii="Times New Roman" w:hAnsi="Times New Roman" w:cs="Times New Roman"/>
        </w:rPr>
      </w:pPr>
    </w:p>
    <w:p w14:paraId="324F4A0F" w14:textId="4C6BDCCD" w:rsidR="00A943E9" w:rsidRDefault="00A943E9" w:rsidP="00A943E9">
      <w:pPr>
        <w:ind w:firstLine="709"/>
        <w:rPr>
          <w:rFonts w:ascii="Times New Roman" w:hAnsi="Times New Roman" w:cs="Times New Roman"/>
        </w:rPr>
      </w:pPr>
      <w:r w:rsidRPr="00285581">
        <w:rPr>
          <w:rFonts w:ascii="Times New Roman" w:hAnsi="Times New Roman" w:cs="Times New Roman"/>
        </w:rPr>
        <w:lastRenderedPageBreak/>
        <w:t>Plant-based and standard translucent UV resins were purchased from Anycubic (Hongkong Anycubic technology Co. China). The wavelength range for the standard resin is 405 nm and for Plant-based resin is 355-410 nm. As denoted by the manufacturer, the Plant-based resin parameters are:</w:t>
      </w:r>
    </w:p>
    <w:p w14:paraId="26D8F9F1" w14:textId="77777777" w:rsidR="00A943E9" w:rsidRPr="00285581" w:rsidRDefault="00A943E9" w:rsidP="00A943E9">
      <w:pPr>
        <w:ind w:firstLine="709"/>
        <w:rPr>
          <w:rFonts w:ascii="Times New Roman" w:hAnsi="Times New Roman" w:cs="Times New Roman"/>
        </w:rPr>
      </w:pPr>
    </w:p>
    <w:tbl>
      <w:tblPr>
        <w:tblStyle w:val="TableGrid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gridCol w:w="3265"/>
        <w:gridCol w:w="2121"/>
      </w:tblGrid>
      <w:tr w:rsidR="00A943E9" w:rsidRPr="00285581" w14:paraId="1A28A63D" w14:textId="77777777" w:rsidTr="004D3688">
        <w:tc>
          <w:tcPr>
            <w:tcW w:w="1980" w:type="dxa"/>
          </w:tcPr>
          <w:p w14:paraId="6CF959E1"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Hardness</w:t>
            </w:r>
          </w:p>
        </w:tc>
        <w:tc>
          <w:tcPr>
            <w:tcW w:w="2273" w:type="dxa"/>
          </w:tcPr>
          <w:p w14:paraId="34FA09F2"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84D</w:t>
            </w:r>
          </w:p>
        </w:tc>
        <w:tc>
          <w:tcPr>
            <w:tcW w:w="3265" w:type="dxa"/>
          </w:tcPr>
          <w:p w14:paraId="775C5078"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Bending Strength</w:t>
            </w:r>
          </w:p>
        </w:tc>
        <w:tc>
          <w:tcPr>
            <w:tcW w:w="2121" w:type="dxa"/>
          </w:tcPr>
          <w:p w14:paraId="2B87F758"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59</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70 MPa</w:t>
            </w:r>
          </w:p>
        </w:tc>
      </w:tr>
      <w:tr w:rsidR="00A943E9" w:rsidRPr="00285581" w14:paraId="76598ACF" w14:textId="77777777" w:rsidTr="004D3688">
        <w:tc>
          <w:tcPr>
            <w:tcW w:w="1980" w:type="dxa"/>
          </w:tcPr>
          <w:p w14:paraId="247E3FA3"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Viscosity</w:t>
            </w:r>
          </w:p>
        </w:tc>
        <w:tc>
          <w:tcPr>
            <w:tcW w:w="2273" w:type="dxa"/>
          </w:tcPr>
          <w:p w14:paraId="1A5C2303"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150</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300 MPa.s</w:t>
            </w:r>
          </w:p>
        </w:tc>
        <w:tc>
          <w:tcPr>
            <w:tcW w:w="3265" w:type="dxa"/>
          </w:tcPr>
          <w:p w14:paraId="5BB7F8EA"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Extension Strength</w:t>
            </w:r>
          </w:p>
        </w:tc>
        <w:tc>
          <w:tcPr>
            <w:tcW w:w="2121" w:type="dxa"/>
          </w:tcPr>
          <w:p w14:paraId="3BD50625"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36</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52 MPa</w:t>
            </w:r>
          </w:p>
        </w:tc>
      </w:tr>
      <w:tr w:rsidR="00A943E9" w:rsidRPr="00285581" w14:paraId="278B020D" w14:textId="77777777" w:rsidTr="004D3688">
        <w:tc>
          <w:tcPr>
            <w:tcW w:w="1980" w:type="dxa"/>
          </w:tcPr>
          <w:p w14:paraId="642F3171"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Shrinkage</w:t>
            </w:r>
          </w:p>
        </w:tc>
        <w:tc>
          <w:tcPr>
            <w:tcW w:w="2273" w:type="dxa"/>
          </w:tcPr>
          <w:p w14:paraId="01889AD7"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3.72</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4.24%</w:t>
            </w:r>
          </w:p>
        </w:tc>
        <w:tc>
          <w:tcPr>
            <w:tcW w:w="3265" w:type="dxa"/>
          </w:tcPr>
          <w:p w14:paraId="70A8D4F6"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Vitrification Temperature</w:t>
            </w:r>
          </w:p>
        </w:tc>
        <w:tc>
          <w:tcPr>
            <w:tcW w:w="2121" w:type="dxa"/>
          </w:tcPr>
          <w:p w14:paraId="17FEDDAD"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100 ºC</w:t>
            </w:r>
          </w:p>
        </w:tc>
      </w:tr>
      <w:tr w:rsidR="00A943E9" w:rsidRPr="00285581" w14:paraId="798B29F7" w14:textId="77777777" w:rsidTr="004D3688">
        <w:tc>
          <w:tcPr>
            <w:tcW w:w="1980" w:type="dxa"/>
          </w:tcPr>
          <w:p w14:paraId="1ADA7C26"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Shelf Time</w:t>
            </w:r>
          </w:p>
        </w:tc>
        <w:tc>
          <w:tcPr>
            <w:tcW w:w="2273" w:type="dxa"/>
          </w:tcPr>
          <w:p w14:paraId="4AD985F6"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1 Year</w:t>
            </w:r>
          </w:p>
        </w:tc>
        <w:tc>
          <w:tcPr>
            <w:tcW w:w="3265" w:type="dxa"/>
          </w:tcPr>
          <w:p w14:paraId="15F50523"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Thermal Deformation</w:t>
            </w:r>
          </w:p>
        </w:tc>
        <w:tc>
          <w:tcPr>
            <w:tcW w:w="2121" w:type="dxa"/>
          </w:tcPr>
          <w:p w14:paraId="73D2D03A"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80 ºC</w:t>
            </w:r>
          </w:p>
        </w:tc>
      </w:tr>
      <w:tr w:rsidR="00A943E9" w:rsidRPr="00285581" w14:paraId="48223D00" w14:textId="77777777" w:rsidTr="004D3688">
        <w:tc>
          <w:tcPr>
            <w:tcW w:w="1980" w:type="dxa"/>
          </w:tcPr>
          <w:p w14:paraId="6AD5F452"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Solid Density</w:t>
            </w:r>
          </w:p>
        </w:tc>
        <w:tc>
          <w:tcPr>
            <w:tcW w:w="2273" w:type="dxa"/>
          </w:tcPr>
          <w:p w14:paraId="2D0AD6EA" w14:textId="77777777" w:rsidR="00A943E9" w:rsidRPr="00285581" w:rsidRDefault="00A943E9" w:rsidP="004D3688">
            <w:pPr>
              <w:ind w:firstLine="33"/>
              <w:jc w:val="left"/>
              <w:rPr>
                <w:rFonts w:ascii="Times New Roman" w:eastAsia="Calibri" w:hAnsi="Times New Roman" w:cs="Times New Roman"/>
                <w:vertAlign w:val="superscript"/>
              </w:rPr>
            </w:pPr>
            <w:r w:rsidRPr="00285581">
              <w:rPr>
                <w:rFonts w:ascii="Times New Roman" w:eastAsia="Calibri" w:hAnsi="Times New Roman" w:cs="Times New Roman"/>
              </w:rPr>
              <w:t>1.05</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1.25 g/cm</w:t>
            </w:r>
            <w:r w:rsidRPr="00285581">
              <w:rPr>
                <w:rFonts w:ascii="Times New Roman" w:eastAsia="Calibri" w:hAnsi="Times New Roman" w:cs="Times New Roman"/>
                <w:vertAlign w:val="superscript"/>
              </w:rPr>
              <w:t>3</w:t>
            </w:r>
          </w:p>
        </w:tc>
        <w:tc>
          <w:tcPr>
            <w:tcW w:w="3265" w:type="dxa"/>
          </w:tcPr>
          <w:p w14:paraId="13E3A2DB"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Elongation at Break</w:t>
            </w:r>
          </w:p>
        </w:tc>
        <w:tc>
          <w:tcPr>
            <w:tcW w:w="2121" w:type="dxa"/>
          </w:tcPr>
          <w:p w14:paraId="1EEB68DA"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11</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20%</w:t>
            </w:r>
          </w:p>
        </w:tc>
      </w:tr>
      <w:tr w:rsidR="00A943E9" w:rsidRPr="00285581" w14:paraId="7551F45B" w14:textId="77777777" w:rsidTr="004D3688">
        <w:tc>
          <w:tcPr>
            <w:tcW w:w="1980" w:type="dxa"/>
          </w:tcPr>
          <w:p w14:paraId="648AFF9D"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Wave Lenght</w:t>
            </w:r>
          </w:p>
        </w:tc>
        <w:tc>
          <w:tcPr>
            <w:tcW w:w="2273" w:type="dxa"/>
          </w:tcPr>
          <w:p w14:paraId="437D2957"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355</w:t>
            </w:r>
            <w:r>
              <w:rPr>
                <w:rFonts w:ascii="Times New Roman" w:eastAsia="Calibri" w:hAnsi="Times New Roman" w:cs="Times New Roman"/>
              </w:rPr>
              <w:t xml:space="preserve"> </w:t>
            </w:r>
            <w:r w:rsidRPr="00285581">
              <w:rPr>
                <w:rFonts w:ascii="Times New Roman" w:eastAsia="Calibri" w:hAnsi="Times New Roman" w:cs="Times New Roman"/>
              </w:rPr>
              <w:t>-</w:t>
            </w:r>
            <w:r>
              <w:rPr>
                <w:rFonts w:ascii="Times New Roman" w:eastAsia="Calibri" w:hAnsi="Times New Roman" w:cs="Times New Roman"/>
              </w:rPr>
              <w:t xml:space="preserve"> </w:t>
            </w:r>
            <w:r w:rsidRPr="00285581">
              <w:rPr>
                <w:rFonts w:ascii="Times New Roman" w:eastAsia="Calibri" w:hAnsi="Times New Roman" w:cs="Times New Roman"/>
              </w:rPr>
              <w:t>410 nm</w:t>
            </w:r>
          </w:p>
        </w:tc>
        <w:tc>
          <w:tcPr>
            <w:tcW w:w="3265" w:type="dxa"/>
          </w:tcPr>
          <w:p w14:paraId="33A7B963"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Viscosity</w:t>
            </w:r>
          </w:p>
        </w:tc>
        <w:tc>
          <w:tcPr>
            <w:tcW w:w="2121" w:type="dxa"/>
          </w:tcPr>
          <w:p w14:paraId="447FC915" w14:textId="77777777" w:rsidR="00A943E9" w:rsidRPr="00285581" w:rsidRDefault="00A943E9" w:rsidP="004D3688">
            <w:pPr>
              <w:ind w:firstLine="33"/>
              <w:jc w:val="left"/>
              <w:rPr>
                <w:rFonts w:ascii="Times New Roman" w:eastAsia="Calibri" w:hAnsi="Times New Roman" w:cs="Times New Roman"/>
              </w:rPr>
            </w:pPr>
            <w:r w:rsidRPr="00285581">
              <w:rPr>
                <w:rFonts w:ascii="Times New Roman" w:eastAsia="Calibri" w:hAnsi="Times New Roman" w:cs="Times New Roman"/>
              </w:rPr>
              <w:t>592.0 mPa·s</w:t>
            </w:r>
          </w:p>
        </w:tc>
      </w:tr>
      <w:tr w:rsidR="00A943E9" w:rsidRPr="00285581" w14:paraId="6C8C576A" w14:textId="77777777" w:rsidTr="004D3688">
        <w:tc>
          <w:tcPr>
            <w:tcW w:w="1980" w:type="dxa"/>
          </w:tcPr>
          <w:p w14:paraId="64183D12" w14:textId="77777777" w:rsidR="00A943E9" w:rsidRPr="00285581" w:rsidRDefault="00A943E9" w:rsidP="004D3688">
            <w:pPr>
              <w:ind w:firstLine="33"/>
              <w:jc w:val="left"/>
              <w:rPr>
                <w:rFonts w:ascii="Times New Roman" w:eastAsia="Calibri" w:hAnsi="Times New Roman" w:cs="Times New Roman"/>
              </w:rPr>
            </w:pPr>
          </w:p>
        </w:tc>
        <w:tc>
          <w:tcPr>
            <w:tcW w:w="2273" w:type="dxa"/>
          </w:tcPr>
          <w:p w14:paraId="10EBB8AE" w14:textId="77777777" w:rsidR="00A943E9" w:rsidRPr="00285581" w:rsidRDefault="00A943E9" w:rsidP="004D3688">
            <w:pPr>
              <w:ind w:firstLine="33"/>
              <w:jc w:val="left"/>
              <w:rPr>
                <w:rFonts w:ascii="Times New Roman" w:eastAsia="Calibri" w:hAnsi="Times New Roman" w:cs="Times New Roman"/>
              </w:rPr>
            </w:pPr>
          </w:p>
        </w:tc>
        <w:tc>
          <w:tcPr>
            <w:tcW w:w="3265" w:type="dxa"/>
          </w:tcPr>
          <w:p w14:paraId="3E189638" w14:textId="77777777" w:rsidR="00A943E9" w:rsidRPr="00285581" w:rsidRDefault="00A943E9" w:rsidP="004D3688">
            <w:pPr>
              <w:ind w:firstLine="33"/>
              <w:jc w:val="left"/>
              <w:rPr>
                <w:rFonts w:ascii="Times New Roman" w:eastAsia="Calibri" w:hAnsi="Times New Roman" w:cs="Times New Roman"/>
              </w:rPr>
            </w:pPr>
          </w:p>
        </w:tc>
        <w:tc>
          <w:tcPr>
            <w:tcW w:w="2121" w:type="dxa"/>
          </w:tcPr>
          <w:p w14:paraId="5047C639" w14:textId="77777777" w:rsidR="00A943E9" w:rsidRPr="00285581" w:rsidRDefault="00A943E9" w:rsidP="004D3688">
            <w:pPr>
              <w:ind w:firstLine="33"/>
              <w:jc w:val="left"/>
              <w:rPr>
                <w:rFonts w:ascii="Times New Roman" w:eastAsia="Calibri" w:hAnsi="Times New Roman" w:cs="Times New Roman"/>
              </w:rPr>
            </w:pPr>
          </w:p>
        </w:tc>
      </w:tr>
    </w:tbl>
    <w:p w14:paraId="5F026E20" w14:textId="77777777" w:rsidR="00A943E9" w:rsidRPr="00285581" w:rsidRDefault="00A943E9" w:rsidP="00A943E9">
      <w:pPr>
        <w:pStyle w:val="2"/>
        <w:ind w:firstLine="709"/>
        <w:rPr>
          <w:rFonts w:ascii="Times New Roman" w:hAnsi="Times New Roman" w:cs="Times New Roman"/>
        </w:rPr>
      </w:pPr>
      <w:bookmarkStart w:id="36" w:name="_Toc119186528"/>
      <w:r w:rsidRPr="00285581">
        <w:rPr>
          <w:rFonts w:ascii="Times New Roman" w:hAnsi="Times New Roman" w:cs="Times New Roman"/>
        </w:rPr>
        <w:t>2.1</w:t>
      </w:r>
      <w:r>
        <w:rPr>
          <w:rFonts w:ascii="Times New Roman" w:hAnsi="Times New Roman" w:cs="Times New Roman"/>
        </w:rPr>
        <w:t xml:space="preserve"> </w:t>
      </w:r>
      <w:r w:rsidRPr="00285581">
        <w:rPr>
          <w:rFonts w:ascii="Times New Roman" w:hAnsi="Times New Roman" w:cs="Times New Roman"/>
        </w:rPr>
        <w:t>Obtaining hydroxyapatite from eggshells waste</w:t>
      </w:r>
      <w:bookmarkEnd w:id="36"/>
    </w:p>
    <w:p w14:paraId="7B479BC3" w14:textId="77777777" w:rsidR="00A943E9" w:rsidRDefault="00A943E9" w:rsidP="00A943E9">
      <w:pPr>
        <w:ind w:firstLine="709"/>
        <w:rPr>
          <w:rFonts w:ascii="Times New Roman" w:hAnsi="Times New Roman" w:cs="Times New Roman"/>
          <w:lang w:bidi="fa-IR"/>
        </w:rPr>
      </w:pPr>
      <w:r w:rsidRPr="00285581">
        <w:rPr>
          <w:rFonts w:ascii="Times New Roman" w:hAnsi="Times New Roman" w:cs="Times New Roman"/>
          <w:lang w:bidi="fa-IR"/>
        </w:rPr>
        <w:t xml:space="preserve">Biodegradable hydroxyapatite and calcium pyrophosphate were obtained from eggshell waste. </w:t>
      </w:r>
    </w:p>
    <w:p w14:paraId="052F7564" w14:textId="77777777" w:rsidR="00A943E9" w:rsidRDefault="00A943E9" w:rsidP="00A943E9">
      <w:pPr>
        <w:ind w:firstLine="709"/>
        <w:rPr>
          <w:rFonts w:ascii="Times New Roman" w:hAnsi="Times New Roman" w:cs="Times New Roman"/>
          <w:lang w:bidi="fa-IR"/>
        </w:rPr>
      </w:pPr>
      <w:r w:rsidRPr="00285581">
        <w:rPr>
          <w:rFonts w:ascii="Times New Roman" w:hAnsi="Times New Roman" w:cs="Times New Roman"/>
          <w:lang w:bidi="fa-IR"/>
        </w:rPr>
        <w:t>The initial materials for crystalline HA preparation are orthophosphoric acid (H</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and eggshell waste which was used as a calcium-containing component. First, a weighted amount of eggshells (4g) was annealed to 950 °C for two hours with the evaporation of volatile compounds and calcium oxide (CaO) formation. </w:t>
      </w:r>
    </w:p>
    <w:p w14:paraId="08B72006" w14:textId="77777777" w:rsidR="00A943E9" w:rsidRPr="00285581" w:rsidRDefault="00A943E9" w:rsidP="00A943E9">
      <w:pPr>
        <w:ind w:firstLine="709"/>
        <w:rPr>
          <w:rFonts w:ascii="Times New Roman" w:hAnsi="Times New Roman" w:cs="Times New Roman"/>
          <w:lang w:bidi="fa-IR"/>
        </w:rPr>
      </w:pPr>
      <w:r w:rsidRPr="00285581">
        <w:rPr>
          <w:rFonts w:ascii="Times New Roman" w:hAnsi="Times New Roman" w:cs="Times New Roman"/>
          <w:lang w:bidi="fa-IR"/>
        </w:rPr>
        <w:t>The resulting CaO powder (2g) was mixed with an aqueous solution of phosphoric acid (6%, 40 mL) under constant stirring for 1 hour, followed by its ultrasonic treatment in an ice bath at 32 kHz for 1 hour until complete homogenization. Finally, the mixture was dried in a vacuum at 110 °C for 24 hours</w:t>
      </w:r>
      <w:r>
        <w:rPr>
          <w:rFonts w:ascii="Times New Roman" w:hAnsi="Times New Roman" w:cs="Times New Roman"/>
          <w:lang w:bidi="fa-IR"/>
        </w:rPr>
        <w:t xml:space="preserve"> (Figure 12)</w:t>
      </w:r>
      <w:r w:rsidRPr="00285581">
        <w:rPr>
          <w:rFonts w:ascii="Times New Roman" w:hAnsi="Times New Roman" w:cs="Times New Roman"/>
          <w:lang w:bidi="fa-IR"/>
        </w:rPr>
        <w:t>.</w:t>
      </w:r>
    </w:p>
    <w:p w14:paraId="77BA69CE" w14:textId="77777777" w:rsidR="009E404F" w:rsidRPr="00285581" w:rsidRDefault="009E404F" w:rsidP="00357A8F">
      <w:pPr>
        <w:ind w:firstLine="709"/>
        <w:rPr>
          <w:rFonts w:ascii="Times New Roman" w:hAnsi="Times New Roman" w:cs="Times New Roman"/>
          <w:rtl/>
          <w:lang w:bidi="fa-IR"/>
        </w:rPr>
      </w:pPr>
    </w:p>
    <w:p w14:paraId="2AB9C96D" w14:textId="77777777" w:rsidR="003865D2" w:rsidRPr="00285581" w:rsidRDefault="00400596" w:rsidP="00357A8F">
      <w:pPr>
        <w:pStyle w:val="2"/>
        <w:ind w:firstLine="709"/>
        <w:rPr>
          <w:rFonts w:ascii="Times New Roman" w:hAnsi="Times New Roman" w:cs="Times New Roman"/>
        </w:rPr>
      </w:pPr>
      <w:bookmarkStart w:id="37" w:name="_Toc119186529"/>
      <w:r w:rsidRPr="00285581">
        <w:rPr>
          <w:rFonts w:ascii="Times New Roman" w:hAnsi="Times New Roman" w:cs="Times New Roman"/>
        </w:rPr>
        <w:t xml:space="preserve">2.2 </w:t>
      </w:r>
      <w:r w:rsidR="00A863B3" w:rsidRPr="00285581">
        <w:rPr>
          <w:rFonts w:ascii="Times New Roman" w:hAnsi="Times New Roman" w:cs="Times New Roman"/>
        </w:rPr>
        <w:t>Electrospinning of PCL/HA fibers</w:t>
      </w:r>
      <w:bookmarkEnd w:id="37"/>
    </w:p>
    <w:p w14:paraId="347128AD" w14:textId="35399915" w:rsidR="00A863B3" w:rsidRPr="00285581" w:rsidRDefault="00A863B3" w:rsidP="00E77698">
      <w:pPr>
        <w:keepNext/>
        <w:ind w:firstLine="709"/>
        <w:rPr>
          <w:rFonts w:ascii="Times New Roman" w:hAnsi="Times New Roman" w:cs="Times New Roman"/>
          <w:lang w:bidi="fa-IR"/>
        </w:rPr>
      </w:pPr>
      <w:r w:rsidRPr="00285581">
        <w:rPr>
          <w:rFonts w:ascii="Times New Roman" w:hAnsi="Times New Roman" w:cs="Times New Roman"/>
          <w:lang w:bidi="fa-IR"/>
        </w:rPr>
        <w:t>Dimethylformamide (C</w:t>
      </w:r>
      <w:r w:rsidRPr="00285581">
        <w:rPr>
          <w:rFonts w:ascii="Times New Roman" w:hAnsi="Times New Roman" w:cs="Times New Roman"/>
          <w:vertAlign w:val="subscript"/>
          <w:lang w:bidi="fa-IR"/>
        </w:rPr>
        <w:t>3</w:t>
      </w:r>
      <w:r w:rsidRPr="00285581">
        <w:rPr>
          <w:rFonts w:ascii="Times New Roman" w:hAnsi="Times New Roman" w:cs="Times New Roman"/>
          <w:lang w:bidi="fa-IR"/>
        </w:rPr>
        <w:t>H</w:t>
      </w:r>
      <w:r w:rsidRPr="00285581">
        <w:rPr>
          <w:rFonts w:ascii="Times New Roman" w:hAnsi="Times New Roman" w:cs="Times New Roman"/>
          <w:vertAlign w:val="subscript"/>
          <w:lang w:bidi="fa-IR"/>
        </w:rPr>
        <w:t>7</w:t>
      </w:r>
      <w:r w:rsidRPr="00285581">
        <w:rPr>
          <w:rFonts w:ascii="Times New Roman" w:hAnsi="Times New Roman" w:cs="Times New Roman"/>
          <w:lang w:bidi="fa-IR"/>
        </w:rPr>
        <w:t>NO) and Polycaprolactone ((C</w:t>
      </w:r>
      <w:r w:rsidRPr="00285581">
        <w:rPr>
          <w:rFonts w:ascii="Times New Roman" w:hAnsi="Times New Roman" w:cs="Times New Roman"/>
          <w:vertAlign w:val="subscript"/>
          <w:lang w:bidi="fa-IR"/>
        </w:rPr>
        <w:t>6</w:t>
      </w:r>
      <w:r w:rsidRPr="00285581">
        <w:rPr>
          <w:rFonts w:ascii="Times New Roman" w:hAnsi="Times New Roman" w:cs="Times New Roman"/>
          <w:lang w:bidi="fa-IR"/>
        </w:rPr>
        <w:t>H</w:t>
      </w:r>
      <w:r w:rsidRPr="00285581">
        <w:rPr>
          <w:rFonts w:ascii="Times New Roman" w:hAnsi="Times New Roman" w:cs="Times New Roman"/>
          <w:vertAlign w:val="subscript"/>
          <w:lang w:bidi="fa-IR"/>
        </w:rPr>
        <w:t>10</w:t>
      </w:r>
      <w:r w:rsidRPr="00285581">
        <w:rPr>
          <w:rFonts w:ascii="Times New Roman" w:hAnsi="Times New Roman" w:cs="Times New Roman"/>
          <w:lang w:bidi="fa-IR"/>
        </w:rPr>
        <w:t>O</w:t>
      </w:r>
      <w:r w:rsidRPr="00285581">
        <w:rPr>
          <w:rFonts w:ascii="Times New Roman" w:hAnsi="Times New Roman" w:cs="Times New Roman"/>
          <w:vertAlign w:val="subscript"/>
          <w:lang w:bidi="fa-IR"/>
        </w:rPr>
        <w:t>2</w:t>
      </w:r>
      <w:r w:rsidRPr="00285581">
        <w:rPr>
          <w:rFonts w:ascii="Times New Roman" w:hAnsi="Times New Roman" w:cs="Times New Roman"/>
          <w:lang w:bidi="fa-IR"/>
        </w:rPr>
        <w:t>)</w:t>
      </w:r>
      <w:r w:rsidRPr="00E77698">
        <w:rPr>
          <w:rFonts w:ascii="Times New Roman" w:hAnsi="Times New Roman" w:cs="Times New Roman"/>
          <w:vertAlign w:val="subscript"/>
          <w:lang w:bidi="fa-IR"/>
        </w:rPr>
        <w:t>n</w:t>
      </w:r>
      <w:r w:rsidRPr="00285581">
        <w:rPr>
          <w:rFonts w:ascii="Times New Roman" w:hAnsi="Times New Roman" w:cs="Times New Roman"/>
          <w:lang w:bidi="fa-IR"/>
        </w:rPr>
        <w:t>) were used to prepare the polymer solution.</w:t>
      </w:r>
      <w:r w:rsidRPr="00285581">
        <w:rPr>
          <w:rFonts w:ascii="Times New Roman" w:hAnsi="Times New Roman" w:cs="Times New Roman"/>
        </w:rPr>
        <w:t xml:space="preserve"> At first, </w:t>
      </w:r>
      <w:r w:rsidRPr="00285581">
        <w:rPr>
          <w:rFonts w:ascii="Times New Roman" w:hAnsi="Times New Roman" w:cs="Times New Roman"/>
          <w:lang w:bidi="fa-IR"/>
        </w:rPr>
        <w:t>PCL (1 g) was dissolved in DMF (9.5 mL) under magnetic stirring for 30 min (120 rpm) at 50 °C.</w:t>
      </w:r>
      <w:r w:rsidRPr="00285581">
        <w:rPr>
          <w:rFonts w:ascii="Times New Roman" w:hAnsi="Times New Roman" w:cs="Times New Roman"/>
        </w:rPr>
        <w:t xml:space="preserve"> </w:t>
      </w:r>
      <w:r w:rsidRPr="00285581">
        <w:rPr>
          <w:rFonts w:ascii="Times New Roman" w:hAnsi="Times New Roman" w:cs="Times New Roman"/>
          <w:lang w:bidi="fa-IR"/>
        </w:rPr>
        <w:t>Then, HA powder (0.5 g) was added to the solution. The polymer mixture was stirred until its complete homogenization; then, a 10 mL medical syringe was filled with the solution, and the process of electrospinning of polymer fibers was performed at 25 °C; the voltage value was 15</w:t>
      </w:r>
      <w:r w:rsidR="00E77698">
        <w:rPr>
          <w:rFonts w:ascii="Times New Roman" w:hAnsi="Times New Roman" w:cs="Times New Roman"/>
          <w:lang w:bidi="fa-IR"/>
        </w:rPr>
        <w:t> </w:t>
      </w:r>
      <w:r w:rsidRPr="00285581">
        <w:rPr>
          <w:rFonts w:ascii="Times New Roman" w:hAnsi="Times New Roman" w:cs="Times New Roman"/>
          <w:lang w:bidi="fa-IR"/>
        </w:rPr>
        <w:t xml:space="preserve">kV, and the precursor feed rate was 0.7 mL/h. Figure </w:t>
      </w:r>
      <w:r w:rsidR="0002166F" w:rsidRPr="00285581">
        <w:rPr>
          <w:rFonts w:ascii="Times New Roman" w:hAnsi="Times New Roman" w:cs="Times New Roman"/>
          <w:lang w:bidi="fa-IR"/>
        </w:rPr>
        <w:t>13</w:t>
      </w:r>
      <w:r w:rsidRPr="00285581">
        <w:rPr>
          <w:rFonts w:ascii="Times New Roman" w:hAnsi="Times New Roman" w:cs="Times New Roman"/>
          <w:lang w:bidi="fa-IR"/>
        </w:rPr>
        <w:t xml:space="preserve"> illustrates the Electrospinning setup</w:t>
      </w:r>
      <w:r w:rsidR="003F320D" w:rsidRPr="00285581">
        <w:rPr>
          <w:rFonts w:ascii="Times New Roman" w:hAnsi="Times New Roman" w:cs="Times New Roman"/>
          <w:lang w:bidi="fa-IR"/>
        </w:rPr>
        <w:t>;</w:t>
      </w:r>
      <w:r w:rsidRPr="00285581">
        <w:rPr>
          <w:rFonts w:ascii="Times New Roman" w:hAnsi="Times New Roman" w:cs="Times New Roman"/>
          <w:lang w:bidi="fa-IR"/>
        </w:rPr>
        <w:t xml:space="preserve"> Figure </w:t>
      </w:r>
      <w:r w:rsidR="0002166F" w:rsidRPr="00285581">
        <w:rPr>
          <w:rFonts w:ascii="Times New Roman" w:hAnsi="Times New Roman" w:cs="Times New Roman"/>
          <w:lang w:bidi="fa-IR"/>
        </w:rPr>
        <w:t>14</w:t>
      </w:r>
      <w:r w:rsidRPr="00285581">
        <w:rPr>
          <w:rFonts w:ascii="Times New Roman" w:hAnsi="Times New Roman" w:cs="Times New Roman"/>
          <w:lang w:bidi="fa-IR"/>
        </w:rPr>
        <w:t xml:space="preserve"> presents the obtained HA/PCL fibers after electrospinning</w:t>
      </w:r>
      <w:r w:rsidR="00E43F0F" w:rsidRPr="00285581">
        <w:rPr>
          <w:rFonts w:ascii="Times New Roman" w:hAnsi="Times New Roman" w:cs="Times New Roman"/>
          <w:lang w:bidi="fa-IR"/>
        </w:rPr>
        <w:t>.</w:t>
      </w:r>
    </w:p>
    <w:p w14:paraId="743232A9" w14:textId="77777777" w:rsidR="003865D2" w:rsidRPr="00285581" w:rsidRDefault="00400596" w:rsidP="00357A8F">
      <w:pPr>
        <w:pStyle w:val="2"/>
        <w:ind w:firstLine="709"/>
        <w:rPr>
          <w:rFonts w:ascii="Times New Roman" w:hAnsi="Times New Roman" w:cs="Times New Roman"/>
        </w:rPr>
      </w:pPr>
      <w:bookmarkStart w:id="38" w:name="_Toc119186530"/>
      <w:r w:rsidRPr="00285581">
        <w:rPr>
          <w:rFonts w:ascii="Times New Roman" w:hAnsi="Times New Roman" w:cs="Times New Roman"/>
        </w:rPr>
        <w:t xml:space="preserve">2.3 </w:t>
      </w:r>
      <w:r w:rsidR="00A863B3" w:rsidRPr="00285581">
        <w:rPr>
          <w:rFonts w:ascii="Times New Roman" w:hAnsi="Times New Roman" w:cs="Times New Roman"/>
        </w:rPr>
        <w:t>Electrospinning of PCL/HA/AMX fibers</w:t>
      </w:r>
      <w:bookmarkEnd w:id="38"/>
    </w:p>
    <w:p w14:paraId="44CE77FA" w14:textId="77777777"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PCL was chosen as a polymer to produce biologically soluble scaffolds with HA and AMX by the electrospinning method since this polymer is biodegradable, biocompatible, non-immunogenic, non-carcinogenic, and non-toxic, which allows obtaining composite scaffolds that are widely used in tissue engineering. Moreover, the chemical and biological properties of PCL, such as biological compatibility and mechanical strength, make it possible to use it as a replacement for hard tissues in the body, in which healing also takes an extended period.</w:t>
      </w:r>
    </w:p>
    <w:p w14:paraId="3FDD91F4" w14:textId="49F9C416"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Polycaprolactone and dimethylformamide were used to prepare the polymer solution for electrospinning. First, PCL (2 g) was dissolved in dimethylformamide </w:t>
      </w:r>
      <w:r w:rsidRPr="00285581">
        <w:rPr>
          <w:rFonts w:ascii="Times New Roman" w:hAnsi="Times New Roman" w:cs="Times New Roman"/>
          <w:lang w:bidi="fa-IR"/>
        </w:rPr>
        <w:lastRenderedPageBreak/>
        <w:t>(10</w:t>
      </w:r>
      <w:r w:rsidR="0080264D">
        <w:rPr>
          <w:rFonts w:ascii="Times New Roman" w:hAnsi="Times New Roman" w:cs="Times New Roman"/>
          <w:lang w:bidi="fa-IR"/>
        </w:rPr>
        <w:t> </w:t>
      </w:r>
      <w:r w:rsidRPr="00285581">
        <w:rPr>
          <w:rFonts w:ascii="Times New Roman" w:hAnsi="Times New Roman" w:cs="Times New Roman"/>
          <w:lang w:bidi="fa-IR"/>
        </w:rPr>
        <w:t>mL) under magnetic stirring for 20 min (120 rpm) at 50 °C. Then, HA powder (0.5 g) and AMX (0.6 mL) were added to the polymer solution. The polymer mixture with the added components was stirred until its complete homogenization; then, a 10 mL medical syringe was filled with the solution. The electrospinning of polymer fibers was performed at room temperature, the voltage value was 15 kV, and the precursor feed rate was 0.5 mL/h.</w:t>
      </w:r>
    </w:p>
    <w:p w14:paraId="32351934" w14:textId="312BBA9C"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Solutions for electrospinning were prepared with different ratios of components to study their concentration's effect on the scaffolds' final properties. The experiments showed that an increase in polymer concentration of the solution leads to the formation of fibers with a large diameter, which can be explained by forming fibers' diameter dependence on the electrospinning viscosity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{"citationItems":[{"id":"ITEM-1","itemData":{"DOI":"10.1007/s10891-017-1665-z","ISSN":"1573-871X","abstract":"The possibility of obtaining three-dimensional nanosize polymeric fibers has been shown. The obtained fibers are oriented, which makes it possible to create three-dimensional objects. The proposed method allows alignining strongly directive nanofibers from a polymethylmethacrylate polymer with a diameter of 50 to 500 nm. The use of different types of electrodes enables one to vary the nanofiber size. Oriented polymeric nanofibers were used to construct bioskeletons for biological cells.","author":[{"dropping-particle":"","family":"Daulbaev","given":"Ch. B","non-dropping-particle":"","parse-names":false,"suffix":""},{"dropping-particle":"","family":"Dmitriev","given":"T P","non-dropping-particle":"","parse-names":false,"suffix":""},{"dropping-particle":"","family":"Sultanov","given":"F R","non-dropping-particle":"","parse-names":false,"suffix":""},{"dropping-particle":"","family":"Mansurov","given":"Z A","non-dropping-particle":"","parse-names":false,"suffix":""},{"dropping-particle":"","family":"Aliev","given":"E T","non-dropping-particle":"","parse-names":false,"suffix":""}],"container-title":"Journal of Engineering Physics and Thermophysics","id":"ITEM-1","issue":"5","issued":{"date-parts":[["2017"]]},"page":"1115-1118","title":"Obtaining Three-Dimensional Nanosize Objects on a \"3D Printer + Electrospinning\" Machine","type":"article-journal","volume":"90"},"uris":["http://www.mendeley.com/documents/?uuid=78668e16-010e-4eff-9f3e-6d0866a1d5d7"]}],"mendeley":{"formattedCitation":"[81]","plainTextFormattedCitation":"[81]","previouslyFormattedCitation":"[84]"},"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[81]</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32C58637" w14:textId="77777777" w:rsidR="00EB7497"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formation of PCL/HA/AMX scaffolds was conducted via the vertical arrangement of the syringe pump. It should be noted that under the influence of gravity in the horizontal position of the syringe pump, a precipitate is formed in the syringe. In turn, forming a precipitate reduces the solution's viscosity at the needle's exit, affecting the diameter of </w:t>
      </w:r>
      <w:r w:rsidR="006A33E3" w:rsidRPr="00285581">
        <w:rPr>
          <w:rFonts w:ascii="Times New Roman" w:hAnsi="Times New Roman" w:cs="Times New Roman"/>
          <w:lang w:bidi="fa-IR"/>
        </w:rPr>
        <w:t xml:space="preserve">the </w:t>
      </w:r>
      <w:r w:rsidRPr="00285581">
        <w:rPr>
          <w:rFonts w:ascii="Times New Roman" w:hAnsi="Times New Roman" w:cs="Times New Roman"/>
          <w:lang w:bidi="fa-IR"/>
        </w:rPr>
        <w:t>polymer fiber. The influence of the solution feed rate, which varied from 1.5 to 3 mL/h, on the diameter of nanoscale fibers is related to the mechanisms of formation of a Taylor cone. At high solution feed rates, the Taylor cone does not have time to be formed, leading to unstable nanoscale fibers.</w:t>
      </w:r>
    </w:p>
    <w:p w14:paraId="3A14B862" w14:textId="12A3D8EC" w:rsidR="003865D2"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 </w:t>
      </w:r>
    </w:p>
    <w:p w14:paraId="47F24EEF" w14:textId="0DE456C3" w:rsidR="003865D2" w:rsidRPr="00285581" w:rsidRDefault="00F77FF9" w:rsidP="00357A8F">
      <w:pPr>
        <w:pStyle w:val="2"/>
        <w:ind w:firstLine="709"/>
        <w:rPr>
          <w:rFonts w:ascii="Times New Roman" w:hAnsi="Times New Roman" w:cs="Times New Roman"/>
        </w:rPr>
      </w:pPr>
      <w:bookmarkStart w:id="39" w:name="_Toc119186531"/>
      <w:r w:rsidRPr="00285581">
        <w:rPr>
          <w:rFonts w:ascii="Times New Roman" w:hAnsi="Times New Roman" w:cs="Times New Roman"/>
        </w:rPr>
        <w:t xml:space="preserve">2.4 </w:t>
      </w:r>
      <w:r w:rsidR="00A863B3" w:rsidRPr="00285581">
        <w:rPr>
          <w:rFonts w:ascii="Times New Roman" w:hAnsi="Times New Roman" w:cs="Times New Roman"/>
        </w:rPr>
        <w:t>Evaluation of the microbiological effectiveness of scaffolds</w:t>
      </w:r>
      <w:r w:rsidR="0080264D">
        <w:rPr>
          <w:rFonts w:ascii="Times New Roman" w:hAnsi="Times New Roman" w:cs="Times New Roman"/>
        </w:rPr>
        <w:t xml:space="preserve"> </w:t>
      </w:r>
      <w:r w:rsidR="00A863B3" w:rsidRPr="00285581">
        <w:rPr>
          <w:rFonts w:ascii="Times New Roman" w:hAnsi="Times New Roman" w:cs="Times New Roman"/>
        </w:rPr>
        <w:t>(Fibers)</w:t>
      </w:r>
      <w:bookmarkEnd w:id="39"/>
    </w:p>
    <w:p w14:paraId="35CAFDAB" w14:textId="77777777"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antimicrobial properties of bioscaffolds based on PCL/HA/AMX were studied on Staphylococcus aureus and Enterococcus faecalis, which are the prominent representatives of aerobic and facultative anaerobic microflora of the root canals. </w:t>
      </w:r>
    </w:p>
    <w:p w14:paraId="4772509A" w14:textId="77777777"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Three types of bioscaffolds with different PCL, HA, and AMX contents (PCL with seven wt% of HA and five wt% of AMX; PCL with seven wt% of HA; and pure PCL) were prepared. </w:t>
      </w:r>
    </w:p>
    <w:p w14:paraId="078B08BA" w14:textId="5A156098"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Antibiotic-free samples served as the negative control. The obtained samples (15</w:t>
      </w:r>
      <w:r w:rsidR="0080264D">
        <w:rPr>
          <w:rFonts w:ascii="Times New Roman" w:hAnsi="Times New Roman" w:cs="Times New Roman"/>
          <w:lang w:bidi="fa-IR"/>
        </w:rPr>
        <w:t> </w:t>
      </w:r>
      <w:r w:rsidRPr="00285581">
        <w:rPr>
          <w:rFonts w:ascii="Times New Roman" w:hAnsi="Times New Roman" w:cs="Times New Roman"/>
          <w:lang w:bidi="fa-IR"/>
        </w:rPr>
        <w:t>× 15 mm</w:t>
      </w:r>
      <w:r w:rsidRPr="00285581">
        <w:rPr>
          <w:rFonts w:ascii="Times New Roman" w:hAnsi="Times New Roman" w:cs="Times New Roman"/>
          <w:vertAlign w:val="superscript"/>
          <w:lang w:bidi="fa-IR"/>
        </w:rPr>
        <w:t>2</w:t>
      </w:r>
      <w:r w:rsidRPr="00285581">
        <w:rPr>
          <w:rFonts w:ascii="Times New Roman" w:hAnsi="Times New Roman" w:cs="Times New Roman"/>
          <w:lang w:bidi="fa-IR"/>
        </w:rPr>
        <w:t>) were placed in well plates and disinfected by adding 2 mL of 70% ethanol with an exposure time of 30 min</w:t>
      </w:r>
      <w:r w:rsidR="006A33E3" w:rsidRPr="00285581">
        <w:rPr>
          <w:rFonts w:ascii="Times New Roman" w:hAnsi="Times New Roman" w:cs="Times New Roman"/>
          <w:lang w:bidi="fa-IR"/>
        </w:rPr>
        <w:t>;</w:t>
      </w:r>
      <w:r w:rsidRPr="00285581">
        <w:rPr>
          <w:rFonts w:ascii="Times New Roman" w:hAnsi="Times New Roman" w:cs="Times New Roman"/>
          <w:lang w:bidi="fa-IR"/>
        </w:rPr>
        <w:t xml:space="preserve"> then</w:t>
      </w:r>
      <w:r w:rsidR="006A33E3" w:rsidRPr="00285581">
        <w:rPr>
          <w:rFonts w:ascii="Times New Roman" w:hAnsi="Times New Roman" w:cs="Times New Roman"/>
          <w:lang w:bidi="fa-IR"/>
        </w:rPr>
        <w:t>,</w:t>
      </w:r>
      <w:r w:rsidRPr="00285581">
        <w:rPr>
          <w:rFonts w:ascii="Times New Roman" w:hAnsi="Times New Roman" w:cs="Times New Roman"/>
          <w:lang w:bidi="fa-IR"/>
        </w:rPr>
        <w:t xml:space="preserve"> they were washed twice with 2 mL of 0.9% isotonic solution. The bacterial suspension of the investigated germs was prepared from several daily colonies grown on nutrient agar in correspondence to the 0.5 McFarland turbidity standard. </w:t>
      </w:r>
    </w:p>
    <w:p w14:paraId="7BDA86CE" w14:textId="77777777"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 xml:space="preserve">To inoculate the nutrient medium, a sterile cotton swab was immersed into the suspension by removing the inoculum excess and seeded onto the surface of Mueller–Hinton agar with dashed movements by rotating the Petri dish. Then, six Petri dishes were used for the study: the reference strain of S. aureus 209P was inoculated on the first three of them, while the bacterial culture of E. faecalis (an archival strain of S.D. Asfendiyarov Kazakh National Medical University) was inoculated on the remaining three dishes. Within 15 min, three samples (one from each type of bioscaffolds) were placed on the surface of the dishes inoculated with S. aureus 209P; the remaining three samples were placed on the dishes inoculated with E. faecalis and incubated in a thermostat at 37 °C for 24 h. </w:t>
      </w:r>
    </w:p>
    <w:p w14:paraId="097298BB" w14:textId="77777777"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The antibacterial properties were recorded after 24 and 72 hours by measuring the bacterial growth inhibition zone (mm) around the scaffold sample.</w:t>
      </w:r>
    </w:p>
    <w:p w14:paraId="3B839AA5" w14:textId="77777777" w:rsidR="00EB7497" w:rsidRPr="00285581" w:rsidRDefault="00EB7497" w:rsidP="00357A8F">
      <w:pPr>
        <w:ind w:firstLine="709"/>
        <w:rPr>
          <w:rFonts w:ascii="Times New Roman" w:hAnsi="Times New Roman" w:cs="Times New Roman"/>
          <w:lang w:bidi="fa-IR"/>
        </w:rPr>
      </w:pPr>
    </w:p>
    <w:p w14:paraId="0C59F635" w14:textId="77777777" w:rsidR="003865D2" w:rsidRPr="00285581" w:rsidRDefault="00533E6E" w:rsidP="00357A8F">
      <w:pPr>
        <w:pStyle w:val="2"/>
        <w:ind w:firstLine="709"/>
        <w:rPr>
          <w:rFonts w:ascii="Times New Roman" w:hAnsi="Times New Roman" w:cs="Times New Roman"/>
        </w:rPr>
      </w:pPr>
      <w:bookmarkStart w:id="40" w:name="_Toc119186532"/>
      <w:r w:rsidRPr="00285581">
        <w:rPr>
          <w:rFonts w:ascii="Times New Roman" w:hAnsi="Times New Roman" w:cs="Times New Roman"/>
        </w:rPr>
        <w:t xml:space="preserve">2.5 </w:t>
      </w:r>
      <w:r w:rsidR="00A863B3" w:rsidRPr="00285581">
        <w:rPr>
          <w:rFonts w:ascii="Times New Roman" w:hAnsi="Times New Roman" w:cs="Times New Roman"/>
        </w:rPr>
        <w:t>Scaffolds drug release measurements</w:t>
      </w:r>
      <w:bookmarkEnd w:id="40"/>
    </w:p>
    <w:p w14:paraId="72471289" w14:textId="77777777" w:rsidR="00A863B3"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The scaffolds obtained with the addition of HA and AMX were loaded into flasks with 10 mL of phosphate buffer solution and placed in a horizontal incubator, which was rotated with a rate of 40 rpm at 33°C. The amount of the released drug was determined using a Varian Cary 300 spectrophotometer under UV</w:t>
      </w:r>
      <w:r w:rsidR="00040B04" w:rsidRPr="00285581">
        <w:rPr>
          <w:rFonts w:ascii="Times New Roman" w:hAnsi="Times New Roman" w:cs="Times New Roman"/>
          <w:lang w:bidi="fa-IR"/>
        </w:rPr>
        <w:t xml:space="preserve"> </w:t>
      </w:r>
      <w:r w:rsidRPr="00285581">
        <w:rPr>
          <w:rFonts w:ascii="Times New Roman" w:hAnsi="Times New Roman" w:cs="Times New Roman"/>
          <w:lang w:bidi="fa-IR"/>
        </w:rPr>
        <w:t>irradiation with a wavelength of 272 nm.</w:t>
      </w:r>
    </w:p>
    <w:p w14:paraId="6421E6AC" w14:textId="77777777" w:rsidR="00654514" w:rsidRPr="00285581" w:rsidRDefault="00654514" w:rsidP="00357A8F">
      <w:pPr>
        <w:ind w:firstLine="709"/>
        <w:rPr>
          <w:rFonts w:ascii="Times New Roman" w:hAnsi="Times New Roman" w:cs="Times New Roman"/>
          <w:lang w:bidi="fa-IR"/>
        </w:rPr>
      </w:pPr>
    </w:p>
    <w:p w14:paraId="2B9F1652" w14:textId="77777777" w:rsidR="00A863B3" w:rsidRDefault="00A863B3" w:rsidP="00357A8F">
      <w:pPr>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546E8A6E" wp14:editId="39B08424">
            <wp:extent cx="4044950" cy="60674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titled-1.jpg"/>
                    <pic:cNvPicPr/>
                  </pic:nvPicPr>
                  <pic:blipFill>
                    <a:blip r:embed="rId24">
                      <a:extLst>
                        <a:ext uri="{28A0092B-C50C-407E-A947-70E740481C1C}">
                          <a14:useLocalDpi xmlns:a14="http://schemas.microsoft.com/office/drawing/2010/main"/>
                        </a:ext>
                      </a:extLst>
                    </a:blip>
                    <a:stretch>
                      <a:fillRect/>
                    </a:stretch>
                  </pic:blipFill>
                  <pic:spPr>
                    <a:xfrm>
                      <a:off x="0" y="0"/>
                      <a:ext cx="4061500" cy="6092250"/>
                    </a:xfrm>
                    <a:prstGeom prst="rect">
                      <a:avLst/>
                    </a:prstGeom>
                  </pic:spPr>
                </pic:pic>
              </a:graphicData>
            </a:graphic>
          </wp:inline>
        </w:drawing>
      </w:r>
    </w:p>
    <w:p w14:paraId="27E1FA26" w14:textId="77777777" w:rsidR="00654514" w:rsidRPr="00285581" w:rsidRDefault="00654514" w:rsidP="00357A8F">
      <w:pPr>
        <w:ind w:firstLine="709"/>
        <w:jc w:val="center"/>
        <w:rPr>
          <w:rFonts w:ascii="Times New Roman" w:hAnsi="Times New Roman" w:cs="Times New Roman"/>
          <w:lang w:bidi="fa-IR"/>
        </w:rPr>
      </w:pPr>
    </w:p>
    <w:p w14:paraId="112807B5" w14:textId="4B4FE180" w:rsidR="00A863B3" w:rsidRDefault="00A863B3"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13</w:t>
      </w:r>
      <w:r w:rsidRPr="00285581">
        <w:rPr>
          <w:rFonts w:ascii="Times New Roman" w:hAnsi="Times New Roman" w:cs="Times New Roman"/>
          <w:lang w:bidi="fa-IR"/>
        </w:rPr>
        <w:t xml:space="preserve"> </w:t>
      </w:r>
      <w:r w:rsidR="00336DCE" w:rsidRPr="00285581">
        <w:rPr>
          <w:rFonts w:ascii="Times New Roman" w:hAnsi="Times New Roman" w:cs="Times New Roman"/>
          <w:lang w:bidi="fa-IR"/>
        </w:rPr>
        <w:t>–</w:t>
      </w:r>
      <w:r w:rsidRPr="00285581">
        <w:rPr>
          <w:rFonts w:ascii="Times New Roman" w:hAnsi="Times New Roman" w:cs="Times New Roman"/>
          <w:lang w:bidi="fa-IR"/>
        </w:rPr>
        <w:t xml:space="preserve"> Electrospinning setup for collecting HA nanofibers A) a simple schematic of setup B) actual setup.</w:t>
      </w:r>
    </w:p>
    <w:p w14:paraId="5C7DC061" w14:textId="77777777" w:rsidR="00654514" w:rsidRPr="00285581" w:rsidRDefault="00654514" w:rsidP="00357A8F">
      <w:pPr>
        <w:ind w:firstLine="709"/>
        <w:jc w:val="center"/>
        <w:rPr>
          <w:rFonts w:ascii="Times New Roman" w:hAnsi="Times New Roman" w:cs="Times New Roman"/>
          <w:lang w:bidi="fa-IR"/>
        </w:rPr>
      </w:pPr>
    </w:p>
    <w:p w14:paraId="47BC5BE8" w14:textId="77777777" w:rsidR="00A863B3" w:rsidRPr="00285581" w:rsidRDefault="00A863B3" w:rsidP="00654514">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2D8514FB" wp14:editId="261AFAF2">
            <wp:extent cx="2134684" cy="3021864"/>
            <wp:effectExtent l="0" t="5397"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2-05-18_19-10-34.jpg"/>
                    <pic:cNvPicPr/>
                  </pic:nvPicPr>
                  <pic:blipFill rotWithShape="1">
                    <a:blip r:embed="rId25" cstate="print">
                      <a:extLst>
                        <a:ext uri="{28A0092B-C50C-407E-A947-70E740481C1C}">
                          <a14:useLocalDpi xmlns:a14="http://schemas.microsoft.com/office/drawing/2010/main"/>
                        </a:ext>
                      </a:extLst>
                    </a:blip>
                    <a:srcRect l="2558" t="6959" r="12127" b="2463"/>
                    <a:stretch/>
                  </pic:blipFill>
                  <pic:spPr bwMode="auto">
                    <a:xfrm rot="5400000">
                      <a:off x="0" y="0"/>
                      <a:ext cx="2182712" cy="3089853"/>
                    </a:xfrm>
                    <a:prstGeom prst="rect">
                      <a:avLst/>
                    </a:prstGeom>
                    <a:ln>
                      <a:noFill/>
                    </a:ln>
                    <a:extLst>
                      <a:ext uri="{53640926-AAD7-44D8-BBD7-CCE9431645EC}">
                        <a14:shadowObscured xmlns:a14="http://schemas.microsoft.com/office/drawing/2010/main"/>
                      </a:ext>
                    </a:extLst>
                  </pic:spPr>
                </pic:pic>
              </a:graphicData>
            </a:graphic>
          </wp:inline>
        </w:drawing>
      </w:r>
    </w:p>
    <w:p w14:paraId="70E70A09" w14:textId="77777777" w:rsidR="00487447" w:rsidRPr="00285581" w:rsidRDefault="00487447" w:rsidP="00654514">
      <w:pPr>
        <w:keepNext/>
        <w:ind w:firstLine="709"/>
        <w:jc w:val="center"/>
        <w:rPr>
          <w:rFonts w:ascii="Times New Roman" w:hAnsi="Times New Roman" w:cs="Times New Roman"/>
          <w:lang w:bidi="fa-IR"/>
        </w:rPr>
      </w:pPr>
    </w:p>
    <w:p w14:paraId="201EB31E" w14:textId="6E21E90E" w:rsidR="00A863B3" w:rsidRPr="00285581" w:rsidRDefault="00A863B3" w:rsidP="00654514">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14</w:t>
      </w:r>
      <w:r w:rsidRPr="00285581">
        <w:rPr>
          <w:rFonts w:ascii="Times New Roman" w:hAnsi="Times New Roman" w:cs="Times New Roman"/>
          <w:lang w:bidi="fa-IR"/>
        </w:rPr>
        <w:t xml:space="preserve"> </w:t>
      </w:r>
      <w:r w:rsidR="00654514" w:rsidRPr="00285581">
        <w:rPr>
          <w:rFonts w:ascii="Times New Roman" w:hAnsi="Times New Roman" w:cs="Times New Roman"/>
          <w:lang w:bidi="fa-IR"/>
        </w:rPr>
        <w:t>–</w:t>
      </w:r>
      <w:r w:rsidRPr="00285581">
        <w:rPr>
          <w:rFonts w:ascii="Times New Roman" w:hAnsi="Times New Roman" w:cs="Times New Roman"/>
          <w:lang w:bidi="fa-IR"/>
        </w:rPr>
        <w:t xml:space="preserve"> Obtained HA/PCL fibers</w:t>
      </w:r>
      <w:r w:rsidR="00654514">
        <w:rPr>
          <w:rFonts w:ascii="Times New Roman" w:hAnsi="Times New Roman" w:cs="Times New Roman"/>
          <w:lang w:bidi="fa-IR"/>
        </w:rPr>
        <w:t>.</w:t>
      </w:r>
    </w:p>
    <w:p w14:paraId="3E2EC476" w14:textId="77777777" w:rsidR="00487447" w:rsidRPr="00285581" w:rsidRDefault="00487447" w:rsidP="00357A8F">
      <w:pPr>
        <w:ind w:firstLine="709"/>
        <w:jc w:val="center"/>
        <w:rPr>
          <w:rFonts w:ascii="Times New Roman" w:hAnsi="Times New Roman" w:cs="Times New Roman"/>
          <w:lang w:bidi="fa-IR"/>
        </w:rPr>
      </w:pPr>
    </w:p>
    <w:p w14:paraId="54CA4596" w14:textId="77777777" w:rsidR="00A863B3" w:rsidRPr="00285581" w:rsidRDefault="00A863B3" w:rsidP="001C3BAA">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60C6E3F3" wp14:editId="521C3A46">
            <wp:extent cx="4076070" cy="508635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jpg"/>
                    <pic:cNvPicPr/>
                  </pic:nvPicPr>
                  <pic:blipFill>
                    <a:blip r:embed="rId26" cstate="print">
                      <a:extLst>
                        <a:ext uri="{28A0092B-C50C-407E-A947-70E740481C1C}">
                          <a14:useLocalDpi xmlns:a14="http://schemas.microsoft.com/office/drawing/2010/main"/>
                        </a:ext>
                      </a:extLst>
                    </a:blip>
                    <a:stretch>
                      <a:fillRect/>
                    </a:stretch>
                  </pic:blipFill>
                  <pic:spPr>
                    <a:xfrm>
                      <a:off x="0" y="0"/>
                      <a:ext cx="4101493" cy="5118074"/>
                    </a:xfrm>
                    <a:prstGeom prst="rect">
                      <a:avLst/>
                    </a:prstGeom>
                  </pic:spPr>
                </pic:pic>
              </a:graphicData>
            </a:graphic>
          </wp:inline>
        </w:drawing>
      </w:r>
    </w:p>
    <w:p w14:paraId="04746B40" w14:textId="77777777" w:rsidR="008A3D97" w:rsidRPr="00285581" w:rsidRDefault="008A3D97" w:rsidP="001C3BAA">
      <w:pPr>
        <w:keepNext/>
        <w:ind w:firstLine="709"/>
        <w:jc w:val="center"/>
        <w:rPr>
          <w:rFonts w:ascii="Times New Roman" w:hAnsi="Times New Roman" w:cs="Times New Roman"/>
          <w:lang w:bidi="fa-IR"/>
        </w:rPr>
      </w:pPr>
    </w:p>
    <w:p w14:paraId="6EDC7477" w14:textId="4C428185" w:rsidR="00A863B3" w:rsidRPr="00285581" w:rsidRDefault="00A863B3" w:rsidP="001C3BAA">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15</w:t>
      </w:r>
      <w:r w:rsidR="00BA4115" w:rsidRPr="00285581">
        <w:rPr>
          <w:rFonts w:ascii="Times New Roman" w:hAnsi="Times New Roman" w:cs="Times New Roman"/>
          <w:lang w:bidi="fa-IR"/>
        </w:rPr>
        <w:t xml:space="preserve"> </w:t>
      </w:r>
      <w:r w:rsidR="001C3BAA" w:rsidRPr="00285581">
        <w:rPr>
          <w:rFonts w:ascii="Times New Roman" w:hAnsi="Times New Roman" w:cs="Times New Roman"/>
          <w:lang w:bidi="fa-IR"/>
        </w:rPr>
        <w:t>–</w:t>
      </w:r>
      <w:r w:rsidRPr="00285581">
        <w:rPr>
          <w:rFonts w:ascii="Times New Roman" w:hAnsi="Times New Roman" w:cs="Times New Roman"/>
          <w:lang w:bidi="fa-IR"/>
        </w:rPr>
        <w:t xml:space="preserve"> Inhibition of (A) Staphylococcus aureus and (B) Enterococcus faecalis growth after 72 hours by PCL/HA/AMX-based scaffolds (PCL + 7 wt% HA + 5 wt% AMX). PCL + 7 wt% HA (3,4) and pure PCL (5,6) used as a negative controls</w:t>
      </w:r>
      <w:r w:rsidR="001C3BAA">
        <w:rPr>
          <w:rFonts w:ascii="Times New Roman" w:hAnsi="Times New Roman" w:cs="Times New Roman"/>
          <w:lang w:bidi="fa-IR"/>
        </w:rPr>
        <w:t xml:space="preserve"> </w:t>
      </w:r>
      <w:r w:rsidR="00556A31"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{"citationItems":[{"id":"ITEM-1","itemData":{"DOI":"10.5802/crchim.58","ISSN":"18781543","abstract":"In this article, the synthesis of biocompatible fibrous scaffolds with antimicrobial properties based on polycaprolactone/hydroxyapatite/amoxicillin and study of their surface morphology, antimicrobial effect, and drug release are discussed. Hydroxyapatite (1-2_m, 97%) synthesized from biologically waste material (eggshell) was added to the composite scaffolds as a bone-replacement material. The scaffolds' antimicrobial properties were evaluated against S. aureus and E. faecalis. The scaffolds possessed a sustained drug release from the scaffolds amounted to about 94% of the antibiotic's total weight over a 4-week observation period. Agar diffusion confirmed the antimicrobial properties of the scaffolds against specific bacteria.","author":[{"dropping-particle":"","family":"Daulbayev","given":"Chingis","non-dropping-particle":"","parse-names":false,"suffix":""},{"dropping-particle":"","family":"Sultanov","given":"Fail","non-dropping-particle":"","parse-names":false,"suffix":""},{"dropping-particle":"","family":"Aldasheva","given":"Maiya","non-dropping-particle":"","parse-names":false,"suffix":""},{"dropping-particle":"","family":"Abdybekova","given":"Aliya","non-dropping-particle":"","parse-names":false,"suffix":""},{"dropping-particle":"","family":"Bakbolat","given":"Baglan","non-dropping-particle":"","parse-names":false,"suffix":""},{"dropping-particle":"","family":"Shams","given":"Mohammad","non-dropping-particle":"","parse-names":false,"suffix":""},{"dropping-particle":"","family":"Chekiyeva","given":"Aruzhan","non-dropping-particle":"","parse-names":false,"suffix":""},{"dropping-particle":"","family":"Mansurov","given":"Zulkhair","non-dropping-particle":"","parse-names":false,"suffix":""}],"container-title":"Comptes Rendus Chimie","id":"ITEM-1","issue":"1","issued":{"date-parts":[["2021"]]},"page":"1-9","title":"Nanofibrous biologically soluble scaffolds as an effective drug delivery system","type":"article-journal","volume":"24"},"uris":["http://www.mendeley.com/documents/?uuid=7c7d995c-8018-4594-af7e-f751b146aa87"]}],"mendeley":{"formattedCitation":"[82]","plainTextFormattedCitation":"[82]","previouslyFormattedCitation":"[85]"},"properties":{"noteIndex":0},"schema":"https://github.com/citation-style-language/schema/raw/master/csl-citation.json"}</w:instrText>
      </w:r>
      <w:r w:rsidR="00556A31"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[82]</w:t>
      </w:r>
      <w:r w:rsidR="00556A31"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1A6CE56E" w14:textId="77777777" w:rsidR="00A863B3" w:rsidRPr="00285581" w:rsidRDefault="00A863B3" w:rsidP="00357A8F">
      <w:pPr>
        <w:ind w:firstLine="709"/>
        <w:rPr>
          <w:rFonts w:ascii="Times New Roman" w:hAnsi="Times New Roman" w:cs="Times New Roman"/>
          <w:lang w:bidi="fa-IR"/>
        </w:rPr>
      </w:pPr>
    </w:p>
    <w:p w14:paraId="4AEBE738" w14:textId="77777777" w:rsidR="00A863B3" w:rsidRPr="00285581" w:rsidRDefault="00E04929" w:rsidP="00357A8F">
      <w:pPr>
        <w:pStyle w:val="2"/>
        <w:ind w:firstLine="709"/>
        <w:rPr>
          <w:rFonts w:ascii="Times New Roman" w:hAnsi="Times New Roman" w:cs="Times New Roman"/>
          <w:lang w:bidi="fa-IR"/>
        </w:rPr>
      </w:pPr>
      <w:bookmarkStart w:id="41" w:name="_Toc119186533"/>
      <w:r w:rsidRPr="00285581">
        <w:rPr>
          <w:rFonts w:ascii="Times New Roman" w:hAnsi="Times New Roman" w:cs="Times New Roman"/>
          <w:lang w:bidi="fa-IR"/>
        </w:rPr>
        <w:lastRenderedPageBreak/>
        <w:t xml:space="preserve">2.6 </w:t>
      </w:r>
      <w:r w:rsidR="00A863B3" w:rsidRPr="00285581">
        <w:rPr>
          <w:rFonts w:ascii="Times New Roman" w:hAnsi="Times New Roman" w:cs="Times New Roman"/>
          <w:lang w:bidi="fa-IR"/>
        </w:rPr>
        <w:t>Obtaining calcium pyrophosphate from eggshells waste</w:t>
      </w:r>
      <w:bookmarkEnd w:id="41"/>
    </w:p>
    <w:p w14:paraId="57122CA1" w14:textId="6E75D9CA" w:rsidR="00A863B3" w:rsidRPr="00285581" w:rsidRDefault="00A863B3" w:rsidP="00357A8F">
      <w:pPr>
        <w:ind w:firstLine="709"/>
        <w:rPr>
          <w:rFonts w:ascii="Times New Roman" w:hAnsi="Times New Roman" w:cs="Times New Roman"/>
          <w:lang w:bidi="fa-IR"/>
        </w:rPr>
      </w:pPr>
      <w:r w:rsidRPr="00285581">
        <w:rPr>
          <w:rFonts w:ascii="Times New Roman" w:hAnsi="Times New Roman" w:cs="Times New Roman"/>
          <w:lang w:bidi="fa-IR"/>
        </w:rPr>
        <w:t>The wet precipitation method was used to prepare calcium pyrophosphate</w:t>
      </w:r>
      <w:r w:rsidR="001C3BAA">
        <w:rPr>
          <w:rFonts w:ascii="Times New Roman" w:hAnsi="Times New Roman" w:cs="Times New Roman"/>
          <w:lang w:bidi="fa-IR"/>
        </w:rPr>
        <w:t xml:space="preserve"> </w:t>
      </w:r>
      <w:r w:rsidR="00971FF0"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10.1590/S0366-69132012000400005","author":[{"dropping-particle":"","family":"Gomes","given":"L","non-dropping-particle":"","parse-names":false,"suffix":""},{"dropping-particle":"","family":"Lello","given":"B","non-dropping-particle":"","parse-names":false,"suffix":""},{"dropping-particle":"","family":"Campos","given":"José","non-dropping-particle":"de","parse-names":false,"suffix":""},{"dropping-particle":"","family":"Sampaio","given":"M","non-dropping-particle":"","parse-names":false,"suffix":""}],"container-title":"Cerâmica","id":"ITEM-1","issued":{"date-parts":[["2012","12","1"]]},"page":"448-452","title":"Synthesis and characterization of calcium phosphates produced from chicken eggshell","type":"article-journal","volume":"58"},"uris":["http://www.mendeley.com/documents/?uuid=f5fc3f3f-5619-493c-a4b6-e735395136f6"]}],"mendeley":{"formattedCitation":"[83]","plainTextFormattedCitation":"[83]","previouslyFormattedCitation":"[86]"},"properties":{"noteIndex":0},"schema":"https://github.com/citation-style-language/schema/raw/master/csl-citation.json"}</w:instrText>
      </w:r>
      <w:r w:rsidR="00971FF0"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[83]</w:t>
      </w:r>
      <w:r w:rsidR="00971FF0" w:rsidRPr="00285581">
        <w:rPr>
          <w:rFonts w:ascii="Times New Roman" w:hAnsi="Times New Roman" w:cs="Times New Roman"/>
          <w:lang w:bidi="fa-IR"/>
        </w:rPr>
        <w:fldChar w:fldCharType="end"/>
      </w:r>
      <w:r w:rsidRPr="00285581">
        <w:rPr>
          <w:rFonts w:ascii="Times New Roman" w:hAnsi="Times New Roman" w:cs="Times New Roman"/>
          <w:lang w:bidi="fa-IR"/>
        </w:rPr>
        <w:t>: The inner membrane layer of the eggshell waste was removed using distilled water. Then, it was dried at 100 ºC for 24 h, crushed into powder, and sieved through a 150 mesh sieve. HNO</w:t>
      </w:r>
      <w:r w:rsidRPr="00285581">
        <w:rPr>
          <w:rFonts w:ascii="Times New Roman" w:hAnsi="Times New Roman" w:cs="Times New Roman"/>
          <w:vertAlign w:val="subscript"/>
          <w:lang w:bidi="fa-IR"/>
        </w:rPr>
        <w:t>3</w:t>
      </w:r>
      <w:r w:rsidRPr="00285581">
        <w:rPr>
          <w:rFonts w:ascii="Times New Roman" w:hAnsi="Times New Roman" w:cs="Times New Roman"/>
          <w:lang w:bidi="fa-IR"/>
        </w:rPr>
        <w:t xml:space="preserve"> and Na</w:t>
      </w:r>
      <w:r w:rsidRPr="00285581">
        <w:rPr>
          <w:rFonts w:ascii="Times New Roman" w:hAnsi="Times New Roman" w:cs="Times New Roman"/>
          <w:vertAlign w:val="subscript"/>
          <w:lang w:bidi="fa-IR"/>
        </w:rPr>
        <w:t>2</w:t>
      </w:r>
      <w:r w:rsidRPr="00285581">
        <w:rPr>
          <w:rFonts w:ascii="Times New Roman" w:hAnsi="Times New Roman" w:cs="Times New Roman"/>
          <w:lang w:bidi="fa-IR"/>
        </w:rPr>
        <w:t>HPO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were used.</w:t>
      </w:r>
      <w:r w:rsidRPr="00285581">
        <w:rPr>
          <w:rFonts w:ascii="Times New Roman" w:hAnsi="Times New Roman" w:cs="Times New Roman"/>
        </w:rPr>
        <w:t xml:space="preserve"> </w:t>
      </w:r>
      <w:r w:rsidRPr="00285581">
        <w:rPr>
          <w:rFonts w:ascii="Times New Roman" w:hAnsi="Times New Roman" w:cs="Times New Roman"/>
          <w:lang w:bidi="fa-IR"/>
        </w:rPr>
        <w:t>The clean eggshell waste was completely dissolved in HNO</w:t>
      </w:r>
      <w:r w:rsidRPr="00285581">
        <w:rPr>
          <w:rFonts w:ascii="Times New Roman" w:hAnsi="Times New Roman" w:cs="Times New Roman"/>
          <w:vertAlign w:val="subscript"/>
          <w:lang w:bidi="fa-IR"/>
        </w:rPr>
        <w:t>3</w:t>
      </w:r>
      <w:r w:rsidRPr="00285581">
        <w:rPr>
          <w:rFonts w:ascii="Times New Roman" w:hAnsi="Times New Roman" w:cs="Times New Roman"/>
          <w:lang w:bidi="fa-IR"/>
        </w:rPr>
        <w:t xml:space="preserve"> (1M) with constant stirring for 2 hours, resulting in a Ca(NO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(1</w:t>
      </w:r>
      <w:r w:rsidR="001C3BAA">
        <w:rPr>
          <w:rFonts w:ascii="Times New Roman" w:hAnsi="Times New Roman" w:cs="Times New Roman"/>
          <w:lang w:bidi="fa-IR"/>
        </w:rPr>
        <w:t> </w:t>
      </w:r>
      <w:r w:rsidRPr="00285581">
        <w:rPr>
          <w:rFonts w:ascii="Times New Roman" w:hAnsi="Times New Roman" w:cs="Times New Roman"/>
          <w:lang w:bidi="fa-IR"/>
        </w:rPr>
        <w:t>M) solution. The Na</w:t>
      </w:r>
      <w:r w:rsidRPr="00285581">
        <w:rPr>
          <w:rFonts w:ascii="Times New Roman" w:hAnsi="Times New Roman" w:cs="Times New Roman"/>
          <w:vertAlign w:val="subscript"/>
          <w:lang w:bidi="fa-IR"/>
        </w:rPr>
        <w:t>2</w:t>
      </w:r>
      <w:r w:rsidRPr="00285581">
        <w:rPr>
          <w:rFonts w:ascii="Times New Roman" w:hAnsi="Times New Roman" w:cs="Times New Roman"/>
          <w:lang w:bidi="fa-IR"/>
        </w:rPr>
        <w:t>HPO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was slowly added to the Ca(NO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solution, and the solution mixture was vigorously stirred for 2 hours at 50 ºC. The resulting precipitate was vacuum filtered, washed with distilled water, and dried at 80 ºC for 2 hours. Finally, the precipitated powder was calcined in air at 950 ºC for 3 hours using a heating rate of 10 ºC/min.</w:t>
      </w:r>
    </w:p>
    <w:p w14:paraId="61F140B5" w14:textId="77777777" w:rsidR="00E730CA" w:rsidRPr="00285581" w:rsidRDefault="00E730CA" w:rsidP="00357A8F">
      <w:pPr>
        <w:ind w:firstLine="709"/>
        <w:rPr>
          <w:rFonts w:ascii="Times New Roman" w:hAnsi="Times New Roman" w:cs="Times New Roman"/>
          <w:lang w:bidi="fa-IR"/>
        </w:rPr>
      </w:pPr>
    </w:p>
    <w:p w14:paraId="6F46FBCB" w14:textId="77777777" w:rsidR="003865D2" w:rsidRPr="00285581" w:rsidRDefault="00E04929" w:rsidP="00357A8F">
      <w:pPr>
        <w:pStyle w:val="2"/>
        <w:ind w:firstLine="709"/>
        <w:rPr>
          <w:rFonts w:ascii="Times New Roman" w:hAnsi="Times New Roman" w:cs="Times New Roman"/>
        </w:rPr>
      </w:pPr>
      <w:bookmarkStart w:id="42" w:name="_Toc119186534"/>
      <w:r w:rsidRPr="00285581">
        <w:rPr>
          <w:rFonts w:ascii="Times New Roman" w:hAnsi="Times New Roman" w:cs="Times New Roman"/>
        </w:rPr>
        <w:t xml:space="preserve">2.7 </w:t>
      </w:r>
      <w:r w:rsidR="00A863B3" w:rsidRPr="00285581">
        <w:rPr>
          <w:rFonts w:ascii="Times New Roman" w:hAnsi="Times New Roman" w:cs="Times New Roman"/>
        </w:rPr>
        <w:t>Biodegradable resin synthesis</w:t>
      </w:r>
      <w:bookmarkEnd w:id="42"/>
    </w:p>
    <w:p w14:paraId="11369CC0" w14:textId="3B86F8E2"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rPr>
        <w:t>Polylactic acid/Polyurethane was used as oligomer because PLA is made of renewable resources such as corn or sugar cane and is 100% bio-sourced/biodegradable</w:t>
      </w:r>
      <w:r w:rsidR="00F1041C">
        <w:rPr>
          <w:rFonts w:ascii="Times New Roman" w:hAnsi="Times New Roman" w:cs="Times New Roman"/>
        </w:rPr>
        <w:t> </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{"citationItems":[{"id":"ITEM-1","itemData":{"DOI":"10.1016/j.ibiod.2017.01.010","ISSN":"09648305","abstract":"Poly(lactic) acid (PLA) is currently a most potential and popular polymeric material, which will play a key role in building of a sustainable bioeconomy. Knowledge of biodegradation of PLA is crucial for treating plastic wastes and easing the serious energy crisis. The biodegradability of PLA based on microorganisms (actinomycetes, bacteria, fungus) and biochemical processes of degradation have been advanced in recent years, but the high efficient methods of PLA biodegradation are still inadequately addressed. With the development of the modern molecular biological techniques, some studies have detected specific groups of microorganisms involved in the biodegradation process of PLA. Nevertheless, few studies were conducted to establish the simulated system based on aerobic biodegradation of PLA due to the lack of available information on process parameters. In this review, PLA is treated according to its synthesis mechanisms, applications, biochemical processes in degradation, degrading microorganisms and enzymes. In addition, the simulated system based on aerobic microorganism is also presented for acceleration of PLA degradation.","author":[{"dropping-particle":"","family":"Qi","given":"Xiang","non-dropping-particle":"","parse-names":false,"suffix":""},{"dropping-particle":"","family":"Ren","given":"Yiwei","non-dropping-particle":"","parse-names":false,"suffix":""},{"dropping-particle":"","family":"Wang","given":"Xingzu","non-dropping-particle":"","parse-names":false,"suffix":""}],"container-title":"International Biodeterioration and Biodegradation","id":"ITEM-1","issued":{"date-parts":[["2017"]]},"page":"215-223","title":"New advances in the biodegradation of Poly(lactic) acid","type":"article-journal","volume":"117"},"uris":["http://www.mendeley.com/documents/?uuid=474efd66-d221-4343-82f3-57e597bedacf"]}],"mendeley":{"formattedCitation":"[84]","plainTextFormattedCitation":"[84]","previouslyFormattedCitation":"[87]"},"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[84]</w:t>
      </w:r>
      <w:r w:rsidRPr="00285581">
        <w:rPr>
          <w:rFonts w:ascii="Times New Roman" w:hAnsi="Times New Roman" w:cs="Times New Roman"/>
        </w:rPr>
        <w:fldChar w:fldCharType="end"/>
      </w:r>
      <w:r w:rsidRPr="00285581">
        <w:rPr>
          <w:rFonts w:ascii="Times New Roman" w:hAnsi="Times New Roman" w:cs="Times New Roman"/>
        </w:rPr>
        <w:t>, and PLU is susceptible to biodegradation by naturally occurring microorganisms</w:t>
      </w:r>
      <w:r w:rsidR="00F1041C">
        <w:rPr>
          <w:rFonts w:ascii="Times New Roman" w:hAnsi="Times New Roman" w:cs="Times New Roman"/>
        </w:rPr>
        <w:t xml:space="preserve"> </w:t>
      </w:r>
      <w:r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{"citationItems":[{"id":"ITEM-1","itemData":{"DOI":"10.1016/S0964-8305(02)00051-3","ISSN":"09648305","abstract":"Lack of degradability and the closing of landfill sites as well as growing water and land pollution problems have led to concern about plastics. Increasingly, raw materials such as crude oil are in short supply for the synthesis of plastics, and the recycling of waste plastics is becoming more important. As the importance of recycling increases, so do studies on elucidation of the biodegradability of polyurethanes. Polyurethanes are an important and versatile class of man-made polymers used in a wide variety of products in the medical, automotive and industrial fields. Polyurethane is a general term used for a class of polymers derived from the condensation of polyisocyanates and polyalcohols. Despite its xenobiotic origins, polyurethane has been found to be susceptible to biodegradation by naturally occurring microorganisms. Microbial degradation of polyurethanes is dependent on the many properties of the polymer such as molecular orientation, crystallinity, cross-linking and chemical groups present in the molecular chains which determine the accessibility to degrading-enzymc systems. Esterase activity (both membrane-bound and extracellular) has been noted in microbes which allow them to utilize polyurethane. Microbial degradation of polyester polyurethane is hypothosizcd to be mainly due to the hydrolysis of ester bonds by these esterase enzymes. © 2002 Elsevier Science Ltd. All rights reserved.","author":[{"dropping-particle":"","family":"Howard","given":"Gary T.","non-dropping-particle":"","parse-names":false,"suffix":""}],"container-title":"International Biodeterioration and Biodegradation","id":"ITEM-1","issue":"4","issued":{"date-parts":[["2002"]]},"page":"245-252","title":"Biodegradation of polyurethane: A review","type":"article-journal","volume":"49"},"uris":["http://www.mendeley.com/documents/?uuid=6110dae8-76b1-4e9b-9c4d-a1ebcfb00266"]}],"mendeley":{"formattedCitation":"[85]","plainTextFormattedCitation":"[85]","previouslyFormattedCitation":"[88]"},"properties":{"noteIndex":0},"schema":"https://github.com/citation-style-language/schema/raw/master/csl-citation.json"}</w:instrText>
      </w:r>
      <w:r w:rsidRPr="00285581">
        <w:rPr>
          <w:rFonts w:ascii="Times New Roman" w:hAnsi="Times New Roman" w:cs="Times New Roman"/>
        </w:rPr>
        <w:fldChar w:fldCharType="separate"/>
      </w:r>
      <w:r w:rsidR="00903E7B" w:rsidRPr="00903E7B">
        <w:rPr>
          <w:rFonts w:ascii="Times New Roman" w:hAnsi="Times New Roman" w:cs="Times New Roman"/>
          <w:noProof/>
        </w:rPr>
        <w:t>[85]</w:t>
      </w:r>
      <w:r w:rsidRPr="00285581">
        <w:rPr>
          <w:rFonts w:ascii="Times New Roman" w:hAnsi="Times New Roman" w:cs="Times New Roman"/>
        </w:rPr>
        <w:fldChar w:fldCharType="end"/>
      </w:r>
      <w:r w:rsidRPr="00285581">
        <w:rPr>
          <w:rFonts w:ascii="Times New Roman" w:hAnsi="Times New Roman" w:cs="Times New Roman"/>
        </w:rPr>
        <w:t>. Phenylbis (2,4,6-trimethylbenzoyl) phosphine oxide, also known as Irgacure 819 was used as an initiator.</w:t>
      </w:r>
      <w:r w:rsidRPr="00285581">
        <w:rPr>
          <w:rFonts w:ascii="Times New Roman" w:hAnsi="Times New Roman" w:cs="Times New Roman"/>
          <w:lang w:bidi="fa-IR"/>
        </w:rPr>
        <w:t xml:space="preserve"> According to several experiments conducted to investigate the compatible reactive diluent, as shown in table </w:t>
      </w:r>
      <w:r w:rsidR="00857CFC" w:rsidRPr="00285581">
        <w:rPr>
          <w:rFonts w:ascii="Times New Roman" w:hAnsi="Times New Roman" w:cs="Times New Roman"/>
          <w:lang w:bidi="fa-IR"/>
        </w:rPr>
        <w:t>11</w:t>
      </w:r>
      <w:r w:rsidRPr="00285581">
        <w:rPr>
          <w:rFonts w:ascii="Times New Roman" w:hAnsi="Times New Roman" w:cs="Times New Roman"/>
          <w:lang w:bidi="fa-IR"/>
        </w:rPr>
        <w:t>,</w:t>
      </w:r>
      <w:r w:rsidRPr="00285581">
        <w:rPr>
          <w:rFonts w:ascii="Times New Roman" w:hAnsi="Times New Roman" w:cs="Times New Roman"/>
        </w:rPr>
        <w:t xml:space="preserve"> </w:t>
      </w:r>
      <w:r w:rsidRPr="00285581">
        <w:rPr>
          <w:rFonts w:ascii="Times New Roman" w:hAnsi="Times New Roman" w:cs="Times New Roman"/>
          <w:lang w:bidi="fa-IR"/>
        </w:rPr>
        <w:t>Triethylene glycol dimethacrylate, also known as TEGDMA used as diluent. The final biodegradable resin formulation was 37 wt.% diluent, 62 wt.% oligomer, and 1 wt.% initiator.</w:t>
      </w:r>
    </w:p>
    <w:p w14:paraId="77282AEB" w14:textId="0E5497DE"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Initiator powder was added to the diluent and stirred at 40</w:t>
      </w:r>
      <w:r w:rsidR="00F1041C">
        <w:rPr>
          <w:rFonts w:ascii="Times New Roman" w:hAnsi="Times New Roman" w:cs="Times New Roman"/>
          <w:lang w:bidi="fa-IR"/>
        </w:rPr>
        <w:t xml:space="preserve"> </w:t>
      </w:r>
      <w:r w:rsidRPr="00285581">
        <w:rPr>
          <w:rFonts w:ascii="Times New Roman" w:hAnsi="Times New Roman" w:cs="Times New Roman"/>
          <w:lang w:bidi="fa-IR"/>
        </w:rPr>
        <w:t xml:space="preserve">°C for 30 minutes. For further dispersion, the solution was poured into PLA-PUA. The formed bubbles during the dispersion were eliminated by further degassing at </w:t>
      </w:r>
      <w:r w:rsidRPr="00285581">
        <w:rPr>
          <w:rFonts w:ascii="Times New Roman" w:hAnsi="Times New Roman" w:cs="Times New Roman"/>
          <w:rtl/>
          <w:lang w:bidi="fa-IR"/>
        </w:rPr>
        <w:t>-</w:t>
      </w:r>
      <w:r w:rsidRPr="00285581">
        <w:rPr>
          <w:rFonts w:ascii="Times New Roman" w:hAnsi="Times New Roman" w:cs="Times New Roman"/>
          <w:lang w:bidi="fa-IR"/>
        </w:rPr>
        <w:t>1 bar pressure and room temperature for 30 minutes. Eventually, a homogeneous liquid biodegradable UV</w:t>
      </w:r>
      <w:r w:rsidR="00282029">
        <w:rPr>
          <w:rFonts w:ascii="Times New Roman" w:hAnsi="Times New Roman" w:cs="Times New Roman"/>
          <w:lang w:bidi="fa-IR"/>
        </w:rPr>
        <w:t> - </w:t>
      </w:r>
      <w:r w:rsidRPr="00285581">
        <w:rPr>
          <w:rFonts w:ascii="Times New Roman" w:hAnsi="Times New Roman" w:cs="Times New Roman"/>
          <w:lang w:bidi="fa-IR"/>
        </w:rPr>
        <w:t>curable resin was obtained. Figure 1</w:t>
      </w:r>
      <w:r w:rsidR="0009671B" w:rsidRPr="00285581">
        <w:rPr>
          <w:rFonts w:ascii="Times New Roman" w:hAnsi="Times New Roman" w:cs="Times New Roman"/>
          <w:lang w:bidi="fa-IR"/>
        </w:rPr>
        <w:t>6</w:t>
      </w:r>
      <w:r w:rsidRPr="00285581">
        <w:rPr>
          <w:rFonts w:ascii="Times New Roman" w:hAnsi="Times New Roman" w:cs="Times New Roman"/>
          <w:lang w:bidi="fa-IR"/>
        </w:rPr>
        <w:t xml:space="preserve"> shows a schematic of the resin preparation process.</w:t>
      </w:r>
    </w:p>
    <w:p w14:paraId="6813C276" w14:textId="77777777" w:rsidR="00E730CA" w:rsidRPr="00285581" w:rsidRDefault="00E730CA" w:rsidP="00357A8F">
      <w:pPr>
        <w:ind w:firstLine="709"/>
        <w:rPr>
          <w:rFonts w:ascii="Times New Roman" w:hAnsi="Times New Roman" w:cs="Times New Roman"/>
          <w:lang w:bidi="fa-IR"/>
        </w:rPr>
      </w:pPr>
    </w:p>
    <w:p w14:paraId="5B0369E9" w14:textId="77777777" w:rsidR="00326455" w:rsidRPr="00285581" w:rsidRDefault="00326455" w:rsidP="00357A8F">
      <w:pPr>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7BB71517" wp14:editId="08A99A51">
            <wp:extent cx="5794845" cy="194127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eakers.jpg"/>
                    <pic:cNvPicPr/>
                  </pic:nvPicPr>
                  <pic:blipFill>
                    <a:blip r:embed="rId27">
                      <a:extLst>
                        <a:ext uri="{28A0092B-C50C-407E-A947-70E740481C1C}">
                          <a14:useLocalDpi xmlns:a14="http://schemas.microsoft.com/office/drawing/2010/main"/>
                        </a:ext>
                      </a:extLst>
                    </a:blip>
                    <a:stretch>
                      <a:fillRect/>
                    </a:stretch>
                  </pic:blipFill>
                  <pic:spPr>
                    <a:xfrm>
                      <a:off x="0" y="0"/>
                      <a:ext cx="5794845" cy="1941273"/>
                    </a:xfrm>
                    <a:prstGeom prst="rect">
                      <a:avLst/>
                    </a:prstGeom>
                  </pic:spPr>
                </pic:pic>
              </a:graphicData>
            </a:graphic>
          </wp:inline>
        </w:drawing>
      </w:r>
    </w:p>
    <w:p w14:paraId="6D0BC642" w14:textId="77777777" w:rsidR="00E730CA" w:rsidRPr="00285581" w:rsidRDefault="00E730CA" w:rsidP="00357A8F">
      <w:pPr>
        <w:ind w:firstLine="709"/>
        <w:rPr>
          <w:rFonts w:ascii="Times New Roman" w:hAnsi="Times New Roman" w:cs="Times New Roman"/>
          <w:lang w:bidi="fa-IR"/>
        </w:rPr>
      </w:pPr>
    </w:p>
    <w:p w14:paraId="2D030941" w14:textId="1B7E0267" w:rsidR="00326455" w:rsidRDefault="00326455"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16</w:t>
      </w:r>
      <w:r w:rsidRPr="00285581">
        <w:rPr>
          <w:rFonts w:ascii="Times New Roman" w:hAnsi="Times New Roman" w:cs="Times New Roman"/>
          <w:lang w:bidi="fa-IR"/>
        </w:rPr>
        <w:t xml:space="preserve"> </w:t>
      </w:r>
      <w:r w:rsidR="00282029" w:rsidRPr="00285581">
        <w:rPr>
          <w:rFonts w:ascii="Times New Roman" w:hAnsi="Times New Roman" w:cs="Times New Roman"/>
          <w:lang w:bidi="fa-IR"/>
        </w:rPr>
        <w:t>–</w:t>
      </w:r>
      <w:r w:rsidRPr="00285581">
        <w:rPr>
          <w:rFonts w:ascii="Times New Roman" w:hAnsi="Times New Roman" w:cs="Times New Roman"/>
          <w:lang w:bidi="fa-IR"/>
        </w:rPr>
        <w:t xml:space="preserve"> Schematic of the resin preparation process</w:t>
      </w:r>
      <w:r w:rsidR="00282029">
        <w:rPr>
          <w:rFonts w:ascii="Times New Roman" w:hAnsi="Times New Roman" w:cs="Times New Roman"/>
          <w:lang w:bidi="fa-IR"/>
        </w:rPr>
        <w:t>.</w:t>
      </w:r>
    </w:p>
    <w:p w14:paraId="3C41D5D9" w14:textId="77777777" w:rsidR="00282029" w:rsidRPr="00285581" w:rsidRDefault="00282029" w:rsidP="00357A8F">
      <w:pPr>
        <w:ind w:firstLine="709"/>
        <w:jc w:val="center"/>
        <w:rPr>
          <w:rFonts w:ascii="Times New Roman" w:hAnsi="Times New Roman" w:cs="Times New Roman"/>
          <w:lang w:bidi="fa-IR"/>
        </w:rPr>
      </w:pPr>
    </w:p>
    <w:p w14:paraId="138A8564" w14:textId="77777777" w:rsidR="00326455" w:rsidRPr="00285581" w:rsidRDefault="0013426D" w:rsidP="00357A8F">
      <w:pPr>
        <w:pStyle w:val="2"/>
        <w:ind w:firstLine="709"/>
        <w:rPr>
          <w:rFonts w:ascii="Times New Roman" w:hAnsi="Times New Roman" w:cs="Times New Roman"/>
          <w:lang w:bidi="fa-IR"/>
        </w:rPr>
      </w:pPr>
      <w:bookmarkStart w:id="43" w:name="_Toc119186535"/>
      <w:r w:rsidRPr="00285581">
        <w:rPr>
          <w:rFonts w:ascii="Times New Roman" w:hAnsi="Times New Roman" w:cs="Times New Roman"/>
          <w:lang w:bidi="fa-IR"/>
        </w:rPr>
        <w:lastRenderedPageBreak/>
        <w:t xml:space="preserve">2.8 </w:t>
      </w:r>
      <w:r w:rsidR="00326455" w:rsidRPr="00285581">
        <w:rPr>
          <w:rFonts w:ascii="Times New Roman" w:hAnsi="Times New Roman" w:cs="Times New Roman"/>
          <w:lang w:bidi="fa-IR"/>
        </w:rPr>
        <w:t>Designing of Scaffolds</w:t>
      </w:r>
      <w:bookmarkEnd w:id="43"/>
    </w:p>
    <w:p w14:paraId="442BFD22" w14:textId="53ED68B8"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Scaffolds were modeled using Rhino 7. Transforming to a polygon mesh and preparation for 3D printing was done by Autodesk Meshmixer 3.5. 3D Slicer 4.11 was used to convert 2D computed tomography images to a 3D model, and optimization for use in Abaqus was done by Altair HyperMesh 2020. The CT Scan of the femur bone of a 37</w:t>
      </w:r>
      <w:r w:rsidR="00BE5679" w:rsidRPr="00285581">
        <w:rPr>
          <w:rFonts w:ascii="Times New Roman" w:hAnsi="Times New Roman" w:cs="Times New Roman"/>
          <w:lang w:bidi="fa-IR"/>
        </w:rPr>
        <w:t>-year-</w:t>
      </w:r>
      <w:r w:rsidRPr="00285581">
        <w:rPr>
          <w:rFonts w:ascii="Times New Roman" w:hAnsi="Times New Roman" w:cs="Times New Roman"/>
          <w:lang w:bidi="fa-IR"/>
        </w:rPr>
        <w:t>old patient was received in collaboration with SEMA hospital (Almaty,</w:t>
      </w:r>
      <w:r w:rsidR="00E84A67">
        <w:rPr>
          <w:rFonts w:ascii="Times New Roman" w:hAnsi="Times New Roman" w:cs="Times New Roman"/>
          <w:lang w:bidi="fa-IR"/>
        </w:rPr>
        <w:t> </w:t>
      </w:r>
      <w:r w:rsidRPr="00285581">
        <w:rPr>
          <w:rFonts w:ascii="Times New Roman" w:hAnsi="Times New Roman" w:cs="Times New Roman"/>
          <w:lang w:bidi="fa-IR"/>
        </w:rPr>
        <w:t>Kazakhstan) and used as a bone defect model.</w:t>
      </w:r>
    </w:p>
    <w:p w14:paraId="669AD6D8" w14:textId="77777777"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 xml:space="preserve">TPMS and FGLS structures were designed based on various cell geometries. As the primary goal was to investigate the effect of design variation on the mechanical properties and the geometrical scaffold requirements, such as pore interconnectivity does not depend on the scaffold scale, all scaffolds were designed as cubes with dimensions of 15 mm. </w:t>
      </w:r>
    </w:p>
    <w:p w14:paraId="5D30FFF9" w14:textId="77777777" w:rsidR="00326455" w:rsidRPr="00285581" w:rsidRDefault="00326455" w:rsidP="00357A8F">
      <w:pPr>
        <w:ind w:firstLine="709"/>
        <w:rPr>
          <w:rFonts w:ascii="Times New Roman" w:hAnsi="Times New Roman" w:cs="Times New Roman"/>
          <w:rtl/>
          <w:lang w:bidi="fa-IR"/>
        </w:rPr>
      </w:pPr>
      <w:r w:rsidRPr="00285581">
        <w:rPr>
          <w:rFonts w:ascii="Times New Roman" w:hAnsi="Times New Roman" w:cs="Times New Roman"/>
          <w:lang w:bidi="fa-IR"/>
        </w:rPr>
        <w:t>A minimal surface is the surface of minimal area between any given boundaries. In nature, such shapes result from an equilibrium of homogeneous tension.</w:t>
      </w:r>
      <w:r w:rsidRPr="00285581">
        <w:rPr>
          <w:rFonts w:ascii="Times New Roman" w:hAnsi="Times New Roman" w:cs="Times New Roman"/>
        </w:rPr>
        <w:t xml:space="preserve"> </w:t>
      </w:r>
      <w:r w:rsidRPr="00285581">
        <w:rPr>
          <w:rFonts w:ascii="Times New Roman" w:hAnsi="Times New Roman" w:cs="Times New Roman"/>
          <w:lang w:bidi="fa-IR"/>
        </w:rPr>
        <w:t>A porous scaffold with controllable pore distribution can be established using a TPMS modeling method.</w:t>
      </w:r>
    </w:p>
    <w:p w14:paraId="3BD8D5B0" w14:textId="4BA3F1F7"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There are a variety of methods for generating TPMS coordinates, which have an exact parameterized form defined by the Weierstrass formula, as shown in equation</w:t>
      </w:r>
      <w:r w:rsidR="00E73D6F">
        <w:rPr>
          <w:rFonts w:ascii="Times New Roman" w:hAnsi="Times New Roman" w:cs="Times New Roman"/>
          <w:lang w:val="kk-KZ" w:bidi="fa-IR"/>
        </w:rPr>
        <w:t>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{"citationItems":[{"id":"ITEM-1","itemData":{"DOI":"10.1038/s41598-018-25750-9","ISSN":"2045-2322","abstract":"In the field of bone defect repair, gradient porous scaffolds have received increased attention because they provide a better environment for promoting tissue regeneration. In this study, we propose an effective method to generate bionic porous scaffolds based on the TPMS (triply periodic minimal surface) and SF (sigmoid function) methods. First, cortical bone morphological features (e.g., pore size and distribution) were determined for several regions of a rabbit femoral bone by analyzing CT-scans. A finite element method was used to evaluate the mechanical properties of the bone at these respective areas. These results were used to place different TPMS substructures into one scaffold domain with smooth transitions. The geometrical parameters of the scaffolds were optimized to match the elastic properties of a human bone. With this proposed method, a functional gradient porous scaffold could be designed and produced by an additive manufacturing method.","author":[{"dropping-particle":"","family":"Shi","given":"Jianping","non-dropping-particle":"","parse-names":false,"suffix":""},{"dropping-particle":"","family":"Zhu","given":"Liya","non-dropping-particle":"","parse-names":false,"suffix":""},{"dropping-particle":"","family":"Li","given":"Lan","non-dropping-particle":"","parse-names":false,"suffix":""},{"dropping-particle":"","family":"Li","given":"Zongan","non-dropping-particle":"","parse-names":false,"suffix":""},{"dropping-particle":"","family":"Yang","given":"Jiquan","non-dropping-particle":"","parse-names":false,"suffix":""},{"dropping-particle":"","family":"Wang","given":"Xingsong","non-dropping-particle":"","parse-names":false,"suffix":""}],"container-title":"Scientific reports","id":"ITEM-1","issue":"1","issued":{"date-parts":[["2018","5","9"]]},"language":"eng","page":"7395","publisher":"Nature Publishing Group UK","title":"A TPMS-based method for modeling porous scaffolds for bionic bone tissue engineering","type":"article-journal","volume":"8"},"uris":["http://www.mendeley.com/documents/?uuid=949aca36-d816-4a34-a550-a81250616419"]}],"mendeley":{"formattedCitation":"[86]","plainTextFormattedCitation":"[86]","previouslyFormattedCitation":"[89]"},"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[86]</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10D5B4EB" w14:textId="77777777" w:rsidR="00ED14DF" w:rsidRPr="00285581" w:rsidRDefault="00ED14DF" w:rsidP="00357A8F">
      <w:pPr>
        <w:ind w:firstLine="709"/>
        <w:rPr>
          <w:rFonts w:ascii="Times New Roman" w:hAnsi="Times New Roman" w:cs="Times New Roman"/>
          <w:rtl/>
          <w:lang w:bidi="fa-IR"/>
        </w:rPr>
      </w:pPr>
    </w:p>
    <w:p w14:paraId="088A9FCD" w14:textId="0673AB34" w:rsidR="00326455" w:rsidRPr="00285581" w:rsidRDefault="00E84A67" w:rsidP="00357A8F">
      <w:pPr>
        <w:ind w:firstLine="709"/>
        <w:jc w:val="center"/>
        <w:rPr>
          <w:rFonts w:ascii="Times New Roman" w:hAnsi="Times New Roman" w:cs="Times New Roman"/>
          <w:lang w:bidi="fa-IR"/>
        </w:rPr>
      </w:pPr>
      <w:r>
        <w:rPr>
          <w:rFonts w:ascii="Times New Roman" w:eastAsiaTheme="minorEastAsia" w:hAnsi="Times New Roman" w:cs="Times New Roman"/>
          <w:lang w:bidi="fa-IR"/>
        </w:rPr>
        <w:t xml:space="preserve">                     </w:t>
      </w:r>
      <m:oMath>
        <m:d>
          <m:dPr>
            <m:begChr m:val="{"/>
            <m:endChr m:val=""/>
            <m:ctrlPr>
              <w:rPr>
                <w:rFonts w:ascii="Cambria Math" w:hAnsi="Cambria Math" w:cs="Times New Roman"/>
                <w:i/>
                <w:lang w:bidi="fa-IR"/>
              </w:rPr>
            </m:ctrlPr>
          </m:dPr>
          <m:e>
            <m:eqArr>
              <m:eqArrPr>
                <m:ctrlPr>
                  <w:rPr>
                    <w:rFonts w:ascii="Cambria Math" w:hAnsi="Cambria Math" w:cs="Times New Roman"/>
                    <w:i/>
                    <w:lang w:bidi="fa-IR"/>
                  </w:rPr>
                </m:ctrlPr>
              </m:eqArrPr>
              <m:e>
                <m:r>
                  <w:rPr>
                    <w:rFonts w:ascii="Cambria Math" w:hAnsi="Cambria Math" w:cs="Times New Roman"/>
                    <w:lang w:bidi="fa-IR"/>
                  </w:rPr>
                  <m:t>x=Re</m:t>
                </m:r>
                <m:nary>
                  <m:naryPr>
                    <m:limLoc m:val="subSup"/>
                    <m:ctrlPr>
                      <w:rPr>
                        <w:rFonts w:ascii="Cambria Math" w:hAnsi="Cambria Math" w:cs="Times New Roman"/>
                        <w:i/>
                        <w:lang w:bidi="fa-IR"/>
                      </w:rPr>
                    </m:ctrlPr>
                  </m:naryPr>
                  <m:sub>
                    <m:r>
                      <w:rPr>
                        <w:rFonts w:ascii="Cambria Math" w:hAnsi="Cambria Math" w:cs="Times New Roman"/>
                        <w:lang w:bidi="fa-IR"/>
                      </w:rPr>
                      <m:t>ω0</m:t>
                    </m:r>
                  </m:sub>
                  <m:sup>
                    <m:r>
                      <w:rPr>
                        <w:rFonts w:ascii="Cambria Math" w:hAnsi="Cambria Math" w:cs="Times New Roman"/>
                        <w:lang w:bidi="fa-IR"/>
                      </w:rPr>
                      <m:t>ω1</m:t>
                    </m:r>
                  </m:sup>
                  <m:e>
                    <m:sSup>
                      <m:sSupPr>
                        <m:ctrlPr>
                          <w:rPr>
                            <w:rFonts w:ascii="Cambria Math" w:hAnsi="Cambria Math" w:cs="Times New Roman"/>
                            <w:i/>
                            <w:lang w:bidi="fa-IR"/>
                          </w:rPr>
                        </m:ctrlPr>
                      </m:sSupPr>
                      <m:e>
                        <m:r>
                          <w:rPr>
                            <w:rFonts w:ascii="Cambria Math" w:hAnsi="Cambria Math" w:cs="Times New Roman"/>
                            <w:lang w:bidi="fa-IR"/>
                          </w:rPr>
                          <m:t>e</m:t>
                        </m:r>
                      </m:e>
                      <m:sup>
                        <m:r>
                          <w:rPr>
                            <w:rFonts w:ascii="Cambria Math" w:hAnsi="Cambria Math" w:cs="Times New Roman"/>
                            <w:lang w:bidi="fa-IR"/>
                          </w:rPr>
                          <m:t>iθ</m:t>
                        </m:r>
                      </m:sup>
                    </m:sSup>
                    <m:d>
                      <m:dPr>
                        <m:ctrlPr>
                          <w:rPr>
                            <w:rFonts w:ascii="Cambria Math" w:hAnsi="Cambria Math" w:cs="Times New Roman"/>
                            <w:i/>
                            <w:lang w:bidi="fa-IR"/>
                          </w:rPr>
                        </m:ctrlPr>
                      </m:dPr>
                      <m:e>
                        <m:r>
                          <w:rPr>
                            <w:rFonts w:ascii="Cambria Math" w:hAnsi="Cambria Math" w:cs="Times New Roman"/>
                            <w:lang w:bidi="fa-IR"/>
                          </w:rPr>
                          <m:t>1-</m:t>
                        </m:r>
                        <m:sSup>
                          <m:sSupPr>
                            <m:ctrlPr>
                              <w:rPr>
                                <w:rFonts w:ascii="Cambria Math" w:hAnsi="Cambria Math" w:cs="Times New Roman"/>
                                <w:i/>
                                <w:lang w:bidi="fa-IR"/>
                              </w:rPr>
                            </m:ctrlPr>
                          </m:sSupPr>
                          <m:e>
                            <m:r>
                              <w:rPr>
                                <w:rFonts w:ascii="Cambria Math" w:hAnsi="Cambria Math" w:cs="Times New Roman"/>
                                <w:lang w:bidi="fa-IR"/>
                              </w:rPr>
                              <m:t>ω</m:t>
                            </m:r>
                          </m:e>
                          <m:sup>
                            <m:r>
                              <w:rPr>
                                <w:rFonts w:ascii="Cambria Math" w:hAnsi="Cambria Math" w:cs="Times New Roman"/>
                                <w:lang w:bidi="fa-IR"/>
                              </w:rPr>
                              <m:t>2</m:t>
                            </m:r>
                          </m:sup>
                        </m:sSup>
                      </m:e>
                    </m:d>
                    <m:r>
                      <w:rPr>
                        <w:rFonts w:ascii="Cambria Math" w:hAnsi="Cambria Math" w:cs="Times New Roman"/>
                        <w:lang w:bidi="fa-IR"/>
                      </w:rPr>
                      <m:t>R</m:t>
                    </m:r>
                    <m:d>
                      <m:dPr>
                        <m:ctrlPr>
                          <w:rPr>
                            <w:rFonts w:ascii="Cambria Math" w:hAnsi="Cambria Math" w:cs="Times New Roman"/>
                            <w:i/>
                            <w:lang w:bidi="fa-IR"/>
                          </w:rPr>
                        </m:ctrlPr>
                      </m:dPr>
                      <m:e>
                        <m:r>
                          <w:rPr>
                            <w:rFonts w:ascii="Cambria Math" w:hAnsi="Cambria Math" w:cs="Times New Roman"/>
                            <w:lang w:bidi="fa-IR"/>
                          </w:rPr>
                          <m:t>ω</m:t>
                        </m:r>
                      </m:e>
                    </m:d>
                    <m:r>
                      <w:rPr>
                        <w:rFonts w:ascii="Cambria Math" w:hAnsi="Cambria Math" w:cs="Times New Roman"/>
                        <w:lang w:bidi="fa-IR"/>
                      </w:rPr>
                      <m:t>dω</m:t>
                    </m:r>
                  </m:e>
                </m:nary>
              </m:e>
              <m:e>
                <m:r>
                  <w:rPr>
                    <w:rFonts w:ascii="Cambria Math" w:hAnsi="Cambria Math" w:cs="Times New Roman"/>
                    <w:lang w:bidi="fa-IR"/>
                  </w:rPr>
                  <m:t>y=Re</m:t>
                </m:r>
                <m:nary>
                  <m:naryPr>
                    <m:limLoc m:val="subSup"/>
                    <m:ctrlPr>
                      <w:rPr>
                        <w:rFonts w:ascii="Cambria Math" w:hAnsi="Cambria Math" w:cs="Times New Roman"/>
                        <w:i/>
                        <w:lang w:bidi="fa-IR"/>
                      </w:rPr>
                    </m:ctrlPr>
                  </m:naryPr>
                  <m:sub>
                    <m:r>
                      <w:rPr>
                        <w:rFonts w:ascii="Cambria Math" w:hAnsi="Cambria Math" w:cs="Times New Roman"/>
                        <w:lang w:bidi="fa-IR"/>
                      </w:rPr>
                      <m:t>ω0</m:t>
                    </m:r>
                  </m:sub>
                  <m:sup>
                    <m:r>
                      <w:rPr>
                        <w:rFonts w:ascii="Cambria Math" w:hAnsi="Cambria Math" w:cs="Times New Roman"/>
                        <w:lang w:bidi="fa-IR"/>
                      </w:rPr>
                      <m:t>ω1</m:t>
                    </m:r>
                  </m:sup>
                  <m:e>
                    <m:sSup>
                      <m:sSupPr>
                        <m:ctrlPr>
                          <w:rPr>
                            <w:rFonts w:ascii="Cambria Math" w:hAnsi="Cambria Math" w:cs="Times New Roman"/>
                            <w:i/>
                            <w:lang w:bidi="fa-IR"/>
                          </w:rPr>
                        </m:ctrlPr>
                      </m:sSupPr>
                      <m:e>
                        <m:r>
                          <w:rPr>
                            <w:rFonts w:ascii="Cambria Math" w:hAnsi="Cambria Math" w:cs="Times New Roman"/>
                            <w:lang w:bidi="fa-IR"/>
                          </w:rPr>
                          <m:t>e</m:t>
                        </m:r>
                      </m:e>
                      <m:sup>
                        <m:r>
                          <w:rPr>
                            <w:rFonts w:ascii="Cambria Math" w:hAnsi="Cambria Math" w:cs="Times New Roman"/>
                            <w:lang w:bidi="fa-IR"/>
                          </w:rPr>
                          <m:t>iθ</m:t>
                        </m:r>
                      </m:sup>
                    </m:sSup>
                    <m:d>
                      <m:dPr>
                        <m:ctrlPr>
                          <w:rPr>
                            <w:rFonts w:ascii="Cambria Math" w:hAnsi="Cambria Math" w:cs="Times New Roman"/>
                            <w:i/>
                            <w:lang w:bidi="fa-IR"/>
                          </w:rPr>
                        </m:ctrlPr>
                      </m:dPr>
                      <m:e>
                        <m:r>
                          <w:rPr>
                            <w:rFonts w:ascii="Cambria Math" w:hAnsi="Cambria Math" w:cs="Times New Roman"/>
                            <w:lang w:bidi="fa-IR"/>
                          </w:rPr>
                          <m:t>1+</m:t>
                        </m:r>
                        <m:sSup>
                          <m:sSupPr>
                            <m:ctrlPr>
                              <w:rPr>
                                <w:rFonts w:ascii="Cambria Math" w:hAnsi="Cambria Math" w:cs="Times New Roman"/>
                                <w:i/>
                                <w:lang w:bidi="fa-IR"/>
                              </w:rPr>
                            </m:ctrlPr>
                          </m:sSupPr>
                          <m:e>
                            <m:r>
                              <w:rPr>
                                <w:rFonts w:ascii="Cambria Math" w:hAnsi="Cambria Math" w:cs="Times New Roman"/>
                                <w:lang w:bidi="fa-IR"/>
                              </w:rPr>
                              <m:t>ω</m:t>
                            </m:r>
                          </m:e>
                          <m:sup>
                            <m:r>
                              <w:rPr>
                                <w:rFonts w:ascii="Cambria Math" w:hAnsi="Cambria Math" w:cs="Times New Roman"/>
                                <w:lang w:bidi="fa-IR"/>
                              </w:rPr>
                              <m:t>2</m:t>
                            </m:r>
                          </m:sup>
                        </m:sSup>
                      </m:e>
                    </m:d>
                    <m:r>
                      <w:rPr>
                        <w:rFonts w:ascii="Cambria Math" w:hAnsi="Cambria Math" w:cs="Times New Roman"/>
                        <w:lang w:bidi="fa-IR"/>
                      </w:rPr>
                      <m:t>R</m:t>
                    </m:r>
                    <m:d>
                      <m:dPr>
                        <m:ctrlPr>
                          <w:rPr>
                            <w:rFonts w:ascii="Cambria Math" w:hAnsi="Cambria Math" w:cs="Times New Roman"/>
                            <w:i/>
                            <w:lang w:bidi="fa-IR"/>
                          </w:rPr>
                        </m:ctrlPr>
                      </m:dPr>
                      <m:e>
                        <m:r>
                          <w:rPr>
                            <w:rFonts w:ascii="Cambria Math" w:hAnsi="Cambria Math" w:cs="Times New Roman"/>
                            <w:lang w:bidi="fa-IR"/>
                          </w:rPr>
                          <m:t>ω</m:t>
                        </m:r>
                      </m:e>
                    </m:d>
                    <m:r>
                      <w:rPr>
                        <w:rFonts w:ascii="Cambria Math" w:hAnsi="Cambria Math" w:cs="Times New Roman"/>
                        <w:lang w:bidi="fa-IR"/>
                      </w:rPr>
                      <m:t>dω</m:t>
                    </m:r>
                  </m:e>
                </m:nary>
              </m:e>
              <m:e>
                <m:r>
                  <w:rPr>
                    <w:rFonts w:ascii="Cambria Math" w:hAnsi="Cambria Math" w:cs="Times New Roman"/>
                    <w:lang w:bidi="fa-IR"/>
                  </w:rPr>
                  <m:t>z=Re</m:t>
                </m:r>
                <m:nary>
                  <m:naryPr>
                    <m:limLoc m:val="subSup"/>
                    <m:ctrlPr>
                      <w:rPr>
                        <w:rFonts w:ascii="Cambria Math" w:hAnsi="Cambria Math" w:cs="Times New Roman"/>
                        <w:i/>
                        <w:lang w:bidi="fa-IR"/>
                      </w:rPr>
                    </m:ctrlPr>
                  </m:naryPr>
                  <m:sub>
                    <m:r>
                      <w:rPr>
                        <w:rFonts w:ascii="Cambria Math" w:hAnsi="Cambria Math" w:cs="Times New Roman"/>
                        <w:lang w:bidi="fa-IR"/>
                      </w:rPr>
                      <m:t>ω0</m:t>
                    </m:r>
                  </m:sub>
                  <m:sup>
                    <m:r>
                      <w:rPr>
                        <w:rFonts w:ascii="Cambria Math" w:hAnsi="Cambria Math" w:cs="Times New Roman"/>
                        <w:lang w:bidi="fa-IR"/>
                      </w:rPr>
                      <m:t>ω1</m:t>
                    </m:r>
                  </m:sup>
                  <m:e>
                    <m:sSup>
                      <m:sSupPr>
                        <m:ctrlPr>
                          <w:rPr>
                            <w:rFonts w:ascii="Cambria Math" w:hAnsi="Cambria Math" w:cs="Times New Roman"/>
                            <w:i/>
                            <w:lang w:bidi="fa-IR"/>
                          </w:rPr>
                        </m:ctrlPr>
                      </m:sSupPr>
                      <m:e>
                        <m:r>
                          <w:rPr>
                            <w:rFonts w:ascii="Cambria Math" w:hAnsi="Cambria Math" w:cs="Times New Roman"/>
                            <w:lang w:bidi="fa-IR"/>
                          </w:rPr>
                          <m:t>e</m:t>
                        </m:r>
                      </m:e>
                      <m:sup>
                        <m:r>
                          <w:rPr>
                            <w:rFonts w:ascii="Cambria Math" w:hAnsi="Cambria Math" w:cs="Times New Roman"/>
                            <w:lang w:bidi="fa-IR"/>
                          </w:rPr>
                          <m:t>iθ</m:t>
                        </m:r>
                      </m:sup>
                    </m:sSup>
                    <m:d>
                      <m:dPr>
                        <m:ctrlPr>
                          <w:rPr>
                            <w:rFonts w:ascii="Cambria Math" w:hAnsi="Cambria Math" w:cs="Times New Roman"/>
                            <w:i/>
                            <w:lang w:bidi="fa-IR"/>
                          </w:rPr>
                        </m:ctrlPr>
                      </m:dPr>
                      <m:e>
                        <m:r>
                          <w:rPr>
                            <w:rFonts w:ascii="Cambria Math" w:hAnsi="Cambria Math" w:cs="Times New Roman"/>
                            <w:lang w:bidi="fa-IR"/>
                          </w:rPr>
                          <m:t>2ω</m:t>
                        </m:r>
                      </m:e>
                    </m:d>
                    <m:r>
                      <w:rPr>
                        <w:rFonts w:ascii="Cambria Math" w:hAnsi="Cambria Math" w:cs="Times New Roman"/>
                        <w:lang w:bidi="fa-IR"/>
                      </w:rPr>
                      <m:t>R</m:t>
                    </m:r>
                    <m:d>
                      <m:dPr>
                        <m:ctrlPr>
                          <w:rPr>
                            <w:rFonts w:ascii="Cambria Math" w:hAnsi="Cambria Math" w:cs="Times New Roman"/>
                            <w:i/>
                            <w:lang w:bidi="fa-IR"/>
                          </w:rPr>
                        </m:ctrlPr>
                      </m:dPr>
                      <m:e>
                        <m:r>
                          <w:rPr>
                            <w:rFonts w:ascii="Cambria Math" w:hAnsi="Cambria Math" w:cs="Times New Roman"/>
                            <w:lang w:bidi="fa-IR"/>
                          </w:rPr>
                          <m:t>ω</m:t>
                        </m:r>
                      </m:e>
                    </m:d>
                    <m:r>
                      <w:rPr>
                        <w:rFonts w:ascii="Cambria Math" w:hAnsi="Cambria Math" w:cs="Times New Roman"/>
                        <w:lang w:bidi="fa-IR"/>
                      </w:rPr>
                      <m:t>dω</m:t>
                    </m:r>
                  </m:e>
                </m:nary>
              </m:e>
            </m:eqArr>
          </m:e>
        </m:d>
      </m:oMath>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Pr>
          <w:rFonts w:ascii="Times New Roman" w:hAnsi="Times New Roman" w:cs="Times New Roman"/>
          <w:lang w:bidi="fa-IR"/>
        </w:rPr>
        <w:t>(</w:t>
      </w:r>
      <w:r w:rsidR="00326455" w:rsidRPr="00285581">
        <w:rPr>
          <w:rFonts w:ascii="Times New Roman" w:hAnsi="Times New Roman" w:cs="Times New Roman"/>
          <w:lang w:bidi="fa-IR"/>
        </w:rPr>
        <w:t>2</w:t>
      </w:r>
      <w:r>
        <w:rPr>
          <w:rFonts w:ascii="Times New Roman" w:hAnsi="Times New Roman" w:cs="Times New Roman"/>
          <w:lang w:bidi="fa-IR"/>
        </w:rPr>
        <w:t>)</w:t>
      </w:r>
    </w:p>
    <w:p w14:paraId="6421D3EE" w14:textId="77777777" w:rsidR="00ED14DF" w:rsidRPr="00285581" w:rsidRDefault="00ED14DF" w:rsidP="00357A8F">
      <w:pPr>
        <w:ind w:firstLine="709"/>
        <w:jc w:val="center"/>
        <w:rPr>
          <w:rFonts w:ascii="Times New Roman" w:hAnsi="Times New Roman" w:cs="Times New Roman"/>
          <w:lang w:bidi="fa-IR"/>
        </w:rPr>
      </w:pPr>
    </w:p>
    <w:p w14:paraId="0D44EAA4" w14:textId="214B8FDB" w:rsidR="00326455" w:rsidRPr="00285581" w:rsidRDefault="00E84A67" w:rsidP="00357A8F">
      <w:pPr>
        <w:ind w:firstLine="709"/>
        <w:rPr>
          <w:rFonts w:ascii="Times New Roman" w:hAnsi="Times New Roman" w:cs="Times New Roman"/>
          <w:lang w:bidi="fa-IR"/>
        </w:rPr>
      </w:pPr>
      <w:r>
        <w:rPr>
          <w:rFonts w:ascii="Times New Roman" w:hAnsi="Times New Roman" w:cs="Times New Roman"/>
          <w:lang w:bidi="fa-IR"/>
        </w:rPr>
        <w:t>w</w:t>
      </w:r>
      <w:r w:rsidR="00326455" w:rsidRPr="00285581">
        <w:rPr>
          <w:rFonts w:ascii="Times New Roman" w:hAnsi="Times New Roman" w:cs="Times New Roman"/>
          <w:lang w:bidi="fa-IR"/>
        </w:rPr>
        <w:t>here ω represents a complex variable, θ is an angle called Bonnet, and R (ω) represents a function that varies with different surfaces. For Schwarz P, Schwarz D and  Schwarz G surface of TPMS, R (ω) can be expressed by equation:</w:t>
      </w:r>
    </w:p>
    <w:p w14:paraId="36F8D45D" w14:textId="77777777" w:rsidR="00ED14DF" w:rsidRPr="00285581" w:rsidRDefault="00ED14DF" w:rsidP="00357A8F">
      <w:pPr>
        <w:ind w:firstLine="709"/>
        <w:rPr>
          <w:rFonts w:ascii="Times New Roman" w:hAnsi="Times New Roman" w:cs="Times New Roman"/>
          <w:lang w:bidi="fa-IR"/>
        </w:rPr>
      </w:pPr>
    </w:p>
    <w:p w14:paraId="27EA5CD6" w14:textId="39A3A681" w:rsidR="00326455" w:rsidRPr="00285581" w:rsidRDefault="00A83458" w:rsidP="00357A8F">
      <w:pPr>
        <w:ind w:firstLine="709"/>
        <w:jc w:val="center"/>
        <w:rPr>
          <w:rFonts w:ascii="Times New Roman"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R</m:t>
        </m:r>
        <m:d>
          <m:dPr>
            <m:ctrlPr>
              <w:rPr>
                <w:rFonts w:ascii="Cambria Math" w:hAnsi="Cambria Math" w:cs="Times New Roman"/>
                <w:i/>
                <w:lang w:bidi="fa-IR"/>
              </w:rPr>
            </m:ctrlPr>
          </m:dPr>
          <m:e>
            <m:r>
              <w:rPr>
                <w:rFonts w:ascii="Cambria Math" w:hAnsi="Cambria Math" w:cs="Times New Roman"/>
                <w:lang w:bidi="fa-IR"/>
              </w:rPr>
              <m:t>ω</m:t>
            </m:r>
          </m:e>
        </m:d>
        <m:r>
          <w:rPr>
            <w:rFonts w:ascii="Cambria Math" w:hAnsi="Cambria Math" w:cs="Times New Roman"/>
            <w:lang w:bidi="fa-IR"/>
          </w:rPr>
          <m:t>=</m:t>
        </m:r>
        <m:f>
          <m:fPr>
            <m:ctrlPr>
              <w:rPr>
                <w:rFonts w:ascii="Cambria Math" w:hAnsi="Cambria Math" w:cs="Times New Roman"/>
                <w:i/>
                <w:lang w:bidi="fa-IR"/>
              </w:rPr>
            </m:ctrlPr>
          </m:fPr>
          <m:num>
            <m:r>
              <w:rPr>
                <w:rFonts w:ascii="Cambria Math" w:hAnsi="Cambria Math" w:cs="Times New Roman"/>
                <w:lang w:bidi="fa-IR"/>
              </w:rPr>
              <m:t>1</m:t>
            </m:r>
          </m:num>
          <m:den>
            <m:rad>
              <m:radPr>
                <m:degHide m:val="1"/>
                <m:ctrlPr>
                  <w:rPr>
                    <w:rFonts w:ascii="Cambria Math" w:hAnsi="Cambria Math" w:cs="Times New Roman"/>
                    <w:i/>
                    <w:lang w:bidi="fa-IR"/>
                  </w:rPr>
                </m:ctrlPr>
              </m:radPr>
              <m:deg/>
              <m:e>
                <m:r>
                  <w:rPr>
                    <w:rFonts w:ascii="Cambria Math" w:hAnsi="Cambria Math" w:cs="Times New Roman"/>
                    <w:lang w:bidi="fa-IR"/>
                  </w:rPr>
                  <m:t>1-14</m:t>
                </m:r>
                <m:sSup>
                  <m:sSupPr>
                    <m:ctrlPr>
                      <w:rPr>
                        <w:rFonts w:ascii="Cambria Math" w:hAnsi="Cambria Math" w:cs="Times New Roman"/>
                        <w:i/>
                        <w:lang w:bidi="fa-IR"/>
                      </w:rPr>
                    </m:ctrlPr>
                  </m:sSupPr>
                  <m:e>
                    <m:r>
                      <w:rPr>
                        <w:rFonts w:ascii="Cambria Math" w:hAnsi="Cambria Math" w:cs="Times New Roman"/>
                        <w:lang w:bidi="fa-IR"/>
                      </w:rPr>
                      <m:t>ω</m:t>
                    </m:r>
                  </m:e>
                  <m:sup>
                    <m:r>
                      <w:rPr>
                        <w:rFonts w:ascii="Cambria Math" w:hAnsi="Cambria Math" w:cs="Times New Roman"/>
                        <w:lang w:bidi="fa-IR"/>
                      </w:rPr>
                      <m:t>4</m:t>
                    </m:r>
                  </m:sup>
                </m:sSup>
                <m:r>
                  <w:rPr>
                    <w:rFonts w:ascii="Cambria Math" w:hAnsi="Cambria Math" w:cs="Times New Roman"/>
                    <w:lang w:bidi="fa-IR"/>
                  </w:rPr>
                  <m:t>+</m:t>
                </m:r>
                <m:sSup>
                  <m:sSupPr>
                    <m:ctrlPr>
                      <w:rPr>
                        <w:rFonts w:ascii="Cambria Math" w:hAnsi="Cambria Math" w:cs="Times New Roman"/>
                        <w:i/>
                        <w:lang w:bidi="fa-IR"/>
                      </w:rPr>
                    </m:ctrlPr>
                  </m:sSupPr>
                  <m:e>
                    <m:r>
                      <w:rPr>
                        <w:rFonts w:ascii="Cambria Math" w:hAnsi="Cambria Math" w:cs="Times New Roman"/>
                        <w:lang w:bidi="fa-IR"/>
                      </w:rPr>
                      <m:t>ω</m:t>
                    </m:r>
                  </m:e>
                  <m:sup>
                    <m:r>
                      <w:rPr>
                        <w:rFonts w:ascii="Cambria Math" w:hAnsi="Cambria Math" w:cs="Times New Roman"/>
                        <w:lang w:bidi="fa-IR"/>
                      </w:rPr>
                      <m:t>8</m:t>
                    </m:r>
                  </m:sup>
                </m:sSup>
              </m:e>
            </m:rad>
          </m:den>
        </m:f>
      </m:oMath>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Pr>
          <w:rFonts w:ascii="Times New Roman" w:hAnsi="Times New Roman" w:cs="Times New Roman"/>
          <w:lang w:bidi="fa-IR"/>
        </w:rPr>
        <w:t>(</w:t>
      </w:r>
      <w:r w:rsidR="00326455" w:rsidRPr="00285581">
        <w:rPr>
          <w:rFonts w:ascii="Times New Roman" w:hAnsi="Times New Roman" w:cs="Times New Roman"/>
          <w:lang w:bidi="fa-IR"/>
        </w:rPr>
        <w:t>3</w:t>
      </w:r>
      <w:r>
        <w:rPr>
          <w:rFonts w:ascii="Times New Roman" w:hAnsi="Times New Roman" w:cs="Times New Roman"/>
          <w:lang w:bidi="fa-IR"/>
        </w:rPr>
        <w:t>)</w:t>
      </w:r>
    </w:p>
    <w:p w14:paraId="78B20395" w14:textId="77777777" w:rsidR="00ED14DF" w:rsidRPr="00285581" w:rsidRDefault="00ED14DF" w:rsidP="00357A8F">
      <w:pPr>
        <w:ind w:firstLine="709"/>
        <w:jc w:val="center"/>
        <w:rPr>
          <w:rFonts w:ascii="Times New Roman" w:hAnsi="Times New Roman" w:cs="Times New Roman"/>
          <w:lang w:bidi="fa-IR"/>
        </w:rPr>
      </w:pPr>
    </w:p>
    <w:p w14:paraId="2D61A322" w14:textId="5BFED785"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Compared with parametric TPMS, the periodic surface in approximate TPMS is generally defined and can be expressed as shown in equation:</w:t>
      </w:r>
    </w:p>
    <w:p w14:paraId="23D553F3" w14:textId="77777777" w:rsidR="00ED14DF" w:rsidRPr="00285581" w:rsidRDefault="00ED14DF" w:rsidP="00357A8F">
      <w:pPr>
        <w:ind w:firstLine="709"/>
        <w:rPr>
          <w:rFonts w:ascii="Times New Roman" w:hAnsi="Times New Roman" w:cs="Times New Roman"/>
          <w:lang w:bidi="fa-IR"/>
        </w:rPr>
      </w:pPr>
    </w:p>
    <w:p w14:paraId="15BC1BC8" w14:textId="2E92D317" w:rsidR="00326455" w:rsidRPr="00285581" w:rsidRDefault="00A83458" w:rsidP="00357A8F">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w:r w:rsidR="00B5151E">
        <w:rPr>
          <w:rFonts w:ascii="Times New Roman" w:eastAsiaTheme="minorEastAsia" w:hAnsi="Times New Roman" w:cs="Times New Roman"/>
          <w:lang w:val="kk-KZ" w:bidi="fa-IR"/>
        </w:rPr>
        <w:t xml:space="preserve">             </w:t>
      </w:r>
      <w:r>
        <w:rPr>
          <w:rFonts w:ascii="Times New Roman" w:eastAsiaTheme="minorEastAsia" w:hAnsi="Times New Roman" w:cs="Times New Roman"/>
          <w:lang w:bidi="fa-IR"/>
        </w:rPr>
        <w:t xml:space="preserve">        </w:t>
      </w:r>
      <m:oMath>
        <m:r>
          <w:rPr>
            <w:rFonts w:ascii="Cambria Math" w:hAnsi="Cambria Math" w:cs="Times New Roman"/>
            <w:lang w:bidi="fa-IR"/>
          </w:rPr>
          <m:t>φ(r)=</m:t>
        </m:r>
        <m:nary>
          <m:naryPr>
            <m:chr m:val="∑"/>
            <m:limLoc m:val="undOvr"/>
            <m:ctrlPr>
              <w:rPr>
                <w:rFonts w:ascii="Cambria Math" w:hAnsi="Cambria Math" w:cs="Times New Roman"/>
                <w:i/>
                <w:lang w:bidi="fa-IR"/>
              </w:rPr>
            </m:ctrlPr>
          </m:naryPr>
          <m:sub>
            <m:r>
              <w:rPr>
                <w:rFonts w:ascii="Cambria Math" w:hAnsi="Cambria Math" w:cs="Times New Roman"/>
                <w:lang w:bidi="fa-IR"/>
              </w:rPr>
              <m:t>k=1</m:t>
            </m:r>
          </m:sub>
          <m:sup>
            <m:r>
              <w:rPr>
                <w:rFonts w:ascii="Cambria Math" w:hAnsi="Cambria Math" w:cs="Times New Roman"/>
                <w:lang w:bidi="fa-IR"/>
              </w:rPr>
              <m:t>K</m:t>
            </m:r>
          </m:sup>
          <m:e>
            <m:sSub>
              <m:sSubPr>
                <m:ctrlPr>
                  <w:rPr>
                    <w:rFonts w:ascii="Cambria Math" w:hAnsi="Cambria Math" w:cs="Times New Roman"/>
                    <w:i/>
                    <w:lang w:bidi="fa-IR"/>
                  </w:rPr>
                </m:ctrlPr>
              </m:sSubPr>
              <m:e>
                <m:r>
                  <w:rPr>
                    <w:rFonts w:ascii="Cambria Math" w:hAnsi="Cambria Math" w:cs="Times New Roman"/>
                    <w:lang w:bidi="fa-IR"/>
                  </w:rPr>
                  <m:t>A</m:t>
                </m:r>
              </m:e>
              <m:sub>
                <m:r>
                  <w:rPr>
                    <w:rFonts w:ascii="Cambria Math" w:hAnsi="Cambria Math" w:cs="Times New Roman"/>
                    <w:lang w:bidi="fa-IR"/>
                  </w:rPr>
                  <m:t>k</m:t>
                </m:r>
              </m:sub>
            </m:sSub>
          </m:e>
        </m:nary>
        <m:r>
          <w:rPr>
            <w:rFonts w:ascii="Cambria Math" w:hAnsi="Cambria Math" w:cs="Times New Roman"/>
            <w:lang w:bidi="fa-IR"/>
          </w:rPr>
          <m:t>cos</m:t>
        </m:r>
        <m:d>
          <m:dPr>
            <m:begChr m:val="["/>
            <m:endChr m:val="]"/>
            <m:ctrlPr>
              <w:rPr>
                <w:rFonts w:ascii="Cambria Math" w:hAnsi="Cambria Math" w:cs="Times New Roman"/>
                <w:i/>
                <w:lang w:bidi="fa-IR"/>
              </w:rPr>
            </m:ctrlPr>
          </m:dPr>
          <m:e>
            <m:f>
              <m:fPr>
                <m:ctrlPr>
                  <w:rPr>
                    <w:rFonts w:ascii="Cambria Math" w:hAnsi="Cambria Math" w:cs="Times New Roman"/>
                    <w:i/>
                    <w:lang w:bidi="fa-IR"/>
                  </w:rPr>
                </m:ctrlPr>
              </m:fPr>
              <m:num>
                <m:r>
                  <w:rPr>
                    <w:rFonts w:ascii="Cambria Math" w:hAnsi="Cambria Math" w:cs="Times New Roman"/>
                    <w:lang w:bidi="fa-IR"/>
                  </w:rPr>
                  <m:t>2π(</m:t>
                </m:r>
                <m:sSub>
                  <m:sSubPr>
                    <m:ctrlPr>
                      <w:rPr>
                        <w:rFonts w:ascii="Cambria Math" w:hAnsi="Cambria Math" w:cs="Times New Roman"/>
                        <w:i/>
                        <w:lang w:bidi="fa-IR"/>
                      </w:rPr>
                    </m:ctrlPr>
                  </m:sSubPr>
                  <m:e>
                    <m:r>
                      <w:rPr>
                        <w:rFonts w:ascii="Cambria Math" w:hAnsi="Cambria Math" w:cs="Times New Roman"/>
                        <w:lang w:bidi="fa-IR"/>
                      </w:rPr>
                      <m:t>h</m:t>
                    </m:r>
                  </m:e>
                  <m:sub>
                    <m:r>
                      <w:rPr>
                        <w:rFonts w:ascii="Cambria Math" w:hAnsi="Cambria Math" w:cs="Times New Roman"/>
                        <w:lang w:bidi="fa-IR"/>
                      </w:rPr>
                      <m:t>k</m:t>
                    </m:r>
                  </m:sub>
                </m:sSub>
                <m:r>
                  <m:rPr>
                    <m:sty m:val="p"/>
                  </m:rPr>
                  <w:rPr>
                    <w:rFonts w:ascii="Cambria Math" w:hAnsi="Cambria Math" w:cs="Times New Roman"/>
                    <w:lang w:bidi="fa-IR"/>
                  </w:rPr>
                  <m:t xml:space="preserve">* </m:t>
                </m:r>
                <m:r>
                  <w:rPr>
                    <w:rFonts w:ascii="Cambria Math" w:hAnsi="Cambria Math" w:cs="Times New Roman"/>
                    <w:lang w:bidi="fa-IR"/>
                  </w:rPr>
                  <m:t>r)</m:t>
                </m:r>
              </m:num>
              <m:den>
                <m:sSub>
                  <m:sSubPr>
                    <m:ctrlPr>
                      <w:rPr>
                        <w:rFonts w:ascii="Cambria Math" w:hAnsi="Cambria Math" w:cs="Times New Roman"/>
                        <w:i/>
                        <w:lang w:bidi="fa-IR"/>
                      </w:rPr>
                    </m:ctrlPr>
                  </m:sSubPr>
                  <m:e>
                    <m:r>
                      <w:rPr>
                        <w:rFonts w:ascii="Cambria Math" w:hAnsi="Cambria Math" w:cs="Times New Roman"/>
                        <w:lang w:bidi="fa-IR"/>
                      </w:rPr>
                      <m:t>λ</m:t>
                    </m:r>
                  </m:e>
                  <m:sub>
                    <m:r>
                      <w:rPr>
                        <w:rFonts w:ascii="Cambria Math" w:hAnsi="Cambria Math" w:cs="Times New Roman"/>
                        <w:lang w:bidi="fa-IR"/>
                      </w:rPr>
                      <m:t>k</m:t>
                    </m:r>
                  </m:sub>
                </m:sSub>
              </m:den>
            </m:f>
            <m:r>
              <w:rPr>
                <w:rFonts w:ascii="Cambria Math" w:hAnsi="Cambria Math" w:cs="Times New Roman"/>
                <w:lang w:bidi="fa-IR"/>
              </w:rPr>
              <m:t>+pk</m:t>
            </m:r>
          </m:e>
        </m:d>
        <m:r>
          <w:rPr>
            <w:rFonts w:ascii="Cambria Math" w:eastAsiaTheme="minorEastAsia" w:hAnsi="Cambria Math" w:cs="Times New Roman"/>
            <w:lang w:bidi="fa-IR"/>
          </w:rPr>
          <m:t>=C</m:t>
        </m:r>
      </m:oMath>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B5151E">
        <w:rPr>
          <w:rFonts w:ascii="Times New Roman" w:eastAsiaTheme="minorEastAsia" w:hAnsi="Times New Roman" w:cs="Times New Roman"/>
          <w:lang w:val="kk-KZ" w:bidi="fa-IR"/>
        </w:rPr>
        <w:t xml:space="preserve"> </w:t>
      </w:r>
      <w:r>
        <w:rPr>
          <w:rFonts w:ascii="Times New Roman" w:eastAsiaTheme="minorEastAsia" w:hAnsi="Times New Roman" w:cs="Times New Roman"/>
          <w:lang w:bidi="fa-IR"/>
        </w:rPr>
        <w:t xml:space="preserve">         </w:t>
      </w:r>
      <w:r w:rsidR="00B5151E">
        <w:rPr>
          <w:rFonts w:ascii="Times New Roman" w:eastAsiaTheme="minorEastAsia" w:hAnsi="Times New Roman" w:cs="Times New Roman"/>
          <w:lang w:val="kk-KZ"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00326455" w:rsidRPr="00285581">
        <w:rPr>
          <w:rFonts w:ascii="Times New Roman" w:eastAsiaTheme="minorEastAsia" w:hAnsi="Times New Roman" w:cs="Times New Roman"/>
          <w:lang w:bidi="fa-IR"/>
        </w:rPr>
        <w:t>4</w:t>
      </w:r>
      <w:r>
        <w:rPr>
          <w:rFonts w:ascii="Times New Roman" w:eastAsiaTheme="minorEastAsia" w:hAnsi="Times New Roman" w:cs="Times New Roman"/>
          <w:lang w:bidi="fa-IR"/>
        </w:rPr>
        <w:t>)</w:t>
      </w:r>
    </w:p>
    <w:p w14:paraId="54848CBE" w14:textId="77777777" w:rsidR="00ED14DF" w:rsidRPr="00285581" w:rsidRDefault="00ED14DF" w:rsidP="00357A8F">
      <w:pPr>
        <w:ind w:firstLine="709"/>
        <w:jc w:val="center"/>
        <w:rPr>
          <w:rFonts w:ascii="Times New Roman" w:hAnsi="Times New Roman" w:cs="Times New Roman"/>
          <w:lang w:bidi="fa-IR"/>
        </w:rPr>
      </w:pPr>
    </w:p>
    <w:p w14:paraId="6461A9C8" w14:textId="77777777" w:rsidR="00326455" w:rsidRDefault="00326455" w:rsidP="00357A8F">
      <w:pPr>
        <w:ind w:firstLine="709"/>
        <w:rPr>
          <w:rFonts w:ascii="Times New Roman" w:hAnsi="Times New Roman" w:cs="Times New Roman"/>
          <w:shd w:val="clear" w:color="auto" w:fill="FFFFFF"/>
        </w:rPr>
      </w:pPr>
      <w:r w:rsidRPr="00285581">
        <w:rPr>
          <w:rFonts w:ascii="Times New Roman" w:hAnsi="Times New Roman" w:cs="Times New Roman"/>
          <w:lang w:bidi="fa-IR"/>
        </w:rPr>
        <w:t xml:space="preserve">where </w:t>
      </w:r>
      <w:r w:rsidRPr="00285581">
        <w:rPr>
          <w:rFonts w:ascii="Times New Roman" w:hAnsi="Times New Roman" w:cs="Times New Roman"/>
          <w:shd w:val="clear" w:color="auto" w:fill="FFFFFF"/>
        </w:rPr>
        <w:t>γ</w:t>
      </w:r>
      <w:r w:rsidRPr="00285581">
        <w:rPr>
          <w:rFonts w:ascii="Times New Roman" w:hAnsi="Times New Roman" w:cs="Times New Roman"/>
          <w:lang w:bidi="fa-IR"/>
        </w:rPr>
        <w:t xml:space="preserve"> represents position vectors of Euclidean space, </w:t>
      </w:r>
      <m:oMath>
        <m:sSub>
          <m:sSubPr>
            <m:ctrlPr>
              <w:rPr>
                <w:rFonts w:ascii="Cambria Math" w:hAnsi="Cambria Math" w:cs="Times New Roman"/>
                <w:i/>
                <w:lang w:bidi="fa-IR"/>
              </w:rPr>
            </m:ctrlPr>
          </m:sSubPr>
          <m:e>
            <m:r>
              <w:rPr>
                <w:rFonts w:ascii="Cambria Math" w:hAnsi="Cambria Math" w:cs="Times New Roman"/>
                <w:lang w:bidi="fa-IR"/>
              </w:rPr>
              <m:t>A</m:t>
            </m:r>
          </m:e>
          <m:sub>
            <m:r>
              <w:rPr>
                <w:rFonts w:ascii="Cambria Math" w:hAnsi="Cambria Math" w:cs="Times New Roman"/>
                <w:lang w:bidi="fa-IR"/>
              </w:rPr>
              <m:t>k</m:t>
            </m:r>
          </m:sub>
        </m:sSub>
      </m:oMath>
      <w:r w:rsidRPr="00285581">
        <w:rPr>
          <w:rFonts w:ascii="Times New Roman" w:hAnsi="Times New Roman" w:cs="Times New Roman"/>
          <w:lang w:bidi="fa-IR"/>
        </w:rPr>
        <w:t xml:space="preserve"> </w:t>
      </w:r>
      <w:r w:rsidR="00BE5679" w:rsidRPr="00285581">
        <w:rPr>
          <w:rFonts w:ascii="Times New Roman" w:hAnsi="Times New Roman" w:cs="Times New Roman"/>
          <w:lang w:bidi="fa-IR"/>
        </w:rPr>
        <w:t>R</w:t>
      </w:r>
      <w:r w:rsidRPr="00285581">
        <w:rPr>
          <w:rFonts w:ascii="Times New Roman" w:hAnsi="Times New Roman" w:cs="Times New Roman"/>
          <w:lang w:bidi="fa-IR"/>
        </w:rPr>
        <w:t xml:space="preserve">epresents the amplitude factor, </w:t>
      </w:r>
      <w:r w:rsidRPr="00285581">
        <w:rPr>
          <w:rStyle w:val="ae"/>
          <w:rFonts w:ascii="Times New Roman" w:hAnsi="Times New Roman" w:cs="Times New Roman"/>
          <w:shd w:val="clear" w:color="auto" w:fill="FFFFFF"/>
        </w:rPr>
        <w:t>h</w:t>
      </w:r>
      <w:r w:rsidRPr="00285581">
        <w:rPr>
          <w:rStyle w:val="ae"/>
          <w:rFonts w:ascii="Times New Roman" w:hAnsi="Times New Roman" w:cs="Times New Roman"/>
          <w:shd w:val="clear" w:color="auto" w:fill="FFFFFF"/>
          <w:vertAlign w:val="subscript"/>
        </w:rPr>
        <w:t>k</w:t>
      </w:r>
      <w:r w:rsidRPr="00285581">
        <w:rPr>
          <w:rFonts w:ascii="Times New Roman" w:hAnsi="Times New Roman" w:cs="Times New Roman"/>
          <w:lang w:bidi="fa-IR"/>
        </w:rPr>
        <w:t xml:space="preserve"> is the </w:t>
      </w:r>
      <w:r w:rsidRPr="00285581">
        <w:rPr>
          <w:rFonts w:ascii="Times New Roman" w:hAnsi="Times New Roman" w:cs="Times New Roman"/>
          <w:shd w:val="clear" w:color="auto" w:fill="FFFFFF"/>
        </w:rPr>
        <w:t>k</w:t>
      </w:r>
      <w:r w:rsidRPr="00285581">
        <w:rPr>
          <w:rFonts w:ascii="Times New Roman" w:hAnsi="Times New Roman" w:cs="Times New Roman"/>
          <w:shd w:val="clear" w:color="auto" w:fill="FFFFFF"/>
          <w:vertAlign w:val="superscript"/>
        </w:rPr>
        <w:t>th</w:t>
      </w:r>
      <w:r w:rsidRPr="00285581">
        <w:rPr>
          <w:rFonts w:ascii="Times New Roman" w:hAnsi="Times New Roman" w:cs="Times New Roman"/>
          <w:lang w:bidi="fa-IR"/>
        </w:rPr>
        <w:t xml:space="preserve"> grid vector in the reciprocal space, </w:t>
      </w:r>
      <m:oMath>
        <m:sSub>
          <m:sSubPr>
            <m:ctrlPr>
              <w:rPr>
                <w:rFonts w:ascii="Cambria Math" w:hAnsi="Cambria Math" w:cs="Times New Roman"/>
                <w:i/>
                <w:lang w:bidi="fa-IR"/>
              </w:rPr>
            </m:ctrlPr>
          </m:sSubPr>
          <m:e>
            <m:r>
              <w:rPr>
                <w:rFonts w:ascii="Cambria Math" w:hAnsi="Cambria Math" w:cs="Times New Roman"/>
                <w:lang w:bidi="fa-IR"/>
              </w:rPr>
              <m:t>λ</m:t>
            </m:r>
          </m:e>
          <m:sub>
            <m:r>
              <w:rPr>
                <w:rFonts w:ascii="Cambria Math" w:hAnsi="Cambria Math" w:cs="Times New Roman"/>
                <w:lang w:bidi="fa-IR"/>
              </w:rPr>
              <m:t>k</m:t>
            </m:r>
          </m:sub>
        </m:sSub>
      </m:oMath>
      <w:r w:rsidRPr="00285581">
        <w:rPr>
          <w:rFonts w:ascii="Times New Roman" w:hAnsi="Times New Roman" w:cs="Times New Roman"/>
          <w:lang w:bidi="fa-IR"/>
        </w:rPr>
        <w:t xml:space="preserve"> </w:t>
      </w:r>
      <w:r w:rsidR="00BE5679" w:rsidRPr="00285581">
        <w:rPr>
          <w:rFonts w:ascii="Times New Roman" w:hAnsi="Times New Roman" w:cs="Times New Roman"/>
          <w:lang w:bidi="fa-IR"/>
        </w:rPr>
        <w:t>R</w:t>
      </w:r>
      <w:r w:rsidRPr="00285581">
        <w:rPr>
          <w:rFonts w:ascii="Times New Roman" w:hAnsi="Times New Roman" w:cs="Times New Roman"/>
          <w:lang w:bidi="fa-IR"/>
        </w:rPr>
        <w:t xml:space="preserve">epresents the periodic wavelength, </w:t>
      </w:r>
      <m:oMath>
        <m:r>
          <w:rPr>
            <w:rFonts w:ascii="Cambria Math" w:hAnsi="Cambria Math" w:cs="Times New Roman"/>
            <w:lang w:bidi="fa-IR"/>
          </w:rPr>
          <m:t>pk</m:t>
        </m:r>
      </m:oMath>
      <w:r w:rsidRPr="00285581">
        <w:rPr>
          <w:rFonts w:ascii="Times New Roman" w:hAnsi="Times New Roman" w:cs="Times New Roman"/>
          <w:lang w:bidi="fa-IR"/>
        </w:rPr>
        <w:t xml:space="preserve"> represents the phase offset, and </w:t>
      </w:r>
      <m:oMath>
        <m:r>
          <w:rPr>
            <w:rFonts w:ascii="Cambria Math" w:eastAsiaTheme="minorEastAsia" w:hAnsi="Cambria Math" w:cs="Times New Roman"/>
            <w:lang w:bidi="fa-IR"/>
          </w:rPr>
          <m:t>C</m:t>
        </m:r>
      </m:oMath>
      <w:r w:rsidRPr="00285581">
        <w:rPr>
          <w:rFonts w:ascii="Times New Roman" w:hAnsi="Times New Roman" w:cs="Times New Roman"/>
          <w:lang w:bidi="fa-IR"/>
        </w:rPr>
        <w:t xml:space="preserve"> is a constant.</w:t>
      </w:r>
      <w:r w:rsidRPr="00285581">
        <w:rPr>
          <w:rFonts w:ascii="Times New Roman" w:hAnsi="Times New Roman" w:cs="Times New Roman"/>
          <w:shd w:val="clear" w:color="auto" w:fill="FFFFFF"/>
        </w:rPr>
        <w:t xml:space="preserve"> Some approximate TPMS are listed in Table </w:t>
      </w:r>
      <w:r w:rsidR="00CD3245" w:rsidRPr="00285581">
        <w:rPr>
          <w:rFonts w:ascii="Times New Roman" w:hAnsi="Times New Roman" w:cs="Times New Roman"/>
        </w:rPr>
        <w:t>7</w:t>
      </w:r>
      <w:r w:rsidRPr="00285581">
        <w:rPr>
          <w:rFonts w:ascii="Times New Roman" w:hAnsi="Times New Roman" w:cs="Times New Roman"/>
          <w:shd w:val="clear" w:color="auto" w:fill="FFFFFF"/>
        </w:rPr>
        <w:t>, where the standard values are </w:t>
      </w:r>
      <w:r w:rsidRPr="00285581">
        <w:rPr>
          <w:rFonts w:ascii="Times New Roman" w:hAnsi="Times New Roman" w:cs="Times New Roman"/>
          <w:i/>
          <w:iCs/>
          <w:shd w:val="clear" w:color="auto" w:fill="FFFFFF"/>
        </w:rPr>
        <w:t>φ</w:t>
      </w:r>
      <w:r w:rsidRPr="00285581">
        <w:rPr>
          <w:rFonts w:ascii="Times New Roman" w:hAnsi="Times New Roman" w:cs="Times New Roman"/>
          <w:shd w:val="clear" w:color="auto" w:fill="FFFFFF"/>
        </w:rPr>
        <w:t>(</w:t>
      </w:r>
      <w:r w:rsidRPr="00285581">
        <w:rPr>
          <w:rFonts w:ascii="Times New Roman" w:hAnsi="Times New Roman" w:cs="Times New Roman"/>
          <w:i/>
          <w:iCs/>
          <w:shd w:val="clear" w:color="auto" w:fill="FFFFFF"/>
        </w:rPr>
        <w:t>r</w:t>
      </w:r>
      <w:r w:rsidRPr="00285581">
        <w:rPr>
          <w:rFonts w:ascii="Times New Roman" w:hAnsi="Times New Roman" w:cs="Times New Roman"/>
          <w:shd w:val="clear" w:color="auto" w:fill="FFFFFF"/>
        </w:rPr>
        <w:t>)</w:t>
      </w:r>
      <w:r w:rsidRPr="00285581">
        <w:rPr>
          <w:rFonts w:ascii="Times New Roman" w:hAnsi="Times New Roman" w:cs="Times New Roman"/>
          <w:shd w:val="clear" w:color="auto" w:fill="FFFFFF"/>
          <w:vertAlign w:val="subscript"/>
        </w:rPr>
        <w:t>0</w:t>
      </w:r>
      <w:r w:rsidRPr="00285581">
        <w:rPr>
          <w:rFonts w:ascii="Times New Roman" w:hAnsi="Times New Roman" w:cs="Times New Roman"/>
          <w:shd w:val="clear" w:color="auto" w:fill="FFFFFF"/>
        </w:rPr>
        <w:t>=0, X=2πx, Y=2πy, and Z=2πz.</w:t>
      </w:r>
    </w:p>
    <w:p w14:paraId="47DD728C" w14:textId="77777777" w:rsidR="00762490" w:rsidRPr="00285581" w:rsidRDefault="00762490" w:rsidP="00357A8F">
      <w:pPr>
        <w:ind w:firstLine="709"/>
        <w:rPr>
          <w:rFonts w:ascii="Times New Roman" w:hAnsi="Times New Roman" w:cs="Times New Roman"/>
          <w:shd w:val="clear" w:color="auto" w:fill="FFFFFF"/>
        </w:rPr>
      </w:pPr>
    </w:p>
    <w:p w14:paraId="687C9EE4" w14:textId="33C5A69D"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 xml:space="preserve">Table </w:t>
      </w:r>
      <w:r w:rsidR="00664BB2" w:rsidRPr="00285581">
        <w:rPr>
          <w:rFonts w:ascii="Times New Roman" w:hAnsi="Times New Roman" w:cs="Times New Roman"/>
          <w:lang w:bidi="fa-IR"/>
        </w:rPr>
        <w:t>7</w:t>
      </w:r>
      <w:r w:rsidRPr="00285581">
        <w:rPr>
          <w:rFonts w:ascii="Times New Roman" w:hAnsi="Times New Roman" w:cs="Times New Roman"/>
          <w:lang w:bidi="fa-IR"/>
        </w:rPr>
        <w:t xml:space="preserve"> </w:t>
      </w:r>
      <w:r w:rsidR="00762490" w:rsidRPr="00285581">
        <w:rPr>
          <w:rFonts w:ascii="Times New Roman" w:hAnsi="Times New Roman" w:cs="Times New Roman"/>
          <w:lang w:bidi="fa-IR"/>
        </w:rPr>
        <w:t>–</w:t>
      </w:r>
      <w:r w:rsidRPr="00285581">
        <w:rPr>
          <w:rFonts w:ascii="Times New Roman" w:hAnsi="Times New Roman" w:cs="Times New Roman"/>
          <w:lang w:bidi="fa-IR"/>
        </w:rPr>
        <w:t xml:space="preserve"> TPMS models constructed by trigonometric function (circular functions or goniometric functions).</w:t>
      </w:r>
    </w:p>
    <w:p w14:paraId="21E68517" w14:textId="77777777" w:rsidR="00535D9F" w:rsidRPr="00285581" w:rsidRDefault="00535D9F" w:rsidP="00357A8F">
      <w:pPr>
        <w:ind w:firstLine="709"/>
        <w:rPr>
          <w:rFonts w:ascii="Times New Roman" w:hAnsi="Times New Roman" w:cs="Times New Roman"/>
          <w:rtl/>
          <w:lang w:bidi="fa-IR"/>
        </w:rPr>
      </w:pPr>
    </w:p>
    <w:tbl>
      <w:tblPr>
        <w:tblStyle w:val="a3"/>
        <w:tblW w:w="0" w:type="auto"/>
        <w:tblBorders>
          <w:left w:val="none" w:sz="0" w:space="0" w:color="auto"/>
          <w:right w:val="none" w:sz="0" w:space="0" w:color="auto"/>
        </w:tblBorders>
        <w:tblLook w:val="04A0" w:firstRow="1" w:lastRow="0" w:firstColumn="1" w:lastColumn="0" w:noHBand="0" w:noVBand="1"/>
      </w:tblPr>
      <w:tblGrid>
        <w:gridCol w:w="1555"/>
        <w:gridCol w:w="8073"/>
      </w:tblGrid>
      <w:tr w:rsidR="00326455" w:rsidRPr="00285581" w14:paraId="2B397858" w14:textId="77777777" w:rsidTr="00535D9F">
        <w:tc>
          <w:tcPr>
            <w:tcW w:w="1555" w:type="dxa"/>
          </w:tcPr>
          <w:p w14:paraId="0FE86EA4"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TPMS</w:t>
            </w:r>
          </w:p>
        </w:tc>
        <w:tc>
          <w:tcPr>
            <w:tcW w:w="8073" w:type="dxa"/>
          </w:tcPr>
          <w:p w14:paraId="62E94CF0"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Periodic Trigonometric Function</w:t>
            </w:r>
          </w:p>
        </w:tc>
      </w:tr>
      <w:tr w:rsidR="00326455" w:rsidRPr="00285581" w14:paraId="2E42235B" w14:textId="77777777" w:rsidTr="00535D9F">
        <w:trPr>
          <w:trHeight w:val="495"/>
        </w:trPr>
        <w:tc>
          <w:tcPr>
            <w:tcW w:w="1555" w:type="dxa"/>
            <w:tcBorders>
              <w:bottom w:val="nil"/>
            </w:tcBorders>
          </w:tcPr>
          <w:p w14:paraId="56CA83AF"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Gyroid</w:t>
            </w:r>
          </w:p>
        </w:tc>
        <w:tc>
          <w:tcPr>
            <w:tcW w:w="8073" w:type="dxa"/>
            <w:tcBorders>
              <w:bottom w:val="nil"/>
            </w:tcBorders>
          </w:tcPr>
          <w:p w14:paraId="322AC7DC"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cos(x)sin(y)+cos(y)sin(z)+cos(z)sin(x)=0</w:t>
            </w:r>
          </w:p>
        </w:tc>
      </w:tr>
      <w:tr w:rsidR="00326455" w:rsidRPr="00285581" w14:paraId="5EE4B540" w14:textId="77777777" w:rsidTr="00535D9F">
        <w:trPr>
          <w:trHeight w:val="486"/>
        </w:trPr>
        <w:tc>
          <w:tcPr>
            <w:tcW w:w="1555" w:type="dxa"/>
            <w:tcBorders>
              <w:top w:val="nil"/>
              <w:bottom w:val="nil"/>
            </w:tcBorders>
          </w:tcPr>
          <w:p w14:paraId="3A532B22"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Schwarz P</w:t>
            </w:r>
          </w:p>
        </w:tc>
        <w:tc>
          <w:tcPr>
            <w:tcW w:w="8073" w:type="dxa"/>
            <w:tcBorders>
              <w:top w:val="nil"/>
              <w:bottom w:val="nil"/>
            </w:tcBorders>
          </w:tcPr>
          <w:p w14:paraId="23AA7F5C"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cos(x)+cos(y)+cos(z)=0</w:t>
            </w:r>
          </w:p>
        </w:tc>
      </w:tr>
      <w:tr w:rsidR="00326455" w:rsidRPr="00285581" w14:paraId="0C1754E2" w14:textId="77777777" w:rsidTr="00535D9F">
        <w:trPr>
          <w:trHeight w:val="489"/>
        </w:trPr>
        <w:tc>
          <w:tcPr>
            <w:tcW w:w="1555" w:type="dxa"/>
            <w:tcBorders>
              <w:top w:val="nil"/>
              <w:bottom w:val="nil"/>
            </w:tcBorders>
          </w:tcPr>
          <w:p w14:paraId="070A475F"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Schwarz D</w:t>
            </w:r>
          </w:p>
        </w:tc>
        <w:tc>
          <w:tcPr>
            <w:tcW w:w="8073" w:type="dxa"/>
            <w:tcBorders>
              <w:top w:val="nil"/>
              <w:bottom w:val="nil"/>
            </w:tcBorders>
          </w:tcPr>
          <w:p w14:paraId="3060C94D"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cos(x)cos(y)cos(z)-sin(x)sin(y)sin(z)=0</w:t>
            </w:r>
          </w:p>
        </w:tc>
      </w:tr>
      <w:tr w:rsidR="00326455" w:rsidRPr="00285581" w14:paraId="12A971CE" w14:textId="77777777" w:rsidTr="00535D9F">
        <w:trPr>
          <w:trHeight w:val="489"/>
        </w:trPr>
        <w:tc>
          <w:tcPr>
            <w:tcW w:w="1555" w:type="dxa"/>
            <w:tcBorders>
              <w:top w:val="nil"/>
              <w:bottom w:val="nil"/>
            </w:tcBorders>
          </w:tcPr>
          <w:p w14:paraId="762027A2"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Schwarz G</w:t>
            </w:r>
          </w:p>
        </w:tc>
        <w:tc>
          <w:tcPr>
            <w:tcW w:w="8073" w:type="dxa"/>
            <w:tcBorders>
              <w:top w:val="nil"/>
              <w:bottom w:val="nil"/>
            </w:tcBorders>
          </w:tcPr>
          <w:p w14:paraId="4A9D6145"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sin(x)cos(y)+sin(z)cos(x)+sin(y)cos(z)=0</w:t>
            </w:r>
          </w:p>
        </w:tc>
      </w:tr>
      <w:tr w:rsidR="00326455" w:rsidRPr="00285581" w14:paraId="3311EBAD" w14:textId="77777777" w:rsidTr="00535D9F">
        <w:tc>
          <w:tcPr>
            <w:tcW w:w="1555" w:type="dxa"/>
            <w:tcBorders>
              <w:top w:val="nil"/>
            </w:tcBorders>
          </w:tcPr>
          <w:p w14:paraId="097FA83B"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Lidinoid</w:t>
            </w:r>
          </w:p>
        </w:tc>
        <w:tc>
          <w:tcPr>
            <w:tcW w:w="8073" w:type="dxa"/>
            <w:tcBorders>
              <w:top w:val="nil"/>
            </w:tcBorders>
          </w:tcPr>
          <w:p w14:paraId="0165A259" w14:textId="77777777" w:rsidR="00326455" w:rsidRPr="00285581" w:rsidRDefault="00326455" w:rsidP="00762490">
            <w:pPr>
              <w:ind w:firstLine="33"/>
              <w:rPr>
                <w:rFonts w:ascii="Times New Roman" w:hAnsi="Times New Roman" w:cs="Times New Roman"/>
                <w:lang w:bidi="fa-IR"/>
              </w:rPr>
            </w:pPr>
            <w:r w:rsidRPr="00285581">
              <w:rPr>
                <w:rFonts w:ascii="Times New Roman" w:hAnsi="Times New Roman" w:cs="Times New Roman"/>
                <w:lang w:bidi="fa-IR"/>
              </w:rPr>
              <w:t>0.5(sin(2x)cos(y)sin(z)+sin(2y)cos(z)sin(x)+sin(2z)cos(x)sin(y)) 0.5(cos(2x)cos(2y)+cos(2y)cos(2z)+cos(2z)cos(2x))+0.15=0</w:t>
            </w:r>
          </w:p>
        </w:tc>
      </w:tr>
    </w:tbl>
    <w:p w14:paraId="518B204B" w14:textId="187F7155"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 xml:space="preserve">As shown in </w:t>
      </w:r>
      <w:r w:rsidR="007D237B">
        <w:rPr>
          <w:rFonts w:ascii="Times New Roman" w:hAnsi="Times New Roman" w:cs="Times New Roman"/>
          <w:lang w:val="kk-KZ" w:bidi="fa-IR"/>
        </w:rPr>
        <w:t>е</w:t>
      </w:r>
      <w:r w:rsidRPr="00285581">
        <w:rPr>
          <w:rFonts w:ascii="Times New Roman" w:hAnsi="Times New Roman" w:cs="Times New Roman"/>
          <w:lang w:bidi="fa-IR"/>
        </w:rPr>
        <w:t xml:space="preserve">quation 3, the parameters involved in the surface modeling are </w:t>
      </w:r>
      <m:oMath>
        <m:sSub>
          <m:sSubPr>
            <m:ctrlPr>
              <w:rPr>
                <w:rFonts w:ascii="Cambria Math" w:hAnsi="Cambria Math" w:cs="Times New Roman"/>
                <w:i/>
                <w:lang w:bidi="fa-IR"/>
              </w:rPr>
            </m:ctrlPr>
          </m:sSubPr>
          <m:e>
            <m:r>
              <w:rPr>
                <w:rFonts w:ascii="Cambria Math" w:hAnsi="Cambria Math" w:cs="Times New Roman"/>
                <w:lang w:bidi="fa-IR"/>
              </w:rPr>
              <m:t>A</m:t>
            </m:r>
          </m:e>
          <m:sub>
            <m:r>
              <w:rPr>
                <w:rFonts w:ascii="Cambria Math" w:hAnsi="Cambria Math" w:cs="Times New Roman"/>
                <w:lang w:bidi="fa-IR"/>
              </w:rPr>
              <m:t>k</m:t>
            </m:r>
          </m:sub>
        </m:sSub>
      </m:oMath>
      <w:r w:rsidRPr="00285581">
        <w:rPr>
          <w:rFonts w:ascii="Times New Roman" w:hAnsi="Times New Roman" w:cs="Times New Roman"/>
          <w:lang w:bidi="fa-IR"/>
        </w:rPr>
        <w:t xml:space="preserve">, </w:t>
      </w:r>
      <m:oMath>
        <m:sSub>
          <m:sSubPr>
            <m:ctrlPr>
              <w:rPr>
                <w:rFonts w:ascii="Cambria Math" w:hAnsi="Cambria Math" w:cs="Times New Roman"/>
                <w:i/>
                <w:lang w:bidi="fa-IR"/>
              </w:rPr>
            </m:ctrlPr>
          </m:sSubPr>
          <m:e>
            <m:r>
              <w:rPr>
                <w:rFonts w:ascii="Cambria Math" w:hAnsi="Cambria Math" w:cs="Times New Roman"/>
                <w:lang w:bidi="fa-IR"/>
              </w:rPr>
              <m:t>h</m:t>
            </m:r>
          </m:e>
          <m:sub>
            <m:r>
              <w:rPr>
                <w:rFonts w:ascii="Cambria Math" w:hAnsi="Cambria Math" w:cs="Times New Roman"/>
                <w:lang w:bidi="fa-IR"/>
              </w:rPr>
              <m:t>k</m:t>
            </m:r>
          </m:sub>
        </m:sSub>
      </m:oMath>
      <w:r w:rsidRPr="00285581">
        <w:rPr>
          <w:rFonts w:ascii="Times New Roman" w:hAnsi="Times New Roman" w:cs="Times New Roman"/>
          <w:lang w:bidi="fa-IR"/>
        </w:rPr>
        <w:t xml:space="preserve">, </w:t>
      </w:r>
      <m:oMath>
        <m:sSub>
          <m:sSubPr>
            <m:ctrlPr>
              <w:rPr>
                <w:rFonts w:ascii="Cambria Math" w:hAnsi="Cambria Math" w:cs="Times New Roman"/>
                <w:i/>
                <w:lang w:bidi="fa-IR"/>
              </w:rPr>
            </m:ctrlPr>
          </m:sSubPr>
          <m:e>
            <m:r>
              <w:rPr>
                <w:rFonts w:ascii="Cambria Math" w:hAnsi="Cambria Math" w:cs="Times New Roman"/>
                <w:lang w:bidi="fa-IR"/>
              </w:rPr>
              <m:t>λ</m:t>
            </m:r>
          </m:e>
          <m:sub>
            <m:r>
              <w:rPr>
                <w:rFonts w:ascii="Cambria Math" w:hAnsi="Cambria Math" w:cs="Times New Roman"/>
                <w:lang w:bidi="fa-IR"/>
              </w:rPr>
              <m:t>k</m:t>
            </m:r>
          </m:sub>
        </m:sSub>
      </m:oMath>
      <w:r w:rsidRPr="00285581">
        <w:rPr>
          <w:rFonts w:ascii="Times New Roman" w:hAnsi="Times New Roman" w:cs="Times New Roman"/>
          <w:lang w:bidi="fa-IR"/>
        </w:rPr>
        <w:t xml:space="preserve">, </w:t>
      </w:r>
      <m:oMath>
        <m:r>
          <w:rPr>
            <w:rFonts w:ascii="Cambria Math" w:hAnsi="Cambria Math" w:cs="Times New Roman"/>
            <w:lang w:bidi="fa-IR"/>
          </w:rPr>
          <m:t>pk</m:t>
        </m:r>
      </m:oMath>
      <w:r w:rsidRPr="00285581">
        <w:rPr>
          <w:rFonts w:ascii="Times New Roman" w:hAnsi="Times New Roman" w:cs="Times New Roman"/>
          <w:lang w:bidi="fa-IR"/>
        </w:rPr>
        <w:t xml:space="preserve"> and the standard value φ(r)</w:t>
      </w:r>
      <w:r w:rsidRPr="00285581">
        <w:rPr>
          <w:rFonts w:ascii="Times New Roman" w:hAnsi="Times New Roman" w:cs="Times New Roman"/>
          <w:vertAlign w:val="subscript"/>
          <w:lang w:bidi="fa-IR"/>
        </w:rPr>
        <w:t>0</w:t>
      </w:r>
      <w:r w:rsidRPr="00285581">
        <w:rPr>
          <w:rFonts w:ascii="Times New Roman" w:hAnsi="Times New Roman" w:cs="Times New Roman"/>
          <w:rtl/>
          <w:lang w:bidi="fa-IR"/>
        </w:rPr>
        <w:t>=</w:t>
      </w:r>
      <w:r w:rsidRPr="00285581">
        <w:rPr>
          <w:rFonts w:ascii="Times New Roman" w:hAnsi="Times New Roman" w:cs="Times New Roman"/>
          <w:lang w:bidi="fa-IR"/>
        </w:rPr>
        <w:t>C.</w:t>
      </w:r>
      <w:r w:rsidRPr="00285581">
        <w:rPr>
          <w:rFonts w:ascii="Times New Roman" w:hAnsi="Times New Roman" w:cs="Times New Roman"/>
        </w:rPr>
        <w:t xml:space="preserve"> </w:t>
      </w:r>
      <w:r w:rsidRPr="00285581">
        <w:rPr>
          <w:rFonts w:ascii="Times New Roman" w:hAnsi="Times New Roman" w:cs="Times New Roman"/>
          <w:lang w:bidi="fa-IR"/>
        </w:rPr>
        <w:t>The trigonometric parameters adjust the control of the TPMS surface modeling in the function.</w:t>
      </w:r>
    </w:p>
    <w:p w14:paraId="1F3E38EA" w14:textId="3EA65A92"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Mechanical properties depend mainly on the material and relative density or the so-called "volume ratio".The volume ratio (Vr) of solid-phase expresses how many percent of the cell space is filled by material according to equation:</w:t>
      </w:r>
    </w:p>
    <w:p w14:paraId="5CF17B7E" w14:textId="77777777" w:rsidR="00233623" w:rsidRPr="00285581" w:rsidRDefault="00233623" w:rsidP="00357A8F">
      <w:pPr>
        <w:ind w:firstLine="709"/>
        <w:rPr>
          <w:rFonts w:ascii="Times New Roman" w:hAnsi="Times New Roman" w:cs="Times New Roman"/>
          <w:lang w:bidi="fa-IR"/>
        </w:rPr>
      </w:pPr>
    </w:p>
    <w:p w14:paraId="311A2E8B" w14:textId="7423987D" w:rsidR="00326455" w:rsidRPr="00285581" w:rsidRDefault="00AF31A4" w:rsidP="00357A8F">
      <w:pPr>
        <w:ind w:firstLine="709"/>
        <w:jc w:val="center"/>
        <w:rPr>
          <w:rFonts w:ascii="Times New Roman"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Vr=</m:t>
        </m:r>
        <m:f>
          <m:fPr>
            <m:ctrlPr>
              <w:rPr>
                <w:rFonts w:ascii="Cambria Math" w:hAnsi="Cambria Math" w:cs="Times New Roman"/>
                <w:i/>
                <w:lang w:bidi="fa-IR"/>
              </w:rPr>
            </m:ctrlPr>
          </m:fPr>
          <m:num>
            <m:r>
              <w:rPr>
                <w:rFonts w:ascii="Cambria Math" w:hAnsi="Cambria Math" w:cs="Times New Roman"/>
                <w:lang w:bidi="fa-IR"/>
              </w:rPr>
              <m:t>Volume of the solid phase</m:t>
            </m:r>
          </m:num>
          <m:den>
            <m:r>
              <w:rPr>
                <w:rFonts w:ascii="Cambria Math" w:hAnsi="Cambria Math" w:cs="Times New Roman"/>
                <w:lang w:bidi="fa-IR"/>
              </w:rPr>
              <m:t>Total volume</m:t>
            </m:r>
          </m:den>
        </m:f>
        <m:r>
          <w:rPr>
            <w:rFonts w:ascii="Cambria Math" w:hAnsi="Cambria Math" w:cs="Times New Roman"/>
            <w:lang w:bidi="fa-IR"/>
          </w:rPr>
          <m:t>×100%</m:t>
        </m:r>
      </m:oMath>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326455" w:rsidRPr="00285581">
        <w:rPr>
          <w:rFonts w:ascii="Times New Roman" w:eastAsiaTheme="minorEastAsia" w:hAnsi="Times New Roman" w:cs="Times New Roman"/>
          <w:lang w:bidi="fa-IR"/>
        </w:rPr>
        <w:t xml:space="preserve">        </w:t>
      </w:r>
      <w:r w:rsidR="00326455" w:rsidRPr="00285581">
        <w:rPr>
          <w:rFonts w:ascii="Times New Roman" w:hAnsi="Times New Roman" w:cs="Times New Roman"/>
          <w:lang w:bidi="fa-IR"/>
        </w:rPr>
        <w:t xml:space="preserve"> </w:t>
      </w:r>
      <w:r>
        <w:rPr>
          <w:rFonts w:ascii="Times New Roman" w:hAnsi="Times New Roman" w:cs="Times New Roman"/>
          <w:lang w:bidi="fa-IR"/>
        </w:rPr>
        <w:t>(</w:t>
      </w:r>
      <w:r w:rsidR="00326455" w:rsidRPr="00285581">
        <w:rPr>
          <w:rFonts w:ascii="Times New Roman" w:hAnsi="Times New Roman" w:cs="Times New Roman"/>
          <w:lang w:bidi="fa-IR"/>
        </w:rPr>
        <w:t>5</w:t>
      </w:r>
      <w:r>
        <w:rPr>
          <w:rFonts w:ascii="Times New Roman" w:hAnsi="Times New Roman" w:cs="Times New Roman"/>
          <w:lang w:bidi="fa-IR"/>
        </w:rPr>
        <w:t>)</w:t>
      </w:r>
    </w:p>
    <w:p w14:paraId="537D74F1" w14:textId="77777777" w:rsidR="00ED48E0" w:rsidRPr="00285581" w:rsidRDefault="00ED48E0" w:rsidP="00357A8F">
      <w:pPr>
        <w:ind w:firstLine="709"/>
        <w:rPr>
          <w:rFonts w:ascii="Times New Roman" w:hAnsi="Times New Roman" w:cs="Times New Roman"/>
          <w:lang w:bidi="fa-IR"/>
        </w:rPr>
      </w:pPr>
    </w:p>
    <w:p w14:paraId="2505B588" w14:textId="77777777" w:rsidR="00326455" w:rsidRPr="00285581" w:rsidRDefault="00326455" w:rsidP="00AC3434">
      <w:pPr>
        <w:keepNext/>
        <w:ind w:firstLine="0"/>
        <w:jc w:val="center"/>
        <w:rPr>
          <w:rFonts w:ascii="Times New Roman" w:hAnsi="Times New Roman" w:cs="Times New Roman"/>
          <w:lang w:bidi="fa-IR"/>
        </w:rPr>
      </w:pPr>
      <w:r w:rsidRPr="00285581">
        <w:rPr>
          <w:rFonts w:ascii="Times New Roman" w:hAnsi="Times New Roman" w:cs="Times New Roman"/>
          <w:noProof/>
          <w:rtl/>
          <w:lang w:val="ru-RU" w:eastAsia="ru-RU"/>
        </w:rPr>
        <w:lastRenderedPageBreak/>
        <w:drawing>
          <wp:inline distT="0" distB="0" distL="0" distR="0" wp14:anchorId="5AEEB3C2" wp14:editId="698DCA5A">
            <wp:extent cx="6168773" cy="602932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1.jpg"/>
                    <pic:cNvPicPr/>
                  </pic:nvPicPr>
                  <pic:blipFill>
                    <a:blip r:embed="rId28">
                      <a:extLst>
                        <a:ext uri="{28A0092B-C50C-407E-A947-70E740481C1C}">
                          <a14:useLocalDpi xmlns:a14="http://schemas.microsoft.com/office/drawing/2010/main"/>
                        </a:ext>
                      </a:extLst>
                    </a:blip>
                    <a:stretch>
                      <a:fillRect/>
                    </a:stretch>
                  </pic:blipFill>
                  <pic:spPr>
                    <a:xfrm>
                      <a:off x="0" y="0"/>
                      <a:ext cx="6209071" cy="6068712"/>
                    </a:xfrm>
                    <a:prstGeom prst="rect">
                      <a:avLst/>
                    </a:prstGeom>
                  </pic:spPr>
                </pic:pic>
              </a:graphicData>
            </a:graphic>
          </wp:inline>
        </w:drawing>
      </w:r>
    </w:p>
    <w:p w14:paraId="7C6DF20F" w14:textId="77777777" w:rsidR="00ED48E0" w:rsidRPr="00285581" w:rsidRDefault="00ED48E0" w:rsidP="003843F7">
      <w:pPr>
        <w:keepNext/>
        <w:ind w:firstLine="709"/>
        <w:rPr>
          <w:rFonts w:ascii="Times New Roman" w:hAnsi="Times New Roman" w:cs="Times New Roman"/>
          <w:lang w:bidi="fa-IR"/>
        </w:rPr>
      </w:pPr>
    </w:p>
    <w:p w14:paraId="6711F473" w14:textId="1A7C067A" w:rsidR="00326455" w:rsidRDefault="00326455" w:rsidP="003843F7">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17</w:t>
      </w:r>
      <w:r w:rsidRPr="00285581">
        <w:rPr>
          <w:rFonts w:ascii="Times New Roman" w:hAnsi="Times New Roman" w:cs="Times New Roman"/>
          <w:lang w:bidi="fa-IR"/>
        </w:rPr>
        <w:t xml:space="preserve"> </w:t>
      </w:r>
      <w:r w:rsidR="003843F7" w:rsidRPr="00285581">
        <w:rPr>
          <w:rFonts w:ascii="Times New Roman" w:hAnsi="Times New Roman" w:cs="Times New Roman"/>
          <w:lang w:bidi="fa-IR"/>
        </w:rPr>
        <w:t>–</w:t>
      </w:r>
      <w:r w:rsidRPr="00285581">
        <w:rPr>
          <w:rFonts w:ascii="Times New Roman" w:hAnsi="Times New Roman" w:cs="Times New Roman"/>
          <w:lang w:bidi="fa-IR"/>
        </w:rPr>
        <w:t xml:space="preserve"> Evolution of a Gyroid surface from</w:t>
      </w:r>
      <w:r w:rsidRPr="00285581">
        <w:rPr>
          <w:rFonts w:ascii="Times New Roman" w:hAnsi="Times New Roman" w:cs="Times New Roman"/>
        </w:rPr>
        <w:t xml:space="preserve"> A) </w:t>
      </w:r>
      <w:r w:rsidRPr="00285581">
        <w:rPr>
          <w:rFonts w:ascii="Times New Roman" w:hAnsi="Times New Roman" w:cs="Times New Roman"/>
          <w:lang w:bidi="fa-IR"/>
        </w:rPr>
        <w:t>Fundamental region to B) Cubic unit cell and final TPMS scaffold.</w:t>
      </w:r>
    </w:p>
    <w:p w14:paraId="0A322821" w14:textId="77777777" w:rsidR="00B230AD" w:rsidRDefault="00B230AD" w:rsidP="00357A8F">
      <w:pPr>
        <w:ind w:firstLine="709"/>
        <w:jc w:val="center"/>
        <w:rPr>
          <w:rFonts w:ascii="Times New Roman" w:hAnsi="Times New Roman" w:cs="Times New Roman"/>
          <w:lang w:bidi="fa-IR"/>
        </w:rPr>
      </w:pPr>
    </w:p>
    <w:p w14:paraId="0935FD84" w14:textId="71D61FFC" w:rsidR="00B230AD" w:rsidRPr="00285581" w:rsidRDefault="00B230AD" w:rsidP="00B230AD">
      <w:pPr>
        <w:ind w:firstLine="709"/>
        <w:rPr>
          <w:rFonts w:ascii="Times New Roman" w:hAnsi="Times New Roman" w:cs="Times New Roman"/>
          <w:lang w:bidi="fa-IR"/>
        </w:rPr>
      </w:pPr>
      <w:r w:rsidRPr="00285581">
        <w:rPr>
          <w:rFonts w:ascii="Times New Roman" w:hAnsi="Times New Roman" w:cs="Times New Roman"/>
          <w:lang w:bidi="fa-IR"/>
        </w:rPr>
        <w:t xml:space="preserve">The following measures were performed to compare the experimental results with the modeling parameters in the software. The porosity and density of the scaﬀolds were measured using Archimedes' principle and water as the liquid medium. The porosity (P) was calculated according to </w:t>
      </w:r>
      <w:r w:rsidR="006875D8">
        <w:rPr>
          <w:rFonts w:ascii="Times New Roman" w:hAnsi="Times New Roman" w:cs="Times New Roman"/>
          <w:lang w:bidi="fa-IR"/>
        </w:rPr>
        <w:t xml:space="preserve">the </w:t>
      </w:r>
      <w:r w:rsidRPr="00285581">
        <w:rPr>
          <w:rFonts w:ascii="Times New Roman" w:hAnsi="Times New Roman" w:cs="Times New Roman"/>
          <w:lang w:bidi="fa-IR"/>
        </w:rPr>
        <w:t>equation:</w:t>
      </w:r>
    </w:p>
    <w:p w14:paraId="774B6D7E" w14:textId="77777777" w:rsidR="00B230AD" w:rsidRPr="00285581" w:rsidRDefault="00B230AD" w:rsidP="00B230AD">
      <w:pPr>
        <w:ind w:firstLine="709"/>
        <w:rPr>
          <w:rFonts w:ascii="Times New Roman" w:hAnsi="Times New Roman" w:cs="Times New Roman"/>
          <w:lang w:bidi="fa-IR"/>
        </w:rPr>
      </w:pPr>
    </w:p>
    <w:p w14:paraId="23B471FD" w14:textId="77777777" w:rsidR="00B230AD" w:rsidRPr="00285581" w:rsidRDefault="00B230AD" w:rsidP="00B230AD">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P=</m:t>
        </m:r>
        <m:f>
          <m:fPr>
            <m:ctrlPr>
              <w:rPr>
                <w:rFonts w:ascii="Cambria Math" w:hAnsi="Cambria Math" w:cs="Times New Roman"/>
                <w:i/>
                <w:lang w:bidi="fa-IR"/>
              </w:rPr>
            </m:ctrlPr>
          </m:fPr>
          <m:num>
            <m:r>
              <w:rPr>
                <w:rFonts w:ascii="Cambria Math" w:hAnsi="Cambria Math" w:cs="Times New Roman"/>
                <w:lang w:bidi="fa-IR"/>
              </w:rPr>
              <m:t>(Wsat-Wdry)</m:t>
            </m:r>
          </m:num>
          <m:den>
            <m:r>
              <w:rPr>
                <w:rFonts w:ascii="Cambria Math" w:hAnsi="Cambria Math" w:cs="Times New Roman"/>
                <w:lang w:bidi="fa-IR"/>
              </w:rPr>
              <m:t>(Wsat-Wsus)</m:t>
            </m:r>
          </m:den>
        </m:f>
        <m:r>
          <w:rPr>
            <w:rFonts w:ascii="Cambria Math" w:hAnsi="Cambria Math" w:cs="Times New Roman"/>
            <w:lang w:bidi="fa-IR"/>
          </w:rPr>
          <m:t>×100%</m:t>
        </m:r>
      </m:oMath>
      <w:r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Pr="00285581">
        <w:rPr>
          <w:rFonts w:ascii="Times New Roman" w:eastAsiaTheme="minorEastAsia" w:hAnsi="Times New Roman" w:cs="Times New Roman"/>
          <w:lang w:bidi="fa-IR"/>
        </w:rPr>
        <w:t>6</w:t>
      </w:r>
      <w:r>
        <w:rPr>
          <w:rFonts w:ascii="Times New Roman" w:eastAsiaTheme="minorEastAsia" w:hAnsi="Times New Roman" w:cs="Times New Roman"/>
          <w:lang w:bidi="fa-IR"/>
        </w:rPr>
        <w:t>)</w:t>
      </w:r>
    </w:p>
    <w:p w14:paraId="5C85AA16" w14:textId="77777777" w:rsidR="00B230AD" w:rsidRPr="00285581" w:rsidRDefault="00B230AD" w:rsidP="00B230AD">
      <w:pPr>
        <w:ind w:firstLine="709"/>
        <w:jc w:val="center"/>
        <w:rPr>
          <w:rFonts w:ascii="Times New Roman" w:hAnsi="Times New Roman" w:cs="Times New Roman"/>
          <w:lang w:bidi="fa-IR"/>
        </w:rPr>
      </w:pPr>
    </w:p>
    <w:p w14:paraId="589D9385" w14:textId="77777777" w:rsidR="006875D8" w:rsidRDefault="006875D8" w:rsidP="00B230AD">
      <w:pPr>
        <w:ind w:firstLine="709"/>
        <w:rPr>
          <w:rFonts w:ascii="Times New Roman" w:hAnsi="Times New Roman" w:cs="Times New Roman"/>
          <w:lang w:bidi="fa-IR"/>
        </w:rPr>
      </w:pPr>
    </w:p>
    <w:p w14:paraId="579B76DC" w14:textId="77777777" w:rsidR="006875D8" w:rsidRDefault="006875D8" w:rsidP="00B230AD">
      <w:pPr>
        <w:ind w:firstLine="709"/>
        <w:rPr>
          <w:rFonts w:ascii="Times New Roman" w:hAnsi="Times New Roman" w:cs="Times New Roman"/>
          <w:lang w:bidi="fa-IR"/>
        </w:rPr>
      </w:pPr>
    </w:p>
    <w:p w14:paraId="1B8E08B8" w14:textId="77777777" w:rsidR="006875D8" w:rsidRDefault="006875D8" w:rsidP="00B230AD">
      <w:pPr>
        <w:ind w:firstLine="709"/>
        <w:rPr>
          <w:rFonts w:ascii="Times New Roman" w:hAnsi="Times New Roman" w:cs="Times New Roman"/>
          <w:lang w:bidi="fa-IR"/>
        </w:rPr>
      </w:pPr>
    </w:p>
    <w:p w14:paraId="0EDAEA28" w14:textId="57ACCF00" w:rsidR="00B230AD" w:rsidRPr="00285581" w:rsidRDefault="00B230AD" w:rsidP="00B230AD">
      <w:pPr>
        <w:ind w:firstLine="709"/>
        <w:rPr>
          <w:rFonts w:ascii="Times New Roman" w:hAnsi="Times New Roman" w:cs="Times New Roman"/>
          <w:lang w:bidi="fa-IR"/>
        </w:rPr>
      </w:pPr>
      <w:r w:rsidRPr="00285581">
        <w:rPr>
          <w:rFonts w:ascii="Times New Roman" w:hAnsi="Times New Roman" w:cs="Times New Roman"/>
          <w:lang w:bidi="fa-IR"/>
        </w:rPr>
        <w:lastRenderedPageBreak/>
        <w:t xml:space="preserve">The density was calculated according to </w:t>
      </w:r>
      <w:r w:rsidR="006875D8">
        <w:rPr>
          <w:rFonts w:ascii="Times New Roman" w:hAnsi="Times New Roman" w:cs="Times New Roman"/>
          <w:lang w:bidi="fa-IR"/>
        </w:rPr>
        <w:t xml:space="preserve">the </w:t>
      </w:r>
      <w:r w:rsidRPr="00285581">
        <w:rPr>
          <w:rFonts w:ascii="Times New Roman" w:hAnsi="Times New Roman" w:cs="Times New Roman"/>
          <w:lang w:bidi="fa-IR"/>
        </w:rPr>
        <w:t>equation:</w:t>
      </w:r>
    </w:p>
    <w:p w14:paraId="7F55C40A" w14:textId="77777777" w:rsidR="00B230AD" w:rsidRPr="00285581" w:rsidRDefault="00B230AD" w:rsidP="00B230AD">
      <w:pPr>
        <w:ind w:firstLine="709"/>
        <w:rPr>
          <w:rFonts w:ascii="Times New Roman" w:hAnsi="Times New Roman" w:cs="Times New Roman"/>
          <w:lang w:bidi="fa-IR"/>
        </w:rPr>
      </w:pPr>
    </w:p>
    <w:p w14:paraId="184EA6BA" w14:textId="77777777" w:rsidR="00B230AD" w:rsidRPr="00285581" w:rsidRDefault="00B230AD" w:rsidP="00B230AD">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ρ=</m:t>
        </m:r>
        <m:f>
          <m:fPr>
            <m:ctrlPr>
              <w:rPr>
                <w:rFonts w:ascii="Cambria Math" w:hAnsi="Cambria Math" w:cs="Times New Roman"/>
                <w:i/>
                <w:lang w:bidi="fa-IR"/>
              </w:rPr>
            </m:ctrlPr>
          </m:fPr>
          <m:num>
            <m:r>
              <w:rPr>
                <w:rFonts w:ascii="Cambria Math" w:hAnsi="Cambria Math" w:cs="Times New Roman"/>
                <w:lang w:bidi="fa-IR"/>
              </w:rPr>
              <m:t>Wdry×(Pwater-Pair)</m:t>
            </m:r>
          </m:num>
          <m:den>
            <m:d>
              <m:dPr>
                <m:ctrlPr>
                  <w:rPr>
                    <w:rFonts w:ascii="Cambria Math" w:hAnsi="Cambria Math" w:cs="Times New Roman"/>
                    <w:i/>
                    <w:lang w:bidi="fa-IR"/>
                  </w:rPr>
                </m:ctrlPr>
              </m:dPr>
              <m:e>
                <m:r>
                  <w:rPr>
                    <w:rFonts w:ascii="Cambria Math" w:hAnsi="Cambria Math" w:cs="Times New Roman"/>
                    <w:lang w:bidi="fa-IR"/>
                  </w:rPr>
                  <m:t>Wdry-Wsat</m:t>
                </m:r>
              </m:e>
            </m:d>
            <m:r>
              <w:rPr>
                <w:rFonts w:ascii="Cambria Math" w:hAnsi="Cambria Math" w:cs="Times New Roman"/>
                <w:lang w:bidi="fa-IR"/>
              </w:rPr>
              <m:t>+Pair</m:t>
            </m:r>
          </m:den>
        </m:f>
      </m:oMath>
      <w:r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Pr="00285581">
        <w:rPr>
          <w:rFonts w:ascii="Times New Roman" w:eastAsiaTheme="minorEastAsia" w:hAnsi="Times New Roman" w:cs="Times New Roman"/>
          <w:lang w:bidi="fa-IR"/>
        </w:rPr>
        <w:t>7</w:t>
      </w:r>
      <w:r>
        <w:rPr>
          <w:rFonts w:ascii="Times New Roman" w:eastAsiaTheme="minorEastAsia" w:hAnsi="Times New Roman" w:cs="Times New Roman"/>
          <w:lang w:bidi="fa-IR"/>
        </w:rPr>
        <w:t>)</w:t>
      </w:r>
    </w:p>
    <w:p w14:paraId="1C5EE10C" w14:textId="77777777" w:rsidR="00B230AD" w:rsidRPr="00285581" w:rsidRDefault="00B230AD" w:rsidP="00B230AD">
      <w:pPr>
        <w:ind w:firstLine="709"/>
        <w:jc w:val="center"/>
        <w:rPr>
          <w:rFonts w:ascii="Times New Roman" w:hAnsi="Times New Roman" w:cs="Times New Roman"/>
          <w:lang w:bidi="fa-IR"/>
        </w:rPr>
      </w:pPr>
    </w:p>
    <w:p w14:paraId="7EEC5B07" w14:textId="77777777" w:rsidR="00B230AD" w:rsidRPr="00285581" w:rsidRDefault="00B230AD" w:rsidP="00B230AD">
      <w:pPr>
        <w:ind w:firstLine="709"/>
        <w:rPr>
          <w:rFonts w:ascii="Times New Roman" w:hAnsi="Times New Roman" w:cs="Times New Roman"/>
          <w:lang w:bidi="fa-IR"/>
        </w:rPr>
      </w:pPr>
      <w:r>
        <w:rPr>
          <w:rFonts w:ascii="Times New Roman" w:hAnsi="Times New Roman" w:cs="Times New Roman"/>
          <w:lang w:bidi="fa-IR"/>
        </w:rPr>
        <w:t>w</w:t>
      </w:r>
      <w:r w:rsidRPr="00285581">
        <w:rPr>
          <w:rFonts w:ascii="Times New Roman" w:hAnsi="Times New Roman" w:cs="Times New Roman"/>
          <w:lang w:bidi="fa-IR"/>
        </w:rPr>
        <w:t>here:</w:t>
      </w:r>
    </w:p>
    <w:p w14:paraId="4C6D1B4C" w14:textId="77777777" w:rsidR="00B230AD" w:rsidRPr="00285581" w:rsidRDefault="00B230AD" w:rsidP="00B230AD">
      <w:pPr>
        <w:ind w:firstLine="709"/>
        <w:rPr>
          <w:rFonts w:ascii="Times New Roman" w:hAnsi="Times New Roman" w:cs="Times New Roman"/>
          <w:lang w:bidi="fa-IR"/>
        </w:rPr>
      </w:pPr>
      <w:r w:rsidRPr="00285581">
        <w:rPr>
          <w:rFonts w:ascii="Times New Roman" w:hAnsi="Times New Roman" w:cs="Times New Roman"/>
          <w:lang w:bidi="fa-IR"/>
        </w:rPr>
        <w:t>W</w:t>
      </w:r>
      <w:r w:rsidRPr="00285581">
        <w:rPr>
          <w:rFonts w:ascii="Times New Roman" w:hAnsi="Times New Roman" w:cs="Times New Roman"/>
          <w:vertAlign w:val="subscript"/>
          <w:lang w:bidi="fa-IR"/>
        </w:rPr>
        <w:t>dry</w:t>
      </w:r>
      <w:r w:rsidRPr="00285581">
        <w:rPr>
          <w:rFonts w:ascii="Times New Roman" w:hAnsi="Times New Roman" w:cs="Times New Roman"/>
          <w:lang w:bidi="fa-IR"/>
        </w:rPr>
        <w:t xml:space="preserve"> is the dry weight of the scaﬀolds</w:t>
      </w:r>
    </w:p>
    <w:p w14:paraId="10BD00EA" w14:textId="77777777" w:rsidR="00B230AD" w:rsidRPr="00285581" w:rsidRDefault="00B230AD" w:rsidP="00B230AD">
      <w:pPr>
        <w:ind w:firstLine="709"/>
        <w:rPr>
          <w:rFonts w:ascii="Times New Roman" w:hAnsi="Times New Roman" w:cs="Times New Roman"/>
          <w:lang w:bidi="fa-IR"/>
        </w:rPr>
      </w:pPr>
      <w:r w:rsidRPr="00285581">
        <w:rPr>
          <w:rFonts w:ascii="Times New Roman" w:hAnsi="Times New Roman" w:cs="Times New Roman"/>
          <w:lang w:bidi="fa-IR"/>
        </w:rPr>
        <w:t>W</w:t>
      </w:r>
      <w:r w:rsidRPr="00285581">
        <w:rPr>
          <w:rFonts w:ascii="Times New Roman" w:hAnsi="Times New Roman" w:cs="Times New Roman"/>
          <w:vertAlign w:val="subscript"/>
          <w:lang w:bidi="fa-IR"/>
        </w:rPr>
        <w:t>sus</w:t>
      </w:r>
      <w:r w:rsidRPr="00285581">
        <w:rPr>
          <w:rFonts w:ascii="Times New Roman" w:hAnsi="Times New Roman" w:cs="Times New Roman"/>
          <w:lang w:bidi="fa-IR"/>
        </w:rPr>
        <w:t xml:space="preserve"> is the weight of the scaﬀolds suspended in water</w:t>
      </w:r>
    </w:p>
    <w:p w14:paraId="3DD8BD5E" w14:textId="77777777" w:rsidR="00B230AD" w:rsidRPr="00285581" w:rsidRDefault="00B230AD" w:rsidP="00B230AD">
      <w:pPr>
        <w:ind w:firstLine="709"/>
        <w:rPr>
          <w:rFonts w:ascii="Times New Roman" w:hAnsi="Times New Roman" w:cs="Times New Roman"/>
          <w:lang w:bidi="fa-IR"/>
        </w:rPr>
      </w:pPr>
      <w:r w:rsidRPr="00285581">
        <w:rPr>
          <w:rFonts w:ascii="Times New Roman" w:hAnsi="Times New Roman" w:cs="Times New Roman"/>
          <w:lang w:bidi="fa-IR"/>
        </w:rPr>
        <w:t>W</w:t>
      </w:r>
      <w:r w:rsidRPr="00285581">
        <w:rPr>
          <w:rFonts w:ascii="Times New Roman" w:hAnsi="Times New Roman" w:cs="Times New Roman"/>
          <w:vertAlign w:val="subscript"/>
          <w:lang w:bidi="fa-IR"/>
        </w:rPr>
        <w:t>sat</w:t>
      </w:r>
      <w:r w:rsidRPr="00285581">
        <w:rPr>
          <w:rFonts w:ascii="Times New Roman" w:hAnsi="Times New Roman" w:cs="Times New Roman"/>
          <w:lang w:bidi="fa-IR"/>
        </w:rPr>
        <w:t xml:space="preserve"> is the weight of the scaﬀolds saturated with water</w:t>
      </w:r>
    </w:p>
    <w:p w14:paraId="3EE58701" w14:textId="77777777" w:rsidR="00B230AD" w:rsidRPr="00285581" w:rsidRDefault="00B230AD" w:rsidP="00B230AD">
      <w:pPr>
        <w:ind w:firstLine="709"/>
        <w:rPr>
          <w:rFonts w:ascii="Times New Roman" w:hAnsi="Times New Roman" w:cs="Times New Roman"/>
          <w:lang w:bidi="fa-IR"/>
        </w:rPr>
      </w:pPr>
      <m:oMath>
        <m:r>
          <w:rPr>
            <w:rFonts w:ascii="Cambria Math" w:hAnsi="Cambria Math" w:cs="Times New Roman"/>
            <w:lang w:bidi="fa-IR"/>
          </w:rPr>
          <m:t>ρ</m:t>
        </m:r>
      </m:oMath>
      <w:r w:rsidRPr="00285581">
        <w:rPr>
          <w:rFonts w:ascii="Times New Roman" w:hAnsi="Times New Roman" w:cs="Times New Roman"/>
          <w:lang w:bidi="fa-IR"/>
        </w:rPr>
        <w:t xml:space="preserve"> water is the density of water at 4.0 °C (1.0 g/cm</w:t>
      </w:r>
      <w:r w:rsidRPr="00285581">
        <w:rPr>
          <w:rFonts w:ascii="Times New Roman" w:hAnsi="Times New Roman" w:cs="Times New Roman"/>
          <w:vertAlign w:val="superscript"/>
          <w:lang w:bidi="fa-IR"/>
        </w:rPr>
        <w:t>3</w:t>
      </w:r>
      <w:r w:rsidRPr="00285581">
        <w:rPr>
          <w:rFonts w:ascii="Times New Roman" w:hAnsi="Times New Roman" w:cs="Times New Roman"/>
          <w:lang w:bidi="fa-IR"/>
        </w:rPr>
        <w:t>)</w:t>
      </w:r>
    </w:p>
    <w:p w14:paraId="067912A0" w14:textId="77777777" w:rsidR="00B230AD" w:rsidRPr="00285581" w:rsidRDefault="00B230AD" w:rsidP="00B230AD">
      <w:pPr>
        <w:ind w:firstLine="709"/>
        <w:rPr>
          <w:rFonts w:ascii="Times New Roman" w:hAnsi="Times New Roman" w:cs="Times New Roman"/>
          <w:lang w:bidi="fa-IR"/>
        </w:rPr>
      </w:pPr>
      <m:oMath>
        <m:r>
          <w:rPr>
            <w:rFonts w:ascii="Cambria Math" w:hAnsi="Cambria Math" w:cs="Times New Roman"/>
            <w:lang w:bidi="fa-IR"/>
          </w:rPr>
          <m:t>ρ</m:t>
        </m:r>
      </m:oMath>
      <w:r w:rsidRPr="00285581">
        <w:rPr>
          <w:rFonts w:ascii="Times New Roman" w:hAnsi="Times New Roman" w:cs="Times New Roman"/>
          <w:lang w:bidi="fa-IR"/>
        </w:rPr>
        <w:t xml:space="preserve"> air is the density of air at 15 °C (0.0012 g/cm</w:t>
      </w:r>
      <w:r w:rsidRPr="00285581">
        <w:rPr>
          <w:rFonts w:ascii="Times New Roman" w:hAnsi="Times New Roman" w:cs="Times New Roman"/>
          <w:vertAlign w:val="superscript"/>
          <w:lang w:bidi="fa-IR"/>
        </w:rPr>
        <w:t>3</w:t>
      </w:r>
      <w:r w:rsidRPr="00285581">
        <w:rPr>
          <w:rFonts w:ascii="Times New Roman" w:hAnsi="Times New Roman" w:cs="Times New Roman"/>
          <w:lang w:bidi="fa-IR"/>
        </w:rPr>
        <w:t>)</w:t>
      </w:r>
    </w:p>
    <w:p w14:paraId="27051652" w14:textId="77777777" w:rsidR="00B230AD" w:rsidRPr="00285581" w:rsidRDefault="00B230AD" w:rsidP="00357A8F">
      <w:pPr>
        <w:ind w:firstLine="709"/>
        <w:jc w:val="center"/>
        <w:rPr>
          <w:rFonts w:ascii="Times New Roman" w:hAnsi="Times New Roman" w:cs="Times New Roman"/>
          <w:lang w:bidi="fa-IR"/>
        </w:rPr>
      </w:pPr>
    </w:p>
    <w:p w14:paraId="36DBDC02" w14:textId="77777777" w:rsidR="00326455" w:rsidRDefault="00326455" w:rsidP="00AC3434">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622636FB" wp14:editId="6D271451">
            <wp:extent cx="5271654" cy="5146675"/>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1111.jpg"/>
                    <pic:cNvPicPr/>
                  </pic:nvPicPr>
                  <pic:blipFill>
                    <a:blip r:embed="rId29">
                      <a:extLst>
                        <a:ext uri="{28A0092B-C50C-407E-A947-70E740481C1C}">
                          <a14:useLocalDpi xmlns:a14="http://schemas.microsoft.com/office/drawing/2010/main"/>
                        </a:ext>
                      </a:extLst>
                    </a:blip>
                    <a:stretch>
                      <a:fillRect/>
                    </a:stretch>
                  </pic:blipFill>
                  <pic:spPr>
                    <a:xfrm>
                      <a:off x="0" y="0"/>
                      <a:ext cx="5294195" cy="5168682"/>
                    </a:xfrm>
                    <a:prstGeom prst="rect">
                      <a:avLst/>
                    </a:prstGeom>
                  </pic:spPr>
                </pic:pic>
              </a:graphicData>
            </a:graphic>
          </wp:inline>
        </w:drawing>
      </w:r>
    </w:p>
    <w:p w14:paraId="0E30F5A2" w14:textId="77777777" w:rsidR="008D06B0" w:rsidRPr="00285581" w:rsidRDefault="008D06B0" w:rsidP="008D06B0">
      <w:pPr>
        <w:keepNext/>
        <w:ind w:firstLine="709"/>
        <w:jc w:val="center"/>
        <w:rPr>
          <w:rFonts w:ascii="Times New Roman" w:hAnsi="Times New Roman" w:cs="Times New Roman"/>
          <w:lang w:bidi="fa-IR"/>
        </w:rPr>
      </w:pPr>
    </w:p>
    <w:p w14:paraId="2B9418B6" w14:textId="45764D71" w:rsidR="00326455" w:rsidRPr="00285581" w:rsidRDefault="00326455" w:rsidP="008D06B0">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18</w:t>
      </w:r>
      <w:r w:rsidRPr="00285581">
        <w:rPr>
          <w:rFonts w:ascii="Times New Roman" w:hAnsi="Times New Roman" w:cs="Times New Roman"/>
          <w:lang w:bidi="fa-IR"/>
        </w:rPr>
        <w:t xml:space="preserve"> </w:t>
      </w:r>
      <w:r w:rsidR="00DD57D3" w:rsidRPr="00285581">
        <w:rPr>
          <w:rFonts w:ascii="Times New Roman" w:hAnsi="Times New Roman" w:cs="Times New Roman"/>
          <w:lang w:bidi="fa-IR"/>
        </w:rPr>
        <w:t>–</w:t>
      </w:r>
      <w:r w:rsidRPr="00285581">
        <w:rPr>
          <w:rFonts w:ascii="Times New Roman" w:hAnsi="Times New Roman" w:cs="Times New Roman"/>
          <w:lang w:bidi="fa-IR"/>
        </w:rPr>
        <w:t xml:space="preserve"> Evolution of a Schwarz P from</w:t>
      </w:r>
      <w:r w:rsidRPr="00285581">
        <w:rPr>
          <w:rFonts w:ascii="Times New Roman" w:hAnsi="Times New Roman" w:cs="Times New Roman"/>
        </w:rPr>
        <w:t xml:space="preserve"> A) </w:t>
      </w:r>
      <w:r w:rsidRPr="00285581">
        <w:rPr>
          <w:rFonts w:ascii="Times New Roman" w:hAnsi="Times New Roman" w:cs="Times New Roman"/>
          <w:lang w:bidi="fa-IR"/>
        </w:rPr>
        <w:t>Fundamental region to B) Cubic unit cell and final TPMS scaffold.</w:t>
      </w:r>
    </w:p>
    <w:p w14:paraId="6B84CBBE" w14:textId="77777777" w:rsidR="00326455" w:rsidRPr="00285581" w:rsidRDefault="00326455" w:rsidP="00357A8F">
      <w:pPr>
        <w:ind w:firstLine="709"/>
        <w:rPr>
          <w:rFonts w:ascii="Times New Roman" w:hAnsi="Times New Roman" w:cs="Times New Roman"/>
          <w:lang w:bidi="fa-IR"/>
        </w:rPr>
      </w:pPr>
    </w:p>
    <w:p w14:paraId="551C7023" w14:textId="77777777" w:rsidR="008D06B0" w:rsidRPr="00285581" w:rsidRDefault="008D06B0" w:rsidP="008D06B0">
      <w:pPr>
        <w:ind w:firstLine="709"/>
        <w:rPr>
          <w:rFonts w:ascii="Times New Roman" w:hAnsi="Times New Roman" w:cs="Times New Roman"/>
          <w:lang w:bidi="fa-IR"/>
        </w:rPr>
      </w:pPr>
      <w:r w:rsidRPr="00285581">
        <w:rPr>
          <w:rFonts w:ascii="Times New Roman" w:hAnsi="Times New Roman" w:cs="Times New Roman"/>
          <w:lang w:bidi="fa-IR"/>
        </w:rPr>
        <w:t xml:space="preserve">Using Grasshopper (a visual programming language and environment created by David Rutten that runs within the Rhinoceros 3D CAD application) and the 'Iso Surface' component of Millipede, many TPMS can be generated by finding the result </w:t>
      </w:r>
      <w:r w:rsidRPr="00285581">
        <w:rPr>
          <w:rFonts w:ascii="Times New Roman" w:hAnsi="Times New Roman" w:cs="Times New Roman"/>
          <w:lang w:bidi="fa-IR"/>
        </w:rPr>
        <w:lastRenderedPageBreak/>
        <w:t>of its implicit equation. Standard F(x,y,z) functions of minimal surfaces are defined to determine the shapes within a bounding box. According to the studies, a porous scaffold with controllable pore distribution can be established using a TPMS modeling method. Figures 17 and 18 show the gyroid and Schwarz P surface evolution stages.</w:t>
      </w:r>
    </w:p>
    <w:p w14:paraId="5BA088D4" w14:textId="77777777"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8042EB" w:rsidRPr="00285581">
        <w:rPr>
          <w:rFonts w:ascii="Times New Roman" w:hAnsi="Times New Roman" w:cs="Times New Roman"/>
          <w:lang w:bidi="fa-IR"/>
        </w:rPr>
        <w:t>19</w:t>
      </w:r>
      <w:r w:rsidRPr="00285581">
        <w:rPr>
          <w:rFonts w:ascii="Times New Roman" w:hAnsi="Times New Roman" w:cs="Times New Roman"/>
          <w:lang w:bidi="fa-IR"/>
        </w:rPr>
        <w:t xml:space="preserve"> shows the parametric design steps of TPMS scaffolds from the elementary cell geometry using the grasshopper plugin in Rhino 7.</w:t>
      </w:r>
    </w:p>
    <w:p w14:paraId="65176128" w14:textId="77777777" w:rsidR="0011097A" w:rsidRPr="00285581" w:rsidRDefault="0011097A" w:rsidP="00357A8F">
      <w:pPr>
        <w:ind w:firstLine="709"/>
        <w:rPr>
          <w:rFonts w:ascii="Times New Roman" w:hAnsi="Times New Roman" w:cs="Times New Roman"/>
          <w:lang w:bidi="fa-IR"/>
        </w:rPr>
      </w:pPr>
    </w:p>
    <w:p w14:paraId="38AE0402" w14:textId="77777777" w:rsidR="00326455" w:rsidRPr="00285581" w:rsidRDefault="00326455" w:rsidP="00AC3434">
      <w:pPr>
        <w:keepNext/>
        <w:ind w:right="140"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0AD42E61" wp14:editId="5D75DCFF">
            <wp:extent cx="4589265" cy="2265045"/>
            <wp:effectExtent l="0" t="0" r="190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Hunter 17.jpg"/>
                    <pic:cNvPicPr/>
                  </pic:nvPicPr>
                  <pic:blipFill>
                    <a:blip r:embed="rId30">
                      <a:extLst>
                        <a:ext uri="{28A0092B-C50C-407E-A947-70E740481C1C}">
                          <a14:useLocalDpi xmlns:a14="http://schemas.microsoft.com/office/drawing/2010/main"/>
                        </a:ext>
                      </a:extLst>
                    </a:blip>
                    <a:stretch>
                      <a:fillRect/>
                    </a:stretch>
                  </pic:blipFill>
                  <pic:spPr>
                    <a:xfrm>
                      <a:off x="0" y="0"/>
                      <a:ext cx="4685997" cy="2312787"/>
                    </a:xfrm>
                    <a:prstGeom prst="rect">
                      <a:avLst/>
                    </a:prstGeom>
                  </pic:spPr>
                </pic:pic>
              </a:graphicData>
            </a:graphic>
          </wp:inline>
        </w:drawing>
      </w:r>
    </w:p>
    <w:p w14:paraId="43A18E22" w14:textId="77777777" w:rsidR="0011097A" w:rsidRPr="00285581" w:rsidRDefault="0011097A" w:rsidP="004C2FBA">
      <w:pPr>
        <w:keepNext/>
        <w:ind w:right="140" w:firstLine="709"/>
        <w:rPr>
          <w:rFonts w:ascii="Times New Roman" w:hAnsi="Times New Roman" w:cs="Times New Roman"/>
          <w:lang w:bidi="fa-IR"/>
        </w:rPr>
      </w:pPr>
    </w:p>
    <w:p w14:paraId="06DC9626" w14:textId="34F8F32A" w:rsidR="00326455" w:rsidRPr="00285581" w:rsidRDefault="00326455" w:rsidP="004C2FBA">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858CA" w:rsidRPr="00285581">
        <w:rPr>
          <w:rFonts w:ascii="Times New Roman" w:hAnsi="Times New Roman" w:cs="Times New Roman"/>
          <w:lang w:bidi="fa-IR"/>
        </w:rPr>
        <w:t>19</w:t>
      </w:r>
      <w:r w:rsidRPr="00285581">
        <w:rPr>
          <w:rFonts w:ascii="Times New Roman" w:hAnsi="Times New Roman" w:cs="Times New Roman"/>
          <w:lang w:bidi="fa-IR"/>
        </w:rPr>
        <w:t xml:space="preserve"> </w:t>
      </w:r>
      <w:r w:rsidR="00DD57D3" w:rsidRPr="00285581">
        <w:rPr>
          <w:rFonts w:ascii="Times New Roman" w:hAnsi="Times New Roman" w:cs="Times New Roman"/>
          <w:lang w:bidi="fa-IR"/>
        </w:rPr>
        <w:t>–</w:t>
      </w:r>
      <w:r w:rsidRPr="00285581">
        <w:rPr>
          <w:rFonts w:ascii="Times New Roman" w:hAnsi="Times New Roman" w:cs="Times New Roman"/>
          <w:lang w:bidi="fa-IR"/>
        </w:rPr>
        <w:t xml:space="preserve"> Parametric design steps of TPMS scaffolds using the grasshopper plugin in Rhino 7 and their periodic trigonometric function.</w:t>
      </w:r>
    </w:p>
    <w:p w14:paraId="6BF17472" w14:textId="77777777" w:rsidR="0011097A" w:rsidRPr="00285581" w:rsidRDefault="0011097A" w:rsidP="00357A8F">
      <w:pPr>
        <w:ind w:firstLine="709"/>
        <w:rPr>
          <w:rFonts w:ascii="Times New Roman" w:hAnsi="Times New Roman" w:cs="Times New Roman"/>
          <w:lang w:bidi="fa-IR"/>
        </w:rPr>
      </w:pPr>
    </w:p>
    <w:p w14:paraId="5778E5FA" w14:textId="77777777" w:rsidR="00326455" w:rsidRDefault="00326455" w:rsidP="005C3D97">
      <w:pPr>
        <w:ind w:firstLine="0"/>
        <w:rPr>
          <w:rFonts w:ascii="Times New Roman" w:hAnsi="Times New Roman" w:cs="Times New Roman"/>
          <w:lang w:bidi="fa-IR"/>
        </w:rPr>
      </w:pPr>
      <w:r w:rsidRPr="00285581">
        <w:rPr>
          <w:rFonts w:ascii="Times New Roman" w:hAnsi="Times New Roman" w:cs="Times New Roman"/>
          <w:lang w:bidi="fa-IR"/>
        </w:rPr>
        <w:t xml:space="preserve">Figure </w:t>
      </w:r>
      <w:r w:rsidR="00B858CA" w:rsidRPr="00285581">
        <w:rPr>
          <w:rFonts w:ascii="Times New Roman" w:hAnsi="Times New Roman" w:cs="Times New Roman"/>
          <w:lang w:bidi="fa-IR"/>
        </w:rPr>
        <w:t>20</w:t>
      </w:r>
      <w:r w:rsidRPr="00285581">
        <w:rPr>
          <w:rFonts w:ascii="Times New Roman" w:hAnsi="Times New Roman" w:cs="Times New Roman"/>
          <w:lang w:bidi="fa-IR"/>
        </w:rPr>
        <w:t xml:space="preserve"> shows the designed structures using the grasshopper plugin in Rhino 7.</w:t>
      </w:r>
    </w:p>
    <w:p w14:paraId="058509D8" w14:textId="77777777" w:rsidR="005C3D97" w:rsidRPr="00285581" w:rsidRDefault="005C3D97" w:rsidP="005C3D97">
      <w:pPr>
        <w:ind w:firstLine="0"/>
        <w:rPr>
          <w:rFonts w:ascii="Times New Roman" w:hAnsi="Times New Roman" w:cs="Times New Roman"/>
          <w:lang w:bidi="fa-IR"/>
        </w:rPr>
      </w:pPr>
    </w:p>
    <w:p w14:paraId="541B8E2C" w14:textId="77777777" w:rsidR="00326455" w:rsidRDefault="00326455" w:rsidP="00AC3434">
      <w:pPr>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792C9502" wp14:editId="10C05136">
            <wp:extent cx="4642510" cy="2715491"/>
            <wp:effectExtent l="0" t="0" r="5715"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6.jpg"/>
                    <pic:cNvPicPr/>
                  </pic:nvPicPr>
                  <pic:blipFill rotWithShape="1">
                    <a:blip r:embed="rId31">
                      <a:extLst>
                        <a:ext uri="{28A0092B-C50C-407E-A947-70E740481C1C}">
                          <a14:useLocalDpi xmlns:a14="http://schemas.microsoft.com/office/drawing/2010/main"/>
                        </a:ext>
                      </a:extLst>
                    </a:blip>
                    <a:srcRect t="8095" r="1639" b="5346"/>
                    <a:stretch/>
                  </pic:blipFill>
                  <pic:spPr bwMode="auto">
                    <a:xfrm>
                      <a:off x="0" y="0"/>
                      <a:ext cx="4835796" cy="2828548"/>
                    </a:xfrm>
                    <a:prstGeom prst="rect">
                      <a:avLst/>
                    </a:prstGeom>
                    <a:ln>
                      <a:noFill/>
                    </a:ln>
                    <a:extLst>
                      <a:ext uri="{53640926-AAD7-44D8-BBD7-CCE9431645EC}">
                        <a14:shadowObscured xmlns:a14="http://schemas.microsoft.com/office/drawing/2010/main"/>
                      </a:ext>
                    </a:extLst>
                  </pic:spPr>
                </pic:pic>
              </a:graphicData>
            </a:graphic>
          </wp:inline>
        </w:drawing>
      </w:r>
    </w:p>
    <w:p w14:paraId="119D5035" w14:textId="77777777" w:rsidR="0087223B" w:rsidRPr="00285581" w:rsidRDefault="0087223B" w:rsidP="009F43A0">
      <w:pPr>
        <w:ind w:firstLine="709"/>
        <w:jc w:val="center"/>
        <w:rPr>
          <w:rFonts w:ascii="Times New Roman" w:hAnsi="Times New Roman" w:cs="Times New Roman"/>
          <w:lang w:bidi="fa-IR"/>
        </w:rPr>
      </w:pPr>
    </w:p>
    <w:p w14:paraId="402A0C78" w14:textId="3F9AE3CE" w:rsidR="00326455" w:rsidRDefault="00326455" w:rsidP="009F43A0">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858CA" w:rsidRPr="00285581">
        <w:rPr>
          <w:rFonts w:ascii="Times New Roman" w:hAnsi="Times New Roman" w:cs="Times New Roman"/>
          <w:lang w:bidi="fa-IR"/>
        </w:rPr>
        <w:t>20</w:t>
      </w:r>
      <w:r w:rsidRPr="00285581">
        <w:rPr>
          <w:rFonts w:ascii="Times New Roman" w:hAnsi="Times New Roman" w:cs="Times New Roman"/>
          <w:lang w:bidi="fa-IR"/>
        </w:rPr>
        <w:t xml:space="preserve"> </w:t>
      </w:r>
      <w:r w:rsidR="0087223B" w:rsidRPr="00285581">
        <w:rPr>
          <w:rFonts w:ascii="Times New Roman" w:hAnsi="Times New Roman" w:cs="Times New Roman"/>
          <w:lang w:bidi="fa-IR"/>
        </w:rPr>
        <w:t>–</w:t>
      </w:r>
      <w:r w:rsidRPr="00285581">
        <w:rPr>
          <w:rFonts w:ascii="Times New Roman" w:hAnsi="Times New Roman" w:cs="Times New Roman"/>
          <w:lang w:bidi="fa-IR"/>
        </w:rPr>
        <w:t xml:space="preserve"> Designed triply periodic minimal surfaces and functionally graded lattice structures, modeled based on various cell geometries using the grasshopper plugin in Rhino 7.</w:t>
      </w:r>
    </w:p>
    <w:p w14:paraId="34222BEE" w14:textId="77777777" w:rsidR="006875D8" w:rsidRDefault="006875D8" w:rsidP="009F43A0">
      <w:pPr>
        <w:ind w:firstLine="709"/>
        <w:jc w:val="center"/>
        <w:rPr>
          <w:rFonts w:ascii="Times New Roman" w:hAnsi="Times New Roman" w:cs="Times New Roman"/>
          <w:lang w:bidi="fa-IR"/>
        </w:rPr>
      </w:pPr>
    </w:p>
    <w:p w14:paraId="282D334F" w14:textId="77777777" w:rsidR="00326455" w:rsidRPr="00285581" w:rsidRDefault="00292E74" w:rsidP="00357A8F">
      <w:pPr>
        <w:pStyle w:val="2"/>
        <w:ind w:firstLine="709"/>
        <w:rPr>
          <w:rFonts w:ascii="Times New Roman" w:hAnsi="Times New Roman" w:cs="Times New Roman"/>
          <w:lang w:bidi="fa-IR"/>
        </w:rPr>
      </w:pPr>
      <w:bookmarkStart w:id="44" w:name="_Toc119186536"/>
      <w:r w:rsidRPr="00285581">
        <w:rPr>
          <w:rFonts w:ascii="Times New Roman" w:hAnsi="Times New Roman" w:cs="Times New Roman"/>
          <w:lang w:bidi="fa-IR"/>
        </w:rPr>
        <w:lastRenderedPageBreak/>
        <w:t xml:space="preserve">2.9 </w:t>
      </w:r>
      <w:r w:rsidR="00326455" w:rsidRPr="00285581">
        <w:rPr>
          <w:rFonts w:ascii="Times New Roman" w:hAnsi="Times New Roman" w:cs="Times New Roman"/>
          <w:lang w:bidi="fa-IR"/>
        </w:rPr>
        <w:t>Printing of scaffolds</w:t>
      </w:r>
      <w:bookmarkEnd w:id="44"/>
    </w:p>
    <w:p w14:paraId="69161DC3" w14:textId="77777777" w:rsidR="00326455" w:rsidRPr="00285581" w:rsidRDefault="00326455" w:rsidP="004D7DAA">
      <w:pPr>
        <w:spacing w:after="240"/>
        <w:ind w:firstLine="709"/>
        <w:rPr>
          <w:rFonts w:ascii="Times New Roman" w:hAnsi="Times New Roman" w:cs="Times New Roman"/>
          <w:lang w:bidi="fa-IR"/>
        </w:rPr>
      </w:pPr>
      <w:r w:rsidRPr="00285581">
        <w:rPr>
          <w:rFonts w:ascii="Times New Roman" w:hAnsi="Times New Roman" w:cs="Times New Roman"/>
          <w:lang w:bidi="fa-IR"/>
        </w:rPr>
        <w:t xml:space="preserve">Designed structures were printed at room temperature using the resin made in the previous step. Table </w:t>
      </w:r>
      <w:r w:rsidR="009D6D5D" w:rsidRPr="00285581">
        <w:rPr>
          <w:rFonts w:ascii="Times New Roman" w:hAnsi="Times New Roman" w:cs="Times New Roman"/>
          <w:lang w:bidi="fa-IR"/>
        </w:rPr>
        <w:t>8</w:t>
      </w:r>
      <w:r w:rsidRPr="00285581">
        <w:rPr>
          <w:rFonts w:ascii="Times New Roman" w:hAnsi="Times New Roman" w:cs="Times New Roman"/>
          <w:lang w:bidi="fa-IR"/>
        </w:rPr>
        <w:t xml:space="preserve"> presents the printing parameters.</w:t>
      </w:r>
    </w:p>
    <w:p w14:paraId="7B3B98CB" w14:textId="792477C4" w:rsidR="004D4C21" w:rsidRPr="00285581" w:rsidRDefault="00326455" w:rsidP="004D7DAA">
      <w:pPr>
        <w:spacing w:after="240"/>
        <w:ind w:firstLine="709"/>
        <w:rPr>
          <w:rFonts w:ascii="Times New Roman" w:hAnsi="Times New Roman" w:cs="Times New Roman"/>
          <w:lang w:bidi="fa-IR"/>
        </w:rPr>
      </w:pPr>
      <w:r w:rsidRPr="00285581">
        <w:rPr>
          <w:rFonts w:ascii="Times New Roman" w:hAnsi="Times New Roman" w:cs="Times New Roman"/>
          <w:lang w:bidi="fa-IR"/>
        </w:rPr>
        <w:t xml:space="preserve">Table </w:t>
      </w:r>
      <w:r w:rsidR="00664BB2" w:rsidRPr="00285581">
        <w:rPr>
          <w:rFonts w:ascii="Times New Roman" w:hAnsi="Times New Roman" w:cs="Times New Roman"/>
          <w:lang w:bidi="fa-IR"/>
        </w:rPr>
        <w:t>8</w:t>
      </w:r>
      <w:r w:rsidRPr="00285581">
        <w:rPr>
          <w:rFonts w:ascii="Times New Roman" w:hAnsi="Times New Roman" w:cs="Times New Roman"/>
          <w:lang w:bidi="fa-IR"/>
        </w:rPr>
        <w:t xml:space="preserve"> </w:t>
      </w:r>
      <w:r w:rsidR="00F72D9F" w:rsidRPr="00285581">
        <w:rPr>
          <w:rFonts w:ascii="Times New Roman" w:hAnsi="Times New Roman" w:cs="Times New Roman"/>
          <w:lang w:bidi="fa-IR"/>
        </w:rPr>
        <w:t>–</w:t>
      </w:r>
      <w:r w:rsidRPr="00285581">
        <w:rPr>
          <w:rFonts w:ascii="Times New Roman" w:hAnsi="Times New Roman" w:cs="Times New Roman"/>
          <w:lang w:bidi="fa-IR"/>
        </w:rPr>
        <w:t xml:space="preserve"> Print parameters</w:t>
      </w:r>
      <w:r w:rsidR="00F72D9F">
        <w:rPr>
          <w:rFonts w:ascii="Times New Roman" w:hAnsi="Times New Roman" w:cs="Times New Roman"/>
          <w:lang w:bidi="fa-IR"/>
        </w:rPr>
        <w:t xml:space="preserve">. </w:t>
      </w:r>
    </w:p>
    <w:tbl>
      <w:tblPr>
        <w:tblStyle w:val="a3"/>
        <w:tblW w:w="0" w:type="auto"/>
        <w:tblBorders>
          <w:left w:val="none" w:sz="0" w:space="0" w:color="auto"/>
          <w:right w:val="none" w:sz="0" w:space="0" w:color="auto"/>
        </w:tblBorders>
        <w:tblLook w:val="04A0" w:firstRow="1" w:lastRow="0" w:firstColumn="1" w:lastColumn="0" w:noHBand="0" w:noVBand="1"/>
      </w:tblPr>
      <w:tblGrid>
        <w:gridCol w:w="2972"/>
        <w:gridCol w:w="1418"/>
        <w:gridCol w:w="2976"/>
        <w:gridCol w:w="2132"/>
      </w:tblGrid>
      <w:tr w:rsidR="00326455" w:rsidRPr="00285581" w14:paraId="6AEE5F96" w14:textId="77777777" w:rsidTr="00B2585F">
        <w:tc>
          <w:tcPr>
            <w:tcW w:w="2972" w:type="dxa"/>
          </w:tcPr>
          <w:p w14:paraId="329EBFD7"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Layer Height</w:t>
            </w:r>
          </w:p>
        </w:tc>
        <w:tc>
          <w:tcPr>
            <w:tcW w:w="1418" w:type="dxa"/>
          </w:tcPr>
          <w:p w14:paraId="0F325B8C"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0.05 mm</w:t>
            </w:r>
          </w:p>
        </w:tc>
        <w:tc>
          <w:tcPr>
            <w:tcW w:w="2976" w:type="dxa"/>
          </w:tcPr>
          <w:p w14:paraId="19EEC56E"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Retract Distance</w:t>
            </w:r>
          </w:p>
        </w:tc>
        <w:tc>
          <w:tcPr>
            <w:tcW w:w="2132" w:type="dxa"/>
          </w:tcPr>
          <w:p w14:paraId="7818CFF2"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6.00 mm</w:t>
            </w:r>
          </w:p>
        </w:tc>
      </w:tr>
      <w:tr w:rsidR="00326455" w:rsidRPr="00285581" w14:paraId="4C7D5ABA" w14:textId="77777777" w:rsidTr="00B2585F">
        <w:tc>
          <w:tcPr>
            <w:tcW w:w="2972" w:type="dxa"/>
            <w:tcBorders>
              <w:bottom w:val="nil"/>
            </w:tcBorders>
          </w:tcPr>
          <w:p w14:paraId="55D5F44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Layer Count</w:t>
            </w:r>
          </w:p>
        </w:tc>
        <w:tc>
          <w:tcPr>
            <w:tcW w:w="1418" w:type="dxa"/>
            <w:tcBorders>
              <w:bottom w:val="nil"/>
            </w:tcBorders>
          </w:tcPr>
          <w:p w14:paraId="0C0837B6"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w:t>
            </w:r>
          </w:p>
        </w:tc>
        <w:tc>
          <w:tcPr>
            <w:tcW w:w="2976" w:type="dxa"/>
            <w:tcBorders>
              <w:bottom w:val="nil"/>
            </w:tcBorders>
          </w:tcPr>
          <w:p w14:paraId="324DE948"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Retract Distance</w:t>
            </w:r>
          </w:p>
        </w:tc>
        <w:tc>
          <w:tcPr>
            <w:tcW w:w="2132" w:type="dxa"/>
            <w:tcBorders>
              <w:bottom w:val="nil"/>
            </w:tcBorders>
          </w:tcPr>
          <w:p w14:paraId="71FB306B"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6.00 mm</w:t>
            </w:r>
          </w:p>
        </w:tc>
      </w:tr>
      <w:tr w:rsidR="00326455" w:rsidRPr="00285581" w14:paraId="75DDFDAF" w14:textId="77777777" w:rsidTr="00B2585F">
        <w:tc>
          <w:tcPr>
            <w:tcW w:w="2972" w:type="dxa"/>
            <w:tcBorders>
              <w:top w:val="nil"/>
              <w:bottom w:val="nil"/>
            </w:tcBorders>
          </w:tcPr>
          <w:p w14:paraId="000E741B"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Exposure Time</w:t>
            </w:r>
          </w:p>
        </w:tc>
        <w:tc>
          <w:tcPr>
            <w:tcW w:w="1418" w:type="dxa"/>
            <w:tcBorders>
              <w:top w:val="nil"/>
              <w:bottom w:val="nil"/>
            </w:tcBorders>
          </w:tcPr>
          <w:p w14:paraId="4588DDD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8.00 s</w:t>
            </w:r>
          </w:p>
        </w:tc>
        <w:tc>
          <w:tcPr>
            <w:tcW w:w="2976" w:type="dxa"/>
            <w:tcBorders>
              <w:top w:val="nil"/>
              <w:bottom w:val="nil"/>
            </w:tcBorders>
          </w:tcPr>
          <w:p w14:paraId="2EB262A3"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Lift Speed</w:t>
            </w:r>
          </w:p>
        </w:tc>
        <w:tc>
          <w:tcPr>
            <w:tcW w:w="2132" w:type="dxa"/>
            <w:tcBorders>
              <w:top w:val="nil"/>
              <w:bottom w:val="nil"/>
            </w:tcBorders>
          </w:tcPr>
          <w:p w14:paraId="0C7EC1D0"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180.00 mm/min</w:t>
            </w:r>
          </w:p>
        </w:tc>
      </w:tr>
      <w:tr w:rsidR="00326455" w:rsidRPr="00285581" w14:paraId="129121F3" w14:textId="77777777" w:rsidTr="00B2585F">
        <w:tc>
          <w:tcPr>
            <w:tcW w:w="2972" w:type="dxa"/>
            <w:tcBorders>
              <w:top w:val="nil"/>
              <w:bottom w:val="nil"/>
            </w:tcBorders>
          </w:tcPr>
          <w:p w14:paraId="605A1A75"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Exposure Time</w:t>
            </w:r>
          </w:p>
        </w:tc>
        <w:tc>
          <w:tcPr>
            <w:tcW w:w="1418" w:type="dxa"/>
            <w:tcBorders>
              <w:top w:val="nil"/>
              <w:bottom w:val="nil"/>
            </w:tcBorders>
          </w:tcPr>
          <w:p w14:paraId="7BB5EC5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60.00 s</w:t>
            </w:r>
          </w:p>
        </w:tc>
        <w:tc>
          <w:tcPr>
            <w:tcW w:w="2976" w:type="dxa"/>
            <w:tcBorders>
              <w:top w:val="nil"/>
              <w:bottom w:val="nil"/>
            </w:tcBorders>
          </w:tcPr>
          <w:p w14:paraId="0D37DC42"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Lifting Speed</w:t>
            </w:r>
          </w:p>
        </w:tc>
        <w:tc>
          <w:tcPr>
            <w:tcW w:w="2132" w:type="dxa"/>
            <w:tcBorders>
              <w:top w:val="nil"/>
              <w:bottom w:val="nil"/>
            </w:tcBorders>
          </w:tcPr>
          <w:p w14:paraId="33099B2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180.00 mm/min</w:t>
            </w:r>
          </w:p>
        </w:tc>
      </w:tr>
      <w:tr w:rsidR="00326455" w:rsidRPr="00285581" w14:paraId="0B704F63" w14:textId="77777777" w:rsidTr="00B2585F">
        <w:tc>
          <w:tcPr>
            <w:tcW w:w="2972" w:type="dxa"/>
            <w:tcBorders>
              <w:top w:val="nil"/>
              <w:bottom w:val="nil"/>
            </w:tcBorders>
          </w:tcPr>
          <w:p w14:paraId="64D01C66"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Light-off Delay</w:t>
            </w:r>
          </w:p>
        </w:tc>
        <w:tc>
          <w:tcPr>
            <w:tcW w:w="1418" w:type="dxa"/>
            <w:tcBorders>
              <w:top w:val="nil"/>
              <w:bottom w:val="nil"/>
            </w:tcBorders>
          </w:tcPr>
          <w:p w14:paraId="1EDE6CF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1.00 s</w:t>
            </w:r>
          </w:p>
        </w:tc>
        <w:tc>
          <w:tcPr>
            <w:tcW w:w="2976" w:type="dxa"/>
            <w:tcBorders>
              <w:top w:val="nil"/>
              <w:bottom w:val="nil"/>
            </w:tcBorders>
          </w:tcPr>
          <w:p w14:paraId="56062501"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Retract Speed</w:t>
            </w:r>
          </w:p>
        </w:tc>
        <w:tc>
          <w:tcPr>
            <w:tcW w:w="2132" w:type="dxa"/>
            <w:tcBorders>
              <w:top w:val="nil"/>
              <w:bottom w:val="nil"/>
            </w:tcBorders>
          </w:tcPr>
          <w:p w14:paraId="44C66DD5"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180.00 mm/min</w:t>
            </w:r>
          </w:p>
        </w:tc>
      </w:tr>
      <w:tr w:rsidR="00326455" w:rsidRPr="00285581" w14:paraId="2AD2F944" w14:textId="77777777" w:rsidTr="00B2585F">
        <w:tc>
          <w:tcPr>
            <w:tcW w:w="2972" w:type="dxa"/>
            <w:tcBorders>
              <w:top w:val="nil"/>
              <w:bottom w:val="nil"/>
            </w:tcBorders>
          </w:tcPr>
          <w:p w14:paraId="6EA2359F"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Bottom Lift Distance</w:t>
            </w:r>
          </w:p>
        </w:tc>
        <w:tc>
          <w:tcPr>
            <w:tcW w:w="1418" w:type="dxa"/>
            <w:tcBorders>
              <w:top w:val="nil"/>
              <w:bottom w:val="nil"/>
            </w:tcBorders>
          </w:tcPr>
          <w:p w14:paraId="5FEFF87D"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6.00 mm</w:t>
            </w:r>
          </w:p>
        </w:tc>
        <w:tc>
          <w:tcPr>
            <w:tcW w:w="2976" w:type="dxa"/>
            <w:tcBorders>
              <w:top w:val="nil"/>
              <w:bottom w:val="nil"/>
            </w:tcBorders>
          </w:tcPr>
          <w:p w14:paraId="141CCAA0"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Retract Speed</w:t>
            </w:r>
          </w:p>
        </w:tc>
        <w:tc>
          <w:tcPr>
            <w:tcW w:w="2132" w:type="dxa"/>
            <w:tcBorders>
              <w:top w:val="nil"/>
              <w:bottom w:val="nil"/>
            </w:tcBorders>
          </w:tcPr>
          <w:p w14:paraId="2F960F3A"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180.00 mm/min</w:t>
            </w:r>
          </w:p>
        </w:tc>
      </w:tr>
      <w:tr w:rsidR="00326455" w:rsidRPr="00285581" w14:paraId="18085768" w14:textId="77777777" w:rsidTr="00B2585F">
        <w:tc>
          <w:tcPr>
            <w:tcW w:w="2972" w:type="dxa"/>
            <w:tcBorders>
              <w:top w:val="nil"/>
            </w:tcBorders>
          </w:tcPr>
          <w:p w14:paraId="7AB16D55"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Lifting Distance</w:t>
            </w:r>
          </w:p>
        </w:tc>
        <w:tc>
          <w:tcPr>
            <w:tcW w:w="1418" w:type="dxa"/>
            <w:tcBorders>
              <w:top w:val="nil"/>
            </w:tcBorders>
          </w:tcPr>
          <w:p w14:paraId="03BC4899"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6.00 mm</w:t>
            </w:r>
          </w:p>
        </w:tc>
        <w:tc>
          <w:tcPr>
            <w:tcW w:w="2976" w:type="dxa"/>
            <w:tcBorders>
              <w:top w:val="nil"/>
            </w:tcBorders>
          </w:tcPr>
          <w:p w14:paraId="6939CCA7"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Resolution</w:t>
            </w:r>
          </w:p>
        </w:tc>
        <w:tc>
          <w:tcPr>
            <w:tcW w:w="2132" w:type="dxa"/>
            <w:tcBorders>
              <w:top w:val="nil"/>
            </w:tcBorders>
          </w:tcPr>
          <w:p w14:paraId="696D0FE9" w14:textId="77777777" w:rsidR="00326455" w:rsidRPr="00285581" w:rsidRDefault="00326455" w:rsidP="00F72D9F">
            <w:pPr>
              <w:ind w:firstLine="0"/>
              <w:rPr>
                <w:rFonts w:ascii="Times New Roman" w:hAnsi="Times New Roman" w:cs="Times New Roman"/>
                <w:lang w:bidi="fa-IR"/>
              </w:rPr>
            </w:pPr>
            <w:r w:rsidRPr="00285581">
              <w:rPr>
                <w:rFonts w:ascii="Times New Roman" w:hAnsi="Times New Roman" w:cs="Times New Roman"/>
                <w:lang w:bidi="fa-IR"/>
              </w:rPr>
              <w:t>1440×2560 px</w:t>
            </w:r>
          </w:p>
        </w:tc>
      </w:tr>
    </w:tbl>
    <w:p w14:paraId="130DEAA1" w14:textId="77777777" w:rsidR="00326455" w:rsidRPr="00285581" w:rsidRDefault="00326455" w:rsidP="00357A8F">
      <w:pPr>
        <w:ind w:firstLine="709"/>
        <w:rPr>
          <w:rFonts w:ascii="Times New Roman" w:hAnsi="Times New Roman" w:cs="Times New Roman"/>
          <w:lang w:bidi="fa-IR"/>
        </w:rPr>
      </w:pPr>
    </w:p>
    <w:p w14:paraId="17EEDEA9" w14:textId="77777777" w:rsidR="00326455" w:rsidRPr="00285581" w:rsidRDefault="00326455" w:rsidP="00357A8F">
      <w:pPr>
        <w:ind w:firstLine="709"/>
        <w:rPr>
          <w:rFonts w:ascii="Times New Roman" w:hAnsi="Times New Roman" w:cs="Times New Roman"/>
          <w:lang w:bidi="fa-IR"/>
        </w:rPr>
      </w:pPr>
      <w:r w:rsidRPr="00285581">
        <w:rPr>
          <w:rFonts w:ascii="Times New Roman" w:hAnsi="Times New Roman" w:cs="Times New Roman"/>
          <w:lang w:bidi="fa-IR"/>
        </w:rPr>
        <w:t>In the post-processing stage, printed structures were washed with Isopropyl Alcohol (C</w:t>
      </w:r>
      <w:r w:rsidRPr="00285581">
        <w:rPr>
          <w:rFonts w:ascii="Times New Roman" w:hAnsi="Times New Roman" w:cs="Times New Roman"/>
          <w:vertAlign w:val="subscript"/>
          <w:lang w:bidi="fa-IR"/>
        </w:rPr>
        <w:t>3</w:t>
      </w:r>
      <w:r w:rsidRPr="00285581">
        <w:rPr>
          <w:rFonts w:ascii="Times New Roman" w:hAnsi="Times New Roman" w:cs="Times New Roman"/>
          <w:lang w:bidi="fa-IR"/>
        </w:rPr>
        <w:t>H</w:t>
      </w:r>
      <w:r w:rsidRPr="00285581">
        <w:rPr>
          <w:rFonts w:ascii="Times New Roman" w:hAnsi="Times New Roman" w:cs="Times New Roman"/>
          <w:vertAlign w:val="subscript"/>
          <w:lang w:bidi="fa-IR"/>
        </w:rPr>
        <w:t>8</w:t>
      </w:r>
      <w:r w:rsidRPr="00285581">
        <w:rPr>
          <w:rFonts w:ascii="Times New Roman" w:hAnsi="Times New Roman" w:cs="Times New Roman"/>
          <w:lang w:bidi="fa-IR"/>
        </w:rPr>
        <w:t xml:space="preserve">OH) to remove and dissolve uncured resin from prints without traces or residues. Then printed structures were cured using Anycubic Wash &amp; Cure Machine under the 405 nm UV light for 1 min. Figure </w:t>
      </w:r>
      <w:r w:rsidR="00B858CA" w:rsidRPr="00285581">
        <w:rPr>
          <w:rFonts w:ascii="Times New Roman" w:hAnsi="Times New Roman" w:cs="Times New Roman"/>
          <w:lang w:bidi="fa-IR"/>
        </w:rPr>
        <w:t>21</w:t>
      </w:r>
      <w:r w:rsidRPr="00285581">
        <w:rPr>
          <w:rFonts w:ascii="Times New Roman" w:hAnsi="Times New Roman" w:cs="Times New Roman"/>
          <w:lang w:bidi="fa-IR"/>
        </w:rPr>
        <w:t xml:space="preserve"> shows the final structures after printing.</w:t>
      </w:r>
    </w:p>
    <w:p w14:paraId="67B51487" w14:textId="77777777" w:rsidR="00221E77" w:rsidRPr="00285581" w:rsidRDefault="00221E77" w:rsidP="00357A8F">
      <w:pPr>
        <w:ind w:firstLine="709"/>
        <w:rPr>
          <w:rFonts w:ascii="Times New Roman" w:hAnsi="Times New Roman" w:cs="Times New Roman"/>
          <w:lang w:bidi="fa-IR"/>
        </w:rPr>
      </w:pPr>
    </w:p>
    <w:p w14:paraId="41E0A767" w14:textId="77777777" w:rsidR="00326455" w:rsidRPr="00285581" w:rsidRDefault="00326455" w:rsidP="000D48D1">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21D34F43" wp14:editId="22C36F52">
            <wp:extent cx="5685012" cy="39485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_2022-05-30_09-30-54.jpg"/>
                    <pic:cNvPicPr/>
                  </pic:nvPicPr>
                  <pic:blipFill>
                    <a:blip r:embed="rId32">
                      <a:extLst>
                        <a:ext uri="{28A0092B-C50C-407E-A947-70E740481C1C}">
                          <a14:useLocalDpi xmlns:a14="http://schemas.microsoft.com/office/drawing/2010/main"/>
                        </a:ext>
                      </a:extLst>
                    </a:blip>
                    <a:stretch>
                      <a:fillRect/>
                    </a:stretch>
                  </pic:blipFill>
                  <pic:spPr>
                    <a:xfrm>
                      <a:off x="0" y="0"/>
                      <a:ext cx="5740589" cy="3987146"/>
                    </a:xfrm>
                    <a:prstGeom prst="rect">
                      <a:avLst/>
                    </a:prstGeom>
                  </pic:spPr>
                </pic:pic>
              </a:graphicData>
            </a:graphic>
          </wp:inline>
        </w:drawing>
      </w:r>
    </w:p>
    <w:p w14:paraId="6C1AF9BB" w14:textId="77777777" w:rsidR="00221E77" w:rsidRPr="00285581" w:rsidRDefault="00221E77" w:rsidP="000D48D1">
      <w:pPr>
        <w:keepNext/>
        <w:ind w:firstLine="709"/>
        <w:jc w:val="center"/>
        <w:rPr>
          <w:rFonts w:ascii="Times New Roman" w:hAnsi="Times New Roman" w:cs="Times New Roman"/>
          <w:lang w:bidi="fa-IR"/>
        </w:rPr>
      </w:pPr>
    </w:p>
    <w:p w14:paraId="6282E21F" w14:textId="59333696" w:rsidR="00326455" w:rsidRDefault="00326455" w:rsidP="000D48D1">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858CA" w:rsidRPr="00285581">
        <w:rPr>
          <w:rFonts w:ascii="Times New Roman" w:hAnsi="Times New Roman" w:cs="Times New Roman"/>
          <w:lang w:bidi="fa-IR"/>
        </w:rPr>
        <w:t>21</w:t>
      </w:r>
      <w:r w:rsidRPr="00285581">
        <w:rPr>
          <w:rFonts w:ascii="Times New Roman" w:hAnsi="Times New Roman" w:cs="Times New Roman"/>
          <w:lang w:bidi="fa-IR"/>
        </w:rPr>
        <w:t xml:space="preserve"> </w:t>
      </w:r>
      <w:r w:rsidR="00AC3434" w:rsidRPr="00285581">
        <w:rPr>
          <w:rFonts w:ascii="Times New Roman" w:hAnsi="Times New Roman" w:cs="Times New Roman"/>
          <w:lang w:bidi="fa-IR"/>
        </w:rPr>
        <w:t xml:space="preserve">– </w:t>
      </w:r>
      <w:r w:rsidRPr="00285581">
        <w:rPr>
          <w:rFonts w:ascii="Times New Roman" w:hAnsi="Times New Roman" w:cs="Times New Roman"/>
          <w:lang w:bidi="fa-IR"/>
        </w:rPr>
        <w:t>Top view of printed triply periodic minimal surfaces and functionally graded lattice structures using UV-cured resin without additives and 15mm×15mm×15mm dimension. A) Honeycomb B) Lidinoid C) Schwarz D D) Gyroid E) Kelvin lattice and F) Schwarz P</w:t>
      </w:r>
      <w:r w:rsidR="00AC3434">
        <w:rPr>
          <w:rFonts w:ascii="Times New Roman" w:hAnsi="Times New Roman" w:cs="Times New Roman"/>
          <w:lang w:bidi="fa-IR"/>
        </w:rPr>
        <w:t>.</w:t>
      </w:r>
    </w:p>
    <w:p w14:paraId="2C8D117E" w14:textId="77777777" w:rsidR="000D48D1" w:rsidRPr="00285581" w:rsidRDefault="000D48D1" w:rsidP="00357A8F">
      <w:pPr>
        <w:ind w:firstLine="709"/>
        <w:jc w:val="center"/>
        <w:rPr>
          <w:rFonts w:ascii="Times New Roman" w:hAnsi="Times New Roman" w:cs="Times New Roman"/>
          <w:lang w:bidi="fa-IR"/>
        </w:rPr>
      </w:pPr>
    </w:p>
    <w:p w14:paraId="25A8F528" w14:textId="77777777" w:rsidR="003865D2" w:rsidRPr="00285581" w:rsidRDefault="008A1FF3" w:rsidP="00357A8F">
      <w:pPr>
        <w:pStyle w:val="2"/>
        <w:ind w:firstLine="709"/>
        <w:rPr>
          <w:rFonts w:ascii="Times New Roman" w:hAnsi="Times New Roman" w:cs="Times New Roman"/>
          <w:lang w:bidi="fa-IR"/>
        </w:rPr>
      </w:pPr>
      <w:bookmarkStart w:id="45" w:name="_Toc119186537"/>
      <w:r w:rsidRPr="00285581">
        <w:rPr>
          <w:rFonts w:ascii="Times New Roman" w:hAnsi="Times New Roman" w:cs="Times New Roman"/>
          <w:lang w:bidi="fa-IR"/>
        </w:rPr>
        <w:lastRenderedPageBreak/>
        <w:t xml:space="preserve">2.10 </w:t>
      </w:r>
      <w:r w:rsidR="00326455" w:rsidRPr="00285581">
        <w:rPr>
          <w:rFonts w:ascii="Times New Roman" w:hAnsi="Times New Roman" w:cs="Times New Roman"/>
          <w:lang w:bidi="fa-IR"/>
        </w:rPr>
        <w:t>Mechanical properties of scaffolds</w:t>
      </w:r>
      <w:bookmarkEnd w:id="45"/>
    </w:p>
    <w:p w14:paraId="5DD1BFD1" w14:textId="77777777" w:rsidR="00326455" w:rsidRPr="00285581" w:rsidRDefault="008A1FF3" w:rsidP="00357A8F">
      <w:pPr>
        <w:pStyle w:val="3"/>
        <w:ind w:firstLine="709"/>
        <w:rPr>
          <w:rFonts w:ascii="Times New Roman" w:hAnsi="Times New Roman" w:cs="Times New Roman"/>
          <w:lang w:bidi="fa-IR"/>
        </w:rPr>
      </w:pPr>
      <w:bookmarkStart w:id="46" w:name="_Toc119186538"/>
      <w:r w:rsidRPr="00285581">
        <w:rPr>
          <w:rFonts w:ascii="Times New Roman" w:hAnsi="Times New Roman" w:cs="Times New Roman"/>
          <w:lang w:bidi="fa-IR"/>
        </w:rPr>
        <w:t xml:space="preserve">2.10.1 </w:t>
      </w:r>
      <w:r w:rsidR="00326455" w:rsidRPr="00285581">
        <w:rPr>
          <w:rFonts w:ascii="Times New Roman" w:hAnsi="Times New Roman" w:cs="Times New Roman"/>
          <w:lang w:bidi="fa-IR"/>
        </w:rPr>
        <w:t>Compression Test</w:t>
      </w:r>
      <w:bookmarkEnd w:id="46"/>
    </w:p>
    <w:p w14:paraId="52B8AF48" w14:textId="77777777" w:rsidR="00326455" w:rsidRPr="00285581" w:rsidRDefault="00326455" w:rsidP="00357A8F">
      <w:pPr>
        <w:ind w:firstLine="709"/>
        <w:rPr>
          <w:rFonts w:ascii="Times New Roman" w:hAnsi="Times New Roman" w:cs="Times New Roman"/>
        </w:rPr>
      </w:pPr>
      <w:r w:rsidRPr="00285581">
        <w:rPr>
          <w:rFonts w:ascii="Times New Roman" w:hAnsi="Times New Roman" w:cs="Times New Roman"/>
          <w:lang w:bidi="fa-IR"/>
        </w:rPr>
        <w:t>Compression test results show the infill shape</w:t>
      </w:r>
      <w:r w:rsidR="009E7640" w:rsidRPr="00285581">
        <w:rPr>
          <w:rFonts w:ascii="Times New Roman" w:hAnsi="Times New Roman" w:cs="Times New Roman"/>
          <w:lang w:bidi="fa-IR"/>
        </w:rPr>
        <w:t xml:space="preserve"> </w:t>
      </w:r>
      <w:r w:rsidRPr="00285581">
        <w:rPr>
          <w:rFonts w:ascii="Times New Roman" w:hAnsi="Times New Roman" w:cs="Times New Roman"/>
          <w:lang w:bidi="fa-IR"/>
        </w:rPr>
        <w:t>and volume percentages effect on the mechanical properties of the 3D printed parts.</w:t>
      </w:r>
      <w:r w:rsidRPr="00285581">
        <w:rPr>
          <w:rFonts w:ascii="Times New Roman" w:hAnsi="Times New Roman" w:cs="Times New Roman"/>
        </w:rPr>
        <w:t xml:space="preserve"> Two groups of scaffolds were printed. In the first group, six scaffolds were printed using biodegradable commercially available resin made from soybean oil as the matrix (made by Anycubic Co.). In the second group, six scaffolds were printed using a mixture of biodegradable UV-cured resin with 5% W/W of hydroxyapatite and 5% W/W calcium pyrophosphate.</w:t>
      </w:r>
    </w:p>
    <w:p w14:paraId="70837A5D" w14:textId="77777777" w:rsidR="001621B6" w:rsidRPr="00285581" w:rsidRDefault="001621B6" w:rsidP="00357A8F">
      <w:pPr>
        <w:ind w:firstLine="709"/>
        <w:rPr>
          <w:rFonts w:ascii="Times New Roman" w:hAnsi="Times New Roman" w:cs="Times New Roman"/>
          <w:lang w:bidi="fa-IR"/>
        </w:rPr>
      </w:pPr>
    </w:p>
    <w:p w14:paraId="12294EC0" w14:textId="77777777" w:rsidR="00326455" w:rsidRPr="00285581" w:rsidRDefault="008A1FF3" w:rsidP="00357A8F">
      <w:pPr>
        <w:pStyle w:val="3"/>
        <w:ind w:firstLine="709"/>
        <w:rPr>
          <w:rFonts w:ascii="Times New Roman" w:hAnsi="Times New Roman" w:cs="Times New Roman"/>
          <w:lang w:bidi="fa-IR"/>
        </w:rPr>
      </w:pPr>
      <w:bookmarkStart w:id="47" w:name="_Toc119186539"/>
      <w:r w:rsidRPr="00285581">
        <w:rPr>
          <w:rFonts w:ascii="Times New Roman" w:hAnsi="Times New Roman" w:cs="Times New Roman"/>
          <w:lang w:bidi="fa-IR"/>
        </w:rPr>
        <w:t xml:space="preserve">2.10.2 </w:t>
      </w:r>
      <w:r w:rsidR="00326455" w:rsidRPr="00285581">
        <w:rPr>
          <w:rFonts w:ascii="Times New Roman" w:hAnsi="Times New Roman" w:cs="Times New Roman"/>
          <w:lang w:bidi="fa-IR"/>
        </w:rPr>
        <w:t>Tensile Tests</w:t>
      </w:r>
      <w:bookmarkEnd w:id="47"/>
    </w:p>
    <w:p w14:paraId="55BEDD50" w14:textId="0FD7719F" w:rsidR="00326455" w:rsidRPr="00285581" w:rsidRDefault="00326455"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The importance of tensile loading in the fracture mechanisms of bone has long been recognized.</w:t>
      </w:r>
      <w:r w:rsidRPr="00285581">
        <w:rPr>
          <w:rFonts w:ascii="Times New Roman" w:hAnsi="Times New Roman" w:cs="Times New Roman"/>
        </w:rPr>
        <w:t xml:space="preserve"> </w:t>
      </w:r>
      <w:r w:rsidRPr="00285581">
        <w:rPr>
          <w:rFonts w:ascii="Times New Roman" w:hAnsi="Times New Roman" w:cs="Times New Roman"/>
          <w:shd w:val="clear" w:color="auto" w:fill="FFFFFF"/>
          <w:lang w:bidi="fa-IR"/>
        </w:rPr>
        <w:t xml:space="preserve">Evans and his colleagues </w:t>
      </w:r>
      <w:r w:rsidRPr="00285581">
        <w:rPr>
          <w:rFonts w:ascii="Times New Roman" w:hAnsi="Times New Roman" w:cs="Times New Roman"/>
          <w:shd w:val="clear" w:color="auto" w:fill="FFFFFF"/>
          <w:lang w:bidi="fa-IR"/>
        </w:rPr>
        <w:fldChar w:fldCharType="begin" w:fldLock="1"/>
      </w:r>
      <w:r w:rsidR="00903E7B">
        <w:rPr>
          <w:rFonts w:ascii="Times New Roman" w:hAnsi="Times New Roman" w:cs="Times New Roman"/>
          <w:shd w:val="clear" w:color="auto" w:fill="FFFFFF"/>
          <w:lang w:bidi="fa-IR"/>
        </w:rPr>
        <w:instrText>ADDIN CSL_CITATION {"citationItems":[{"id":"ITEM-1","itemData":{"DOI":"10.1016/0002-9610(52)90265-1","ISSN":"00029610","PMID":"14903386","abstract":"1. 1. The average ultimate tensile strength (Ib./in.2) and percentage elongation under tension were determined for 242 specimens of compact bone from the femurs of seven white, adult male cadavers whose age and cause of death were known. 2. 2. All specimens were of a standardized size and were tested by approved engineering technics which are described. Half of the specimens were air dried at room temperature and tested dry while the other half were placed in a physiologic saline solution and tested wet. 3. 3. Drying the specimens increased their average tensile strength (Ib./in.2) but reduced their percentage elongation under tension. The percentage elongation under tension is a good index of the energy (in. Ib./in.3) absorbed by the specimen up to the time of fracture. 4. 4. The samples tested wet had a greater percentage elongation under tension, and hence greater energy-absorbing capacity, than did the dry samples. This is also evident from the shape of the stress-strain curve which is a straight line to fracture for the dry samples but a curve for the wet specimens. 5. 5. The specimens from the middle third of the femoral shaft had the greatest average tensile strength and energy-absorbing capacity, as indicated by their percentage elongation under tension. 6. 6. The age of the individual seemed to have little influence on the tensile strength and energy-absorbing capacity of the femur. 7. 7. Similar comparative studies on all the long bones of the inferior extremity of three adult male cadavers revealed that the tibia had the greatest average tensile strength (Ib./in.2) and the fibula the greatest percentage elongation under tension. The femur was the weakest in these respects. 8. 8. As in the femur the middle third of the tibia and fibula had the greatest average tensile strength (Ib./in.2). The middle third of the tibia also had the greatest percentage elongation but in the fibula, and also the femurs of these individuals, the proximal third of the bone had the greatest elongation. These comparative results should be considered as tentative but also indicative of a trend. 9. 9. The values for the physical properties of the wet-tested specimens probably more nearly approximate similar properties in living bone than do those of dry-tested specimens. 10. 10. The significance and implications of the tests are discussed. © 1952.","author":[{"dropping-particle":"","family":"Evans","given":"F. Gaynor","non-dropping-particle":"","parse-names":false,"suffix":""},{"dropping-particle":"","family":"Lebow","given":"Milton","non-dropping-particle":"","parse-names":false,"suffix":""}],"container-title":"The American Journal of Surgery","id":"ITEM-1","issue":"3","issued":{"date-parts":[["1952"]]},"page":"326-331","title":"The strength of human compact bone as revealed by engineering technics","type":"article-journal","volume":"83"},"uris":["http://www.mendeley.com/documents/?uuid=bddf2cfa-0ade-46dc-8734-46837ccebc78"]},{"id":"ITEM-2","itemData":{"DOI":"10.1152/jappl.1951.3.9.563","ISSN":"00218987","PMID":"14824039","author":[{"dropping-particle":"","family":"EVANS","given":"F. G.","non-dropping-particle":"","parse-names":false,"suffix":""},{"dropping-particle":"","family":"LEBOW","given":"M.","non-dropping-particle":"","parse-names":false,"suffix":""}],"container-title":"Journal of applied physiology","id":"ITEM-2","issue":"9","issued":{"date-parts":[["1951","3","1"]]},"note":"doi: 10.1152/jappl.1951.3.9.563","page":"563-572","publisher":"American Physiological Society","title":"Regional differences in some of the physical properties of the human femur","type":"article-journal","volume":"3"},"uris":["http://www.mendeley.com/documents/?uuid=f6cf8b16-0ad8-4d89-9a41-98d23fcbae4b"]},{"id":"ITEM-3","itemData":{"DOI":"10.2106/00004623-195133020-00025","ISSN":"00219355","PMID":"14824200","author":[{"dropping-particle":"","family":"EVANS","given":"F. G.","non-dropping-particle":"","parse-names":false,"suffix":""},{"dropping-particle":"","family":"PEDERSEN","given":"H. E.","non-dropping-particle":"","parse-names":false,"suffix":""},{"dropping-particle":"","family":"LISSNER","given":"H. R.","non-dropping-particle":"","parse-names":false,"suffix":""}],"container-title":"The Journal of bone and joint surgery. American volume","id":"ITEM-3","issue":"2","issued":{"date-parts":[["1951","4"]]},"language":"eng","page":"485-501","publisher-place":"United States","title":"The role of tensile stress in the mechanism of femoral fractures.","type":"article-journal","volume":"33 A"},"uris":["http://www.mendeley.com/documents/?uuid=1ac5786a-0af4-45c1-8523-d25e2009f302"]},{"id":"ITEM-4","itemData":{"author":[{"dropping-particle":"","family":"Evans","given":"F. Gaynor.","non-dropping-particle":"","parse-names":false,"suffix":""}],"id":"ITEM-4","issued":{"date-parts":[["1957"]]},"number-of-pages":"245","publisher":"Charles C. Thomas","title":"Stress and Strain in Bones: Their Relation to Fractures and Osteogenesis","type":"book"},"uris":["http://www.mendeley.com/documents/?uuid=93d8f7a7-26ea-4764-bfdd-6f6a61c3b6fa"]}],"mendeley":{"formattedCitation":"[87]–[90]"},"properties":{"noteIndex":0},"schema":"https://github.com/citation-style-language/schema/raw/master/csl-citation.json"}</w:instrText>
      </w:r>
      <w:r w:rsidRPr="00285581">
        <w:rPr>
          <w:rFonts w:ascii="Times New Roman" w:hAnsi="Times New Roman" w:cs="Times New Roman"/>
          <w:shd w:val="clear" w:color="auto" w:fill="FFFFFF"/>
          <w:lang w:bidi="fa-IR"/>
        </w:rPr>
        <w:fldChar w:fldCharType="separate"/>
      </w:r>
      <w:r w:rsidR="00903E7B" w:rsidRPr="00903E7B">
        <w:rPr>
          <w:rFonts w:ascii="Times New Roman" w:hAnsi="Times New Roman" w:cs="Times New Roman"/>
          <w:noProof/>
          <w:shd w:val="clear" w:color="auto" w:fill="FFFFFF"/>
          <w:lang w:bidi="fa-IR"/>
        </w:rPr>
        <w:t>[87]–[90]</w:t>
      </w:r>
      <w:r w:rsidRPr="00285581">
        <w:rPr>
          <w:rFonts w:ascii="Times New Roman" w:hAnsi="Times New Roman" w:cs="Times New Roman"/>
          <w:shd w:val="clear" w:color="auto" w:fill="FFFFFF"/>
          <w:lang w:bidi="fa-IR"/>
        </w:rPr>
        <w:fldChar w:fldCharType="end"/>
      </w:r>
      <w:r w:rsidRPr="00285581">
        <w:rPr>
          <w:rFonts w:ascii="Times New Roman" w:hAnsi="Times New Roman" w:cs="Times New Roman"/>
          <w:shd w:val="clear" w:color="auto" w:fill="FFFFFF"/>
          <w:lang w:bidi="fa-IR"/>
        </w:rPr>
        <w:t xml:space="preserve"> demonstrated with brittle coatings that most bone fractures occur in tension since bone (like most brittle materials) is weak in tension.</w:t>
      </w:r>
      <w:r w:rsidRPr="00285581">
        <w:rPr>
          <w:rFonts w:ascii="Times New Roman" w:hAnsi="Times New Roman" w:cs="Times New Roman"/>
        </w:rPr>
        <w:t xml:space="preserve"> </w:t>
      </w:r>
      <w:r w:rsidRPr="00285581">
        <w:rPr>
          <w:rFonts w:ascii="Times New Roman" w:hAnsi="Times New Roman" w:cs="Times New Roman"/>
          <w:shd w:val="clear" w:color="auto" w:fill="FFFFFF"/>
          <w:lang w:bidi="fa-IR"/>
        </w:rPr>
        <w:t>Brooks et al.</w:t>
      </w:r>
      <w:r w:rsidR="00536186">
        <w:rPr>
          <w:rFonts w:ascii="Times New Roman" w:hAnsi="Times New Roman" w:cs="Times New Roman"/>
          <w:shd w:val="clear" w:color="auto" w:fill="FFFFFF"/>
          <w:lang w:bidi="fa-IR"/>
        </w:rPr>
        <w:t xml:space="preserve"> </w:t>
      </w:r>
      <w:r w:rsidRPr="00285581">
        <w:rPr>
          <w:rFonts w:ascii="Times New Roman" w:hAnsi="Times New Roman" w:cs="Times New Roman"/>
          <w:shd w:val="clear" w:color="auto" w:fill="FFFFFF"/>
          <w:lang w:bidi="fa-IR"/>
        </w:rPr>
        <w:fldChar w:fldCharType="begin" w:fldLock="1"/>
      </w:r>
      <w:r w:rsidR="00903E7B">
        <w:rPr>
          <w:rFonts w:ascii="Times New Roman" w:hAnsi="Times New Roman" w:cs="Times New Roman"/>
          <w:shd w:val="clear" w:color="auto" w:fill="FFFFFF"/>
          <w:lang w:bidi="fa-IR"/>
        </w:rPr>
        <w:instrText>ADDIN CSL_CITATION {"citationItems":[{"id":"ITEM-1","itemData":{"DOI":"10.2106/00004623-197052030-00008","ISSN":"00219355","PMID":"5425643","author":[{"dropping-particle":"","family":"Brooks","given":"D. B.","non-dropping-particle":"","parse-names":false,"suffix":""},{"dropping-particle":"","family":"Burstein","given":"A. H.","non-dropping-particle":"","parse-names":false,"suffix":""},{"dropping-particle":"","family":"Frankel","given":"V. H.","non-dropping-particle":"","parse-names":false,"suffix":""}],"container-title":"The Journal of bone and joint surgery. American volume","id":"ITEM-1","issue":"3","issued":{"date-parts":[["1970","4"]]},"language":"eng","page":"507-514","publisher-place":"United States","title":"The biomechanics of torsional fractures. The stress concentration effect of a drill hole.","type":"article-journal","volume":"52"},"uris":["http://www.mendeley.com/documents/?uuid=d3bbd763-23b2-47b8-828b-538c682677d8"]}],"mendeley":{"formattedCitation":"[91]","plainTextFormattedCitation":"[91]","previouslyFormattedCitation":"[94]"},"properties":{"noteIndex":0},"schema":"https://github.com/citation-style-language/schema/raw/master/csl-citation.json"}</w:instrText>
      </w:r>
      <w:r w:rsidRPr="00285581">
        <w:rPr>
          <w:rFonts w:ascii="Times New Roman" w:hAnsi="Times New Roman" w:cs="Times New Roman"/>
          <w:shd w:val="clear" w:color="auto" w:fill="FFFFFF"/>
          <w:lang w:bidi="fa-IR"/>
        </w:rPr>
        <w:fldChar w:fldCharType="separate"/>
      </w:r>
      <w:r w:rsidR="00903E7B" w:rsidRPr="00903E7B">
        <w:rPr>
          <w:rFonts w:ascii="Times New Roman" w:hAnsi="Times New Roman" w:cs="Times New Roman"/>
          <w:noProof/>
          <w:shd w:val="clear" w:color="auto" w:fill="FFFFFF"/>
          <w:lang w:bidi="fa-IR"/>
        </w:rPr>
        <w:t>[91]</w:t>
      </w:r>
      <w:r w:rsidRPr="00285581">
        <w:rPr>
          <w:rFonts w:ascii="Times New Roman" w:hAnsi="Times New Roman" w:cs="Times New Roman"/>
          <w:shd w:val="clear" w:color="auto" w:fill="FFFFFF"/>
          <w:lang w:bidi="fa-IR"/>
        </w:rPr>
        <w:fldChar w:fldCharType="end"/>
      </w:r>
      <w:r w:rsidRPr="00285581">
        <w:rPr>
          <w:rFonts w:ascii="Times New Roman" w:hAnsi="Times New Roman" w:cs="Times New Roman"/>
          <w:shd w:val="clear" w:color="auto" w:fill="FFFFFF"/>
          <w:lang w:bidi="fa-IR"/>
        </w:rPr>
        <w:t xml:space="preserve"> also suggested that bone failure is closely associated with planes of maximum tensile stress.</w:t>
      </w:r>
    </w:p>
    <w:p w14:paraId="163D1D6F" w14:textId="77777777" w:rsidR="00326455" w:rsidRPr="00285581" w:rsidRDefault="00326455"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Before tensile testing, the 3D</w:t>
      </w:r>
      <w:r w:rsidR="009E7640" w:rsidRPr="00285581">
        <w:rPr>
          <w:rFonts w:ascii="Times New Roman" w:hAnsi="Times New Roman" w:cs="Times New Roman"/>
          <w:shd w:val="clear" w:color="auto" w:fill="FFFFFF"/>
          <w:lang w:bidi="fa-IR"/>
        </w:rPr>
        <w:t>-</w:t>
      </w:r>
      <w:r w:rsidRPr="00285581">
        <w:rPr>
          <w:rFonts w:ascii="Times New Roman" w:hAnsi="Times New Roman" w:cs="Times New Roman"/>
          <w:shd w:val="clear" w:color="auto" w:fill="FFFFFF"/>
          <w:lang w:bidi="fa-IR"/>
        </w:rPr>
        <w:t>printed specimens must be conditioned according to ASTM D638 standards. Conditioning them alters the plastic's molecular structure, improving their properties.</w:t>
      </w:r>
    </w:p>
    <w:p w14:paraId="419ED6DC" w14:textId="77777777" w:rsidR="00326455" w:rsidRPr="00285581" w:rsidRDefault="00326455"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The models were designed according to ASTM D638 standard in the form of standard dumbbell-shaped test specimens.</w:t>
      </w:r>
      <w:r w:rsidRPr="00285581">
        <w:rPr>
          <w:rFonts w:ascii="Times New Roman" w:hAnsi="Times New Roman" w:cs="Times New Roman"/>
        </w:rPr>
        <w:t xml:space="preserve"> This test method </w:t>
      </w:r>
      <w:r w:rsidRPr="00285581">
        <w:rPr>
          <w:rFonts w:ascii="Times New Roman" w:hAnsi="Times New Roman" w:cs="Times New Roman"/>
          <w:shd w:val="clear" w:color="auto" w:fill="FFFFFF"/>
          <w:lang w:bidi="fa-IR"/>
        </w:rPr>
        <w:t>is designed to produce tensile property data for the control and specification of plastic materials. These data are also useful for qualitative characterization and research and development.</w:t>
      </w:r>
      <w:r w:rsidRPr="00285581">
        <w:rPr>
          <w:rFonts w:ascii="Times New Roman" w:hAnsi="Times New Roman" w:cs="Times New Roman"/>
        </w:rPr>
        <w:t xml:space="preserve"> </w:t>
      </w:r>
      <w:r w:rsidRPr="00285581">
        <w:rPr>
          <w:rFonts w:ascii="Times New Roman" w:hAnsi="Times New Roman" w:cs="Times New Roman"/>
          <w:shd w:val="clear" w:color="auto" w:fill="FFFFFF"/>
          <w:lang w:bidi="fa-IR"/>
        </w:rPr>
        <w:t xml:space="preserve">The test specimen shall conform to the dimensions shown in Figure </w:t>
      </w:r>
      <w:r w:rsidR="00B858CA" w:rsidRPr="00285581">
        <w:rPr>
          <w:rFonts w:ascii="Times New Roman" w:hAnsi="Times New Roman" w:cs="Times New Roman"/>
          <w:shd w:val="clear" w:color="auto" w:fill="FFFFFF"/>
          <w:lang w:bidi="fa-IR"/>
        </w:rPr>
        <w:t>22</w:t>
      </w:r>
      <w:r w:rsidRPr="00285581">
        <w:rPr>
          <w:rFonts w:ascii="Times New Roman" w:hAnsi="Times New Roman" w:cs="Times New Roman"/>
          <w:shd w:val="clear" w:color="auto" w:fill="FFFFFF"/>
          <w:lang w:bidi="fa-IR"/>
        </w:rPr>
        <w:t xml:space="preserve"> and Table </w:t>
      </w:r>
      <w:r w:rsidR="009D6D5D" w:rsidRPr="00285581">
        <w:rPr>
          <w:rFonts w:ascii="Times New Roman" w:hAnsi="Times New Roman" w:cs="Times New Roman"/>
          <w:shd w:val="clear" w:color="auto" w:fill="FFFFFF"/>
          <w:lang w:bidi="fa-IR"/>
        </w:rPr>
        <w:t>9</w:t>
      </w:r>
      <w:r w:rsidRPr="00285581">
        <w:rPr>
          <w:rFonts w:ascii="Times New Roman" w:hAnsi="Times New Roman" w:cs="Times New Roman"/>
          <w:shd w:val="clear" w:color="auto" w:fill="FFFFFF"/>
          <w:lang w:bidi="fa-IR"/>
        </w:rPr>
        <w:t xml:space="preserve"> presents the dimensions for all five specimen types according to the ASTM D638 standard.</w:t>
      </w:r>
    </w:p>
    <w:p w14:paraId="05A57DDB" w14:textId="77777777" w:rsidR="00326455" w:rsidRPr="00285581" w:rsidRDefault="00326455" w:rsidP="00357A8F">
      <w:pPr>
        <w:ind w:firstLine="709"/>
        <w:rPr>
          <w:rFonts w:ascii="Times New Roman" w:hAnsi="Times New Roman" w:cs="Times New Roman"/>
          <w:shd w:val="clear" w:color="auto" w:fill="FFFFFF"/>
          <w:lang w:bidi="fa-IR"/>
        </w:rPr>
      </w:pPr>
    </w:p>
    <w:p w14:paraId="38D9FC6C" w14:textId="77777777" w:rsidR="00326455" w:rsidRDefault="00326455" w:rsidP="00EB7846">
      <w:pPr>
        <w:keepNext/>
        <w:ind w:firstLine="0"/>
        <w:jc w:val="center"/>
        <w:rPr>
          <w:rFonts w:ascii="Times New Roman" w:hAnsi="Times New Roman" w:cs="Times New Roman"/>
          <w:shd w:val="clear" w:color="auto" w:fill="FFFFFF"/>
          <w:lang w:bidi="fa-IR"/>
        </w:rPr>
      </w:pPr>
      <w:r w:rsidRPr="00285581">
        <w:rPr>
          <w:rFonts w:ascii="Times New Roman" w:hAnsi="Times New Roman" w:cs="Times New Roman"/>
          <w:noProof/>
          <w:shd w:val="clear" w:color="auto" w:fill="FFFFFF"/>
          <w:lang w:val="ru-RU" w:eastAsia="ru-RU"/>
        </w:rPr>
        <w:drawing>
          <wp:inline distT="0" distB="0" distL="0" distR="0" wp14:anchorId="55092477" wp14:editId="5AC8D32E">
            <wp:extent cx="4951570" cy="2812491"/>
            <wp:effectExtent l="0" t="0" r="1905"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sdfg.jpg"/>
                    <pic:cNvPicPr/>
                  </pic:nvPicPr>
                  <pic:blipFill>
                    <a:blip r:embed="rId33">
                      <a:extLst>
                        <a:ext uri="{28A0092B-C50C-407E-A947-70E740481C1C}">
                          <a14:useLocalDpi xmlns:a14="http://schemas.microsoft.com/office/drawing/2010/main"/>
                        </a:ext>
                      </a:extLst>
                    </a:blip>
                    <a:stretch>
                      <a:fillRect/>
                    </a:stretch>
                  </pic:blipFill>
                  <pic:spPr>
                    <a:xfrm>
                      <a:off x="0" y="0"/>
                      <a:ext cx="4964090" cy="2819602"/>
                    </a:xfrm>
                    <a:prstGeom prst="rect">
                      <a:avLst/>
                    </a:prstGeom>
                  </pic:spPr>
                </pic:pic>
              </a:graphicData>
            </a:graphic>
          </wp:inline>
        </w:drawing>
      </w:r>
    </w:p>
    <w:p w14:paraId="75410BF2" w14:textId="77777777" w:rsidR="00EB7846" w:rsidRPr="00285581" w:rsidRDefault="00EB7846" w:rsidP="00EB7846">
      <w:pPr>
        <w:keepNext/>
        <w:ind w:firstLine="709"/>
        <w:jc w:val="center"/>
        <w:rPr>
          <w:rFonts w:ascii="Times New Roman" w:hAnsi="Times New Roman" w:cs="Times New Roman"/>
          <w:shd w:val="clear" w:color="auto" w:fill="FFFFFF"/>
          <w:lang w:bidi="fa-IR"/>
        </w:rPr>
      </w:pPr>
    </w:p>
    <w:p w14:paraId="1DB5881D" w14:textId="1A22185B" w:rsidR="00326455" w:rsidRPr="00285581" w:rsidRDefault="00326455" w:rsidP="00EB7846">
      <w:pPr>
        <w:keepNext/>
        <w:ind w:firstLine="709"/>
        <w:jc w:val="center"/>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 xml:space="preserve">Figure </w:t>
      </w:r>
      <w:r w:rsidR="00B858CA" w:rsidRPr="00285581">
        <w:rPr>
          <w:rFonts w:ascii="Times New Roman" w:hAnsi="Times New Roman" w:cs="Times New Roman"/>
          <w:shd w:val="clear" w:color="auto" w:fill="FFFFFF"/>
          <w:lang w:bidi="fa-IR"/>
        </w:rPr>
        <w:t>22</w:t>
      </w:r>
      <w:r w:rsidRPr="00285581">
        <w:rPr>
          <w:rFonts w:ascii="Times New Roman" w:hAnsi="Times New Roman" w:cs="Times New Roman"/>
          <w:shd w:val="clear" w:color="auto" w:fill="FFFFFF"/>
          <w:lang w:bidi="fa-IR"/>
        </w:rPr>
        <w:t xml:space="preserve"> </w:t>
      </w:r>
      <w:r w:rsidR="00EB7846" w:rsidRPr="00285581">
        <w:rPr>
          <w:rFonts w:ascii="Times New Roman" w:hAnsi="Times New Roman" w:cs="Times New Roman"/>
          <w:lang w:bidi="fa-IR"/>
        </w:rPr>
        <w:t xml:space="preserve">– </w:t>
      </w:r>
      <w:r w:rsidRPr="00285581">
        <w:rPr>
          <w:rFonts w:ascii="Times New Roman" w:hAnsi="Times New Roman" w:cs="Times New Roman"/>
          <w:shd w:val="clear" w:color="auto" w:fill="FFFFFF"/>
          <w:lang w:bidi="fa-IR"/>
        </w:rPr>
        <w:t>Dumbbell-shaped test specimen A) design dimensions B) modeled specimens in Rhinoceros 3D and final 3D printed ones.</w:t>
      </w:r>
    </w:p>
    <w:p w14:paraId="2DBE6945" w14:textId="77777777" w:rsidR="00326455" w:rsidRPr="00285581" w:rsidRDefault="00326455" w:rsidP="00357A8F">
      <w:pPr>
        <w:ind w:firstLine="709"/>
        <w:rPr>
          <w:rFonts w:ascii="Times New Roman" w:hAnsi="Times New Roman" w:cs="Times New Roman"/>
          <w:shd w:val="clear" w:color="auto" w:fill="FFFFFF"/>
          <w:lang w:bidi="fa-IR"/>
        </w:rPr>
        <w:sectPr w:rsidR="00326455" w:rsidRPr="00285581" w:rsidSect="006D4F1A">
          <w:type w:val="continuous"/>
          <w:pgSz w:w="11906" w:h="16838" w:code="9"/>
          <w:pgMar w:top="1134" w:right="567" w:bottom="1134" w:left="1701" w:header="720" w:footer="720" w:gutter="0"/>
          <w:cols w:space="720"/>
          <w:titlePg/>
          <w:docGrid w:linePitch="381"/>
        </w:sectPr>
      </w:pPr>
    </w:p>
    <w:p w14:paraId="7CD94259" w14:textId="6893271E" w:rsidR="00326455" w:rsidRPr="00285581" w:rsidRDefault="00326455" w:rsidP="00357A8F">
      <w:pPr>
        <w:ind w:firstLine="709"/>
        <w:jc w:val="left"/>
        <w:rPr>
          <w:rFonts w:ascii="Times New Roman" w:hAnsi="Times New Roman" w:cs="Times New Roman"/>
          <w:noProof/>
          <w:shd w:val="clear" w:color="auto" w:fill="FFFFFF"/>
        </w:rPr>
      </w:pPr>
      <w:r w:rsidRPr="00285581">
        <w:rPr>
          <w:rFonts w:ascii="Times New Roman" w:hAnsi="Times New Roman" w:cs="Times New Roman"/>
          <w:noProof/>
          <w:shd w:val="clear" w:color="auto" w:fill="FFFFFF"/>
        </w:rPr>
        <w:lastRenderedPageBreak/>
        <w:t xml:space="preserve">Table </w:t>
      </w:r>
      <w:r w:rsidR="00664BB2" w:rsidRPr="00285581">
        <w:rPr>
          <w:rFonts w:ascii="Times New Roman" w:hAnsi="Times New Roman" w:cs="Times New Roman"/>
          <w:noProof/>
          <w:shd w:val="clear" w:color="auto" w:fill="FFFFFF"/>
        </w:rPr>
        <w:t>9</w:t>
      </w:r>
      <w:r w:rsidRPr="00285581">
        <w:rPr>
          <w:rFonts w:ascii="Times New Roman" w:hAnsi="Times New Roman" w:cs="Times New Roman"/>
          <w:noProof/>
          <w:shd w:val="clear" w:color="auto" w:fill="FFFFFF"/>
        </w:rPr>
        <w:t xml:space="preserve"> </w:t>
      </w:r>
      <w:r w:rsidR="00EB7846" w:rsidRPr="00285581">
        <w:rPr>
          <w:rFonts w:ascii="Times New Roman" w:hAnsi="Times New Roman" w:cs="Times New Roman"/>
          <w:lang w:bidi="fa-IR"/>
        </w:rPr>
        <w:t xml:space="preserve">– </w:t>
      </w:r>
      <w:r w:rsidRPr="00285581">
        <w:rPr>
          <w:rFonts w:ascii="Times New Roman" w:hAnsi="Times New Roman" w:cs="Times New Roman"/>
          <w:noProof/>
          <w:shd w:val="clear" w:color="auto" w:fill="FFFFFF"/>
        </w:rPr>
        <w:t>Specimen dimensions for thickness</w:t>
      </w:r>
      <w:r w:rsidR="00EB7846">
        <w:rPr>
          <w:rFonts w:ascii="Times New Roman" w:hAnsi="Times New Roman" w:cs="Times New Roman"/>
          <w:noProof/>
          <w:shd w:val="clear" w:color="auto" w:fill="FFFFFF"/>
        </w:rPr>
        <w:t>.</w:t>
      </w:r>
    </w:p>
    <w:p w14:paraId="35D338B5" w14:textId="77777777" w:rsidR="00326455" w:rsidRPr="00285581" w:rsidRDefault="00326455" w:rsidP="00357A8F">
      <w:pPr>
        <w:ind w:firstLine="709"/>
        <w:rPr>
          <w:rFonts w:ascii="Times New Roman" w:hAnsi="Times New Roman" w:cs="Times New Roman"/>
          <w:shd w:val="clear" w:color="auto" w:fill="FFFFFF"/>
          <w:lang w:bidi="fa-IR"/>
        </w:rPr>
      </w:pPr>
      <w:r w:rsidRPr="00285581">
        <w:rPr>
          <w:rFonts w:ascii="Times New Roman" w:hAnsi="Times New Roman" w:cs="Times New Roman"/>
          <w:noProof/>
          <w:shd w:val="clear" w:color="auto" w:fill="FFFFFF"/>
          <w:lang w:val="ru-RU" w:eastAsia="ru-RU"/>
        </w:rPr>
        <w:drawing>
          <wp:inline distT="0" distB="0" distL="0" distR="0" wp14:anchorId="655A5F67" wp14:editId="605F89E7">
            <wp:extent cx="8495665" cy="5283345"/>
            <wp:effectExtent l="6033" t="0" r="6667" b="6668"/>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Hunter 35.jpg"/>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a:ext>
                      </a:extLst>
                    </a:blip>
                    <a:stretch>
                      <a:fillRect/>
                    </a:stretch>
                  </pic:blipFill>
                  <pic:spPr>
                    <a:xfrm rot="16200000">
                      <a:off x="0" y="0"/>
                      <a:ext cx="8495665" cy="5283345"/>
                    </a:xfrm>
                    <a:prstGeom prst="rect">
                      <a:avLst/>
                    </a:prstGeom>
                  </pic:spPr>
                </pic:pic>
              </a:graphicData>
            </a:graphic>
          </wp:inline>
        </w:drawing>
      </w:r>
    </w:p>
    <w:p w14:paraId="033352A5" w14:textId="77777777" w:rsidR="00326455" w:rsidRPr="00285581" w:rsidRDefault="00326455" w:rsidP="00357A8F">
      <w:pPr>
        <w:ind w:firstLine="709"/>
        <w:rPr>
          <w:rFonts w:ascii="Times New Roman" w:hAnsi="Times New Roman" w:cs="Times New Roman"/>
          <w:shd w:val="clear" w:color="auto" w:fill="FFFFFF"/>
          <w:lang w:bidi="fa-IR"/>
        </w:rPr>
        <w:sectPr w:rsidR="00326455" w:rsidRPr="00285581" w:rsidSect="00BB7E26">
          <w:pgSz w:w="11906" w:h="16838" w:code="9"/>
          <w:pgMar w:top="1134" w:right="567" w:bottom="1134" w:left="1701" w:header="720" w:footer="720" w:gutter="0"/>
          <w:cols w:space="720"/>
          <w:titlePg/>
          <w:docGrid w:linePitch="381"/>
        </w:sectPr>
      </w:pPr>
    </w:p>
    <w:p w14:paraId="62F64414" w14:textId="77777777" w:rsidR="00326455" w:rsidRPr="00285581" w:rsidRDefault="00326455" w:rsidP="00357A8F">
      <w:pPr>
        <w:ind w:firstLine="709"/>
        <w:rPr>
          <w:rFonts w:ascii="Times New Roman" w:hAnsi="Times New Roman" w:cs="Times New Roman"/>
        </w:rPr>
      </w:pPr>
      <w:r w:rsidRPr="00285581">
        <w:rPr>
          <w:rFonts w:ascii="Times New Roman" w:hAnsi="Times New Roman" w:cs="Times New Roman"/>
          <w:shd w:val="clear" w:color="auto" w:fill="FFFFFF"/>
          <w:lang w:bidi="fa-IR"/>
        </w:rPr>
        <w:lastRenderedPageBreak/>
        <w:t xml:space="preserve">According to the ASTM D638 standard, </w:t>
      </w:r>
      <w:r w:rsidR="00070609" w:rsidRPr="00285581">
        <w:rPr>
          <w:rFonts w:ascii="Times New Roman" w:hAnsi="Times New Roman" w:cs="Times New Roman"/>
          <w:shd w:val="clear" w:color="auto" w:fill="FFFFFF"/>
          <w:lang w:bidi="fa-IR"/>
        </w:rPr>
        <w:t>For isotropic materials, at least five specimens of each sample should be printed. Tensile characteristics are known to vary on specimen preparation, testing speed, and testing environment</w:t>
      </w:r>
      <w:r w:rsidRPr="00285581">
        <w:rPr>
          <w:rFonts w:ascii="Times New Roman" w:hAnsi="Times New Roman" w:cs="Times New Roman"/>
          <w:shd w:val="clear" w:color="auto" w:fill="FFFFFF"/>
          <w:lang w:bidi="fa-IR"/>
        </w:rPr>
        <w:t xml:space="preserve">. Consequently, these factors </w:t>
      </w:r>
      <w:r w:rsidR="00BE3CD2" w:rsidRPr="00285581">
        <w:rPr>
          <w:rFonts w:ascii="Times New Roman" w:hAnsi="Times New Roman" w:cs="Times New Roman"/>
          <w:shd w:val="clear" w:color="auto" w:fill="FFFFFF"/>
          <w:lang w:bidi="fa-IR"/>
        </w:rPr>
        <w:t xml:space="preserve">must be managed appropriately </w:t>
      </w:r>
      <w:r w:rsidRPr="00285581">
        <w:rPr>
          <w:rFonts w:ascii="Times New Roman" w:hAnsi="Times New Roman" w:cs="Times New Roman"/>
          <w:shd w:val="clear" w:color="auto" w:fill="FFFFFF"/>
          <w:lang w:bidi="fa-IR"/>
        </w:rPr>
        <w:t>when precise comparative results are desired.</w:t>
      </w:r>
    </w:p>
    <w:p w14:paraId="1C9E9FB1" w14:textId="77777777" w:rsidR="00326455" w:rsidRPr="00285581" w:rsidRDefault="00B8038D"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 xml:space="preserve">Temperature and relative humidity generally impact plastics' physical and electrical characteristics in a manner that materially influences test results. </w:t>
      </w:r>
      <w:r w:rsidR="00326455" w:rsidRPr="00285581">
        <w:rPr>
          <w:rFonts w:ascii="Times New Roman" w:hAnsi="Times New Roman" w:cs="Times New Roman"/>
          <w:shd w:val="clear" w:color="auto" w:fill="FFFFFF"/>
          <w:lang w:bidi="fa-IR"/>
        </w:rPr>
        <w:t>Thus, all specimens were conditioned according to the standard practice for conditioning plastics for testing (ASTM Designation: D 618-00) before starting the experiments.</w:t>
      </w:r>
    </w:p>
    <w:p w14:paraId="0C610D6A" w14:textId="77777777" w:rsidR="00326455" w:rsidRPr="00285581" w:rsidRDefault="00326455"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The standard specimen's inside was printed with 100% infill without specific orientations. Tensile testing of the specimens was conducted on Metrotest REM-50 with a 25 kN load cell. All tests were conducted at 20-25 ºC. Built-in linear variable differential transformers (LVDT) were used to measure displacement. Six specimens were tested with different structures. Figure 2</w:t>
      </w:r>
      <w:r w:rsidR="00ED252B" w:rsidRPr="00285581">
        <w:rPr>
          <w:rFonts w:ascii="Times New Roman" w:hAnsi="Times New Roman" w:cs="Times New Roman"/>
          <w:shd w:val="clear" w:color="auto" w:fill="FFFFFF"/>
          <w:lang w:bidi="fa-IR"/>
        </w:rPr>
        <w:t>3</w:t>
      </w:r>
      <w:r w:rsidRPr="00285581">
        <w:rPr>
          <w:rFonts w:ascii="Times New Roman" w:hAnsi="Times New Roman" w:cs="Times New Roman"/>
          <w:shd w:val="clear" w:color="auto" w:fill="FFFFFF"/>
          <w:lang w:bidi="fa-IR"/>
        </w:rPr>
        <w:t xml:space="preserve"> shows the steps of the standard specimen tensile test usi</w:t>
      </w:r>
      <w:r w:rsidR="00C7378E" w:rsidRPr="00285581">
        <w:rPr>
          <w:rFonts w:ascii="Times New Roman" w:hAnsi="Times New Roman" w:cs="Times New Roman"/>
          <w:shd w:val="clear" w:color="auto" w:fill="FFFFFF"/>
          <w:lang w:bidi="fa-IR"/>
        </w:rPr>
        <w:t>ng the universal testing system.</w:t>
      </w:r>
    </w:p>
    <w:p w14:paraId="1968BC78" w14:textId="77777777" w:rsidR="00326455" w:rsidRPr="00285581" w:rsidRDefault="00326455" w:rsidP="00357A8F">
      <w:pPr>
        <w:ind w:firstLine="709"/>
        <w:rPr>
          <w:rFonts w:ascii="Times New Roman" w:hAnsi="Times New Roman" w:cs="Times New Roman"/>
          <w:lang w:bidi="fa-IR"/>
        </w:rPr>
      </w:pPr>
    </w:p>
    <w:p w14:paraId="6212F5F9" w14:textId="77777777" w:rsidR="00326455" w:rsidRPr="00285581" w:rsidRDefault="00326455" w:rsidP="004F11FB">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596C768C" wp14:editId="0696A7CF">
            <wp:extent cx="5606490" cy="2869559"/>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88.jpg"/>
                    <pic:cNvPicPr/>
                  </pic:nvPicPr>
                  <pic:blipFill>
                    <a:blip r:embed="rId36">
                      <a:extLst>
                        <a:ext uri="{28A0092B-C50C-407E-A947-70E740481C1C}">
                          <a14:useLocalDpi xmlns:a14="http://schemas.microsoft.com/office/drawing/2010/main"/>
                        </a:ext>
                      </a:extLst>
                    </a:blip>
                    <a:stretch>
                      <a:fillRect/>
                    </a:stretch>
                  </pic:blipFill>
                  <pic:spPr>
                    <a:xfrm>
                      <a:off x="0" y="0"/>
                      <a:ext cx="5621795" cy="2877393"/>
                    </a:xfrm>
                    <a:prstGeom prst="rect">
                      <a:avLst/>
                    </a:prstGeom>
                  </pic:spPr>
                </pic:pic>
              </a:graphicData>
            </a:graphic>
          </wp:inline>
        </w:drawing>
      </w:r>
    </w:p>
    <w:p w14:paraId="66D162B3" w14:textId="77777777" w:rsidR="006417F0" w:rsidRPr="00285581" w:rsidRDefault="006417F0" w:rsidP="004F11FB">
      <w:pPr>
        <w:keepNext/>
        <w:ind w:firstLine="709"/>
        <w:rPr>
          <w:rFonts w:ascii="Times New Roman" w:hAnsi="Times New Roman" w:cs="Times New Roman"/>
          <w:lang w:bidi="fa-IR"/>
        </w:rPr>
      </w:pPr>
    </w:p>
    <w:p w14:paraId="0C733C02" w14:textId="4EE79A52" w:rsidR="00326455" w:rsidRDefault="00326455" w:rsidP="004F11FB">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858CA" w:rsidRPr="00285581">
        <w:rPr>
          <w:rFonts w:ascii="Times New Roman" w:hAnsi="Times New Roman" w:cs="Times New Roman"/>
          <w:lang w:bidi="fa-IR"/>
        </w:rPr>
        <w:t>23</w:t>
      </w:r>
      <w:r w:rsidRPr="00285581">
        <w:rPr>
          <w:rFonts w:ascii="Times New Roman" w:hAnsi="Times New Roman" w:cs="Times New Roman"/>
          <w:lang w:bidi="fa-IR"/>
        </w:rPr>
        <w:t xml:space="preserve"> </w:t>
      </w:r>
      <w:r w:rsidR="004F11FB" w:rsidRPr="00285581">
        <w:rPr>
          <w:rFonts w:ascii="Times New Roman" w:hAnsi="Times New Roman" w:cs="Times New Roman"/>
          <w:lang w:bidi="fa-IR"/>
        </w:rPr>
        <w:t>–</w:t>
      </w:r>
      <w:r w:rsidR="004F11FB">
        <w:rPr>
          <w:rFonts w:ascii="Times New Roman" w:hAnsi="Times New Roman" w:cs="Times New Roman"/>
          <w:lang w:bidi="fa-IR"/>
        </w:rPr>
        <w:t xml:space="preserve"> </w:t>
      </w:r>
      <w:r w:rsidRPr="00285581">
        <w:rPr>
          <w:rFonts w:ascii="Times New Roman" w:hAnsi="Times New Roman" w:cs="Times New Roman"/>
          <w:lang w:bidi="fa-IR"/>
        </w:rPr>
        <w:t>Tensile tests of a standard specimen using the universal testing system</w:t>
      </w:r>
    </w:p>
    <w:p w14:paraId="06CE7E79" w14:textId="77777777" w:rsidR="004F11FB" w:rsidRPr="00285581" w:rsidRDefault="004F11FB" w:rsidP="00357A8F">
      <w:pPr>
        <w:ind w:firstLine="709"/>
        <w:jc w:val="center"/>
        <w:rPr>
          <w:rFonts w:ascii="Times New Roman" w:hAnsi="Times New Roman" w:cs="Times New Roman"/>
          <w:lang w:bidi="fa-IR"/>
        </w:rPr>
      </w:pPr>
    </w:p>
    <w:p w14:paraId="3A88D390" w14:textId="2D1829F6" w:rsidR="000B6967" w:rsidRPr="00285581" w:rsidRDefault="000B6967" w:rsidP="000B6967">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The modulus of Elasticity (</w:t>
      </w:r>
      <m:oMath>
        <m:r>
          <w:rPr>
            <w:rFonts w:ascii="Cambria Math" w:hAnsi="Cambria Math" w:cs="Times New Roman"/>
            <w:lang w:bidi="fa-IR"/>
          </w:rPr>
          <m:t>E</m:t>
        </m:r>
      </m:oMath>
      <w:r w:rsidRPr="00285581">
        <w:rPr>
          <w:rFonts w:ascii="Times New Roman" w:hAnsi="Times New Roman" w:cs="Times New Roman"/>
          <w:shd w:val="clear" w:color="auto" w:fill="FFFFFF"/>
          <w:lang w:bidi="fa-IR"/>
        </w:rPr>
        <w:t xml:space="preserve"> =Young modulus in tension) was determined using the following formula</w:t>
      </w:r>
      <w:r>
        <w:rPr>
          <w:rFonts w:ascii="Times New Roman" w:hAnsi="Times New Roman" w:cs="Times New Roman"/>
          <w:shd w:val="clear" w:color="auto" w:fill="FFFFFF"/>
          <w:lang w:bidi="fa-IR"/>
        </w:rPr>
        <w:t xml:space="preserve"> </w:t>
      </w:r>
      <w:r w:rsidRPr="00285581">
        <w:rPr>
          <w:rFonts w:ascii="Times New Roman" w:hAnsi="Times New Roman" w:cs="Times New Roman"/>
          <w:shd w:val="clear" w:color="auto" w:fill="FFFFFF"/>
          <w:lang w:bidi="fa-IR"/>
        </w:rPr>
        <w:fldChar w:fldCharType="begin" w:fldLock="1"/>
      </w:r>
      <w:r w:rsidR="00903E7B">
        <w:rPr>
          <w:rFonts w:ascii="Times New Roman" w:hAnsi="Times New Roman" w:cs="Times New Roman"/>
          <w:shd w:val="clear" w:color="auto" w:fill="FFFFFF"/>
          <w:lang w:bidi="fa-IR"/>
        </w:rPr>
        <w:instrText>ADDIN CSL_CITATION {"citationItems":[{"id":"ITEM-1","itemData":{"DOI":"https://doi.org/10.1007/978-3-540-30300-8","edition":"1st","editor":[{"dropping-particle":"","family":"Horst Czichos, Tetsuya Saito","given":"Leslie Smith","non-dropping-particle":"","parse-names":false,"suffix":""}],"id":"ITEM-1","issued":{"date-parts":[["2006"]]},"number-of-pages":"1208","publisher":"Springer Berlin, Heidelberg","title":"Springer Handbook of Materials Measurement Methods","type":"book"},"uris":["http://www.mendeley.com/documents/?uuid=eeb11721-9aee-4b37-93d0-13197f03b56c"]}],"mendeley":{"formattedCitation":"[92]","plainTextFormattedCitation":"[92]","previouslyFormattedCitation":"[95]"},"properties":{"noteIndex":0},"schema":"https://github.com/citation-style-language/schema/raw/master/csl-citation.json"}</w:instrText>
      </w:r>
      <w:r w:rsidRPr="00285581">
        <w:rPr>
          <w:rFonts w:ascii="Times New Roman" w:hAnsi="Times New Roman" w:cs="Times New Roman"/>
          <w:shd w:val="clear" w:color="auto" w:fill="FFFFFF"/>
          <w:lang w:bidi="fa-IR"/>
        </w:rPr>
        <w:fldChar w:fldCharType="separate"/>
      </w:r>
      <w:r w:rsidR="00903E7B" w:rsidRPr="00903E7B">
        <w:rPr>
          <w:rFonts w:ascii="Times New Roman" w:hAnsi="Times New Roman" w:cs="Times New Roman"/>
          <w:noProof/>
          <w:shd w:val="clear" w:color="auto" w:fill="FFFFFF"/>
          <w:lang w:bidi="fa-IR"/>
        </w:rPr>
        <w:t>[92]</w:t>
      </w:r>
      <w:r w:rsidRPr="00285581">
        <w:rPr>
          <w:rFonts w:ascii="Times New Roman" w:hAnsi="Times New Roman" w:cs="Times New Roman"/>
          <w:shd w:val="clear" w:color="auto" w:fill="FFFFFF"/>
          <w:lang w:bidi="fa-IR"/>
        </w:rPr>
        <w:fldChar w:fldCharType="end"/>
      </w:r>
      <w:r w:rsidRPr="00285581">
        <w:rPr>
          <w:rFonts w:ascii="Times New Roman" w:hAnsi="Times New Roman" w:cs="Times New Roman"/>
          <w:shd w:val="clear" w:color="auto" w:fill="FFFFFF"/>
          <w:lang w:bidi="fa-IR"/>
        </w:rPr>
        <w:t>:</w:t>
      </w:r>
    </w:p>
    <w:p w14:paraId="2E2913F4" w14:textId="77777777" w:rsidR="000B6967" w:rsidRPr="00285581" w:rsidRDefault="000B6967" w:rsidP="000B6967">
      <w:pPr>
        <w:ind w:firstLine="709"/>
        <w:rPr>
          <w:rFonts w:ascii="Times New Roman" w:hAnsi="Times New Roman" w:cs="Times New Roman"/>
          <w:shd w:val="clear" w:color="auto" w:fill="FFFFFF"/>
          <w:rtl/>
          <w:lang w:bidi="fa-IR"/>
        </w:rPr>
      </w:pPr>
    </w:p>
    <w:p w14:paraId="78EF4CE8" w14:textId="77777777" w:rsidR="000B6967" w:rsidRPr="00285581" w:rsidRDefault="000B6967" w:rsidP="000B6967">
      <w:pPr>
        <w:ind w:firstLine="709"/>
        <w:jc w:val="center"/>
        <w:rPr>
          <w:rFonts w:ascii="Times New Roman" w:eastAsiaTheme="minorEastAsia" w:hAnsi="Times New Roman" w:cs="Times New Roman"/>
          <w:shd w:val="clear" w:color="auto" w:fill="FFFFFF"/>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E=</m:t>
        </m:r>
        <m:f>
          <m:fPr>
            <m:ctrlPr>
              <w:rPr>
                <w:rFonts w:ascii="Cambria Math" w:hAnsi="Cambria Math" w:cs="Times New Roman"/>
                <w:i/>
                <w:shd w:val="clear" w:color="auto" w:fill="FFFFFF"/>
                <w:lang w:bidi="fa-IR"/>
              </w:rPr>
            </m:ctrlPr>
          </m:fPr>
          <m:num>
            <m:r>
              <w:rPr>
                <w:rFonts w:ascii="Cambria Math" w:hAnsi="Cambria Math" w:cs="Times New Roman"/>
                <w:lang w:bidi="fa-IR"/>
              </w:rPr>
              <m:t>σ</m:t>
            </m:r>
          </m:num>
          <m:den>
            <m:r>
              <w:rPr>
                <w:rFonts w:ascii="Cambria Math" w:hAnsi="Cambria Math" w:cs="Times New Roman"/>
                <w:lang w:bidi="fa-IR"/>
              </w:rPr>
              <m:t>ε</m:t>
            </m:r>
          </m:den>
        </m:f>
        <m:r>
          <w:rPr>
            <w:rFonts w:ascii="Cambria Math" w:hAnsi="Cambria Math" w:cs="Times New Roman"/>
            <w:lang w:bidi="fa-IR"/>
          </w:rPr>
          <m:t>= δ=</m:t>
        </m:r>
        <m:f>
          <m:fPr>
            <m:ctrlPr>
              <w:rPr>
                <w:rFonts w:ascii="Cambria Math" w:hAnsi="Cambria Math" w:cs="Times New Roman"/>
                <w:i/>
                <w:shd w:val="clear" w:color="auto" w:fill="FFFFFF"/>
                <w:lang w:bidi="fa-IR"/>
              </w:rPr>
            </m:ctrlPr>
          </m:fPr>
          <m:num>
            <m:r>
              <w:rPr>
                <w:rFonts w:ascii="Cambria Math" w:hAnsi="Cambria Math" w:cs="Times New Roman"/>
                <w:lang w:bidi="fa-IR"/>
              </w:rPr>
              <m:t>Stress</m:t>
            </m:r>
          </m:num>
          <m:den>
            <m:r>
              <w:rPr>
                <w:rFonts w:ascii="Cambria Math" w:hAnsi="Cambria Math" w:cs="Times New Roman"/>
                <w:lang w:bidi="fa-IR"/>
              </w:rPr>
              <m:t>Strain</m:t>
            </m:r>
          </m:den>
        </m:f>
      </m:oMath>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w:t>
      </w:r>
      <w:r w:rsidRPr="00285581">
        <w:rPr>
          <w:rFonts w:ascii="Times New Roman" w:eastAsiaTheme="minorEastAsia" w:hAnsi="Times New Roman" w:cs="Times New Roman"/>
          <w:shd w:val="clear" w:color="auto" w:fill="FFFFFF"/>
          <w:lang w:bidi="fa-IR"/>
        </w:rPr>
        <w:t>8</w:t>
      </w:r>
      <w:r>
        <w:rPr>
          <w:rFonts w:ascii="Times New Roman" w:eastAsiaTheme="minorEastAsia" w:hAnsi="Times New Roman" w:cs="Times New Roman"/>
          <w:shd w:val="clear" w:color="auto" w:fill="FFFFFF"/>
          <w:lang w:bidi="fa-IR"/>
        </w:rPr>
        <w:t>)</w:t>
      </w:r>
    </w:p>
    <w:p w14:paraId="0F66553F" w14:textId="77777777" w:rsidR="000B6967" w:rsidRPr="00285581" w:rsidRDefault="000B6967" w:rsidP="000B6967">
      <w:pPr>
        <w:ind w:firstLine="709"/>
        <w:rPr>
          <w:rFonts w:ascii="Times New Roman" w:hAnsi="Times New Roman" w:cs="Times New Roman"/>
          <w:shd w:val="clear" w:color="auto" w:fill="FFFFFF"/>
          <w:lang w:bidi="fa-IR"/>
        </w:rPr>
      </w:pPr>
    </w:p>
    <w:p w14:paraId="63E11A31" w14:textId="77777777" w:rsidR="000B6967" w:rsidRPr="00285581" w:rsidRDefault="000B6967" w:rsidP="000B6967">
      <w:pPr>
        <w:ind w:firstLine="709"/>
        <w:rPr>
          <w:rFonts w:ascii="Times New Roman" w:hAnsi="Times New Roman" w:cs="Times New Roman"/>
          <w:shd w:val="clear" w:color="auto" w:fill="FFFFFF"/>
          <w:lang w:bidi="fa-IR"/>
        </w:rPr>
      </w:pPr>
      <w:r>
        <w:rPr>
          <w:rFonts w:ascii="Times New Roman" w:hAnsi="Times New Roman" w:cs="Times New Roman"/>
          <w:shd w:val="clear" w:color="auto" w:fill="FFFFFF"/>
          <w:lang w:bidi="fa-IR"/>
        </w:rPr>
        <w:t>w</w:t>
      </w:r>
      <w:r w:rsidRPr="00285581">
        <w:rPr>
          <w:rFonts w:ascii="Times New Roman" w:hAnsi="Times New Roman" w:cs="Times New Roman"/>
          <w:shd w:val="clear" w:color="auto" w:fill="FFFFFF"/>
          <w:lang w:bidi="fa-IR"/>
        </w:rPr>
        <w:t>here:</w:t>
      </w:r>
    </w:p>
    <w:p w14:paraId="4DB6AE81" w14:textId="77777777" w:rsidR="000B6967" w:rsidRPr="00285581" w:rsidRDefault="000B6967" w:rsidP="000B6967">
      <w:pPr>
        <w:ind w:firstLine="709"/>
        <w:rPr>
          <w:rFonts w:ascii="Times New Roman" w:hAnsi="Times New Roman" w:cs="Times New Roman"/>
          <w:shd w:val="clear" w:color="auto" w:fill="FFFFFF"/>
          <w:lang w:bidi="fa-IR"/>
        </w:rPr>
      </w:pPr>
      <m:oMath>
        <m:r>
          <w:rPr>
            <w:rFonts w:ascii="Cambria Math" w:hAnsi="Cambria Math" w:cs="Times New Roman"/>
            <w:lang w:bidi="fa-IR"/>
          </w:rPr>
          <m:t>E</m:t>
        </m:r>
      </m:oMath>
      <w:r w:rsidRPr="00285581">
        <w:rPr>
          <w:rFonts w:ascii="Times New Roman" w:hAnsi="Times New Roman" w:cs="Times New Roman"/>
          <w:shd w:val="clear" w:color="auto" w:fill="FFFFFF"/>
          <w:lang w:bidi="fa-IR"/>
        </w:rPr>
        <w:t xml:space="preserve"> is Young's modulus</w:t>
      </w:r>
    </w:p>
    <w:p w14:paraId="7451697F" w14:textId="77777777" w:rsidR="000B6967" w:rsidRPr="00285581" w:rsidRDefault="000B6967" w:rsidP="000B6967">
      <w:pPr>
        <w:ind w:firstLine="709"/>
        <w:rPr>
          <w:rFonts w:ascii="Times New Roman" w:hAnsi="Times New Roman" w:cs="Times New Roman"/>
          <w:shd w:val="clear" w:color="auto" w:fill="FFFFFF"/>
          <w:rtl/>
          <w:lang w:bidi="fa-IR"/>
        </w:rPr>
      </w:pPr>
      <m:oMath>
        <m:r>
          <w:rPr>
            <w:rFonts w:ascii="Cambria Math" w:hAnsi="Cambria Math" w:cs="Times New Roman"/>
            <w:lang w:bidi="fa-IR"/>
          </w:rPr>
          <m:t>σ</m:t>
        </m:r>
      </m:oMath>
      <w:r w:rsidRPr="00285581">
        <w:rPr>
          <w:rFonts w:ascii="Times New Roman" w:hAnsi="Times New Roman" w:cs="Times New Roman"/>
          <w:shd w:val="clear" w:color="auto" w:fill="FFFFFF"/>
          <w:lang w:bidi="fa-IR"/>
        </w:rPr>
        <w:t xml:space="preserve"> is Tensile stress</w:t>
      </w:r>
    </w:p>
    <w:p w14:paraId="724916C8" w14:textId="77777777" w:rsidR="000B6967" w:rsidRPr="00285581" w:rsidRDefault="000B6967" w:rsidP="000B6967">
      <w:pPr>
        <w:ind w:firstLine="709"/>
        <w:rPr>
          <w:rFonts w:ascii="Times New Roman" w:hAnsi="Times New Roman" w:cs="Times New Roman"/>
          <w:shd w:val="clear" w:color="auto" w:fill="FFFFFF"/>
          <w:lang w:bidi="fa-IR"/>
        </w:rPr>
      </w:pPr>
      <m:oMath>
        <m:r>
          <w:rPr>
            <w:rFonts w:ascii="Cambria Math" w:hAnsi="Cambria Math" w:cs="Times New Roman"/>
            <w:lang w:bidi="fa-IR"/>
          </w:rPr>
          <m:t>ε</m:t>
        </m:r>
      </m:oMath>
      <w:r w:rsidRPr="00285581">
        <w:rPr>
          <w:rFonts w:ascii="Times New Roman" w:hAnsi="Times New Roman" w:cs="Times New Roman"/>
          <w:shd w:val="clear" w:color="auto" w:fill="FFFFFF"/>
          <w:lang w:bidi="fa-IR"/>
        </w:rPr>
        <w:t xml:space="preserve"> is Axial strain</w:t>
      </w:r>
    </w:p>
    <w:p w14:paraId="78FBFB5A" w14:textId="77777777" w:rsidR="000B6967" w:rsidRPr="00285581" w:rsidRDefault="000B6967" w:rsidP="000B6967">
      <w:pPr>
        <w:ind w:firstLine="709"/>
        <w:rPr>
          <w:rFonts w:ascii="Times New Roman" w:hAnsi="Times New Roman" w:cs="Times New Roman"/>
          <w:shd w:val="clear" w:color="auto" w:fill="FFFFFF"/>
          <w:lang w:bidi="fa-IR"/>
        </w:rPr>
      </w:pPr>
      <m:oMath>
        <m:r>
          <w:rPr>
            <w:rFonts w:ascii="Cambria Math" w:hAnsi="Cambria Math" w:cs="Times New Roman"/>
            <w:lang w:bidi="fa-IR"/>
          </w:rPr>
          <m:t>δ</m:t>
        </m:r>
      </m:oMath>
      <w:r w:rsidRPr="00285581">
        <w:rPr>
          <w:rFonts w:ascii="Times New Roman" w:hAnsi="Times New Roman" w:cs="Times New Roman"/>
          <w:shd w:val="clear" w:color="auto" w:fill="FFFFFF"/>
          <w:lang w:bidi="fa-IR"/>
        </w:rPr>
        <w:t xml:space="preserve"> is Elastic modulus</w:t>
      </w:r>
    </w:p>
    <w:p w14:paraId="2B917CFF" w14:textId="77777777" w:rsidR="000B6967" w:rsidRPr="00285581" w:rsidRDefault="000B6967" w:rsidP="000B6967">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lastRenderedPageBreak/>
        <w:t>Tensile stress and strain can be obtained using the following equations:</w:t>
      </w:r>
    </w:p>
    <w:p w14:paraId="077503E7" w14:textId="77777777" w:rsidR="000B6967" w:rsidRPr="00285581" w:rsidRDefault="000B6967" w:rsidP="000B6967">
      <w:pPr>
        <w:ind w:firstLine="709"/>
        <w:rPr>
          <w:rFonts w:ascii="Times New Roman" w:hAnsi="Times New Roman" w:cs="Times New Roman"/>
          <w:shd w:val="clear" w:color="auto" w:fill="FFFFFF"/>
          <w:lang w:bidi="fa-IR"/>
        </w:rPr>
      </w:pPr>
    </w:p>
    <w:p w14:paraId="2F23706A" w14:textId="26AC53FA" w:rsidR="000B6967" w:rsidRPr="00285581" w:rsidRDefault="000B6967" w:rsidP="000B6967">
      <w:pPr>
        <w:ind w:firstLine="709"/>
        <w:jc w:val="center"/>
        <w:rPr>
          <w:rFonts w:ascii="Times New Roman" w:eastAsiaTheme="minorEastAsia" w:hAnsi="Times New Roman" w:cs="Times New Roman"/>
          <w:shd w:val="clear" w:color="auto" w:fill="FFFFFF"/>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σ=</m:t>
        </m:r>
        <m:f>
          <m:fPr>
            <m:ctrlPr>
              <w:rPr>
                <w:rFonts w:ascii="Cambria Math" w:hAnsi="Cambria Math" w:cs="Times New Roman"/>
                <w:i/>
                <w:shd w:val="clear" w:color="auto" w:fill="FFFFFF"/>
                <w:lang w:bidi="fa-IR"/>
              </w:rPr>
            </m:ctrlPr>
          </m:fPr>
          <m:num>
            <m:r>
              <w:rPr>
                <w:rFonts w:ascii="Cambria Math" w:hAnsi="Cambria Math" w:cs="Times New Roman"/>
                <w:lang w:bidi="fa-IR"/>
              </w:rPr>
              <m:t>F</m:t>
            </m:r>
          </m:num>
          <m:den>
            <m:r>
              <w:rPr>
                <w:rFonts w:ascii="Cambria Math" w:hAnsi="Cambria Math" w:cs="Times New Roman"/>
                <w:lang w:bidi="fa-IR"/>
              </w:rPr>
              <m:t>A</m:t>
            </m:r>
          </m:den>
        </m:f>
      </m:oMath>
      <w:r w:rsidRPr="00285581">
        <w:rPr>
          <w:rFonts w:ascii="Times New Roman" w:eastAsiaTheme="minorEastAsia" w:hAnsi="Times New Roman" w:cs="Times New Roman"/>
          <w:shd w:val="clear" w:color="auto" w:fill="FFFFFF"/>
          <w:lang w:bidi="fa-IR"/>
        </w:rPr>
        <w:t xml:space="preserve">             </w:t>
      </w:r>
      <w:r w:rsidR="003419BF">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sidR="003419BF">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w:t>
      </w:r>
      <w:r w:rsidRPr="00285581">
        <w:rPr>
          <w:rFonts w:ascii="Times New Roman" w:eastAsiaTheme="minorEastAsia" w:hAnsi="Times New Roman" w:cs="Times New Roman"/>
          <w:shd w:val="clear" w:color="auto" w:fill="FFFFFF"/>
          <w:lang w:bidi="fa-IR"/>
        </w:rPr>
        <w:t>9</w:t>
      </w:r>
      <w:r>
        <w:rPr>
          <w:rFonts w:ascii="Times New Roman" w:eastAsiaTheme="minorEastAsia" w:hAnsi="Times New Roman" w:cs="Times New Roman"/>
          <w:shd w:val="clear" w:color="auto" w:fill="FFFFFF"/>
          <w:lang w:bidi="fa-IR"/>
        </w:rPr>
        <w:t>)</w:t>
      </w:r>
    </w:p>
    <w:p w14:paraId="7D9C4E86" w14:textId="77777777" w:rsidR="000B6967" w:rsidRPr="00285581" w:rsidRDefault="000B6967" w:rsidP="000B6967">
      <w:pPr>
        <w:ind w:firstLine="709"/>
        <w:rPr>
          <w:rFonts w:ascii="Times New Roman" w:hAnsi="Times New Roman" w:cs="Times New Roman"/>
          <w:shd w:val="clear" w:color="auto" w:fill="FFFFFF"/>
          <w:lang w:bidi="fa-IR"/>
        </w:rPr>
      </w:pPr>
    </w:p>
    <w:p w14:paraId="707D5779" w14:textId="77777777" w:rsidR="000B6967" w:rsidRPr="00285581" w:rsidRDefault="000B6967" w:rsidP="000B6967">
      <w:pPr>
        <w:ind w:firstLine="709"/>
        <w:jc w:val="center"/>
        <w:rPr>
          <w:rFonts w:ascii="Times New Roman" w:eastAsiaTheme="minorEastAsia" w:hAnsi="Times New Roman" w:cs="Times New Roman"/>
          <w:shd w:val="clear" w:color="auto" w:fill="FFFFFF"/>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ε=</m:t>
        </m:r>
        <m:f>
          <m:fPr>
            <m:ctrlPr>
              <w:rPr>
                <w:rFonts w:ascii="Cambria Math" w:hAnsi="Cambria Math" w:cs="Times New Roman"/>
                <w:i/>
                <w:shd w:val="clear" w:color="auto" w:fill="FFFFFF"/>
                <w:lang w:bidi="fa-IR"/>
              </w:rPr>
            </m:ctrlPr>
          </m:fPr>
          <m:num>
            <m:r>
              <w:rPr>
                <w:rFonts w:ascii="Cambria Math" w:hAnsi="Cambria Math" w:cs="Times New Roman"/>
                <w:lang w:bidi="fa-IR"/>
              </w:rPr>
              <m:t>∆L</m:t>
            </m:r>
          </m:num>
          <m:den>
            <m:r>
              <w:rPr>
                <w:rFonts w:ascii="Cambria Math" w:hAnsi="Cambria Math" w:cs="Times New Roman"/>
                <w:lang w:bidi="fa-IR"/>
              </w:rPr>
              <m:t>L</m:t>
            </m:r>
          </m:den>
        </m:f>
      </m:oMath>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 xml:space="preserve">             </w:t>
      </w:r>
      <w:r w:rsidRPr="00285581">
        <w:rPr>
          <w:rFonts w:ascii="Times New Roman" w:eastAsiaTheme="minorEastAsia" w:hAnsi="Times New Roman" w:cs="Times New Roman"/>
          <w:shd w:val="clear" w:color="auto" w:fill="FFFFFF"/>
          <w:lang w:bidi="fa-IR"/>
        </w:rPr>
        <w:t xml:space="preserve">          </w:t>
      </w:r>
      <w:r>
        <w:rPr>
          <w:rFonts w:ascii="Times New Roman" w:eastAsiaTheme="minorEastAsia" w:hAnsi="Times New Roman" w:cs="Times New Roman"/>
          <w:shd w:val="clear" w:color="auto" w:fill="FFFFFF"/>
          <w:lang w:bidi="fa-IR"/>
        </w:rPr>
        <w:t>(</w:t>
      </w:r>
      <w:r w:rsidRPr="00285581">
        <w:rPr>
          <w:rFonts w:ascii="Times New Roman" w:eastAsiaTheme="minorEastAsia" w:hAnsi="Times New Roman" w:cs="Times New Roman"/>
          <w:shd w:val="clear" w:color="auto" w:fill="FFFFFF"/>
          <w:lang w:bidi="fa-IR"/>
        </w:rPr>
        <w:t>10</w:t>
      </w:r>
      <w:r>
        <w:rPr>
          <w:rFonts w:ascii="Times New Roman" w:eastAsiaTheme="minorEastAsia" w:hAnsi="Times New Roman" w:cs="Times New Roman"/>
          <w:shd w:val="clear" w:color="auto" w:fill="FFFFFF"/>
          <w:lang w:bidi="fa-IR"/>
        </w:rPr>
        <w:t>)</w:t>
      </w:r>
    </w:p>
    <w:p w14:paraId="1391B346" w14:textId="77777777" w:rsidR="000B6967" w:rsidRPr="00285581" w:rsidRDefault="000B6967" w:rsidP="000B6967">
      <w:pPr>
        <w:ind w:firstLine="709"/>
        <w:jc w:val="center"/>
        <w:rPr>
          <w:rFonts w:ascii="Times New Roman" w:hAnsi="Times New Roman" w:cs="Times New Roman"/>
          <w:shd w:val="clear" w:color="auto" w:fill="FFFFFF"/>
          <w:lang w:bidi="fa-IR"/>
        </w:rPr>
      </w:pPr>
    </w:p>
    <w:p w14:paraId="579730B6" w14:textId="6773BFEB" w:rsidR="000B6967" w:rsidRPr="00285581" w:rsidRDefault="003344BE" w:rsidP="003344BE">
      <w:pPr>
        <w:ind w:firstLine="0"/>
        <w:rPr>
          <w:rFonts w:ascii="Times New Roman" w:hAnsi="Times New Roman" w:cs="Times New Roman"/>
          <w:lang w:bidi="fa-IR"/>
        </w:rPr>
      </w:pPr>
      <w:r>
        <w:rPr>
          <w:rFonts w:ascii="Times New Roman" w:hAnsi="Times New Roman" w:cs="Times New Roman"/>
          <w:lang w:bidi="fa-IR"/>
        </w:rPr>
        <w:t>w</w:t>
      </w:r>
      <w:r w:rsidR="000B6967" w:rsidRPr="00285581">
        <w:rPr>
          <w:rFonts w:ascii="Times New Roman" w:hAnsi="Times New Roman" w:cs="Times New Roman"/>
          <w:lang w:bidi="fa-IR"/>
        </w:rPr>
        <w:t xml:space="preserve">here </w:t>
      </w:r>
      <w:r w:rsidR="000B6967" w:rsidRPr="00285581">
        <w:rPr>
          <w:rFonts w:ascii="Times New Roman" w:hAnsi="Times New Roman" w:cs="Times New Roman"/>
          <w:i/>
          <w:iCs/>
          <w:lang w:bidi="fa-IR"/>
        </w:rPr>
        <w:t xml:space="preserve">F </w:t>
      </w:r>
      <w:r w:rsidR="000B6967" w:rsidRPr="00285581">
        <w:rPr>
          <w:rFonts w:ascii="Times New Roman" w:hAnsi="Times New Roman" w:cs="Times New Roman"/>
          <w:lang w:bidi="fa-IR"/>
        </w:rPr>
        <w:t xml:space="preserve">is the tensile force applied, </w:t>
      </w:r>
      <w:r w:rsidR="000B6967" w:rsidRPr="00285581">
        <w:rPr>
          <w:rFonts w:ascii="Times New Roman" w:hAnsi="Times New Roman" w:cs="Times New Roman"/>
          <w:i/>
          <w:iCs/>
          <w:lang w:bidi="fa-IR"/>
        </w:rPr>
        <w:t xml:space="preserve">A </w:t>
      </w:r>
      <w:r w:rsidR="000B6967" w:rsidRPr="00285581">
        <w:rPr>
          <w:rFonts w:ascii="Times New Roman" w:hAnsi="Times New Roman" w:cs="Times New Roman"/>
          <w:lang w:bidi="fa-IR"/>
        </w:rPr>
        <w:t xml:space="preserve">is the cross-sectional area of the specimen, </w:t>
      </w:r>
      <w:r w:rsidR="000B6967" w:rsidRPr="00285581">
        <w:rPr>
          <w:rFonts w:ascii="Times New Roman" w:hAnsi="Times New Roman" w:cs="Times New Roman"/>
          <w:i/>
          <w:iCs/>
          <w:lang w:bidi="fa-IR"/>
        </w:rPr>
        <w:t xml:space="preserve">ΔL </w:t>
      </w:r>
      <w:r w:rsidR="000B6967" w:rsidRPr="00285581">
        <w:rPr>
          <w:rFonts w:ascii="Times New Roman" w:hAnsi="Times New Roman" w:cs="Times New Roman"/>
          <w:lang w:bidi="fa-IR"/>
        </w:rPr>
        <w:t xml:space="preserve">is the change in length in the loading direction, and </w:t>
      </w:r>
      <w:r w:rsidR="000B6967" w:rsidRPr="00285581">
        <w:rPr>
          <w:rFonts w:ascii="Times New Roman" w:hAnsi="Times New Roman" w:cs="Times New Roman"/>
          <w:i/>
          <w:iCs/>
          <w:lang w:bidi="fa-IR"/>
        </w:rPr>
        <w:t xml:space="preserve">L </w:t>
      </w:r>
      <w:r w:rsidR="000B6967" w:rsidRPr="00285581">
        <w:rPr>
          <w:rFonts w:ascii="Times New Roman" w:hAnsi="Times New Roman" w:cs="Times New Roman"/>
          <w:lang w:bidi="fa-IR"/>
        </w:rPr>
        <w:t>is the original length of the specimen.</w:t>
      </w:r>
    </w:p>
    <w:p w14:paraId="4AE238AE" w14:textId="77777777" w:rsidR="006417F0" w:rsidRPr="00285581" w:rsidRDefault="006417F0" w:rsidP="00357A8F">
      <w:pPr>
        <w:ind w:firstLine="709"/>
        <w:rPr>
          <w:rFonts w:ascii="Times New Roman" w:hAnsi="Times New Roman" w:cs="Times New Roman"/>
          <w:rtl/>
          <w:lang w:bidi="fa-IR"/>
        </w:rPr>
      </w:pPr>
    </w:p>
    <w:p w14:paraId="3BD1D771" w14:textId="77777777" w:rsidR="003865D2" w:rsidRPr="00285581" w:rsidRDefault="00C7378E" w:rsidP="00357A8F">
      <w:pPr>
        <w:pStyle w:val="2"/>
        <w:ind w:firstLine="709"/>
        <w:rPr>
          <w:rFonts w:ascii="Times New Roman" w:hAnsi="Times New Roman" w:cs="Times New Roman"/>
        </w:rPr>
      </w:pPr>
      <w:bookmarkStart w:id="48" w:name="_Toc119186540"/>
      <w:r w:rsidRPr="00285581">
        <w:rPr>
          <w:rFonts w:ascii="Times New Roman" w:hAnsi="Times New Roman" w:cs="Times New Roman"/>
        </w:rPr>
        <w:t xml:space="preserve">2.11 </w:t>
      </w:r>
      <w:r w:rsidR="0093377A" w:rsidRPr="00285581">
        <w:rPr>
          <w:rFonts w:ascii="Times New Roman" w:hAnsi="Times New Roman" w:cs="Times New Roman"/>
        </w:rPr>
        <w:t xml:space="preserve">Synthesis of resin reinforces precursors using </w:t>
      </w:r>
      <w:r w:rsidR="009E7640" w:rsidRPr="00285581">
        <w:rPr>
          <w:rFonts w:ascii="Times New Roman" w:hAnsi="Times New Roman" w:cs="Times New Roman"/>
        </w:rPr>
        <w:t xml:space="preserve">the </w:t>
      </w:r>
      <w:r w:rsidR="0093377A" w:rsidRPr="00285581">
        <w:rPr>
          <w:rFonts w:ascii="Times New Roman" w:hAnsi="Times New Roman" w:cs="Times New Roman"/>
        </w:rPr>
        <w:t>Sonication technique</w:t>
      </w:r>
      <w:bookmarkEnd w:id="48"/>
    </w:p>
    <w:p w14:paraId="7C42E529" w14:textId="77777777" w:rsidR="0093377A" w:rsidRPr="00285581" w:rsidRDefault="0093377A"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Three nano-metallic silicates were synthesized through the ultrasonically accelerated method through the sonochemical </w:t>
      </w:r>
      <w:r w:rsidR="00565A1B" w:rsidRPr="00285581">
        <w:rPr>
          <w:rFonts w:ascii="Times New Roman" w:hAnsi="Times New Roman" w:cs="Times New Roman"/>
          <w:lang w:bidi="fa-IR"/>
        </w:rPr>
        <w:t>method</w:t>
      </w:r>
      <w:r w:rsidRPr="00285581">
        <w:rPr>
          <w:rFonts w:ascii="Times New Roman" w:hAnsi="Times New Roman" w:cs="Times New Roman"/>
          <w:lang w:bidi="fa-IR"/>
        </w:rPr>
        <w:t xml:space="preserve"> in the presence of TETA (Triethylenetetramine) to improve the scaffolds' mechanical properties and give them </w:t>
      </w:r>
      <w:r w:rsidR="009E7703" w:rsidRPr="00285581">
        <w:rPr>
          <w:rFonts w:ascii="Times New Roman" w:hAnsi="Times New Roman" w:cs="Times New Roman"/>
          <w:lang w:bidi="fa-IR"/>
        </w:rPr>
        <w:t>Osteogenesis</w:t>
      </w:r>
      <w:r w:rsidRPr="00285581">
        <w:rPr>
          <w:rFonts w:ascii="Times New Roman" w:hAnsi="Times New Roman" w:cs="Times New Roman"/>
          <w:lang w:bidi="fa-IR"/>
        </w:rPr>
        <w:t xml:space="preserve"> properties.</w:t>
      </w:r>
      <w:r w:rsidRPr="00285581">
        <w:rPr>
          <w:rFonts w:ascii="Times New Roman" w:hAnsi="Times New Roman" w:cs="Times New Roman"/>
        </w:rPr>
        <w:t xml:space="preserve"> </w:t>
      </w:r>
      <w:r w:rsidR="00565A1B" w:rsidRPr="00285581">
        <w:rPr>
          <w:rFonts w:ascii="Times New Roman" w:hAnsi="Times New Roman" w:cs="Times New Roman"/>
          <w:lang w:bidi="fa-IR"/>
        </w:rPr>
        <w:t>To control the morphology and size in the reaction, the amine of TETA performs two roles: alkaline agent and masking agent</w:t>
      </w:r>
      <w:r w:rsidRPr="00285581">
        <w:rPr>
          <w:rFonts w:ascii="Times New Roman" w:hAnsi="Times New Roman" w:cs="Times New Roman"/>
          <w:lang w:bidi="fa-IR"/>
        </w:rPr>
        <w:t xml:space="preserve">. </w:t>
      </w:r>
      <w:r w:rsidR="00565A1B" w:rsidRPr="00285581">
        <w:rPr>
          <w:rFonts w:ascii="Times New Roman" w:hAnsi="Times New Roman" w:cs="Times New Roman"/>
          <w:lang w:bidi="fa-IR"/>
        </w:rPr>
        <w:t>S</w:t>
      </w:r>
      <w:r w:rsidRPr="00285581">
        <w:rPr>
          <w:rFonts w:ascii="Times New Roman" w:hAnsi="Times New Roman" w:cs="Times New Roman"/>
          <w:lang w:bidi="fa-IR"/>
        </w:rPr>
        <w:t xml:space="preserve">onication time and power as </w:t>
      </w:r>
      <w:r w:rsidR="00565A1B" w:rsidRPr="00285581">
        <w:rPr>
          <w:rFonts w:ascii="Times New Roman" w:hAnsi="Times New Roman" w:cs="Times New Roman"/>
          <w:lang w:bidi="fa-IR"/>
        </w:rPr>
        <w:t>significant parameters</w:t>
      </w:r>
      <w:r w:rsidRPr="00285581">
        <w:rPr>
          <w:rFonts w:ascii="Times New Roman" w:hAnsi="Times New Roman" w:cs="Times New Roman"/>
          <w:lang w:bidi="fa-IR"/>
        </w:rPr>
        <w:t xml:space="preserve"> studied on the product </w:t>
      </w:r>
      <w:r w:rsidR="00565A1B" w:rsidRPr="00285581">
        <w:rPr>
          <w:rFonts w:ascii="Times New Roman" w:hAnsi="Times New Roman" w:cs="Times New Roman"/>
          <w:lang w:bidi="fa-IR"/>
        </w:rPr>
        <w:t>properties</w:t>
      </w:r>
      <w:r w:rsidRPr="00285581">
        <w:rPr>
          <w:rFonts w:ascii="Times New Roman" w:hAnsi="Times New Roman" w:cs="Times New Roman"/>
          <w:lang w:bidi="fa-IR"/>
        </w:rPr>
        <w:t>.</w:t>
      </w:r>
    </w:p>
    <w:p w14:paraId="2D5E514E" w14:textId="4F0DD377" w:rsidR="003865D2" w:rsidRPr="00285581" w:rsidRDefault="0093377A" w:rsidP="00357A8F">
      <w:pPr>
        <w:ind w:firstLine="709"/>
        <w:rPr>
          <w:rFonts w:ascii="Times New Roman" w:hAnsi="Times New Roman" w:cs="Times New Roman"/>
          <w:lang w:bidi="fa-IR"/>
        </w:rPr>
      </w:pPr>
      <w:r w:rsidRPr="00285581">
        <w:rPr>
          <w:rFonts w:ascii="Times New Roman" w:hAnsi="Times New Roman" w:cs="Times New Roman"/>
          <w:lang w:bidi="fa-IR"/>
        </w:rPr>
        <w:t>In the first step, the calculated amount of precursors (M(NO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·xH</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O </w:t>
      </w:r>
      <w:r w:rsidR="005B3D3F" w:rsidRPr="00285581">
        <w:rPr>
          <w:rFonts w:ascii="Times New Roman" w:hAnsi="Times New Roman" w:cs="Times New Roman"/>
          <w:lang w:bidi="fa-IR"/>
        </w:rPr>
        <w:t>(M = Fe, Mn, Ca</w:t>
      </w:r>
      <w:r w:rsidRPr="00285581">
        <w:rPr>
          <w:rFonts w:ascii="Times New Roman" w:hAnsi="Times New Roman" w:cs="Times New Roman"/>
          <w:lang w:bidi="fa-IR"/>
        </w:rPr>
        <w:t>)) and Tetraethyl orthosilicate (TEOS) were dissolved in the 20</w:t>
      </w:r>
      <w:r w:rsidR="007B13D0">
        <w:rPr>
          <w:rFonts w:ascii="Times New Roman" w:hAnsi="Times New Roman" w:cs="Times New Roman"/>
          <w:lang w:bidi="fa-IR"/>
        </w:rPr>
        <w:t xml:space="preserve"> </w:t>
      </w:r>
      <w:r w:rsidRPr="00285581">
        <w:rPr>
          <w:rFonts w:ascii="Times New Roman" w:hAnsi="Times New Roman" w:cs="Times New Roman"/>
          <w:lang w:bidi="fa-IR"/>
        </w:rPr>
        <w:t>ml distilled water and mixed with a magnetic stirrer for 30</w:t>
      </w:r>
      <w:r w:rsidR="007B13D0">
        <w:rPr>
          <w:rFonts w:ascii="Times New Roman" w:hAnsi="Times New Roman" w:cs="Times New Roman"/>
          <w:lang w:bidi="fa-IR"/>
        </w:rPr>
        <w:t xml:space="preserve"> </w:t>
      </w:r>
      <w:r w:rsidRPr="00285581">
        <w:rPr>
          <w:rFonts w:ascii="Times New Roman" w:hAnsi="Times New Roman" w:cs="Times New Roman"/>
          <w:lang w:bidi="fa-IR"/>
        </w:rPr>
        <w:t>min.</w:t>
      </w:r>
      <w:r w:rsidRPr="00285581">
        <w:rPr>
          <w:rFonts w:ascii="Times New Roman" w:hAnsi="Times New Roman" w:cs="Times New Roman"/>
        </w:rPr>
        <w:t xml:space="preserve"> </w:t>
      </w:r>
      <w:r w:rsidR="00565A1B" w:rsidRPr="00285581">
        <w:rPr>
          <w:rFonts w:ascii="Times New Roman" w:hAnsi="Times New Roman" w:cs="Times New Roman"/>
          <w:lang w:bidi="fa-IR"/>
        </w:rPr>
        <w:t>An ultrasonic probe (60 W) set in the obtained solution for 10 minutes.</w:t>
      </w:r>
      <w:r w:rsidRPr="00285581">
        <w:rPr>
          <w:rFonts w:ascii="Times New Roman" w:hAnsi="Times New Roman" w:cs="Times New Roman"/>
          <w:lang w:bidi="fa-IR"/>
        </w:rPr>
        <w:t xml:space="preserve"> The TETA was added to the reaction medium during the sonication to adjust the pH to 10.</w:t>
      </w:r>
      <w:r w:rsidRPr="00285581">
        <w:rPr>
          <w:rFonts w:ascii="Times New Roman" w:hAnsi="Times New Roman" w:cs="Times New Roman"/>
        </w:rPr>
        <w:t xml:space="preserve"> </w:t>
      </w:r>
      <w:r w:rsidRPr="00285581">
        <w:rPr>
          <w:rFonts w:ascii="Times New Roman" w:hAnsi="Times New Roman" w:cs="Times New Roman"/>
          <w:lang w:bidi="fa-IR"/>
        </w:rPr>
        <w:t>The effect of different time duration and sonication power was studied on the samples' structural properti</w:t>
      </w:r>
      <w:r w:rsidR="005B7D46" w:rsidRPr="00285581">
        <w:rPr>
          <w:rFonts w:ascii="Times New Roman" w:hAnsi="Times New Roman" w:cs="Times New Roman"/>
          <w:lang w:bidi="fa-IR"/>
        </w:rPr>
        <w:t>es</w:t>
      </w:r>
      <w:r w:rsidRPr="00285581">
        <w:rPr>
          <w:rFonts w:ascii="Times New Roman" w:hAnsi="Times New Roman" w:cs="Times New Roman"/>
          <w:lang w:bidi="fa-IR"/>
        </w:rPr>
        <w:t>.</w:t>
      </w:r>
      <w:r w:rsidRPr="00285581">
        <w:rPr>
          <w:rFonts w:ascii="Times New Roman" w:hAnsi="Times New Roman" w:cs="Times New Roman"/>
        </w:rPr>
        <w:t xml:space="preserve"> </w:t>
      </w:r>
      <w:r w:rsidRPr="00285581">
        <w:rPr>
          <w:rFonts w:ascii="Times New Roman" w:hAnsi="Times New Roman" w:cs="Times New Roman"/>
          <w:lang w:bidi="fa-IR"/>
        </w:rPr>
        <w:t xml:space="preserve">The precipitate was centrifuged at 3800 RPM for 6 min, then washed and dried at 80 °C for 24 hours, and finally calcinated in the furnace at 800 °C for 8 hours. </w:t>
      </w:r>
    </w:p>
    <w:p w14:paraId="743106B7" w14:textId="77777777" w:rsidR="0094754F" w:rsidRPr="00285581" w:rsidRDefault="0094754F" w:rsidP="00357A8F">
      <w:pPr>
        <w:ind w:firstLine="709"/>
        <w:rPr>
          <w:rFonts w:ascii="Times New Roman" w:hAnsi="Times New Roman" w:cs="Times New Roman"/>
        </w:rPr>
      </w:pPr>
    </w:p>
    <w:p w14:paraId="1661D71C" w14:textId="77777777" w:rsidR="003865D2" w:rsidRPr="00285581" w:rsidRDefault="00F854A8" w:rsidP="00357A8F">
      <w:pPr>
        <w:pStyle w:val="2"/>
        <w:ind w:firstLine="709"/>
        <w:rPr>
          <w:rFonts w:ascii="Times New Roman" w:hAnsi="Times New Roman" w:cs="Times New Roman"/>
        </w:rPr>
      </w:pPr>
      <w:bookmarkStart w:id="49" w:name="_Toc119186541"/>
      <w:r w:rsidRPr="00285581">
        <w:rPr>
          <w:rFonts w:ascii="Times New Roman" w:hAnsi="Times New Roman" w:cs="Times New Roman"/>
          <w:lang w:bidi="fa-IR"/>
        </w:rPr>
        <w:t xml:space="preserve">2.12 </w:t>
      </w:r>
      <w:r w:rsidR="001F09A7" w:rsidRPr="00285581">
        <w:rPr>
          <w:rFonts w:ascii="Times New Roman" w:hAnsi="Times New Roman" w:cs="Times New Roman"/>
          <w:lang w:bidi="fa-IR"/>
        </w:rPr>
        <w:t>Using SBF to predict in vivo bone bioactivity of scaffolds</w:t>
      </w:r>
      <w:bookmarkEnd w:id="49"/>
    </w:p>
    <w:p w14:paraId="4286025F" w14:textId="0DB588F5" w:rsidR="00707588" w:rsidRPr="00285581" w:rsidRDefault="00707588" w:rsidP="007B45E8">
      <w:pPr>
        <w:spacing w:after="240"/>
        <w:ind w:firstLine="709"/>
        <w:rPr>
          <w:rFonts w:ascii="Times New Roman" w:hAnsi="Times New Roman" w:cs="Times New Roman"/>
          <w:lang w:bidi="fa-IR"/>
        </w:rPr>
      </w:pPr>
      <w:r w:rsidRPr="00285581">
        <w:rPr>
          <w:rFonts w:ascii="Times New Roman" w:hAnsi="Times New Roman" w:cs="Times New Roman"/>
          <w:lang w:bidi="fa-IR"/>
        </w:rPr>
        <w:t>SBF solution was prepared with the method explained in reference</w:t>
      </w:r>
      <w:r w:rsidR="00C22A29">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{"citationItems":[{"id":"ITEM-1","itemData":{"DOI":"10.1016/j.biomaterials.2006.01.017","ISSN":"01429612","PMID":"16448693","abstract":"The bone-bonding ability of a material is often evaluated by examining the ability of apatite to form on its surface in a simulated body fluid (SBF) with ion concentrations nearly equal to those of human blood plasma. However, the validity of this method for evaluating bone-bonding ability has not been assessed systematically. Here, the history of SBF, correlation of the ability of apatite to form on various materials in SBF with their in vivo bone bioactivities, and some examples of the development of novel bioactive materials based on apatite formation in SBF are reviewed. It was concluded that examination of apatite formation on a material in SBF is useful for predicting the in vivo bone bioactivity of a material, and the number of animals used in and the duration of animal experiments can be reduced remarkably by using this method. © 2006 Elsevier Ltd. All rights reserved.","author":[{"dropping-particle":"","family":"Kokubo","given":"Tadashi","non-dropping-particle":"","parse-names":false,"suffix":""},{"dropping-particle":"","family":"Takadama","given":"Hiroaki","non-dropping-particle":"","parse-names":false,"suffix":""}],"container-title":"Biomaterials","id":"ITEM-1","issue":"15","issued":{"date-parts":[["2006","5"]]},"language":"eng","page":"2907-2915","publisher-place":"Netherlands","title":"How useful is SBF in predicting in vivo bone bioactivity?","type":"article-journal","volume":"27"},"uris":["http://www.mendeley.com/documents/?uuid=cd1fda25-cde6-4508-853c-affbac0e7a5e"]}],"mendeley":{"formattedCitation":"[93]","plainTextFormattedCitation":"[93]","previouslyFormattedCitation":"[96]"},"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[93]</w:t>
      </w:r>
      <w:r w:rsidRPr="00285581">
        <w:rPr>
          <w:rFonts w:ascii="Times New Roman" w:hAnsi="Times New Roman" w:cs="Times New Roman"/>
          <w:lang w:bidi="fa-IR"/>
        </w:rPr>
        <w:fldChar w:fldCharType="end"/>
      </w:r>
      <w:r w:rsidRPr="00285581">
        <w:rPr>
          <w:rFonts w:ascii="Times New Roman" w:hAnsi="Times New Roman" w:cs="Times New Roman"/>
          <w:lang w:bidi="fa-IR"/>
        </w:rPr>
        <w:t xml:space="preserve">; </w:t>
      </w:r>
    </w:p>
    <w:p w14:paraId="21B320B2" w14:textId="769CDA56" w:rsidR="005F458C" w:rsidRPr="00285581" w:rsidRDefault="005F458C" w:rsidP="007B45E8">
      <w:pPr>
        <w:spacing w:after="240"/>
        <w:ind w:firstLine="709"/>
        <w:rPr>
          <w:rFonts w:ascii="Times New Roman" w:hAnsi="Times New Roman" w:cs="Times New Roman"/>
          <w:lang w:bidi="fa-IR"/>
        </w:rPr>
      </w:pPr>
      <w:r w:rsidRPr="00285581">
        <w:rPr>
          <w:rFonts w:ascii="Times New Roman" w:hAnsi="Times New Roman" w:cs="Times New Roman"/>
          <w:lang w:bidi="fa-IR"/>
        </w:rPr>
        <w:t xml:space="preserve">Table </w:t>
      </w:r>
      <w:r w:rsidR="00664BB2" w:rsidRPr="00285581">
        <w:rPr>
          <w:rFonts w:ascii="Times New Roman" w:hAnsi="Times New Roman" w:cs="Times New Roman"/>
          <w:lang w:bidi="fa-IR"/>
        </w:rPr>
        <w:t>10</w:t>
      </w:r>
      <w:r w:rsidRPr="00285581">
        <w:rPr>
          <w:rFonts w:ascii="Times New Roman" w:hAnsi="Times New Roman" w:cs="Times New Roman"/>
          <w:lang w:bidi="fa-IR"/>
        </w:rPr>
        <w:t xml:space="preserve"> </w:t>
      </w:r>
      <w:r w:rsidR="007B13D0" w:rsidRPr="00285581">
        <w:rPr>
          <w:rFonts w:ascii="Times New Roman" w:hAnsi="Times New Roman" w:cs="Times New Roman"/>
          <w:lang w:bidi="fa-IR"/>
        </w:rPr>
        <w:t>–</w:t>
      </w:r>
      <w:r w:rsidRPr="00285581">
        <w:rPr>
          <w:rFonts w:ascii="Times New Roman" w:hAnsi="Times New Roman" w:cs="Times New Roman"/>
          <w:lang w:bidi="fa-IR"/>
        </w:rPr>
        <w:t xml:space="preserve"> Chemical composition of the SBF solution.</w:t>
      </w:r>
    </w:p>
    <w:tbl>
      <w:tblPr>
        <w:tblStyle w:val="a3"/>
        <w:tblW w:w="0" w:type="auto"/>
        <w:tblInd w:w="142" w:type="dxa"/>
        <w:tblBorders>
          <w:left w:val="none" w:sz="0" w:space="0" w:color="auto"/>
          <w:right w:val="none" w:sz="0" w:space="0" w:color="auto"/>
        </w:tblBorders>
        <w:tblLook w:val="04A0" w:firstRow="1" w:lastRow="0" w:firstColumn="1" w:lastColumn="0" w:noHBand="0" w:noVBand="1"/>
      </w:tblPr>
      <w:tblGrid>
        <w:gridCol w:w="2122"/>
        <w:gridCol w:w="2955"/>
        <w:gridCol w:w="2856"/>
        <w:gridCol w:w="1423"/>
      </w:tblGrid>
      <w:tr w:rsidR="005F458C" w:rsidRPr="00285581" w14:paraId="2D16D230" w14:textId="77777777" w:rsidTr="008C3A3D">
        <w:tc>
          <w:tcPr>
            <w:tcW w:w="2122" w:type="dxa"/>
          </w:tcPr>
          <w:p w14:paraId="6FFA2381"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Reagents</w:t>
            </w:r>
          </w:p>
        </w:tc>
        <w:tc>
          <w:tcPr>
            <w:tcW w:w="2955" w:type="dxa"/>
          </w:tcPr>
          <w:p w14:paraId="6A30F9B5"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Amount in 1000 ml</w:t>
            </w:r>
          </w:p>
        </w:tc>
        <w:tc>
          <w:tcPr>
            <w:tcW w:w="2856" w:type="dxa"/>
          </w:tcPr>
          <w:p w14:paraId="73E879AE"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Formula weight</w:t>
            </w:r>
          </w:p>
        </w:tc>
        <w:tc>
          <w:tcPr>
            <w:tcW w:w="1423" w:type="dxa"/>
          </w:tcPr>
          <w:p w14:paraId="3890FBC0"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Ion</w:t>
            </w:r>
          </w:p>
        </w:tc>
      </w:tr>
      <w:tr w:rsidR="005F458C" w:rsidRPr="00285581" w14:paraId="2FFEA64F" w14:textId="77777777" w:rsidTr="008C3A3D">
        <w:tc>
          <w:tcPr>
            <w:tcW w:w="2122" w:type="dxa"/>
            <w:tcBorders>
              <w:bottom w:val="nil"/>
            </w:tcBorders>
          </w:tcPr>
          <w:p w14:paraId="5F8A4251"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NaCl</w:t>
            </w:r>
          </w:p>
        </w:tc>
        <w:tc>
          <w:tcPr>
            <w:tcW w:w="2955" w:type="dxa"/>
            <w:tcBorders>
              <w:bottom w:val="nil"/>
            </w:tcBorders>
          </w:tcPr>
          <w:p w14:paraId="561F172F"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8.035 g</w:t>
            </w:r>
          </w:p>
        </w:tc>
        <w:tc>
          <w:tcPr>
            <w:tcW w:w="2856" w:type="dxa"/>
            <w:tcBorders>
              <w:bottom w:val="nil"/>
            </w:tcBorders>
          </w:tcPr>
          <w:p w14:paraId="01C94649"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58.4430</w:t>
            </w:r>
          </w:p>
        </w:tc>
        <w:tc>
          <w:tcPr>
            <w:tcW w:w="1423" w:type="dxa"/>
            <w:tcBorders>
              <w:bottom w:val="nil"/>
            </w:tcBorders>
          </w:tcPr>
          <w:p w14:paraId="219A1AB0"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Na</w:t>
            </w:r>
            <w:r w:rsidRPr="00285581">
              <w:rPr>
                <w:rFonts w:ascii="Times New Roman" w:hAnsi="Times New Roman" w:cs="Times New Roman"/>
                <w:vertAlign w:val="superscript"/>
                <w:lang w:bidi="fa-IR"/>
              </w:rPr>
              <w:t>+</w:t>
            </w:r>
          </w:p>
        </w:tc>
      </w:tr>
      <w:tr w:rsidR="005F458C" w:rsidRPr="00285581" w14:paraId="6842526B" w14:textId="77777777" w:rsidTr="008C3A3D">
        <w:tc>
          <w:tcPr>
            <w:tcW w:w="2122" w:type="dxa"/>
            <w:tcBorders>
              <w:top w:val="nil"/>
              <w:bottom w:val="nil"/>
            </w:tcBorders>
          </w:tcPr>
          <w:p w14:paraId="573F0368"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NaHCO</w:t>
            </w:r>
            <w:r w:rsidRPr="00285581">
              <w:rPr>
                <w:rFonts w:ascii="Times New Roman" w:hAnsi="Times New Roman" w:cs="Times New Roman"/>
                <w:vertAlign w:val="subscript"/>
                <w:lang w:bidi="fa-IR"/>
              </w:rPr>
              <w:t>3</w:t>
            </w:r>
          </w:p>
        </w:tc>
        <w:tc>
          <w:tcPr>
            <w:tcW w:w="2955" w:type="dxa"/>
            <w:tcBorders>
              <w:top w:val="nil"/>
              <w:bottom w:val="nil"/>
            </w:tcBorders>
          </w:tcPr>
          <w:p w14:paraId="27729D66"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0.355 g</w:t>
            </w:r>
          </w:p>
        </w:tc>
        <w:tc>
          <w:tcPr>
            <w:tcW w:w="2856" w:type="dxa"/>
            <w:tcBorders>
              <w:top w:val="nil"/>
              <w:bottom w:val="nil"/>
            </w:tcBorders>
          </w:tcPr>
          <w:p w14:paraId="730D2C1E"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84.0068</w:t>
            </w:r>
          </w:p>
        </w:tc>
        <w:tc>
          <w:tcPr>
            <w:tcW w:w="1423" w:type="dxa"/>
            <w:tcBorders>
              <w:top w:val="nil"/>
              <w:bottom w:val="nil"/>
            </w:tcBorders>
          </w:tcPr>
          <w:p w14:paraId="5B626179"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HCO</w:t>
            </w:r>
            <w:r w:rsidRPr="00285581">
              <w:rPr>
                <w:rFonts w:ascii="Times New Roman" w:hAnsi="Times New Roman" w:cs="Times New Roman"/>
                <w:vertAlign w:val="subscript"/>
                <w:lang w:bidi="fa-IR"/>
              </w:rPr>
              <w:t>3</w:t>
            </w:r>
            <w:r w:rsidRPr="00285581">
              <w:rPr>
                <w:rFonts w:ascii="Times New Roman" w:hAnsi="Times New Roman" w:cs="Times New Roman"/>
                <w:vertAlign w:val="superscript"/>
                <w:lang w:bidi="fa-IR"/>
              </w:rPr>
              <w:t>-</w:t>
            </w:r>
          </w:p>
        </w:tc>
      </w:tr>
      <w:tr w:rsidR="005F458C" w:rsidRPr="00285581" w14:paraId="23A5BBDE" w14:textId="77777777" w:rsidTr="008C3A3D">
        <w:tc>
          <w:tcPr>
            <w:tcW w:w="2122" w:type="dxa"/>
            <w:tcBorders>
              <w:top w:val="nil"/>
              <w:bottom w:val="nil"/>
            </w:tcBorders>
          </w:tcPr>
          <w:p w14:paraId="5360CF8D"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KCl</w:t>
            </w:r>
          </w:p>
        </w:tc>
        <w:tc>
          <w:tcPr>
            <w:tcW w:w="2955" w:type="dxa"/>
            <w:tcBorders>
              <w:top w:val="nil"/>
              <w:bottom w:val="nil"/>
            </w:tcBorders>
          </w:tcPr>
          <w:p w14:paraId="440737A7"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0.225 g</w:t>
            </w:r>
          </w:p>
        </w:tc>
        <w:tc>
          <w:tcPr>
            <w:tcW w:w="2856" w:type="dxa"/>
            <w:tcBorders>
              <w:top w:val="nil"/>
              <w:bottom w:val="nil"/>
            </w:tcBorders>
          </w:tcPr>
          <w:p w14:paraId="63EEDCEE"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74.5515</w:t>
            </w:r>
          </w:p>
        </w:tc>
        <w:tc>
          <w:tcPr>
            <w:tcW w:w="1423" w:type="dxa"/>
            <w:tcBorders>
              <w:top w:val="nil"/>
              <w:bottom w:val="nil"/>
            </w:tcBorders>
          </w:tcPr>
          <w:p w14:paraId="5D9E7971"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K</w:t>
            </w:r>
            <w:r w:rsidRPr="00285581">
              <w:rPr>
                <w:rFonts w:ascii="Times New Roman" w:hAnsi="Times New Roman" w:cs="Times New Roman"/>
                <w:vertAlign w:val="superscript"/>
                <w:lang w:bidi="fa-IR"/>
              </w:rPr>
              <w:t>+</w:t>
            </w:r>
          </w:p>
        </w:tc>
      </w:tr>
      <w:tr w:rsidR="005F458C" w:rsidRPr="00285581" w14:paraId="676F229B" w14:textId="77777777" w:rsidTr="008C3A3D">
        <w:tc>
          <w:tcPr>
            <w:tcW w:w="2122" w:type="dxa"/>
            <w:tcBorders>
              <w:top w:val="nil"/>
              <w:bottom w:val="nil"/>
            </w:tcBorders>
          </w:tcPr>
          <w:p w14:paraId="282508FE"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K</w:t>
            </w:r>
            <w:r w:rsidRPr="00285581">
              <w:rPr>
                <w:rFonts w:ascii="Times New Roman" w:hAnsi="Times New Roman" w:cs="Times New Roman"/>
                <w:vertAlign w:val="subscript"/>
                <w:lang w:bidi="fa-IR"/>
              </w:rPr>
              <w:t>2</w:t>
            </w:r>
            <w:r w:rsidRPr="00285581">
              <w:rPr>
                <w:rFonts w:ascii="Times New Roman" w:hAnsi="Times New Roman" w:cs="Times New Roman"/>
                <w:lang w:bidi="fa-IR"/>
              </w:rPr>
              <w:t>HPO</w:t>
            </w:r>
            <w:r w:rsidRPr="00285581">
              <w:rPr>
                <w:rFonts w:ascii="Times New Roman" w:hAnsi="Times New Roman" w:cs="Times New Roman"/>
                <w:vertAlign w:val="subscript"/>
                <w:lang w:bidi="fa-IR"/>
              </w:rPr>
              <w:t>4</w:t>
            </w:r>
            <w:r w:rsidRPr="00285581">
              <w:rPr>
                <w:rFonts w:ascii="Times New Roman" w:hAnsi="Times New Roman" w:cs="Times New Roman"/>
                <w:lang w:bidi="fa-IR"/>
              </w:rPr>
              <w:t>.3H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tc>
        <w:tc>
          <w:tcPr>
            <w:tcW w:w="2955" w:type="dxa"/>
            <w:tcBorders>
              <w:top w:val="nil"/>
              <w:bottom w:val="nil"/>
            </w:tcBorders>
          </w:tcPr>
          <w:p w14:paraId="2FD6CDD8"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0.231 g</w:t>
            </w:r>
          </w:p>
        </w:tc>
        <w:tc>
          <w:tcPr>
            <w:tcW w:w="2856" w:type="dxa"/>
            <w:tcBorders>
              <w:top w:val="nil"/>
              <w:bottom w:val="nil"/>
            </w:tcBorders>
          </w:tcPr>
          <w:p w14:paraId="5EA39B94"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228.2220</w:t>
            </w:r>
          </w:p>
        </w:tc>
        <w:tc>
          <w:tcPr>
            <w:tcW w:w="1423" w:type="dxa"/>
            <w:tcBorders>
              <w:top w:val="nil"/>
              <w:bottom w:val="nil"/>
            </w:tcBorders>
          </w:tcPr>
          <w:p w14:paraId="45945AE0"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HPO</w:t>
            </w:r>
            <w:r w:rsidRPr="00285581">
              <w:rPr>
                <w:rFonts w:ascii="Times New Roman" w:hAnsi="Times New Roman" w:cs="Times New Roman"/>
                <w:vertAlign w:val="subscript"/>
                <w:lang w:bidi="fa-IR"/>
              </w:rPr>
              <w:t>4</w:t>
            </w:r>
            <w:r w:rsidRPr="00285581">
              <w:rPr>
                <w:rFonts w:ascii="Times New Roman" w:hAnsi="Times New Roman" w:cs="Times New Roman"/>
                <w:vertAlign w:val="superscript"/>
                <w:lang w:bidi="fa-IR"/>
              </w:rPr>
              <w:t>2-</w:t>
            </w:r>
          </w:p>
        </w:tc>
      </w:tr>
      <w:tr w:rsidR="005F458C" w:rsidRPr="00285581" w14:paraId="67D3362F" w14:textId="77777777" w:rsidTr="008C3A3D">
        <w:tc>
          <w:tcPr>
            <w:tcW w:w="2122" w:type="dxa"/>
            <w:tcBorders>
              <w:top w:val="nil"/>
              <w:bottom w:val="nil"/>
            </w:tcBorders>
          </w:tcPr>
          <w:p w14:paraId="2D8F8F58"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MgCl</w:t>
            </w:r>
            <w:r w:rsidRPr="00285581">
              <w:rPr>
                <w:rFonts w:ascii="Times New Roman" w:hAnsi="Times New Roman" w:cs="Times New Roman"/>
                <w:vertAlign w:val="subscript"/>
                <w:lang w:bidi="fa-IR"/>
              </w:rPr>
              <w:t>2</w:t>
            </w:r>
            <w:r w:rsidRPr="00285581">
              <w:rPr>
                <w:rFonts w:ascii="Times New Roman" w:hAnsi="Times New Roman" w:cs="Times New Roman"/>
                <w:lang w:bidi="fa-IR"/>
              </w:rPr>
              <w:t>.6H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tc>
        <w:tc>
          <w:tcPr>
            <w:tcW w:w="2955" w:type="dxa"/>
            <w:tcBorders>
              <w:top w:val="nil"/>
              <w:bottom w:val="nil"/>
            </w:tcBorders>
          </w:tcPr>
          <w:p w14:paraId="777AE02F"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0.311 g</w:t>
            </w:r>
          </w:p>
        </w:tc>
        <w:tc>
          <w:tcPr>
            <w:tcW w:w="2856" w:type="dxa"/>
            <w:tcBorders>
              <w:top w:val="nil"/>
              <w:bottom w:val="nil"/>
            </w:tcBorders>
          </w:tcPr>
          <w:p w14:paraId="3FF75446"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203.3034</w:t>
            </w:r>
          </w:p>
        </w:tc>
        <w:tc>
          <w:tcPr>
            <w:tcW w:w="1423" w:type="dxa"/>
            <w:tcBorders>
              <w:top w:val="nil"/>
              <w:bottom w:val="nil"/>
            </w:tcBorders>
          </w:tcPr>
          <w:p w14:paraId="0E68DC2C"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Mg</w:t>
            </w:r>
            <w:r w:rsidRPr="00285581">
              <w:rPr>
                <w:rFonts w:ascii="Times New Roman" w:hAnsi="Times New Roman" w:cs="Times New Roman"/>
                <w:vertAlign w:val="superscript"/>
                <w:lang w:bidi="fa-IR"/>
              </w:rPr>
              <w:t>2+</w:t>
            </w:r>
          </w:p>
        </w:tc>
      </w:tr>
      <w:tr w:rsidR="005F458C" w:rsidRPr="00285581" w14:paraId="720A83D6" w14:textId="77777777" w:rsidTr="008C3A3D">
        <w:tc>
          <w:tcPr>
            <w:tcW w:w="2122" w:type="dxa"/>
            <w:tcBorders>
              <w:top w:val="nil"/>
              <w:bottom w:val="nil"/>
            </w:tcBorders>
          </w:tcPr>
          <w:p w14:paraId="2CD29DBD"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1.0 M HCl</w:t>
            </w:r>
          </w:p>
        </w:tc>
        <w:tc>
          <w:tcPr>
            <w:tcW w:w="2955" w:type="dxa"/>
            <w:tcBorders>
              <w:top w:val="nil"/>
              <w:bottom w:val="nil"/>
            </w:tcBorders>
          </w:tcPr>
          <w:p w14:paraId="26FA2E62"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39.0 ml</w:t>
            </w:r>
          </w:p>
        </w:tc>
        <w:tc>
          <w:tcPr>
            <w:tcW w:w="2856" w:type="dxa"/>
            <w:tcBorders>
              <w:top w:val="nil"/>
              <w:bottom w:val="nil"/>
            </w:tcBorders>
          </w:tcPr>
          <w:p w14:paraId="66D22D75"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w:t>
            </w:r>
          </w:p>
        </w:tc>
        <w:tc>
          <w:tcPr>
            <w:tcW w:w="1423" w:type="dxa"/>
            <w:tcBorders>
              <w:top w:val="nil"/>
              <w:bottom w:val="nil"/>
            </w:tcBorders>
          </w:tcPr>
          <w:p w14:paraId="2826C2C3"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Cl</w:t>
            </w:r>
            <w:r w:rsidRPr="00285581">
              <w:rPr>
                <w:rFonts w:ascii="Times New Roman" w:hAnsi="Times New Roman" w:cs="Times New Roman"/>
                <w:vertAlign w:val="superscript"/>
                <w:lang w:bidi="fa-IR"/>
              </w:rPr>
              <w:t>-</w:t>
            </w:r>
          </w:p>
        </w:tc>
      </w:tr>
      <w:tr w:rsidR="005F458C" w:rsidRPr="00285581" w14:paraId="1D912322" w14:textId="77777777" w:rsidTr="008C3A3D">
        <w:tc>
          <w:tcPr>
            <w:tcW w:w="2122" w:type="dxa"/>
            <w:tcBorders>
              <w:top w:val="nil"/>
              <w:bottom w:val="nil"/>
            </w:tcBorders>
          </w:tcPr>
          <w:p w14:paraId="18709025"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CaCl</w:t>
            </w:r>
            <w:r w:rsidRPr="00285581">
              <w:rPr>
                <w:rFonts w:ascii="Times New Roman" w:hAnsi="Times New Roman" w:cs="Times New Roman"/>
                <w:vertAlign w:val="subscript"/>
                <w:lang w:bidi="fa-IR"/>
              </w:rPr>
              <w:t>2</w:t>
            </w:r>
          </w:p>
        </w:tc>
        <w:tc>
          <w:tcPr>
            <w:tcW w:w="2955" w:type="dxa"/>
            <w:tcBorders>
              <w:top w:val="nil"/>
              <w:bottom w:val="nil"/>
            </w:tcBorders>
          </w:tcPr>
          <w:p w14:paraId="3156A865"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0.292 g</w:t>
            </w:r>
          </w:p>
        </w:tc>
        <w:tc>
          <w:tcPr>
            <w:tcW w:w="2856" w:type="dxa"/>
            <w:tcBorders>
              <w:top w:val="nil"/>
              <w:bottom w:val="nil"/>
            </w:tcBorders>
          </w:tcPr>
          <w:p w14:paraId="6486F312"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110.9848</w:t>
            </w:r>
          </w:p>
        </w:tc>
        <w:tc>
          <w:tcPr>
            <w:tcW w:w="1423" w:type="dxa"/>
            <w:tcBorders>
              <w:top w:val="nil"/>
              <w:bottom w:val="nil"/>
            </w:tcBorders>
          </w:tcPr>
          <w:p w14:paraId="2827E536"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perscript"/>
                <w:lang w:bidi="fa-IR"/>
              </w:rPr>
              <w:t>2+</w:t>
            </w:r>
          </w:p>
        </w:tc>
      </w:tr>
      <w:tr w:rsidR="005F458C" w:rsidRPr="00285581" w14:paraId="7E25217A" w14:textId="77777777" w:rsidTr="008C3A3D">
        <w:tc>
          <w:tcPr>
            <w:tcW w:w="2122" w:type="dxa"/>
            <w:tcBorders>
              <w:top w:val="nil"/>
              <w:bottom w:val="nil"/>
            </w:tcBorders>
          </w:tcPr>
          <w:p w14:paraId="63FD9303" w14:textId="77777777" w:rsidR="005F458C" w:rsidRPr="00285581" w:rsidRDefault="005F458C" w:rsidP="00C22A29">
            <w:pPr>
              <w:ind w:firstLine="33"/>
              <w:rPr>
                <w:rFonts w:ascii="Times New Roman" w:hAnsi="Times New Roman" w:cs="Times New Roman"/>
                <w:rtl/>
                <w:lang w:bidi="fa-IR"/>
              </w:rPr>
            </w:pPr>
            <w:r w:rsidRPr="00285581">
              <w:rPr>
                <w:rFonts w:ascii="Times New Roman" w:hAnsi="Times New Roman" w:cs="Times New Roman"/>
                <w:lang w:bidi="fa-IR"/>
              </w:rPr>
              <w:t>Na</w:t>
            </w:r>
            <w:r w:rsidRPr="00285581">
              <w:rPr>
                <w:rFonts w:ascii="Times New Roman" w:hAnsi="Times New Roman" w:cs="Times New Roman"/>
                <w:vertAlign w:val="subscript"/>
                <w:lang w:bidi="fa-IR"/>
              </w:rPr>
              <w:t>2</w:t>
            </w:r>
            <w:r w:rsidRPr="00285581">
              <w:rPr>
                <w:rFonts w:ascii="Times New Roman" w:hAnsi="Times New Roman" w:cs="Times New Roman"/>
                <w:lang w:bidi="fa-IR"/>
              </w:rPr>
              <w:t>SO</w:t>
            </w:r>
            <w:r w:rsidRPr="00285581">
              <w:rPr>
                <w:rFonts w:ascii="Times New Roman" w:hAnsi="Times New Roman" w:cs="Times New Roman"/>
                <w:vertAlign w:val="subscript"/>
                <w:lang w:bidi="fa-IR"/>
              </w:rPr>
              <w:t>4</w:t>
            </w:r>
          </w:p>
        </w:tc>
        <w:tc>
          <w:tcPr>
            <w:tcW w:w="2955" w:type="dxa"/>
            <w:tcBorders>
              <w:top w:val="nil"/>
              <w:bottom w:val="nil"/>
            </w:tcBorders>
          </w:tcPr>
          <w:p w14:paraId="11FDB4C2"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0.072 g</w:t>
            </w:r>
          </w:p>
        </w:tc>
        <w:tc>
          <w:tcPr>
            <w:tcW w:w="2856" w:type="dxa"/>
            <w:tcBorders>
              <w:top w:val="nil"/>
              <w:bottom w:val="nil"/>
            </w:tcBorders>
          </w:tcPr>
          <w:p w14:paraId="4D0C21B6"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142.0428</w:t>
            </w:r>
          </w:p>
        </w:tc>
        <w:tc>
          <w:tcPr>
            <w:tcW w:w="1423" w:type="dxa"/>
            <w:tcBorders>
              <w:top w:val="nil"/>
              <w:bottom w:val="nil"/>
            </w:tcBorders>
          </w:tcPr>
          <w:p w14:paraId="65761589"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SO</w:t>
            </w:r>
            <w:r w:rsidRPr="00285581">
              <w:rPr>
                <w:rFonts w:ascii="Times New Roman" w:hAnsi="Times New Roman" w:cs="Times New Roman"/>
                <w:vertAlign w:val="subscript"/>
                <w:lang w:bidi="fa-IR"/>
              </w:rPr>
              <w:t>4</w:t>
            </w:r>
            <w:r w:rsidRPr="00285581">
              <w:rPr>
                <w:rFonts w:ascii="Times New Roman" w:hAnsi="Times New Roman" w:cs="Times New Roman"/>
                <w:vertAlign w:val="superscript"/>
                <w:lang w:bidi="fa-IR"/>
              </w:rPr>
              <w:t>2-</w:t>
            </w:r>
          </w:p>
        </w:tc>
      </w:tr>
      <w:tr w:rsidR="005F458C" w:rsidRPr="00285581" w14:paraId="2F04A754" w14:textId="77777777" w:rsidTr="008C3A3D">
        <w:tc>
          <w:tcPr>
            <w:tcW w:w="2122" w:type="dxa"/>
            <w:tcBorders>
              <w:top w:val="nil"/>
              <w:bottom w:val="nil"/>
            </w:tcBorders>
          </w:tcPr>
          <w:p w14:paraId="7182370F"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NH</w:t>
            </w:r>
            <w:r w:rsidRPr="00285581">
              <w:rPr>
                <w:rFonts w:ascii="Times New Roman" w:hAnsi="Times New Roman" w:cs="Times New Roman"/>
                <w:vertAlign w:val="subscript"/>
                <w:lang w:bidi="fa-IR"/>
              </w:rPr>
              <w:t>2</w:t>
            </w:r>
            <w:r w:rsidRPr="00285581">
              <w:rPr>
                <w:rFonts w:ascii="Times New Roman" w:hAnsi="Times New Roman" w:cs="Times New Roman"/>
                <w:lang w:bidi="fa-IR"/>
              </w:rPr>
              <w:t>C(CH</w:t>
            </w:r>
            <w:r w:rsidRPr="00285581">
              <w:rPr>
                <w:rFonts w:ascii="Times New Roman" w:hAnsi="Times New Roman" w:cs="Times New Roman"/>
                <w:vertAlign w:val="subscript"/>
                <w:lang w:bidi="fa-IR"/>
              </w:rPr>
              <w:t>2</w:t>
            </w:r>
            <w:r w:rsidRPr="00285581">
              <w:rPr>
                <w:rFonts w:ascii="Times New Roman" w:hAnsi="Times New Roman" w:cs="Times New Roman"/>
                <w:lang w:bidi="fa-IR"/>
              </w:rPr>
              <w:t>OH)</w:t>
            </w:r>
            <w:r w:rsidRPr="00285581">
              <w:rPr>
                <w:rFonts w:ascii="Times New Roman" w:hAnsi="Times New Roman" w:cs="Times New Roman"/>
                <w:vertAlign w:val="subscript"/>
                <w:lang w:bidi="fa-IR"/>
              </w:rPr>
              <w:t>3</w:t>
            </w:r>
          </w:p>
        </w:tc>
        <w:tc>
          <w:tcPr>
            <w:tcW w:w="2955" w:type="dxa"/>
            <w:tcBorders>
              <w:top w:val="nil"/>
              <w:bottom w:val="nil"/>
            </w:tcBorders>
          </w:tcPr>
          <w:p w14:paraId="2B873076"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6.118 g</w:t>
            </w:r>
          </w:p>
        </w:tc>
        <w:tc>
          <w:tcPr>
            <w:tcW w:w="2856" w:type="dxa"/>
            <w:tcBorders>
              <w:top w:val="nil"/>
              <w:bottom w:val="nil"/>
            </w:tcBorders>
          </w:tcPr>
          <w:p w14:paraId="7C5AFC00"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121.1356</w:t>
            </w:r>
          </w:p>
        </w:tc>
        <w:tc>
          <w:tcPr>
            <w:tcW w:w="1423" w:type="dxa"/>
            <w:tcBorders>
              <w:top w:val="nil"/>
              <w:bottom w:val="nil"/>
            </w:tcBorders>
          </w:tcPr>
          <w:p w14:paraId="498283BC"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w:t>
            </w:r>
          </w:p>
        </w:tc>
      </w:tr>
      <w:tr w:rsidR="005F458C" w:rsidRPr="00285581" w14:paraId="6F24ADAE" w14:textId="77777777" w:rsidTr="008C3A3D">
        <w:tc>
          <w:tcPr>
            <w:tcW w:w="2122" w:type="dxa"/>
            <w:tcBorders>
              <w:top w:val="nil"/>
            </w:tcBorders>
          </w:tcPr>
          <w:p w14:paraId="609407CC"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1.0 M HCl</w:t>
            </w:r>
          </w:p>
        </w:tc>
        <w:tc>
          <w:tcPr>
            <w:tcW w:w="2955" w:type="dxa"/>
            <w:tcBorders>
              <w:top w:val="nil"/>
            </w:tcBorders>
          </w:tcPr>
          <w:p w14:paraId="29FC057C"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0-5 ml(pH~7.4±0.05)</w:t>
            </w:r>
          </w:p>
        </w:tc>
        <w:tc>
          <w:tcPr>
            <w:tcW w:w="2856" w:type="dxa"/>
            <w:tcBorders>
              <w:top w:val="nil"/>
            </w:tcBorders>
          </w:tcPr>
          <w:p w14:paraId="446B40DC"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w:t>
            </w:r>
          </w:p>
        </w:tc>
        <w:tc>
          <w:tcPr>
            <w:tcW w:w="1423" w:type="dxa"/>
            <w:tcBorders>
              <w:top w:val="nil"/>
            </w:tcBorders>
          </w:tcPr>
          <w:p w14:paraId="61A41774" w14:textId="77777777" w:rsidR="005F458C" w:rsidRPr="00285581" w:rsidRDefault="005F458C" w:rsidP="00C22A29">
            <w:pPr>
              <w:ind w:firstLine="33"/>
              <w:rPr>
                <w:rFonts w:ascii="Times New Roman" w:hAnsi="Times New Roman" w:cs="Times New Roman"/>
                <w:lang w:bidi="fa-IR"/>
              </w:rPr>
            </w:pPr>
            <w:r w:rsidRPr="00285581">
              <w:rPr>
                <w:rFonts w:ascii="Times New Roman" w:hAnsi="Times New Roman" w:cs="Times New Roman"/>
                <w:lang w:bidi="fa-IR"/>
              </w:rPr>
              <w:t>-</w:t>
            </w:r>
          </w:p>
        </w:tc>
      </w:tr>
    </w:tbl>
    <w:p w14:paraId="6909A3D5" w14:textId="77777777" w:rsidR="00783460" w:rsidRDefault="00783460" w:rsidP="00783460">
      <w:pPr>
        <w:ind w:firstLine="709"/>
        <w:rPr>
          <w:rFonts w:ascii="Times New Roman" w:hAnsi="Times New Roman" w:cs="Times New Roman"/>
          <w:lang w:bidi="fa-IR"/>
        </w:rPr>
      </w:pPr>
    </w:p>
    <w:p w14:paraId="6D27E5AB" w14:textId="1063F27E" w:rsidR="00707588" w:rsidRPr="00285581" w:rsidRDefault="007B45E8" w:rsidP="00C719D7">
      <w:pPr>
        <w:spacing w:after="240"/>
        <w:ind w:right="282" w:firstLine="709"/>
        <w:rPr>
          <w:rFonts w:ascii="Times New Roman" w:hAnsi="Times New Roman" w:cs="Times New Roman"/>
        </w:rPr>
      </w:pPr>
      <w:r>
        <w:rPr>
          <w:rFonts w:ascii="Times New Roman" w:hAnsi="Times New Roman" w:cs="Times New Roman"/>
          <w:lang w:bidi="fa-IR"/>
        </w:rPr>
        <w:lastRenderedPageBreak/>
        <w:t>P</w:t>
      </w:r>
      <w:r w:rsidRPr="00285581">
        <w:rPr>
          <w:rFonts w:ascii="Times New Roman" w:hAnsi="Times New Roman" w:cs="Times New Roman"/>
          <w:lang w:bidi="fa-IR"/>
        </w:rPr>
        <w:t xml:space="preserve">owder reagent chemicals presented in Table 10, Ion-exchanged and distilled water were used to prepare SBF. </w:t>
      </w:r>
      <w:r w:rsidR="00783460" w:rsidRPr="00285581">
        <w:rPr>
          <w:rFonts w:ascii="Times New Roman" w:hAnsi="Times New Roman" w:cs="Times New Roman"/>
          <w:lang w:bidi="fa-IR"/>
        </w:rPr>
        <w:t>In the following, 3D-printed scaffolds were soaked in SBF for 24 hours of nucleation times. After nucleation time, scaffolds were taken out, air-dried, and sterilized for 15 minutes under UV light before being used in further research.</w:t>
      </w:r>
    </w:p>
    <w:p w14:paraId="2EA2BBE5" w14:textId="77777777" w:rsidR="00A22249" w:rsidRPr="00285581" w:rsidRDefault="00F854A8" w:rsidP="00357A8F">
      <w:pPr>
        <w:pStyle w:val="2"/>
        <w:ind w:firstLine="709"/>
        <w:rPr>
          <w:rFonts w:ascii="Times New Roman" w:hAnsi="Times New Roman" w:cs="Times New Roman"/>
        </w:rPr>
      </w:pPr>
      <w:bookmarkStart w:id="50" w:name="_Toc119186542"/>
      <w:r w:rsidRPr="00285581">
        <w:rPr>
          <w:rFonts w:ascii="Times New Roman" w:hAnsi="Times New Roman" w:cs="Times New Roman"/>
        </w:rPr>
        <w:t xml:space="preserve">2.13 </w:t>
      </w:r>
      <w:r w:rsidR="00E0704D" w:rsidRPr="00285581">
        <w:rPr>
          <w:rFonts w:ascii="Times New Roman" w:hAnsi="Times New Roman" w:cs="Times New Roman"/>
        </w:rPr>
        <w:t>Calcium deposition</w:t>
      </w:r>
      <w:r w:rsidRPr="00285581">
        <w:rPr>
          <w:rFonts w:ascii="Times New Roman" w:hAnsi="Times New Roman" w:cs="Times New Roman"/>
        </w:rPr>
        <w:t xml:space="preserve"> Test</w:t>
      </w:r>
      <w:bookmarkEnd w:id="50"/>
    </w:p>
    <w:p w14:paraId="340F13E3" w14:textId="103C4E65" w:rsidR="00EF4A85" w:rsidRPr="00285581" w:rsidRDefault="00EF4A85" w:rsidP="00357A8F">
      <w:pPr>
        <w:ind w:firstLine="709"/>
        <w:rPr>
          <w:rFonts w:ascii="Times New Roman" w:hAnsi="Times New Roman" w:cs="Times New Roman"/>
          <w:lang w:bidi="fa-IR"/>
        </w:rPr>
      </w:pPr>
      <w:r w:rsidRPr="00285581">
        <w:rPr>
          <w:rFonts w:ascii="Times New Roman" w:hAnsi="Times New Roman" w:cs="Times New Roman"/>
          <w:lang w:bidi="fa-IR"/>
        </w:rPr>
        <w:t>One important factor is Calcium deposition to investigate the effect of the internal geometry of scaffolds prepared by 3D printing technology on enhancing Osteogenesis. Most previous studies have focused on 2D structures (films and coatings). Previous studies confirm the increase in Osteoblast adhesion and proliferation by soaking the scaffolds in SBF solution</w:t>
      </w:r>
      <w:r w:rsidR="0046174D">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 xml:space="preserve">ADDIN CSL_CITATION {"citationItems":[{"id":"ITEM-1","itemData":{"DOI":"10.1089/ten.tea.2016.0161","ISSN":"1937335X","PMID":"27298115","abstract":"Osseous tissue defects caused by trauma present a common clinical problem. Although traditional clinical procedures have been successfully employed, several limitations persist with regards to insufficient donor tissue, disease transmission, and inadequate host-implant integration. Therefore, this work aims to address current limitations regarding inadequate host tissue integration through the use of a novel elastomeric material for three-dimensional (3D) printing biomimetic and bioactive scaffolds. A novel thermoplastic polyurethane-based elastomeric composite filament (Gel-Lay) was used to manufacture porous scaffolds. In an effort to render the scaffolds more bioactive, the flexible scaffolds were subsequently incubated in simulated body fluid at various time points and evaluated for enhanced mechanical properties along with the effects on cell adhesion, proliferation, and 3-week osteogenesis. This work is the first reported use of a novel class of flexible elastomeric materials for the manufacture of 3D printed bioactive scaffold fabrication allowing efficient and effective nucleation of hydroxyapatite (HA) leading to increased nanoscale surface roughness while retaining the bulk geometry of the predesigned structure. Scaffolds with interconnected microfibrous filaments of </w:instrText>
      </w:r>
      <w:r w:rsidR="00903E7B">
        <w:rPr>
          <w:rFonts w:ascii="Cambria Math" w:hAnsi="Cambria Math" w:cs="Cambria Math"/>
          <w:lang w:bidi="fa-IR"/>
        </w:rPr>
        <w:instrText>∼</w:instrText>
      </w:r>
      <w:r w:rsidR="00903E7B">
        <w:rPr>
          <w:rFonts w:ascii="Times New Roman" w:hAnsi="Times New Roman" w:cs="Times New Roman"/>
          <w:lang w:bidi="fa-IR"/>
        </w:rPr>
        <w:instrText>260 μm were created and nucleated in simulated body fluid that facilitated cell adhesion and spreading after only 24 h in culture. The porous structure further allowed efficient nucleation, exchange of nutrients, and metabolic waste removal during new tissue formation. Through the incorporation of osteoconductive HA, human fetal osteoblast adhesion and differentiation were greatly enhanced thus setting the tone for further exploration of this novel material for biomedical and tissue regenerative applications.","author":[{"dropping-particle":"","family":"Castro","given":"Nathan J.","non-dropping-particle":"","parse-names":false,"suffix":""},{"dropping-particle":"","family":"Tan","given":"Wilhelmina Nanrui","non-dropping-particle":"","parse-names":false,"suffix":""},{"dropping-particle":"","family":"Shen","given":"Charlie","non-dropping-particle":"","parse-names":false,"suffix":""},{"dropping-particle":"","family":"Zhang","given":"Lijie Grace","non-dropping-particle":"","parse-names":false,"suffix":""}],"container-title":"Tissue Engineering - Part A","id":"ITEM-1","issue":"13-14","issued":{"date-parts":[["2016","6","13"]]},"note":"doi: 10.1089/ten.tea.2016.0161","page":"940-948","publisher":"Mary Ann Liebert, Inc., publishers","title":"Simulated Body Fluid Nucleation of Three-Dimensional Printed Elastomeric Scaffolds for Enhanced Osteogenesis","type":"article-journal","volume":"22"},"uris":["http://www.mendeley.com/documents/?uuid=338718bf-a119-4da6-8510-5f7da6a3fa45"]}],"mendeley":{"formattedCitation":"[94]","plainTextFormattedCitation":"[94]","previouslyFormattedCitation":"[97]"},"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[94]</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417AC12F" w14:textId="1EDB1A32" w:rsidR="00EF4A85" w:rsidRPr="00285581" w:rsidRDefault="0013356F" w:rsidP="00357A8F">
      <w:pPr>
        <w:ind w:firstLine="709"/>
        <w:rPr>
          <w:rFonts w:ascii="Times New Roman" w:hAnsi="Times New Roman" w:cs="Times New Roman"/>
          <w:lang w:bidi="fa-IR"/>
        </w:rPr>
      </w:pPr>
      <w:r w:rsidRPr="00285581">
        <w:rPr>
          <w:rFonts w:ascii="Times New Roman" w:hAnsi="Times New Roman" w:cs="Times New Roman"/>
          <w:lang w:bidi="fa-IR"/>
        </w:rPr>
        <w:t xml:space="preserve">Ca deposition is an important indicator of new bone formation. </w:t>
      </w:r>
      <w:r w:rsidR="0077274A" w:rsidRPr="00285581">
        <w:rPr>
          <w:rFonts w:ascii="Times New Roman" w:hAnsi="Times New Roman" w:cs="Times New Roman"/>
          <w:lang w:bidi="fa-IR"/>
        </w:rPr>
        <w:t>Quantitative determination of Calcium was done by</w:t>
      </w:r>
      <w:r w:rsidR="00EF4A85" w:rsidRPr="00285581">
        <w:rPr>
          <w:rFonts w:ascii="Times New Roman" w:hAnsi="Times New Roman" w:cs="Times New Roman"/>
          <w:lang w:bidi="fa-IR"/>
        </w:rPr>
        <w:t xml:space="preserve"> Nathan J. Castro et al.</w:t>
      </w:r>
      <w:r w:rsidR="0046174D">
        <w:rPr>
          <w:rFonts w:ascii="Times New Roman" w:hAnsi="Times New Roman" w:cs="Times New Roman"/>
          <w:lang w:bidi="fa-IR"/>
        </w:rPr>
        <w:t xml:space="preserve"> </w:t>
      </w:r>
      <w:r w:rsidR="00EF4A8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 xml:space="preserve">ADDIN CSL_CITATION {"citationItems":[{"id":"ITEM-1","itemData":{"DOI":"10.1089/ten.tea.2016.0161","ISSN":"1937335X","PMID":"27298115","abstract":"Osseous tissue defects caused by trauma present a common clinical problem. Although traditional clinical procedures have been successfully employed, several limitations persist with regards to insufficient donor tissue, disease transmission, and inadequate host-implant integration. Therefore, this work aims to address current limitations regarding inadequate host tissue integration through the use of a novel elastomeric material for three-dimensional (3D) printing biomimetic and bioactive scaffolds. A novel thermoplastic polyurethane-based elastomeric composite filament (Gel-Lay) was used to manufacture porous scaffolds. In an effort to render the scaffolds more bioactive, the flexible scaffolds were subsequently incubated in simulated body fluid at various time points and evaluated for enhanced mechanical properties along with the effects on cell adhesion, proliferation, and 3-week osteogenesis. This work is the first reported use of a novel class of flexible elastomeric materials for the manufacture of 3D printed bioactive scaffold fabrication allowing efficient and effective nucleation of hydroxyapatite (HA) leading to increased nanoscale surface roughness while retaining the bulk geometry of the predesigned structure. Scaffolds with interconnected microfibrous filaments of </w:instrText>
      </w:r>
      <w:r w:rsidR="00903E7B">
        <w:rPr>
          <w:rFonts w:ascii="Cambria Math" w:hAnsi="Cambria Math" w:cs="Cambria Math"/>
          <w:lang w:bidi="fa-IR"/>
        </w:rPr>
        <w:instrText>∼</w:instrText>
      </w:r>
      <w:r w:rsidR="00903E7B">
        <w:rPr>
          <w:rFonts w:ascii="Times New Roman" w:hAnsi="Times New Roman" w:cs="Times New Roman"/>
          <w:lang w:bidi="fa-IR"/>
        </w:rPr>
        <w:instrText>260 μm were created and nucleated in simulated body fluid that facilitated cell adhesion and spreading after only 24 h in culture. The porous structure further allowed efficient nucleation, exchange of nutrients, and metabolic waste removal during new tissue formation. Through the incorporation of osteoconductive HA, human fetal osteoblast adhesion and differentiation were greatly enhanced thus setting the tone for further exploration of this novel material for biomedical and tissue regenerative applications.","author":[{"dropping-particle":"","family":"Castro","given":"Nathan J.","non-dropping-particle":"","parse-names":false,"suffix":""},{"dropping-particle":"","family":"Tan","given":"Wilhelmina Nanrui","non-dropping-particle":"","parse-names":false,"suffix":""},{"dropping-particle":"","family":"Shen","given":"Charlie","non-dropping-particle":"","parse-names":false,"suffix":""},{"dropping-particle":"","family":"Zhang","given":"Lijie Grace","non-dropping-particle":"","parse-names":false,"suffix":""}],"container-title":"Tissue Engineering - Part A","id":"ITEM-1","issue":"13-14","issued":{"date-parts":[["2016","6","13"]]},"note":"doi: 10.1089/ten.tea.2016.0161","page":"940-948","publisher":"Mary Ann Liebert, Inc., publishers","title":"Simulated Body Fluid Nucleation of Three-Dimensional Printed Elastomeric Scaffolds for Enhanced Osteogenesis","type":"article-journal","volume":"22"},"uris":["http://www.mendeley.com/documents/?uuid=338718bf-a119-4da6-8510-5f7da6a3fa45"]}],"mendeley":{"formattedCitation":"[94]","plainTextFormattedCitation":"[94]","previouslyFormattedCitation":"[97]"},"properties":{"noteIndex":0},"schema":"https://github.com/citation-style-language/schema/raw/master/csl-citation.json"}</w:instrText>
      </w:r>
      <w:r w:rsidR="00EF4A8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[94]</w:t>
      </w:r>
      <w:r w:rsidR="00EF4A85" w:rsidRPr="00285581">
        <w:rPr>
          <w:rFonts w:ascii="Times New Roman" w:hAnsi="Times New Roman" w:cs="Times New Roman"/>
          <w:lang w:bidi="fa-IR"/>
        </w:rPr>
        <w:fldChar w:fldCharType="end"/>
      </w:r>
      <w:r w:rsidR="00EF4A85" w:rsidRPr="00285581">
        <w:rPr>
          <w:rFonts w:ascii="Times New Roman" w:hAnsi="Times New Roman" w:cs="Times New Roman"/>
          <w:lang w:bidi="fa-IR"/>
        </w:rPr>
        <w:t xml:space="preserve"> method </w:t>
      </w:r>
      <w:r w:rsidR="0077274A" w:rsidRPr="00285581">
        <w:rPr>
          <w:rFonts w:ascii="Times New Roman" w:hAnsi="Times New Roman" w:cs="Times New Roman"/>
          <w:lang w:bidi="fa-IR"/>
        </w:rPr>
        <w:t>using</w:t>
      </w:r>
      <w:r w:rsidR="00EF4A85" w:rsidRPr="00285581">
        <w:rPr>
          <w:rFonts w:ascii="Times New Roman" w:hAnsi="Times New Roman" w:cs="Times New Roman"/>
          <w:lang w:bidi="fa-IR"/>
        </w:rPr>
        <w:t xml:space="preserve"> a calcium reagent kit. Briefly, after osteoblasts were lysed, the scaffolds were immersed in a 0.6 N Hydrochloric acid at 37</w:t>
      </w:r>
      <w:r w:rsidR="0046174D">
        <w:rPr>
          <w:rFonts w:ascii="Times New Roman" w:hAnsi="Times New Roman" w:cs="Times New Roman"/>
          <w:lang w:bidi="fa-IR"/>
        </w:rPr>
        <w:t xml:space="preserve"> </w:t>
      </w:r>
      <w:r w:rsidR="00EF4A85" w:rsidRPr="00285581">
        <w:rPr>
          <w:rFonts w:ascii="Times New Roman" w:hAnsi="Times New Roman" w:cs="Times New Roman"/>
          <w:lang w:bidi="fa-IR"/>
        </w:rPr>
        <w:t xml:space="preserve">°C for one day. </w:t>
      </w:r>
    </w:p>
    <w:p w14:paraId="1D51FA20" w14:textId="77777777" w:rsidR="00EF4A85" w:rsidRPr="00285581" w:rsidRDefault="00C9397A" w:rsidP="00357A8F">
      <w:pPr>
        <w:ind w:firstLine="709"/>
        <w:rPr>
          <w:rFonts w:ascii="Times New Roman" w:hAnsi="Times New Roman" w:cs="Times New Roman"/>
          <w:lang w:bidi="fa-IR"/>
        </w:rPr>
      </w:pPr>
      <w:r w:rsidRPr="00285581">
        <w:rPr>
          <w:rFonts w:ascii="Times New Roman" w:hAnsi="Times New Roman" w:cs="Times New Roman"/>
          <w:lang w:bidi="fa-IR"/>
        </w:rPr>
        <w:t>After the specified time, the amount of dissolved Ca was measured by colorimetric estimation (reacting with Phthalein Purple (C</w:t>
      </w:r>
      <w:r w:rsidRPr="00285581">
        <w:rPr>
          <w:rFonts w:ascii="Times New Roman" w:hAnsi="Times New Roman" w:cs="Times New Roman"/>
          <w:vertAlign w:val="subscript"/>
          <w:lang w:bidi="fa-IR"/>
        </w:rPr>
        <w:t>32</w:t>
      </w:r>
      <w:r w:rsidRPr="00285581">
        <w:rPr>
          <w:rFonts w:ascii="Times New Roman" w:hAnsi="Times New Roman" w:cs="Times New Roman"/>
          <w:lang w:bidi="fa-IR"/>
        </w:rPr>
        <w:t>H</w:t>
      </w:r>
      <w:r w:rsidRPr="00285581">
        <w:rPr>
          <w:rFonts w:ascii="Times New Roman" w:hAnsi="Times New Roman" w:cs="Times New Roman"/>
          <w:vertAlign w:val="subscript"/>
          <w:lang w:bidi="fa-IR"/>
        </w:rPr>
        <w:t>32</w:t>
      </w:r>
      <w:r w:rsidRPr="00285581">
        <w:rPr>
          <w:rFonts w:ascii="Times New Roman" w:hAnsi="Times New Roman" w:cs="Times New Roman"/>
          <w:lang w:bidi="fa-IR"/>
        </w:rPr>
        <w:t>N</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12</w:t>
      </w:r>
      <w:r w:rsidRPr="00285581">
        <w:rPr>
          <w:rFonts w:ascii="Times New Roman" w:hAnsi="Times New Roman" w:cs="Times New Roman"/>
          <w:lang w:bidi="fa-IR"/>
        </w:rPr>
        <w:t>) until obtaining the purple solution).</w:t>
      </w:r>
      <w:r w:rsidR="00EF4A85" w:rsidRPr="00285581">
        <w:rPr>
          <w:rFonts w:ascii="Times New Roman" w:hAnsi="Times New Roman" w:cs="Times New Roman"/>
          <w:lang w:bidi="fa-IR"/>
        </w:rPr>
        <w:t xml:space="preserve"> The light absorbance of these samples was measured at 570 nm spectrophotometrically. Total calcium deposition was calculated from standard curves of known calcium concentrations versus absorbance in parallel</w:t>
      </w:r>
      <w:r w:rsidRPr="00285581">
        <w:rPr>
          <w:rFonts w:ascii="Times New Roman" w:hAnsi="Times New Roman" w:cs="Times New Roman"/>
          <w:lang w:bidi="fa-IR"/>
        </w:rPr>
        <w:t xml:space="preserve"> with the experimental samples</w:t>
      </w:r>
      <w:r w:rsidR="0077274A" w:rsidRPr="00285581">
        <w:rPr>
          <w:rFonts w:ascii="Times New Roman" w:hAnsi="Times New Roman" w:cs="Times New Roman"/>
          <w:lang w:bidi="fa-IR"/>
        </w:rPr>
        <w:t>.</w:t>
      </w:r>
    </w:p>
    <w:p w14:paraId="6CF54D21" w14:textId="77777777" w:rsidR="00547829" w:rsidRPr="00285581" w:rsidRDefault="00547829" w:rsidP="00357A8F">
      <w:pPr>
        <w:ind w:firstLine="709"/>
        <w:rPr>
          <w:rFonts w:ascii="Times New Roman" w:hAnsi="Times New Roman" w:cs="Times New Roman"/>
          <w:lang w:bidi="fa-IR"/>
        </w:rPr>
      </w:pPr>
      <w:r w:rsidRPr="00285581">
        <w:rPr>
          <w:rFonts w:ascii="Times New Roman" w:hAnsi="Times New Roman" w:cs="Times New Roman"/>
          <w:lang w:bidi="fa-IR"/>
        </w:rPr>
        <w:t xml:space="preserve">Normalizing </w:t>
      </w:r>
      <w:r w:rsidR="00C9397A" w:rsidRPr="00285581">
        <w:rPr>
          <w:rFonts w:ascii="Times New Roman" w:hAnsi="Times New Roman" w:cs="Times New Roman"/>
          <w:lang w:bidi="fa-IR"/>
        </w:rPr>
        <w:t>Ca deposition was</w:t>
      </w:r>
      <w:r w:rsidR="009E3DFD" w:rsidRPr="00285581">
        <w:rPr>
          <w:rFonts w:ascii="Times New Roman" w:hAnsi="Times New Roman" w:cs="Times New Roman"/>
          <w:lang w:bidi="fa-IR"/>
        </w:rPr>
        <w:t xml:space="preserve"> done to remove the </w:t>
      </w:r>
      <w:r w:rsidR="00C9397A" w:rsidRPr="00285581">
        <w:rPr>
          <w:rFonts w:ascii="Times New Roman" w:hAnsi="Times New Roman" w:cs="Times New Roman"/>
          <w:lang w:bidi="fa-IR"/>
        </w:rPr>
        <w:t>contribution of nucleation and indicated as the total mass.</w:t>
      </w:r>
    </w:p>
    <w:p w14:paraId="199CCAF9" w14:textId="77777777" w:rsidR="00A22249" w:rsidRPr="00285581" w:rsidRDefault="00A22249" w:rsidP="00357A8F">
      <w:pPr>
        <w:ind w:firstLine="709"/>
        <w:rPr>
          <w:rFonts w:ascii="Times New Roman" w:hAnsi="Times New Roman" w:cs="Times New Roman"/>
        </w:rPr>
      </w:pPr>
    </w:p>
    <w:p w14:paraId="2F238029" w14:textId="77777777" w:rsidR="00A22249" w:rsidRPr="00285581" w:rsidRDefault="00A22249" w:rsidP="00357A8F">
      <w:pPr>
        <w:ind w:firstLine="709"/>
        <w:rPr>
          <w:rFonts w:ascii="Times New Roman" w:hAnsi="Times New Roman" w:cs="Times New Roman"/>
        </w:rPr>
      </w:pPr>
    </w:p>
    <w:p w14:paraId="7FF8663A" w14:textId="77777777" w:rsidR="00A22249" w:rsidRPr="00285581" w:rsidRDefault="00A22249" w:rsidP="00357A8F">
      <w:pPr>
        <w:ind w:firstLine="709"/>
        <w:rPr>
          <w:rFonts w:ascii="Times New Roman" w:hAnsi="Times New Roman" w:cs="Times New Roman"/>
        </w:rPr>
      </w:pPr>
    </w:p>
    <w:p w14:paraId="7776CE41" w14:textId="77777777" w:rsidR="00A22249" w:rsidRPr="00285581" w:rsidRDefault="00A22249" w:rsidP="00357A8F">
      <w:pPr>
        <w:ind w:firstLine="709"/>
        <w:rPr>
          <w:rFonts w:ascii="Times New Roman" w:hAnsi="Times New Roman" w:cs="Times New Roman"/>
        </w:rPr>
      </w:pPr>
    </w:p>
    <w:p w14:paraId="23D39850" w14:textId="77777777" w:rsidR="00A22249" w:rsidRPr="00285581" w:rsidRDefault="00A22249" w:rsidP="00357A8F">
      <w:pPr>
        <w:ind w:firstLine="709"/>
        <w:rPr>
          <w:rFonts w:ascii="Times New Roman" w:hAnsi="Times New Roman" w:cs="Times New Roman"/>
        </w:rPr>
      </w:pPr>
    </w:p>
    <w:p w14:paraId="078702EB" w14:textId="77777777" w:rsidR="00A22249" w:rsidRPr="00285581" w:rsidRDefault="00A22249" w:rsidP="00357A8F">
      <w:pPr>
        <w:ind w:firstLine="709"/>
        <w:rPr>
          <w:rFonts w:ascii="Times New Roman" w:hAnsi="Times New Roman" w:cs="Times New Roman"/>
        </w:rPr>
      </w:pPr>
    </w:p>
    <w:p w14:paraId="61879A48" w14:textId="77777777" w:rsidR="00A22249" w:rsidRPr="00285581" w:rsidRDefault="00A22249" w:rsidP="00357A8F">
      <w:pPr>
        <w:ind w:firstLine="709"/>
        <w:rPr>
          <w:rFonts w:ascii="Times New Roman" w:hAnsi="Times New Roman" w:cs="Times New Roman"/>
        </w:rPr>
      </w:pPr>
    </w:p>
    <w:p w14:paraId="2A369CBE" w14:textId="77777777" w:rsidR="003320CE" w:rsidRPr="00285581" w:rsidRDefault="003320CE" w:rsidP="00357A8F">
      <w:pPr>
        <w:ind w:firstLine="709"/>
        <w:rPr>
          <w:rFonts w:ascii="Times New Roman" w:hAnsi="Times New Roman" w:cs="Times New Roman"/>
        </w:rPr>
      </w:pPr>
    </w:p>
    <w:p w14:paraId="0C27DDAC" w14:textId="77777777" w:rsidR="003320CE" w:rsidRPr="00285581" w:rsidRDefault="003320CE" w:rsidP="00357A8F">
      <w:pPr>
        <w:ind w:firstLine="709"/>
        <w:rPr>
          <w:rFonts w:ascii="Times New Roman" w:hAnsi="Times New Roman" w:cs="Times New Roman"/>
        </w:rPr>
      </w:pPr>
    </w:p>
    <w:p w14:paraId="706FCF3F" w14:textId="77777777" w:rsidR="003320CE" w:rsidRPr="00285581" w:rsidRDefault="003320CE" w:rsidP="00357A8F">
      <w:pPr>
        <w:ind w:firstLine="709"/>
        <w:rPr>
          <w:rFonts w:ascii="Times New Roman" w:hAnsi="Times New Roman" w:cs="Times New Roman"/>
        </w:rPr>
      </w:pPr>
    </w:p>
    <w:p w14:paraId="0C6E93D5" w14:textId="529E9320" w:rsidR="003320CE" w:rsidRPr="00285581" w:rsidRDefault="003320CE" w:rsidP="00357A8F">
      <w:pPr>
        <w:ind w:firstLine="709"/>
        <w:rPr>
          <w:rFonts w:ascii="Times New Roman" w:hAnsi="Times New Roman" w:cs="Times New Roman"/>
        </w:rPr>
      </w:pPr>
    </w:p>
    <w:p w14:paraId="287F1502" w14:textId="3F3DFFE1" w:rsidR="003D7BDE" w:rsidRPr="00285581" w:rsidRDefault="003D7BDE" w:rsidP="00357A8F">
      <w:pPr>
        <w:ind w:firstLine="709"/>
        <w:rPr>
          <w:rFonts w:ascii="Times New Roman" w:hAnsi="Times New Roman" w:cs="Times New Roman"/>
        </w:rPr>
      </w:pPr>
    </w:p>
    <w:p w14:paraId="488E2597" w14:textId="2F0849BF" w:rsidR="003D7BDE" w:rsidRPr="00285581" w:rsidRDefault="003D7BDE" w:rsidP="00357A8F">
      <w:pPr>
        <w:ind w:firstLine="709"/>
        <w:rPr>
          <w:rFonts w:ascii="Times New Roman" w:hAnsi="Times New Roman" w:cs="Times New Roman"/>
        </w:rPr>
      </w:pPr>
    </w:p>
    <w:p w14:paraId="6C01EFD6" w14:textId="4A34A474" w:rsidR="003D7BDE" w:rsidRPr="00285581" w:rsidRDefault="003D7BDE" w:rsidP="00357A8F">
      <w:pPr>
        <w:ind w:firstLine="709"/>
        <w:rPr>
          <w:rFonts w:ascii="Times New Roman" w:hAnsi="Times New Roman" w:cs="Times New Roman"/>
        </w:rPr>
      </w:pPr>
    </w:p>
    <w:p w14:paraId="6095E51C" w14:textId="32F375BC" w:rsidR="003D7BDE" w:rsidRPr="00285581" w:rsidRDefault="003D7BDE" w:rsidP="00357A8F">
      <w:pPr>
        <w:ind w:firstLine="709"/>
        <w:rPr>
          <w:rFonts w:ascii="Times New Roman" w:hAnsi="Times New Roman" w:cs="Times New Roman"/>
        </w:rPr>
      </w:pPr>
    </w:p>
    <w:p w14:paraId="40F87394" w14:textId="3BE60392" w:rsidR="003D7BDE" w:rsidRPr="00285581" w:rsidRDefault="003D7BDE" w:rsidP="00357A8F">
      <w:pPr>
        <w:ind w:firstLine="709"/>
        <w:rPr>
          <w:rFonts w:ascii="Times New Roman" w:hAnsi="Times New Roman" w:cs="Times New Roman"/>
        </w:rPr>
      </w:pPr>
    </w:p>
    <w:p w14:paraId="0223C4FF" w14:textId="357CC039" w:rsidR="003D7BDE" w:rsidRPr="00285581" w:rsidRDefault="003D7BDE" w:rsidP="00357A8F">
      <w:pPr>
        <w:ind w:firstLine="709"/>
        <w:rPr>
          <w:rFonts w:ascii="Times New Roman" w:hAnsi="Times New Roman" w:cs="Times New Roman"/>
        </w:rPr>
      </w:pPr>
    </w:p>
    <w:p w14:paraId="0DE70E39" w14:textId="67971744" w:rsidR="003D7BDE" w:rsidRPr="00285581" w:rsidRDefault="003D7BDE" w:rsidP="00357A8F">
      <w:pPr>
        <w:ind w:firstLine="709"/>
        <w:rPr>
          <w:rFonts w:ascii="Times New Roman" w:hAnsi="Times New Roman" w:cs="Times New Roman"/>
        </w:rPr>
      </w:pPr>
    </w:p>
    <w:p w14:paraId="2A6470EF" w14:textId="0EAF7772" w:rsidR="003D7BDE" w:rsidRPr="00285581" w:rsidRDefault="003D7BDE" w:rsidP="00357A8F">
      <w:pPr>
        <w:ind w:firstLine="709"/>
        <w:rPr>
          <w:rFonts w:ascii="Times New Roman" w:hAnsi="Times New Roman" w:cs="Times New Roman"/>
        </w:rPr>
      </w:pPr>
    </w:p>
    <w:p w14:paraId="7C85F6D9" w14:textId="5B65CD13" w:rsidR="003D7BDE" w:rsidRPr="00285581" w:rsidRDefault="003D7BDE" w:rsidP="00357A8F">
      <w:pPr>
        <w:ind w:firstLine="709"/>
        <w:rPr>
          <w:rFonts w:ascii="Times New Roman" w:hAnsi="Times New Roman" w:cs="Times New Roman"/>
        </w:rPr>
      </w:pPr>
    </w:p>
    <w:p w14:paraId="6ABFED07" w14:textId="20B2D385" w:rsidR="007F4F17" w:rsidRPr="00285581" w:rsidRDefault="000A6B7A" w:rsidP="00357A8F">
      <w:pPr>
        <w:pStyle w:val="1"/>
        <w:ind w:firstLine="709"/>
        <w:rPr>
          <w:rFonts w:ascii="Times New Roman" w:hAnsi="Times New Roman" w:cs="Times New Roman"/>
        </w:rPr>
      </w:pPr>
      <w:bookmarkStart w:id="51" w:name="_Toc119186543"/>
      <w:r w:rsidRPr="00285581">
        <w:rPr>
          <w:rFonts w:ascii="Times New Roman" w:hAnsi="Times New Roman" w:cs="Times New Roman"/>
        </w:rPr>
        <w:lastRenderedPageBreak/>
        <w:t>3</w:t>
      </w:r>
      <w:r w:rsidR="00AC7823">
        <w:rPr>
          <w:rFonts w:ascii="Times New Roman" w:hAnsi="Times New Roman" w:cs="Times New Roman"/>
        </w:rPr>
        <w:t>.</w:t>
      </w:r>
      <w:r w:rsidR="00DE56ED" w:rsidRPr="00285581">
        <w:rPr>
          <w:rFonts w:ascii="Times New Roman" w:hAnsi="Times New Roman" w:cs="Times New Roman"/>
        </w:rPr>
        <w:t xml:space="preserve"> </w:t>
      </w:r>
      <w:r w:rsidRPr="00285581">
        <w:rPr>
          <w:rFonts w:ascii="Times New Roman" w:hAnsi="Times New Roman" w:cs="Times New Roman"/>
        </w:rPr>
        <w:t>RESULT</w:t>
      </w:r>
      <w:r w:rsidR="009E7640" w:rsidRPr="00285581">
        <w:rPr>
          <w:rFonts w:ascii="Times New Roman" w:hAnsi="Times New Roman" w:cs="Times New Roman"/>
        </w:rPr>
        <w:t>S</w:t>
      </w:r>
      <w:r w:rsidRPr="00285581">
        <w:rPr>
          <w:rFonts w:ascii="Times New Roman" w:hAnsi="Times New Roman" w:cs="Times New Roman"/>
        </w:rPr>
        <w:t xml:space="preserve"> AND DISCUSSION</w:t>
      </w:r>
      <w:bookmarkEnd w:id="51"/>
    </w:p>
    <w:p w14:paraId="5FF51E2D" w14:textId="77777777" w:rsidR="00E63059" w:rsidRPr="00285581" w:rsidRDefault="008C5DE9" w:rsidP="00357A8F">
      <w:pPr>
        <w:pStyle w:val="3"/>
        <w:ind w:firstLine="709"/>
        <w:rPr>
          <w:rFonts w:ascii="Times New Roman" w:hAnsi="Times New Roman" w:cs="Times New Roman"/>
        </w:rPr>
      </w:pPr>
      <w:bookmarkStart w:id="52" w:name="_Toc119186544"/>
      <w:r w:rsidRPr="00285581">
        <w:rPr>
          <w:rFonts w:ascii="Times New Roman" w:hAnsi="Times New Roman" w:cs="Times New Roman"/>
        </w:rPr>
        <w:t xml:space="preserve">3.1 </w:t>
      </w:r>
      <w:r w:rsidR="00E80CF5" w:rsidRPr="00285581">
        <w:rPr>
          <w:rFonts w:ascii="Times New Roman" w:hAnsi="Times New Roman" w:cs="Times New Roman"/>
        </w:rPr>
        <w:t>H</w:t>
      </w:r>
      <w:r w:rsidR="003A494E" w:rsidRPr="00285581">
        <w:rPr>
          <w:rFonts w:ascii="Times New Roman" w:hAnsi="Times New Roman" w:cs="Times New Roman"/>
        </w:rPr>
        <w:t xml:space="preserve">ydroxyapatite </w:t>
      </w:r>
      <w:r w:rsidRPr="00285581">
        <w:rPr>
          <w:rFonts w:ascii="Times New Roman" w:hAnsi="Times New Roman" w:cs="Times New Roman"/>
        </w:rPr>
        <w:t>XRD Analysis</w:t>
      </w:r>
      <w:bookmarkEnd w:id="52"/>
    </w:p>
    <w:p w14:paraId="59938F1F" w14:textId="77777777" w:rsidR="004F1B2D" w:rsidRPr="00285581" w:rsidRDefault="00E6564F" w:rsidP="00357A8F">
      <w:pPr>
        <w:ind w:firstLine="709"/>
        <w:rPr>
          <w:rFonts w:ascii="Times New Roman" w:hAnsi="Times New Roman" w:cs="Times New Roman"/>
          <w:lang w:bidi="fa-IR"/>
        </w:rPr>
      </w:pPr>
      <w:r w:rsidRPr="00285581">
        <w:rPr>
          <w:rFonts w:ascii="Times New Roman" w:hAnsi="Times New Roman" w:cs="Times New Roman"/>
          <w:lang w:bidi="fa-IR"/>
        </w:rPr>
        <w:t xml:space="preserve">X-ray diffraction analysis was performed on the fabricated samples to verify crystal phase recognition </w:t>
      </w:r>
      <w:r w:rsidR="004F1B2D" w:rsidRPr="00285581">
        <w:rPr>
          <w:rFonts w:ascii="Times New Roman" w:hAnsi="Times New Roman" w:cs="Times New Roman"/>
          <w:lang w:bidi="fa-IR"/>
        </w:rPr>
        <w:t xml:space="preserve">and showed that HA and CPP powders are pure (~ 95%). The average crystallite size of the HA and CPP powders was evaluated from the peak broadening of the XRD patterns based on Scherrer's equation (Equation </w:t>
      </w:r>
      <w:r w:rsidR="00DA443B" w:rsidRPr="00285581">
        <w:rPr>
          <w:rFonts w:ascii="Times New Roman" w:hAnsi="Times New Roman" w:cs="Times New Roman"/>
          <w:lang w:bidi="fa-IR"/>
        </w:rPr>
        <w:t>1</w:t>
      </w:r>
      <w:r w:rsidR="004F1B2D" w:rsidRPr="00285581">
        <w:rPr>
          <w:rFonts w:ascii="Times New Roman" w:hAnsi="Times New Roman" w:cs="Times New Roman"/>
          <w:lang w:bidi="fa-IR"/>
        </w:rPr>
        <w:t>1), which was 2.21 μm for HA as below:</w:t>
      </w:r>
    </w:p>
    <w:p w14:paraId="43D82AA3" w14:textId="77777777" w:rsidR="00404DF1" w:rsidRPr="00285581" w:rsidRDefault="00404DF1" w:rsidP="00357A8F">
      <w:pPr>
        <w:ind w:firstLine="709"/>
        <w:rPr>
          <w:rFonts w:ascii="Times New Roman" w:hAnsi="Times New Roman" w:cs="Times New Roman"/>
          <w:rtl/>
          <w:lang w:bidi="fa-IR"/>
        </w:rPr>
      </w:pPr>
    </w:p>
    <w:p w14:paraId="0CE66BE3" w14:textId="0D3D8A78" w:rsidR="004F1B2D" w:rsidRPr="00285581" w:rsidRDefault="008110C9" w:rsidP="00357A8F">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τ=</m:t>
        </m:r>
        <m:f>
          <m:fPr>
            <m:ctrlPr>
              <w:rPr>
                <w:rFonts w:ascii="Cambria Math" w:hAnsi="Cambria Math" w:cs="Times New Roman"/>
                <w:i/>
                <w:lang w:bidi="fa-IR"/>
              </w:rPr>
            </m:ctrlPr>
          </m:fPr>
          <m:num>
            <m:r>
              <w:rPr>
                <w:rFonts w:ascii="Cambria Math" w:hAnsi="Cambria Math" w:cs="Times New Roman"/>
                <w:lang w:bidi="fa-IR"/>
              </w:rPr>
              <m:t>Kλ</m:t>
            </m:r>
          </m:num>
          <m:den>
            <m:r>
              <w:rPr>
                <w:rFonts w:ascii="Cambria Math" w:hAnsi="Cambria Math" w:cs="Times New Roman"/>
                <w:lang w:bidi="fa-IR"/>
              </w:rPr>
              <m:t>βcosθ</m:t>
            </m:r>
          </m:den>
        </m:f>
      </m:oMath>
      <w:r w:rsidR="004F1B2D"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4F1B2D"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4F1B2D"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00467C87" w:rsidRPr="00285581">
        <w:rPr>
          <w:rFonts w:ascii="Times New Roman" w:eastAsiaTheme="minorEastAsia" w:hAnsi="Times New Roman" w:cs="Times New Roman"/>
          <w:lang w:bidi="fa-IR"/>
        </w:rPr>
        <w:t>11</w:t>
      </w:r>
      <w:r>
        <w:rPr>
          <w:rFonts w:ascii="Times New Roman" w:eastAsiaTheme="minorEastAsia" w:hAnsi="Times New Roman" w:cs="Times New Roman"/>
          <w:lang w:bidi="fa-IR"/>
        </w:rPr>
        <w:t>)</w:t>
      </w:r>
    </w:p>
    <w:p w14:paraId="7FB5CB23" w14:textId="77777777" w:rsidR="00404DF1" w:rsidRPr="00285581" w:rsidRDefault="00404DF1" w:rsidP="00357A8F">
      <w:pPr>
        <w:ind w:firstLine="709"/>
        <w:rPr>
          <w:rFonts w:ascii="Times New Roman" w:hAnsi="Times New Roman" w:cs="Times New Roman"/>
          <w:lang w:bidi="fa-IR"/>
        </w:rPr>
      </w:pPr>
    </w:p>
    <w:p w14:paraId="1592B17F" w14:textId="503E21BA" w:rsidR="004F1B2D" w:rsidRPr="00285581" w:rsidRDefault="008110C9" w:rsidP="00357A8F">
      <w:pPr>
        <w:ind w:firstLine="709"/>
        <w:rPr>
          <w:rFonts w:ascii="Times New Roman" w:hAnsi="Times New Roman" w:cs="Times New Roman"/>
          <w:lang w:bidi="fa-IR"/>
        </w:rPr>
      </w:pPr>
      <w:r>
        <w:rPr>
          <w:rFonts w:ascii="Times New Roman" w:hAnsi="Times New Roman" w:cs="Times New Roman"/>
          <w:lang w:bidi="fa-IR"/>
        </w:rPr>
        <w:t>w</w:t>
      </w:r>
      <w:r w:rsidR="004F1B2D" w:rsidRPr="00285581">
        <w:rPr>
          <w:rFonts w:ascii="Times New Roman" w:hAnsi="Times New Roman" w:cs="Times New Roman"/>
          <w:lang w:bidi="fa-IR"/>
        </w:rPr>
        <w:t>here:</w:t>
      </w:r>
    </w:p>
    <w:p w14:paraId="37B00A69" w14:textId="77777777" w:rsidR="004F1B2D" w:rsidRPr="00285581" w:rsidRDefault="004F1B2D" w:rsidP="00357A8F">
      <w:pPr>
        <w:ind w:firstLine="709"/>
        <w:rPr>
          <w:rFonts w:ascii="Times New Roman" w:hAnsi="Times New Roman" w:cs="Times New Roman"/>
          <w:lang w:bidi="fa-IR"/>
        </w:rPr>
      </w:pPr>
      <m:oMath>
        <m:r>
          <w:rPr>
            <w:rFonts w:ascii="Cambria Math" w:hAnsi="Cambria Math" w:cs="Times New Roman"/>
            <w:lang w:bidi="fa-IR"/>
          </w:rPr>
          <m:t>τ</m:t>
        </m:r>
      </m:oMath>
      <w:r w:rsidRPr="00285581">
        <w:rPr>
          <w:rFonts w:ascii="Times New Roman" w:hAnsi="Times New Roman" w:cs="Times New Roman"/>
          <w:lang w:bidi="fa-IR"/>
        </w:rPr>
        <w:t xml:space="preserve"> is the mean size of the ordered (crystalline) domains</w:t>
      </w:r>
    </w:p>
    <w:p w14:paraId="778C3D9A" w14:textId="77777777" w:rsidR="004F1B2D" w:rsidRPr="00285581" w:rsidRDefault="004F1B2D" w:rsidP="00357A8F">
      <w:pPr>
        <w:ind w:firstLine="709"/>
        <w:rPr>
          <w:rFonts w:ascii="Times New Roman" w:hAnsi="Times New Roman" w:cs="Times New Roman"/>
          <w:rtl/>
          <w:lang w:bidi="fa-IR"/>
        </w:rPr>
      </w:pPr>
      <m:oMath>
        <m:r>
          <w:rPr>
            <w:rFonts w:ascii="Cambria Math" w:hAnsi="Cambria Math" w:cs="Times New Roman"/>
            <w:lang w:bidi="fa-IR"/>
          </w:rPr>
          <m:t>K</m:t>
        </m:r>
      </m:oMath>
      <w:r w:rsidRPr="00285581">
        <w:rPr>
          <w:rFonts w:ascii="Times New Roman" w:hAnsi="Times New Roman" w:cs="Times New Roman"/>
          <w:lang w:bidi="fa-IR"/>
        </w:rPr>
        <w:t xml:space="preserve"> is a dimensionless shape factor</w:t>
      </w:r>
    </w:p>
    <w:p w14:paraId="5A242685" w14:textId="77777777" w:rsidR="004F1B2D" w:rsidRPr="00285581" w:rsidRDefault="004F1B2D" w:rsidP="00357A8F">
      <w:pPr>
        <w:ind w:firstLine="709"/>
        <w:rPr>
          <w:rFonts w:ascii="Times New Roman" w:hAnsi="Times New Roman" w:cs="Times New Roman"/>
          <w:lang w:bidi="fa-IR"/>
        </w:rPr>
      </w:pPr>
      <m:oMath>
        <m:r>
          <w:rPr>
            <w:rFonts w:ascii="Cambria Math" w:hAnsi="Cambria Math" w:cs="Times New Roman"/>
            <w:lang w:bidi="fa-IR"/>
          </w:rPr>
          <m:t>λ</m:t>
        </m:r>
      </m:oMath>
      <w:r w:rsidRPr="00285581">
        <w:rPr>
          <w:rFonts w:ascii="Times New Roman" w:hAnsi="Times New Roman" w:cs="Times New Roman"/>
          <w:lang w:bidi="fa-IR"/>
        </w:rPr>
        <w:t xml:space="preserve"> is the X-ray wavelength</w:t>
      </w:r>
    </w:p>
    <w:p w14:paraId="37E6939C" w14:textId="77777777" w:rsidR="004F1B2D" w:rsidRPr="00285581" w:rsidRDefault="004F1B2D" w:rsidP="00357A8F">
      <w:pPr>
        <w:ind w:firstLine="709"/>
        <w:rPr>
          <w:rFonts w:ascii="Times New Roman" w:hAnsi="Times New Roman" w:cs="Times New Roman"/>
          <w:lang w:bidi="fa-IR"/>
        </w:rPr>
      </w:pPr>
      <m:oMath>
        <m:r>
          <w:rPr>
            <w:rFonts w:ascii="Cambria Math" w:hAnsi="Cambria Math" w:cs="Times New Roman"/>
            <w:lang w:bidi="fa-IR"/>
          </w:rPr>
          <m:t>β</m:t>
        </m:r>
      </m:oMath>
      <w:r w:rsidRPr="00285581">
        <w:rPr>
          <w:rFonts w:ascii="Times New Roman" w:hAnsi="Times New Roman" w:cs="Times New Roman"/>
          <w:lang w:bidi="fa-IR"/>
        </w:rPr>
        <w:t xml:space="preserve"> is the line broadening at half the maximum intensity</w:t>
      </w:r>
    </w:p>
    <w:p w14:paraId="23B9929A" w14:textId="77777777" w:rsidR="004F1B2D" w:rsidRPr="00285581" w:rsidRDefault="004F1B2D" w:rsidP="00357A8F">
      <w:pPr>
        <w:ind w:firstLine="709"/>
        <w:rPr>
          <w:rFonts w:ascii="Times New Roman" w:hAnsi="Times New Roman" w:cs="Times New Roman"/>
          <w:lang w:bidi="fa-IR"/>
        </w:rPr>
      </w:pPr>
      <m:oMath>
        <m:r>
          <w:rPr>
            <w:rFonts w:ascii="Cambria Math" w:hAnsi="Cambria Math" w:cs="Times New Roman"/>
            <w:lang w:bidi="fa-IR"/>
          </w:rPr>
          <m:t>θ</m:t>
        </m:r>
      </m:oMath>
      <w:r w:rsidRPr="00285581">
        <w:rPr>
          <w:rFonts w:ascii="Times New Roman" w:hAnsi="Times New Roman" w:cs="Times New Roman"/>
          <w:lang w:bidi="fa-IR"/>
        </w:rPr>
        <w:t xml:space="preserve"> is the Bragg angle</w:t>
      </w:r>
    </w:p>
    <w:p w14:paraId="2139EA00" w14:textId="77777777" w:rsidR="004F1B2D" w:rsidRPr="00285581" w:rsidRDefault="004F1B2D" w:rsidP="00357A8F">
      <w:pPr>
        <w:ind w:firstLine="709"/>
        <w:rPr>
          <w:rFonts w:ascii="Times New Roman" w:hAnsi="Times New Roman" w:cs="Times New Roman"/>
        </w:rPr>
      </w:pPr>
    </w:p>
    <w:p w14:paraId="45D2C37D" w14:textId="77777777" w:rsidR="009F131F" w:rsidRPr="00285581" w:rsidRDefault="009F131F" w:rsidP="0066461A">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4E97F58E" wp14:editId="013F5FE6">
            <wp:extent cx="3960826" cy="2804006"/>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hqprint">
                      <a:extLst>
                        <a:ext uri="{28A0092B-C50C-407E-A947-70E740481C1C}">
                          <a14:useLocalDpi xmlns:a14="http://schemas.microsoft.com/office/drawing/2010/main"/>
                        </a:ext>
                      </a:extLst>
                    </a:blip>
                    <a:srcRect/>
                    <a:stretch>
                      <a:fillRect/>
                    </a:stretch>
                  </pic:blipFill>
                  <pic:spPr bwMode="auto">
                    <a:xfrm>
                      <a:off x="0" y="0"/>
                      <a:ext cx="3965796" cy="2807525"/>
                    </a:xfrm>
                    <a:prstGeom prst="rect">
                      <a:avLst/>
                    </a:prstGeom>
                    <a:noFill/>
                    <a:ln>
                      <a:noFill/>
                    </a:ln>
                  </pic:spPr>
                </pic:pic>
              </a:graphicData>
            </a:graphic>
          </wp:inline>
        </w:drawing>
      </w:r>
    </w:p>
    <w:p w14:paraId="6E463BE8" w14:textId="77777777" w:rsidR="00D0426B" w:rsidRPr="00285581" w:rsidRDefault="00D0426B" w:rsidP="0066461A">
      <w:pPr>
        <w:keepNext/>
        <w:ind w:firstLine="709"/>
        <w:jc w:val="center"/>
        <w:rPr>
          <w:rFonts w:ascii="Times New Roman" w:hAnsi="Times New Roman" w:cs="Times New Roman"/>
          <w:lang w:bidi="fa-IR"/>
        </w:rPr>
      </w:pPr>
    </w:p>
    <w:p w14:paraId="41A262CF" w14:textId="7D9EB58D" w:rsidR="00E80CF5" w:rsidRPr="00285581" w:rsidRDefault="00E80CF5" w:rsidP="0066461A">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E82F88" w:rsidRPr="00285581">
        <w:rPr>
          <w:rFonts w:ascii="Times New Roman" w:hAnsi="Times New Roman" w:cs="Times New Roman"/>
          <w:lang w:bidi="fa-IR"/>
        </w:rPr>
        <w:t>24</w:t>
      </w:r>
      <w:r w:rsidRPr="00285581">
        <w:rPr>
          <w:rFonts w:ascii="Times New Roman" w:hAnsi="Times New Roman" w:cs="Times New Roman"/>
          <w:lang w:bidi="fa-IR"/>
        </w:rPr>
        <w:t xml:space="preserve"> </w:t>
      </w:r>
      <w:r w:rsidR="00B82421" w:rsidRPr="00285581">
        <w:rPr>
          <w:rFonts w:ascii="Times New Roman" w:hAnsi="Times New Roman" w:cs="Times New Roman"/>
          <w:lang w:bidi="fa-IR"/>
        </w:rPr>
        <w:t>–</w:t>
      </w:r>
      <w:r w:rsidR="00B82421">
        <w:rPr>
          <w:rFonts w:ascii="Times New Roman" w:hAnsi="Times New Roman" w:cs="Times New Roman"/>
          <w:lang w:bidi="fa-IR"/>
        </w:rPr>
        <w:t xml:space="preserve"> </w:t>
      </w:r>
      <w:r w:rsidRPr="00285581">
        <w:rPr>
          <w:rFonts w:ascii="Times New Roman" w:hAnsi="Times New Roman" w:cs="Times New Roman"/>
          <w:lang w:bidi="fa-IR"/>
        </w:rPr>
        <w:t>XRD pattern of HA powders</w:t>
      </w:r>
      <w:r w:rsidR="00B82421">
        <w:rPr>
          <w:rFonts w:ascii="Times New Roman" w:hAnsi="Times New Roman" w:cs="Times New Roman"/>
          <w:lang w:bidi="fa-IR"/>
        </w:rPr>
        <w:t>.</w:t>
      </w:r>
    </w:p>
    <w:p w14:paraId="07086501" w14:textId="77777777" w:rsidR="00D0426B" w:rsidRPr="00285581" w:rsidRDefault="00D0426B" w:rsidP="00357A8F">
      <w:pPr>
        <w:ind w:firstLine="709"/>
        <w:jc w:val="left"/>
        <w:rPr>
          <w:rFonts w:ascii="Times New Roman" w:hAnsi="Times New Roman" w:cs="Times New Roman"/>
          <w:lang w:bidi="fa-IR"/>
        </w:rPr>
      </w:pPr>
    </w:p>
    <w:p w14:paraId="0DB57538" w14:textId="77777777" w:rsidR="00ED26D9" w:rsidRPr="00285581" w:rsidRDefault="009F131F" w:rsidP="00357A8F">
      <w:pPr>
        <w:ind w:firstLine="709"/>
        <w:rPr>
          <w:rFonts w:ascii="Times New Roman" w:hAnsi="Times New Roman" w:cs="Times New Roman"/>
          <w:lang w:bidi="fa-IR"/>
        </w:rPr>
      </w:pPr>
      <w:r w:rsidRPr="00285581">
        <w:rPr>
          <w:rFonts w:ascii="Times New Roman" w:hAnsi="Times New Roman" w:cs="Times New Roman"/>
          <w:lang w:bidi="fa-IR"/>
        </w:rPr>
        <w:t>XRD analysis on obtained powders shows that HA purity is 94.6 %.</w:t>
      </w:r>
      <w:r w:rsidRPr="00285581">
        <w:rPr>
          <w:rFonts w:ascii="Times New Roman" w:hAnsi="Times New Roman" w:cs="Times New Roman"/>
        </w:rPr>
        <w:t xml:space="preserve"> </w:t>
      </w:r>
      <w:r w:rsidRPr="00285581">
        <w:rPr>
          <w:rFonts w:ascii="Times New Roman" w:hAnsi="Times New Roman" w:cs="Times New Roman"/>
          <w:lang w:bidi="fa-IR"/>
        </w:rPr>
        <w:t>The XRD pattern shows peaks of two</w:t>
      </w:r>
      <w:r w:rsidR="002C63FC" w:rsidRPr="00285581">
        <w:rPr>
          <w:rFonts w:ascii="Times New Roman" w:hAnsi="Times New Roman" w:cs="Times New Roman"/>
        </w:rPr>
        <w:t xml:space="preserve"> </w:t>
      </w:r>
      <w:r w:rsidR="002C63FC" w:rsidRPr="00285581">
        <w:rPr>
          <w:rFonts w:ascii="Times New Roman" w:hAnsi="Times New Roman" w:cs="Times New Roman"/>
          <w:lang w:bidi="fa-IR"/>
        </w:rPr>
        <w:t xml:space="preserve">undesired </w:t>
      </w:r>
      <w:r w:rsidRPr="00285581">
        <w:rPr>
          <w:rFonts w:ascii="Times New Roman" w:hAnsi="Times New Roman" w:cs="Times New Roman"/>
          <w:lang w:bidi="fa-IR"/>
        </w:rPr>
        <w:t>compounds, CaO and Ca</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 These impurities can be due to the higher decomposition temperature than hydroxyapatite which can be ignored due to their small amount.</w:t>
      </w:r>
      <w:r w:rsidRPr="00285581">
        <w:rPr>
          <w:rFonts w:ascii="Times New Roman" w:hAnsi="Times New Roman" w:cs="Times New Roman"/>
        </w:rPr>
        <w:t xml:space="preserve"> </w:t>
      </w:r>
      <w:r w:rsidRPr="00285581">
        <w:rPr>
          <w:rFonts w:ascii="Times New Roman" w:hAnsi="Times New Roman" w:cs="Times New Roman"/>
          <w:lang w:bidi="fa-IR"/>
        </w:rPr>
        <w:t>For t</w:t>
      </w:r>
      <w:r w:rsidR="004F1B2D" w:rsidRPr="00285581">
        <w:rPr>
          <w:rFonts w:ascii="Times New Roman" w:hAnsi="Times New Roman" w:cs="Times New Roman"/>
          <w:lang w:bidi="fa-IR"/>
        </w:rPr>
        <w:t>ricalcium phosphate (TCP) preparation</w:t>
      </w:r>
      <w:r w:rsidRPr="00285581">
        <w:rPr>
          <w:rFonts w:ascii="Times New Roman" w:hAnsi="Times New Roman" w:cs="Times New Roman"/>
          <w:lang w:bidi="fa-IR"/>
        </w:rPr>
        <w:t>, the Ca/P molar ratio of the reagents is 1.5.</w:t>
      </w:r>
    </w:p>
    <w:p w14:paraId="1DCE6532" w14:textId="1887EC14" w:rsidR="00392A74" w:rsidRDefault="00632B60" w:rsidP="00357A8F">
      <w:pPr>
        <w:ind w:firstLine="709"/>
        <w:rPr>
          <w:rFonts w:ascii="Times New Roman" w:hAnsi="Times New Roman" w:cs="Times New Roman"/>
        </w:rPr>
      </w:pPr>
      <w:r w:rsidRPr="00285581">
        <w:rPr>
          <w:rFonts w:ascii="Times New Roman" w:hAnsi="Times New Roman" w:cs="Times New Roman"/>
        </w:rPr>
        <w:t>During thermal treatment, CaCO</w:t>
      </w:r>
      <w:r w:rsidRPr="00285581">
        <w:rPr>
          <w:rFonts w:ascii="Times New Roman" w:hAnsi="Times New Roman" w:cs="Times New Roman"/>
          <w:vertAlign w:val="subscript"/>
        </w:rPr>
        <w:t>3</w:t>
      </w:r>
      <w:r w:rsidRPr="00285581">
        <w:rPr>
          <w:rFonts w:ascii="Times New Roman" w:hAnsi="Times New Roman" w:cs="Times New Roman"/>
        </w:rPr>
        <w:t xml:space="preserve"> decomposes to CaO and CO</w:t>
      </w:r>
      <w:r w:rsidRPr="00285581">
        <w:rPr>
          <w:rFonts w:ascii="Times New Roman" w:hAnsi="Times New Roman" w:cs="Times New Roman"/>
          <w:vertAlign w:val="subscript"/>
        </w:rPr>
        <w:t>2</w:t>
      </w:r>
      <w:r w:rsidR="00ED26D9" w:rsidRPr="00285581">
        <w:rPr>
          <w:rFonts w:ascii="Times New Roman" w:hAnsi="Times New Roman" w:cs="Times New Roman"/>
        </w:rPr>
        <w:t>:</w:t>
      </w:r>
    </w:p>
    <w:p w14:paraId="1D74DD3E" w14:textId="77777777" w:rsidR="0066461A" w:rsidRPr="00285581" w:rsidRDefault="0066461A" w:rsidP="00357A8F">
      <w:pPr>
        <w:ind w:firstLine="709"/>
        <w:rPr>
          <w:rFonts w:ascii="Times New Roman" w:hAnsi="Times New Roman" w:cs="Times New Roman"/>
        </w:rPr>
      </w:pPr>
    </w:p>
    <w:p w14:paraId="1C1BDF4E" w14:textId="77777777" w:rsidR="00ED26D9" w:rsidRDefault="00ED26D9" w:rsidP="00357A8F">
      <w:pPr>
        <w:ind w:firstLine="709"/>
        <w:jc w:val="center"/>
        <w:rPr>
          <w:rFonts w:ascii="Times New Roman" w:hAnsi="Times New Roman" w:cs="Times New Roman"/>
        </w:rPr>
      </w:pPr>
      <w:r w:rsidRPr="00285581">
        <w:rPr>
          <w:rFonts w:ascii="Times New Roman" w:hAnsi="Times New Roman" w:cs="Times New Roman"/>
        </w:rPr>
        <w:t>CaCO</w:t>
      </w:r>
      <w:r w:rsidRPr="00285581">
        <w:rPr>
          <w:rFonts w:ascii="Times New Roman" w:hAnsi="Times New Roman" w:cs="Times New Roman"/>
          <w:vertAlign w:val="subscript"/>
        </w:rPr>
        <w:t>3</w:t>
      </w:r>
      <w:r w:rsidRPr="00285581">
        <w:rPr>
          <w:rFonts w:ascii="Times New Roman" w:hAnsi="Times New Roman" w:cs="Times New Roman"/>
        </w:rPr>
        <w:t>→CaO+CO</w:t>
      </w:r>
      <w:r w:rsidRPr="00285581">
        <w:rPr>
          <w:rFonts w:ascii="Times New Roman" w:hAnsi="Times New Roman" w:cs="Times New Roman"/>
          <w:vertAlign w:val="subscript"/>
        </w:rPr>
        <w:t>2</w:t>
      </w:r>
      <w:r w:rsidRPr="00285581">
        <w:rPr>
          <w:rFonts w:ascii="Times New Roman" w:hAnsi="Times New Roman" w:cs="Times New Roman"/>
        </w:rPr>
        <w:t xml:space="preserve"> (T=850-1000 °C)</w:t>
      </w:r>
    </w:p>
    <w:p w14:paraId="011B9781" w14:textId="77777777" w:rsidR="0066461A" w:rsidRPr="00285581" w:rsidRDefault="0066461A" w:rsidP="00357A8F">
      <w:pPr>
        <w:ind w:firstLine="709"/>
        <w:jc w:val="center"/>
        <w:rPr>
          <w:rFonts w:ascii="Times New Roman" w:hAnsi="Times New Roman" w:cs="Times New Roman"/>
        </w:rPr>
      </w:pPr>
    </w:p>
    <w:p w14:paraId="74526E74" w14:textId="77777777" w:rsidR="00ED26D9" w:rsidRDefault="00ED26D9" w:rsidP="00357A8F">
      <w:pPr>
        <w:ind w:firstLine="709"/>
        <w:rPr>
          <w:rFonts w:ascii="Times New Roman" w:hAnsi="Times New Roman" w:cs="Times New Roman"/>
        </w:rPr>
      </w:pPr>
      <w:r w:rsidRPr="00285581">
        <w:rPr>
          <w:rFonts w:ascii="Times New Roman" w:hAnsi="Times New Roman" w:cs="Times New Roman"/>
        </w:rPr>
        <w:lastRenderedPageBreak/>
        <w:t>Formation of calcium hydroxide as a result of mixing Calcium oxide with an aqueous solution of Phosphoric acid under vigorous stirring:</w:t>
      </w:r>
    </w:p>
    <w:p w14:paraId="1C3D22D7" w14:textId="77777777" w:rsidR="006C1F0B" w:rsidRPr="00285581" w:rsidRDefault="006C1F0B" w:rsidP="00357A8F">
      <w:pPr>
        <w:ind w:firstLine="709"/>
        <w:rPr>
          <w:rFonts w:ascii="Times New Roman" w:hAnsi="Times New Roman" w:cs="Times New Roman"/>
        </w:rPr>
      </w:pPr>
    </w:p>
    <w:p w14:paraId="19643E0C" w14:textId="77777777" w:rsidR="00ED26D9" w:rsidRDefault="00ED26D9" w:rsidP="00357A8F">
      <w:pPr>
        <w:ind w:firstLine="709"/>
        <w:jc w:val="center"/>
        <w:rPr>
          <w:rFonts w:ascii="Times New Roman" w:hAnsi="Times New Roman" w:cs="Times New Roman"/>
        </w:rPr>
      </w:pPr>
      <w:r w:rsidRPr="00285581">
        <w:rPr>
          <w:rFonts w:ascii="Times New Roman" w:hAnsi="Times New Roman" w:cs="Times New Roman"/>
        </w:rPr>
        <w:t>CaO+H</w:t>
      </w:r>
      <w:r w:rsidRPr="00285581">
        <w:rPr>
          <w:rFonts w:ascii="Times New Roman" w:hAnsi="Times New Roman" w:cs="Times New Roman"/>
          <w:vertAlign w:val="subscript"/>
        </w:rPr>
        <w:t>2</w:t>
      </w:r>
      <w:r w:rsidRPr="00285581">
        <w:rPr>
          <w:rFonts w:ascii="Times New Roman" w:hAnsi="Times New Roman" w:cs="Times New Roman"/>
        </w:rPr>
        <w:t>O→Ca(OH)</w:t>
      </w:r>
      <w:r w:rsidRPr="00285581">
        <w:rPr>
          <w:rFonts w:ascii="Times New Roman" w:hAnsi="Times New Roman" w:cs="Times New Roman"/>
          <w:vertAlign w:val="subscript"/>
        </w:rPr>
        <w:t>2</w:t>
      </w:r>
      <w:r w:rsidRPr="00285581">
        <w:rPr>
          <w:rFonts w:ascii="Times New Roman" w:hAnsi="Times New Roman" w:cs="Times New Roman"/>
        </w:rPr>
        <w:t>+Q</w:t>
      </w:r>
    </w:p>
    <w:p w14:paraId="562D4039" w14:textId="77777777" w:rsidR="006C1F0B" w:rsidRPr="00285581" w:rsidRDefault="006C1F0B" w:rsidP="00357A8F">
      <w:pPr>
        <w:ind w:firstLine="709"/>
        <w:jc w:val="center"/>
        <w:rPr>
          <w:rFonts w:ascii="Times New Roman" w:hAnsi="Times New Roman" w:cs="Times New Roman"/>
        </w:rPr>
      </w:pPr>
    </w:p>
    <w:p w14:paraId="35AD0709" w14:textId="77777777" w:rsidR="00ED26D9" w:rsidRDefault="00ED26D9" w:rsidP="00357A8F">
      <w:pPr>
        <w:ind w:firstLine="709"/>
        <w:rPr>
          <w:rFonts w:ascii="Times New Roman" w:hAnsi="Times New Roman" w:cs="Times New Roman"/>
        </w:rPr>
      </w:pPr>
      <w:r w:rsidRPr="00285581">
        <w:rPr>
          <w:rFonts w:ascii="Times New Roman" w:hAnsi="Times New Roman" w:cs="Times New Roman"/>
        </w:rPr>
        <w:t>Complete reaction after stirring the suspension for one hour after adding the acid:</w:t>
      </w:r>
    </w:p>
    <w:p w14:paraId="744C3513" w14:textId="77777777" w:rsidR="006C1F0B" w:rsidRPr="00285581" w:rsidRDefault="006C1F0B" w:rsidP="00357A8F">
      <w:pPr>
        <w:ind w:firstLine="709"/>
        <w:rPr>
          <w:rFonts w:ascii="Times New Roman" w:hAnsi="Times New Roman" w:cs="Times New Roman"/>
        </w:rPr>
      </w:pPr>
    </w:p>
    <w:p w14:paraId="49F3B258" w14:textId="77777777" w:rsidR="00ED26D9" w:rsidRDefault="00ED26D9" w:rsidP="00357A8F">
      <w:pPr>
        <w:ind w:firstLine="709"/>
        <w:jc w:val="center"/>
        <w:rPr>
          <w:rFonts w:ascii="Times New Roman" w:hAnsi="Times New Roman" w:cs="Times New Roman"/>
        </w:rPr>
      </w:pPr>
      <w:r w:rsidRPr="00285581">
        <w:rPr>
          <w:rFonts w:ascii="Times New Roman" w:hAnsi="Times New Roman" w:cs="Times New Roman"/>
        </w:rPr>
        <w:t>10Ca(OH)</w:t>
      </w:r>
      <w:r w:rsidRPr="00285581">
        <w:rPr>
          <w:rFonts w:ascii="Times New Roman" w:hAnsi="Times New Roman" w:cs="Times New Roman"/>
          <w:vertAlign w:val="subscript"/>
        </w:rPr>
        <w:t>2</w:t>
      </w:r>
      <w:r w:rsidRPr="00285581">
        <w:rPr>
          <w:rFonts w:ascii="Times New Roman" w:hAnsi="Times New Roman" w:cs="Times New Roman"/>
        </w:rPr>
        <w:t>+6H</w:t>
      </w:r>
      <w:r w:rsidRPr="00285581">
        <w:rPr>
          <w:rFonts w:ascii="Times New Roman" w:hAnsi="Times New Roman" w:cs="Times New Roman"/>
          <w:vertAlign w:val="subscript"/>
        </w:rPr>
        <w:t>3</w:t>
      </w:r>
      <w:r w:rsidRPr="00285581">
        <w:rPr>
          <w:rFonts w:ascii="Times New Roman" w:hAnsi="Times New Roman" w:cs="Times New Roman"/>
        </w:rPr>
        <w:t>PO</w:t>
      </w:r>
      <w:r w:rsidRPr="00285581">
        <w:rPr>
          <w:rFonts w:ascii="Times New Roman" w:hAnsi="Times New Roman" w:cs="Times New Roman"/>
          <w:vertAlign w:val="subscript"/>
        </w:rPr>
        <w:t>4</w:t>
      </w:r>
      <w:r w:rsidRPr="00285581">
        <w:rPr>
          <w:rFonts w:ascii="Times New Roman" w:hAnsi="Times New Roman" w:cs="Times New Roman"/>
        </w:rPr>
        <w:t>→Ca</w:t>
      </w:r>
      <w:r w:rsidRPr="00285581">
        <w:rPr>
          <w:rFonts w:ascii="Times New Roman" w:hAnsi="Times New Roman" w:cs="Times New Roman"/>
          <w:vertAlign w:val="subscript"/>
        </w:rPr>
        <w:t>10</w:t>
      </w:r>
      <w:r w:rsidRPr="00285581">
        <w:rPr>
          <w:rFonts w:ascii="Times New Roman" w:hAnsi="Times New Roman" w:cs="Times New Roman"/>
        </w:rPr>
        <w:t>(PO</w:t>
      </w:r>
      <w:r w:rsidRPr="00285581">
        <w:rPr>
          <w:rFonts w:ascii="Times New Roman" w:hAnsi="Times New Roman" w:cs="Times New Roman"/>
          <w:vertAlign w:val="subscript"/>
        </w:rPr>
        <w:t>4</w:t>
      </w:r>
      <w:r w:rsidRPr="00285581">
        <w:rPr>
          <w:rFonts w:ascii="Times New Roman" w:hAnsi="Times New Roman" w:cs="Times New Roman"/>
        </w:rPr>
        <w:t>)</w:t>
      </w:r>
      <w:r w:rsidRPr="00285581">
        <w:rPr>
          <w:rFonts w:ascii="Times New Roman" w:hAnsi="Times New Roman" w:cs="Times New Roman"/>
          <w:vertAlign w:val="subscript"/>
        </w:rPr>
        <w:t>6</w:t>
      </w:r>
      <w:r w:rsidRPr="00285581">
        <w:rPr>
          <w:rFonts w:ascii="Times New Roman" w:hAnsi="Times New Roman" w:cs="Times New Roman"/>
        </w:rPr>
        <w:t>(OH)</w:t>
      </w:r>
      <w:r w:rsidRPr="00285581">
        <w:rPr>
          <w:rFonts w:ascii="Times New Roman" w:hAnsi="Times New Roman" w:cs="Times New Roman"/>
          <w:vertAlign w:val="subscript"/>
        </w:rPr>
        <w:t>2</w:t>
      </w:r>
      <w:r w:rsidRPr="00285581">
        <w:rPr>
          <w:rFonts w:ascii="Times New Roman" w:hAnsi="Times New Roman" w:cs="Times New Roman"/>
        </w:rPr>
        <w:t>+18H</w:t>
      </w:r>
      <w:r w:rsidRPr="00285581">
        <w:rPr>
          <w:rFonts w:ascii="Times New Roman" w:hAnsi="Times New Roman" w:cs="Times New Roman"/>
          <w:vertAlign w:val="subscript"/>
        </w:rPr>
        <w:t>2</w:t>
      </w:r>
      <w:r w:rsidRPr="00285581">
        <w:rPr>
          <w:rFonts w:ascii="Times New Roman" w:hAnsi="Times New Roman" w:cs="Times New Roman"/>
        </w:rPr>
        <w:t>O</w:t>
      </w:r>
    </w:p>
    <w:p w14:paraId="67641689" w14:textId="77777777" w:rsidR="006C1F0B" w:rsidRPr="00510FFE" w:rsidRDefault="006C1F0B" w:rsidP="00357A8F">
      <w:pPr>
        <w:ind w:firstLine="709"/>
        <w:jc w:val="center"/>
        <w:rPr>
          <w:rFonts w:ascii="Times New Roman" w:hAnsi="Times New Roman" w:cs="Times New Roman"/>
          <w:lang w:val="kk-KZ"/>
        </w:rPr>
      </w:pPr>
    </w:p>
    <w:p w14:paraId="250DBE26" w14:textId="77777777" w:rsidR="009F131F" w:rsidRPr="00285581" w:rsidRDefault="004F1B2D" w:rsidP="00357A8F">
      <w:pPr>
        <w:ind w:firstLine="709"/>
        <w:rPr>
          <w:rFonts w:ascii="Times New Roman" w:hAnsi="Times New Roman" w:cs="Times New Roman"/>
          <w:lang w:bidi="fa-IR"/>
        </w:rPr>
      </w:pPr>
      <w:r w:rsidRPr="00285581">
        <w:rPr>
          <w:rFonts w:ascii="Times New Roman" w:hAnsi="Times New Roman" w:cs="Times New Roman"/>
          <w:lang w:bidi="fa-IR"/>
        </w:rPr>
        <w:t>HA is the least soluble and least resorbable, whereas TCP is osteoconductive (used as a support for bone repair, then gradually disappears by resorption).</w:t>
      </w:r>
      <w:r w:rsidRPr="00285581">
        <w:rPr>
          <w:rFonts w:ascii="Times New Roman" w:hAnsi="Times New Roman" w:cs="Times New Roman"/>
        </w:rPr>
        <w:t xml:space="preserve"> </w:t>
      </w:r>
      <w:r w:rsidRPr="00285581">
        <w:rPr>
          <w:rFonts w:ascii="Times New Roman" w:hAnsi="Times New Roman" w:cs="Times New Roman"/>
          <w:lang w:bidi="fa-IR"/>
        </w:rPr>
        <w:t>Therefore, the presence of TCP does not reduce the efficiency of the obtained powder and has a positive effect on Osteoconduction.</w:t>
      </w:r>
    </w:p>
    <w:p w14:paraId="1B448C07" w14:textId="4B0EB32B" w:rsidR="00ED26D9" w:rsidRDefault="00CA6085" w:rsidP="00357A8F">
      <w:pPr>
        <w:ind w:firstLine="709"/>
        <w:rPr>
          <w:rFonts w:ascii="Times New Roman" w:hAnsi="Times New Roman" w:cs="Times New Roman"/>
          <w:lang w:bidi="fa-IR"/>
        </w:rPr>
      </w:pPr>
      <w:r w:rsidRPr="00285581">
        <w:rPr>
          <w:rFonts w:ascii="Times New Roman" w:hAnsi="Times New Roman" w:cs="Times New Roman"/>
          <w:lang w:bidi="fa-IR"/>
        </w:rPr>
        <w:t>The following reaction can explain the formation of the undesired compound (Ca</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 in HA powder</w:t>
      </w:r>
      <w:r w:rsidR="00ED26D9" w:rsidRPr="00285581">
        <w:rPr>
          <w:rFonts w:ascii="Times New Roman" w:hAnsi="Times New Roman" w:cs="Times New Roman"/>
          <w:lang w:bidi="fa-IR"/>
        </w:rPr>
        <w:t>:</w:t>
      </w:r>
    </w:p>
    <w:p w14:paraId="6EE41C6F" w14:textId="77777777" w:rsidR="00510FFE" w:rsidRPr="00285581" w:rsidRDefault="00510FFE" w:rsidP="00357A8F">
      <w:pPr>
        <w:ind w:firstLine="709"/>
        <w:rPr>
          <w:rFonts w:ascii="Times New Roman" w:hAnsi="Times New Roman" w:cs="Times New Roman"/>
          <w:rtl/>
          <w:lang w:bidi="fa-IR"/>
        </w:rPr>
      </w:pPr>
    </w:p>
    <w:p w14:paraId="2FBCA250" w14:textId="77777777" w:rsidR="00BC27E9" w:rsidRDefault="00BC27E9" w:rsidP="00357A8F">
      <w:pPr>
        <w:ind w:firstLine="709"/>
        <w:jc w:val="center"/>
        <w:rPr>
          <w:rFonts w:ascii="Times New Roman" w:hAnsi="Times New Roman" w:cs="Times New Roman"/>
          <w:lang w:bidi="fa-IR"/>
        </w:rPr>
      </w:pPr>
      <w:r w:rsidRPr="00285581">
        <w:rPr>
          <w:rFonts w:ascii="Times New Roman" w:hAnsi="Times New Roman" w:cs="Times New Roman"/>
          <w:lang w:bidi="fa-IR"/>
        </w:rPr>
        <w:t>3Ca(OH)</w:t>
      </w:r>
      <w:r w:rsidRPr="00285581">
        <w:rPr>
          <w:rFonts w:ascii="Times New Roman" w:hAnsi="Times New Roman" w:cs="Times New Roman"/>
          <w:vertAlign w:val="subscript"/>
          <w:lang w:bidi="fa-IR"/>
        </w:rPr>
        <w:t>2</w:t>
      </w:r>
      <w:r w:rsidRPr="00285581">
        <w:rPr>
          <w:rFonts w:ascii="Times New Roman" w:hAnsi="Times New Roman" w:cs="Times New Roman"/>
          <w:lang w:bidi="fa-IR"/>
        </w:rPr>
        <w:t>+2H</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→Ca</w:t>
      </w:r>
      <w:r w:rsidRPr="00285581">
        <w:rPr>
          <w:rFonts w:ascii="Times New Roman" w:hAnsi="Times New Roman" w:cs="Times New Roman"/>
          <w:vertAlign w:val="subscript"/>
          <w:lang w:bidi="fa-IR"/>
        </w:rPr>
        <w:t>3</w:t>
      </w:r>
      <w:r w:rsidRPr="00285581">
        <w:rPr>
          <w:rFonts w:ascii="Times New Roman" w:hAnsi="Times New Roman" w:cs="Times New Roman"/>
          <w:lang w:bidi="fa-IR"/>
        </w:rPr>
        <w:t>(PO</w:t>
      </w:r>
      <w:r w:rsidRPr="00285581">
        <w:rPr>
          <w:rFonts w:ascii="Times New Roman" w:hAnsi="Times New Roman" w:cs="Times New Roman"/>
          <w:vertAlign w:val="subscript"/>
          <w:lang w:bidi="fa-IR"/>
        </w:rPr>
        <w:t>4</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+6H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p w14:paraId="35E5632D" w14:textId="77777777" w:rsidR="00510FFE" w:rsidRPr="00285581" w:rsidRDefault="00510FFE" w:rsidP="00357A8F">
      <w:pPr>
        <w:ind w:firstLine="709"/>
        <w:jc w:val="center"/>
        <w:rPr>
          <w:rFonts w:ascii="Times New Roman" w:hAnsi="Times New Roman" w:cs="Times New Roman"/>
          <w:lang w:bidi="fa-IR"/>
        </w:rPr>
      </w:pPr>
    </w:p>
    <w:p w14:paraId="72ABB29F" w14:textId="77777777" w:rsidR="00BE6B34" w:rsidRPr="00285581" w:rsidRDefault="00BE6B34" w:rsidP="00357A8F">
      <w:pPr>
        <w:ind w:firstLine="709"/>
        <w:rPr>
          <w:rFonts w:ascii="Times New Roman" w:hAnsi="Times New Roman" w:cs="Times New Roman"/>
          <w:lang w:bidi="fa-IR"/>
        </w:rPr>
      </w:pPr>
      <w:r w:rsidRPr="00285581">
        <w:rPr>
          <w:rFonts w:ascii="Times New Roman" w:hAnsi="Times New Roman" w:cs="Times New Roman"/>
          <w:lang w:bidi="fa-IR"/>
        </w:rPr>
        <w:t>To obtain HA with the required Ca/P ratio close to 1.67 (which corresponds to the formation of stoichiometric HA with good crystallinity and purity) the synthesis process was controlled by maintaining the pH in the range of 6 to 8.</w:t>
      </w:r>
      <w:r w:rsidRPr="00285581">
        <w:rPr>
          <w:rFonts w:ascii="Times New Roman" w:hAnsi="Times New Roman" w:cs="Times New Roman"/>
        </w:rPr>
        <w:t xml:space="preserve"> </w:t>
      </w:r>
      <w:r w:rsidRPr="00285581">
        <w:rPr>
          <w:rFonts w:ascii="Times New Roman" w:hAnsi="Times New Roman" w:cs="Times New Roman"/>
          <w:lang w:bidi="fa-IR"/>
        </w:rPr>
        <w:t>All diffraction peaks correspond to the hexagonal structure of synthesized HA and agree with the JCPDS (Joint Committee for Powder Diffraction Standards) data # 96-900-2219.</w:t>
      </w:r>
    </w:p>
    <w:p w14:paraId="4BB5AC6F" w14:textId="77777777" w:rsidR="0023624B" w:rsidRPr="00285581" w:rsidRDefault="0023624B" w:rsidP="00357A8F">
      <w:pPr>
        <w:ind w:firstLine="709"/>
        <w:rPr>
          <w:rFonts w:ascii="Times New Roman" w:hAnsi="Times New Roman" w:cs="Times New Roman"/>
          <w:lang w:bidi="fa-IR"/>
        </w:rPr>
      </w:pPr>
    </w:p>
    <w:p w14:paraId="3FF07C9E" w14:textId="06E867DB" w:rsidR="004F1B2D" w:rsidRPr="00285581" w:rsidRDefault="00A35947" w:rsidP="00615D9A">
      <w:pPr>
        <w:pStyle w:val="3"/>
        <w:numPr>
          <w:ilvl w:val="1"/>
          <w:numId w:val="9"/>
        </w:numPr>
        <w:ind w:left="0" w:firstLine="709"/>
        <w:rPr>
          <w:rFonts w:ascii="Times New Roman" w:hAnsi="Times New Roman" w:cs="Times New Roman"/>
          <w:lang w:bidi="fa-IR"/>
        </w:rPr>
      </w:pPr>
      <w:bookmarkStart w:id="53" w:name="_Toc119186545"/>
      <w:r w:rsidRPr="00285581">
        <w:rPr>
          <w:rFonts w:ascii="Times New Roman" w:hAnsi="Times New Roman" w:cs="Times New Roman"/>
          <w:lang w:bidi="fa-IR"/>
        </w:rPr>
        <w:t>C</w:t>
      </w:r>
      <w:r w:rsidR="004F1B2D" w:rsidRPr="00285581">
        <w:rPr>
          <w:rFonts w:ascii="Times New Roman" w:hAnsi="Times New Roman" w:cs="Times New Roman"/>
          <w:lang w:bidi="fa-IR"/>
        </w:rPr>
        <w:t xml:space="preserve">alcium </w:t>
      </w:r>
      <w:r w:rsidRPr="00285581">
        <w:rPr>
          <w:rFonts w:ascii="Times New Roman" w:hAnsi="Times New Roman" w:cs="Times New Roman"/>
          <w:lang w:bidi="fa-IR"/>
        </w:rPr>
        <w:t>P</w:t>
      </w:r>
      <w:r w:rsidR="004F1B2D" w:rsidRPr="00285581">
        <w:rPr>
          <w:rFonts w:ascii="Times New Roman" w:hAnsi="Times New Roman" w:cs="Times New Roman"/>
          <w:lang w:bidi="fa-IR"/>
        </w:rPr>
        <w:t>yrophosphate</w:t>
      </w:r>
      <w:r w:rsidRPr="00285581">
        <w:rPr>
          <w:rFonts w:ascii="Times New Roman" w:hAnsi="Times New Roman" w:cs="Times New Roman"/>
          <w:lang w:bidi="fa-IR"/>
        </w:rPr>
        <w:t xml:space="preserve"> XRD Analysis</w:t>
      </w:r>
      <w:bookmarkEnd w:id="53"/>
    </w:p>
    <w:p w14:paraId="3AD134EE" w14:textId="77777777" w:rsidR="0023624B" w:rsidRPr="00285581" w:rsidRDefault="0023624B" w:rsidP="00357A8F">
      <w:pPr>
        <w:ind w:left="927" w:firstLine="709"/>
        <w:rPr>
          <w:rFonts w:ascii="Times New Roman" w:hAnsi="Times New Roman" w:cs="Times New Roman"/>
          <w:lang w:bidi="fa-IR"/>
        </w:rPr>
      </w:pPr>
    </w:p>
    <w:p w14:paraId="07E980CF" w14:textId="77777777" w:rsidR="004F1B2D" w:rsidRPr="00285581" w:rsidRDefault="004F1B2D" w:rsidP="00357A8F">
      <w:pPr>
        <w:ind w:firstLine="709"/>
        <w:jc w:val="center"/>
        <w:rPr>
          <w:rFonts w:ascii="Times New Roman" w:hAnsi="Times New Roman" w:cs="Times New Roman"/>
          <w:b/>
          <w:bCs/>
        </w:rPr>
      </w:pPr>
      <w:r w:rsidRPr="00285581">
        <w:rPr>
          <w:rFonts w:ascii="Times New Roman" w:hAnsi="Times New Roman" w:cs="Times New Roman"/>
          <w:noProof/>
          <w:lang w:val="ru-RU" w:eastAsia="ru-RU"/>
        </w:rPr>
        <w:drawing>
          <wp:inline distT="0" distB="0" distL="0" distR="0" wp14:anchorId="35C4F65A" wp14:editId="39F4A41D">
            <wp:extent cx="3857086" cy="268778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868781" cy="2695930"/>
                    </a:xfrm>
                    <a:prstGeom prst="rect">
                      <a:avLst/>
                    </a:prstGeom>
                    <a:noFill/>
                  </pic:spPr>
                </pic:pic>
              </a:graphicData>
            </a:graphic>
          </wp:inline>
        </w:drawing>
      </w:r>
    </w:p>
    <w:p w14:paraId="608A4850" w14:textId="77777777" w:rsidR="00D366D5" w:rsidRPr="00285581" w:rsidRDefault="00D366D5" w:rsidP="00357A8F">
      <w:pPr>
        <w:ind w:firstLine="709"/>
        <w:jc w:val="center"/>
        <w:rPr>
          <w:rFonts w:ascii="Times New Roman" w:hAnsi="Times New Roman" w:cs="Times New Roman"/>
          <w:b/>
          <w:bCs/>
        </w:rPr>
      </w:pPr>
    </w:p>
    <w:p w14:paraId="23FF3CA6" w14:textId="55AA8D8A" w:rsidR="004F1B2D" w:rsidRPr="00615D9A" w:rsidRDefault="00E80CF5"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E82F88" w:rsidRPr="00285581">
        <w:rPr>
          <w:rFonts w:ascii="Times New Roman" w:hAnsi="Times New Roman" w:cs="Times New Roman"/>
          <w:lang w:bidi="fa-IR"/>
        </w:rPr>
        <w:t>25</w:t>
      </w:r>
      <w:r w:rsidRPr="00285581">
        <w:rPr>
          <w:rFonts w:ascii="Times New Roman" w:hAnsi="Times New Roman" w:cs="Times New Roman"/>
          <w:lang w:bidi="fa-IR"/>
        </w:rPr>
        <w:t xml:space="preserve"> </w:t>
      </w:r>
      <w:r w:rsidR="00510FFE" w:rsidRPr="00285581">
        <w:rPr>
          <w:rFonts w:ascii="Times New Roman" w:hAnsi="Times New Roman" w:cs="Times New Roman"/>
          <w:lang w:bidi="fa-IR"/>
        </w:rPr>
        <w:t>–</w:t>
      </w:r>
      <w:r w:rsidRPr="00285581">
        <w:rPr>
          <w:rFonts w:ascii="Times New Roman" w:hAnsi="Times New Roman" w:cs="Times New Roman"/>
          <w:lang w:bidi="fa-IR"/>
        </w:rPr>
        <w:t xml:space="preserve"> XRD pattern of CPP powders</w:t>
      </w:r>
      <w:r w:rsidR="00510FFE">
        <w:rPr>
          <w:rFonts w:ascii="Times New Roman" w:hAnsi="Times New Roman" w:cs="Times New Roman"/>
          <w:lang w:val="kk-KZ" w:bidi="fa-IR"/>
        </w:rPr>
        <w:t>.</w:t>
      </w:r>
    </w:p>
    <w:p w14:paraId="75CCFB1E" w14:textId="77777777" w:rsidR="00510FFE" w:rsidRPr="00285581" w:rsidRDefault="00510FFE" w:rsidP="00357A8F">
      <w:pPr>
        <w:ind w:firstLine="709"/>
        <w:jc w:val="center"/>
        <w:rPr>
          <w:rFonts w:ascii="Times New Roman" w:hAnsi="Times New Roman" w:cs="Times New Roman"/>
          <w:lang w:bidi="fa-IR"/>
        </w:rPr>
      </w:pPr>
    </w:p>
    <w:p w14:paraId="11C66FAB" w14:textId="77777777" w:rsidR="007B3BEB" w:rsidRPr="00285581" w:rsidRDefault="002C63FC" w:rsidP="00357A8F">
      <w:pPr>
        <w:ind w:firstLine="709"/>
        <w:rPr>
          <w:rFonts w:ascii="Times New Roman" w:hAnsi="Times New Roman" w:cs="Times New Roman"/>
          <w:lang w:bidi="fa-IR"/>
        </w:rPr>
      </w:pPr>
      <w:r w:rsidRPr="00285581">
        <w:rPr>
          <w:rFonts w:ascii="Times New Roman" w:hAnsi="Times New Roman" w:cs="Times New Roman"/>
          <w:lang w:bidi="fa-IR"/>
        </w:rPr>
        <w:t>XRD analysis on obtained powders shows that CPP purity is 94.8 %. The XRD pattern shows peaks of one undesired compound</w:t>
      </w:r>
      <w:r w:rsidR="00ED26D9" w:rsidRPr="00285581">
        <w:rPr>
          <w:rFonts w:ascii="Times New Roman" w:hAnsi="Times New Roman" w:cs="Times New Roman"/>
          <w:rtl/>
          <w:lang w:bidi="fa-IR"/>
        </w:rPr>
        <w:t xml:space="preserve"> </w:t>
      </w:r>
      <w:r w:rsidRPr="00285581">
        <w:rPr>
          <w:rFonts w:ascii="Times New Roman" w:hAnsi="Times New Roman" w:cs="Times New Roman"/>
          <w:lang w:bidi="fa-IR"/>
        </w:rPr>
        <w:t>(</w:t>
      </w:r>
      <w:r w:rsidR="00BC27E9" w:rsidRPr="00285581">
        <w:rPr>
          <w:rFonts w:ascii="Times New Roman" w:hAnsi="Times New Roman" w:cs="Times New Roman"/>
          <w:lang w:bidi="fa-IR"/>
        </w:rPr>
        <w:t>Calcium metaphosphate</w:t>
      </w:r>
      <w:r w:rsidRPr="00285581">
        <w:rPr>
          <w:rFonts w:ascii="Times New Roman" w:hAnsi="Times New Roman" w:cs="Times New Roman"/>
          <w:lang w:bidi="fa-IR"/>
        </w:rPr>
        <w:t xml:space="preserve">). </w:t>
      </w:r>
      <w:r w:rsidR="006566F9" w:rsidRPr="00285581">
        <w:rPr>
          <w:rFonts w:ascii="Times New Roman" w:hAnsi="Times New Roman" w:cs="Times New Roman"/>
          <w:lang w:bidi="fa-IR"/>
        </w:rPr>
        <w:t xml:space="preserve">Based on </w:t>
      </w:r>
      <w:r w:rsidR="006566F9" w:rsidRPr="00285581">
        <w:rPr>
          <w:rFonts w:ascii="Times New Roman" w:hAnsi="Times New Roman" w:cs="Times New Roman"/>
          <w:lang w:bidi="fa-IR"/>
        </w:rPr>
        <w:lastRenderedPageBreak/>
        <w:t>Scherrer's equation (Equation 11) and the peak broadening of the XRD patterns, the powders' average crystallite size</w:t>
      </w:r>
      <w:r w:rsidR="004F1B2D" w:rsidRPr="00285581">
        <w:rPr>
          <w:rFonts w:ascii="Times New Roman" w:hAnsi="Times New Roman" w:cs="Times New Roman"/>
          <w:lang w:bidi="fa-IR"/>
        </w:rPr>
        <w:t xml:space="preserve"> was 3.11 μm.</w:t>
      </w:r>
    </w:p>
    <w:p w14:paraId="04B6B1EA" w14:textId="77777777" w:rsidR="00BF5804" w:rsidRDefault="00BF5804"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w:t>
      </w:r>
      <w:r w:rsidR="000F723D" w:rsidRPr="00285581">
        <w:rPr>
          <w:rFonts w:ascii="Times New Roman" w:hAnsi="Times New Roman" w:cs="Times New Roman"/>
          <w:lang w:bidi="fa-IR"/>
        </w:rPr>
        <w:t xml:space="preserve">possible </w:t>
      </w:r>
      <w:r w:rsidR="00D35127" w:rsidRPr="00285581">
        <w:rPr>
          <w:rFonts w:ascii="Times New Roman" w:hAnsi="Times New Roman" w:cs="Times New Roman"/>
          <w:lang w:bidi="fa-IR"/>
        </w:rPr>
        <w:t xml:space="preserve">formation reactions </w:t>
      </w:r>
      <w:r w:rsidRPr="00285581">
        <w:rPr>
          <w:rFonts w:ascii="Times New Roman" w:hAnsi="Times New Roman" w:cs="Times New Roman"/>
          <w:lang w:bidi="fa-IR"/>
        </w:rPr>
        <w:t>are as follows:</w:t>
      </w:r>
    </w:p>
    <w:p w14:paraId="3A51E235" w14:textId="77777777" w:rsidR="0053346D" w:rsidRPr="00285581" w:rsidRDefault="0053346D" w:rsidP="00357A8F">
      <w:pPr>
        <w:ind w:firstLine="709"/>
        <w:rPr>
          <w:rFonts w:ascii="Times New Roman" w:hAnsi="Times New Roman" w:cs="Times New Roman"/>
          <w:lang w:bidi="fa-IR"/>
        </w:rPr>
      </w:pPr>
    </w:p>
    <w:p w14:paraId="0535F72C" w14:textId="4B696760" w:rsidR="0053346D" w:rsidRPr="00285581" w:rsidRDefault="000403FF" w:rsidP="0053346D">
      <w:pPr>
        <w:spacing w:after="240"/>
        <w:ind w:firstLine="709"/>
        <w:jc w:val="center"/>
        <w:rPr>
          <w:rFonts w:ascii="Times New Roman" w:hAnsi="Times New Roman" w:cs="Times New Roman"/>
          <w:vertAlign w:val="subscript"/>
          <w:lang w:bidi="fa-IR"/>
        </w:rPr>
      </w:pPr>
      <w:r w:rsidRPr="00285581">
        <w:rPr>
          <w:rFonts w:ascii="Times New Roman" w:hAnsi="Times New Roman" w:cs="Times New Roman"/>
          <w:lang w:bidi="fa-IR"/>
        </w:rPr>
        <w:t>CaCO</w:t>
      </w:r>
      <w:r w:rsidRPr="00285581">
        <w:rPr>
          <w:rFonts w:ascii="Times New Roman" w:hAnsi="Times New Roman" w:cs="Times New Roman"/>
          <w:vertAlign w:val="subscript"/>
          <w:lang w:bidi="fa-IR"/>
        </w:rPr>
        <w:t>3</w:t>
      </w:r>
      <w:r w:rsidR="003B3797" w:rsidRPr="00285581">
        <w:rPr>
          <w:rFonts w:ascii="Times New Roman" w:hAnsi="Times New Roman" w:cs="Times New Roman"/>
          <w:vertAlign w:val="subscript"/>
          <w:lang w:bidi="fa-IR"/>
        </w:rPr>
        <w:t xml:space="preserve"> </w:t>
      </w:r>
      <w:r w:rsidRPr="00285581">
        <w:rPr>
          <w:rFonts w:ascii="Times New Roman" w:hAnsi="Times New Roman" w:cs="Times New Roman"/>
          <w:lang w:bidi="fa-IR"/>
        </w:rPr>
        <w:t>+</w:t>
      </w:r>
      <w:r w:rsidR="003B3797" w:rsidRPr="00285581">
        <w:rPr>
          <w:rFonts w:ascii="Times New Roman" w:hAnsi="Times New Roman" w:cs="Times New Roman"/>
          <w:lang w:bidi="fa-IR"/>
        </w:rPr>
        <w:t xml:space="preserve"> </w:t>
      </w:r>
      <w:r w:rsidRPr="00285581">
        <w:rPr>
          <w:rFonts w:ascii="Times New Roman" w:hAnsi="Times New Roman" w:cs="Times New Roman"/>
          <w:lang w:bidi="fa-IR"/>
        </w:rPr>
        <w:t>2 HNO</w:t>
      </w:r>
      <w:r w:rsidRPr="00285581">
        <w:rPr>
          <w:rFonts w:ascii="Times New Roman" w:hAnsi="Times New Roman" w:cs="Times New Roman"/>
          <w:vertAlign w:val="subscript"/>
          <w:lang w:bidi="fa-IR"/>
        </w:rPr>
        <w:t>3</w:t>
      </w:r>
      <w:r w:rsidRPr="00285581">
        <w:rPr>
          <w:rFonts w:ascii="Times New Roman" w:hAnsi="Times New Roman" w:cs="Times New Roman"/>
          <w:lang w:bidi="fa-IR"/>
        </w:rPr>
        <w:t xml:space="preserve"> → 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003B3797" w:rsidRPr="00285581">
        <w:rPr>
          <w:rFonts w:ascii="Times New Roman" w:hAnsi="Times New Roman" w:cs="Times New Roman"/>
          <w:lang w:bidi="fa-IR"/>
        </w:rPr>
        <w:t xml:space="preserve"> </w:t>
      </w:r>
      <w:r w:rsidRPr="00285581">
        <w:rPr>
          <w:rFonts w:ascii="Times New Roman" w:hAnsi="Times New Roman" w:cs="Times New Roman"/>
          <w:lang w:bidi="fa-IR"/>
        </w:rPr>
        <w:t>+ CO</w:t>
      </w:r>
      <w:r w:rsidRPr="00285581">
        <w:rPr>
          <w:rFonts w:ascii="Times New Roman" w:hAnsi="Times New Roman" w:cs="Times New Roman"/>
          <w:vertAlign w:val="subscript"/>
          <w:lang w:bidi="fa-IR"/>
        </w:rPr>
        <w:t>2</w:t>
      </w:r>
      <w:r w:rsidR="003B3797" w:rsidRPr="00285581">
        <w:rPr>
          <w:rFonts w:ascii="Times New Roman" w:hAnsi="Times New Roman" w:cs="Times New Roman"/>
          <w:vertAlign w:val="subscript"/>
          <w:lang w:bidi="fa-IR"/>
        </w:rPr>
        <w:t xml:space="preserve"> </w:t>
      </w:r>
      <w:r w:rsidRPr="00285581">
        <w:rPr>
          <w:rFonts w:ascii="Times New Roman" w:hAnsi="Times New Roman" w:cs="Times New Roman"/>
          <w:lang w:bidi="fa-IR"/>
        </w:rPr>
        <w:t>+</w:t>
      </w:r>
      <w:r w:rsidR="003B3797" w:rsidRPr="00285581">
        <w:rPr>
          <w:rFonts w:ascii="Times New Roman" w:hAnsi="Times New Roman" w:cs="Times New Roman"/>
          <w:lang w:bidi="fa-IR"/>
        </w:rPr>
        <w:t xml:space="preserve"> </w:t>
      </w:r>
      <w:r w:rsidRPr="00285581">
        <w:rPr>
          <w:rFonts w:ascii="Times New Roman" w:hAnsi="Times New Roman" w:cs="Times New Roman"/>
          <w:lang w:bidi="fa-IR"/>
        </w:rPr>
        <w:t>Ca(NO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p>
    <w:p w14:paraId="36EBC57E" w14:textId="77777777" w:rsidR="003B3797" w:rsidRPr="00285581" w:rsidRDefault="003B3797" w:rsidP="0053346D">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Ca(NO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 Na</w:t>
      </w:r>
      <w:r w:rsidRPr="00285581">
        <w:rPr>
          <w:rFonts w:ascii="Times New Roman" w:hAnsi="Times New Roman" w:cs="Times New Roman"/>
          <w:vertAlign w:val="subscript"/>
          <w:lang w:bidi="fa-IR"/>
        </w:rPr>
        <w:t>2</w:t>
      </w:r>
      <w:r w:rsidRPr="00285581">
        <w:rPr>
          <w:rFonts w:ascii="Times New Roman" w:hAnsi="Times New Roman" w:cs="Times New Roman"/>
          <w:lang w:bidi="fa-IR"/>
        </w:rPr>
        <w:t>HPO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 CaHPO</w:t>
      </w:r>
      <w:r w:rsidRPr="00285581">
        <w:rPr>
          <w:rFonts w:ascii="Times New Roman" w:hAnsi="Times New Roman" w:cs="Times New Roman"/>
          <w:vertAlign w:val="subscript"/>
          <w:lang w:bidi="fa-IR"/>
        </w:rPr>
        <w:t xml:space="preserve">4 </w:t>
      </w:r>
      <w:r w:rsidRPr="00285581">
        <w:rPr>
          <w:rFonts w:ascii="Times New Roman" w:hAnsi="Times New Roman" w:cs="Times New Roman"/>
          <w:lang w:bidi="fa-IR"/>
        </w:rPr>
        <w:t>+ 2NaNO</w:t>
      </w:r>
      <w:r w:rsidRPr="00285581">
        <w:rPr>
          <w:rFonts w:ascii="Times New Roman" w:hAnsi="Times New Roman" w:cs="Times New Roman"/>
          <w:vertAlign w:val="subscript"/>
          <w:lang w:bidi="fa-IR"/>
        </w:rPr>
        <w:t>3</w:t>
      </w:r>
    </w:p>
    <w:p w14:paraId="0E045336" w14:textId="77777777" w:rsidR="000403FF" w:rsidRDefault="007F0528" w:rsidP="00357A8F">
      <w:pPr>
        <w:ind w:firstLine="709"/>
        <w:jc w:val="center"/>
        <w:rPr>
          <w:rFonts w:ascii="Times New Roman" w:hAnsi="Times New Roman" w:cs="Times New Roman"/>
          <w:lang w:bidi="fa-IR"/>
        </w:rPr>
      </w:pPr>
      <w:r w:rsidRPr="00285581">
        <w:rPr>
          <w:rFonts w:ascii="Times New Roman" w:hAnsi="Times New Roman" w:cs="Times New Roman"/>
          <w:lang w:bidi="fa-IR"/>
        </w:rPr>
        <w:t>2CaHPO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 Ca</w:t>
      </w:r>
      <w:r w:rsidRPr="00285581">
        <w:rPr>
          <w:rFonts w:ascii="Times New Roman" w:hAnsi="Times New Roman" w:cs="Times New Roman"/>
          <w:vertAlign w:val="subscript"/>
          <w:lang w:bidi="fa-IR"/>
        </w:rPr>
        <w:t>2</w:t>
      </w:r>
      <w:r w:rsidRPr="00285581">
        <w:rPr>
          <w:rFonts w:ascii="Times New Roman" w:hAnsi="Times New Roman" w:cs="Times New Roman"/>
          <w:lang w:bidi="fa-IR"/>
        </w:rPr>
        <w:t>P</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7</w:t>
      </w:r>
      <w:r w:rsidRPr="00285581">
        <w:rPr>
          <w:rFonts w:ascii="Times New Roman" w:hAnsi="Times New Roman" w:cs="Times New Roman"/>
          <w:lang w:bidi="fa-IR"/>
        </w:rPr>
        <w:t xml:space="preserve"> + 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p w14:paraId="607AC2B4" w14:textId="77777777" w:rsidR="0053346D" w:rsidRPr="00285581" w:rsidRDefault="0053346D" w:rsidP="00357A8F">
      <w:pPr>
        <w:ind w:firstLine="709"/>
        <w:jc w:val="center"/>
        <w:rPr>
          <w:rFonts w:ascii="Times New Roman" w:hAnsi="Times New Roman" w:cs="Times New Roman"/>
          <w:lang w:bidi="fa-IR"/>
        </w:rPr>
      </w:pPr>
    </w:p>
    <w:p w14:paraId="56F8E953" w14:textId="4403E8D6" w:rsidR="004F1B2D" w:rsidRPr="00285581" w:rsidRDefault="000A79DD" w:rsidP="00357A8F">
      <w:pPr>
        <w:ind w:firstLine="709"/>
        <w:rPr>
          <w:rFonts w:ascii="Times New Roman" w:hAnsi="Times New Roman" w:cs="Times New Roman"/>
          <w:lang w:bidi="fa-IR"/>
        </w:rPr>
      </w:pPr>
      <w:r w:rsidRPr="00285581">
        <w:rPr>
          <w:rFonts w:ascii="Times New Roman" w:hAnsi="Times New Roman" w:cs="Times New Roman"/>
          <w:lang w:bidi="fa-IR"/>
        </w:rPr>
        <w:t>Moreover, undesired Calcium metaphosphate can appear during transformation, which can be ignored due to its small amount.</w:t>
      </w:r>
      <w:r w:rsidR="000F723D" w:rsidRPr="00285581">
        <w:rPr>
          <w:rFonts w:ascii="Times New Roman" w:hAnsi="Times New Roman" w:cs="Times New Roman"/>
          <w:lang w:bidi="fa-IR"/>
        </w:rPr>
        <w:t xml:space="preserve"> </w:t>
      </w:r>
      <w:r w:rsidR="007B3BEB" w:rsidRPr="00285581">
        <w:rPr>
          <w:rFonts w:ascii="Times New Roman" w:hAnsi="Times New Roman" w:cs="Times New Roman"/>
          <w:lang w:bidi="fa-IR"/>
        </w:rPr>
        <w:t>CaP</w:t>
      </w:r>
      <w:r w:rsidR="007B3BEB" w:rsidRPr="00285581">
        <w:rPr>
          <w:rFonts w:ascii="Times New Roman" w:hAnsi="Times New Roman" w:cs="Times New Roman"/>
          <w:vertAlign w:val="subscript"/>
          <w:lang w:bidi="fa-IR"/>
        </w:rPr>
        <w:t>2</w:t>
      </w:r>
      <w:r w:rsidR="007B3BEB" w:rsidRPr="00285581">
        <w:rPr>
          <w:rFonts w:ascii="Times New Roman" w:hAnsi="Times New Roman" w:cs="Times New Roman"/>
          <w:lang w:bidi="fa-IR"/>
        </w:rPr>
        <w:t>O</w:t>
      </w:r>
      <w:r w:rsidR="007B3BEB" w:rsidRPr="00285581">
        <w:rPr>
          <w:rFonts w:ascii="Times New Roman" w:hAnsi="Times New Roman" w:cs="Times New Roman"/>
          <w:vertAlign w:val="subscript"/>
          <w:lang w:bidi="fa-IR"/>
        </w:rPr>
        <w:t xml:space="preserve">6 </w:t>
      </w:r>
      <w:r w:rsidR="007B3BEB" w:rsidRPr="00285581">
        <w:rPr>
          <w:rFonts w:ascii="Times New Roman" w:hAnsi="Times New Roman" w:cs="Times New Roman"/>
          <w:lang w:bidi="fa-IR"/>
        </w:rPr>
        <w:t>is a biodegradable bioceramic and does not reduce the efficiency of the obtained powder and can be used as bone implant coatings</w:t>
      </w:r>
      <w:r w:rsidR="00344270">
        <w:rPr>
          <w:rFonts w:ascii="Times New Roman" w:hAnsi="Times New Roman" w:cs="Times New Roman"/>
          <w:lang w:bidi="fa-IR"/>
        </w:rPr>
        <w:t xml:space="preserve"> </w:t>
      </w:r>
      <w:r w:rsidR="007B3BEB"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10.1007/s10971-009-2141-9","author":[{"dropping-particle":"","family":"Oh","given":"Daniel","non-dropping-particle":"","parse-names":false,"suffix":""},{"dropping-particle":"","family":"Han","given":"Myung-Ho","non-dropping-particle":"","parse-names":false,"suffix":""},{"dropping-particle":"","family":"Im","given":"Wan-Bin","non-dropping-particle":"","parse-names":false,"suffix":""},{"dropping-particle":"","family":"Kim","given":"Suk","non-dropping-particle":"","parse-names":false,"suffix":""},{"dropping-particle":"","family":"Kim","given":"Kyo","non-dropping-particle":"","parse-names":false,"suffix":""},{"dropping-particle":"","family":"You","given":"Changkook","non-dropping-particle":"","parse-names":false,"suffix":""},{"dropping-particle":"","family":"Ong","given":"Joo","non-dropping-particle":"","parse-names":false,"suffix":""}],"container-title":"Journal of Sol-Gel Science and Technology","id":"ITEM-1","issued":{"date-parts":[["2010","3","1"]]},"page":"627-633","title":"Surface characterization and dissolution study of biodegradable calcium metaphosphate coated by sol–gel method","type":"article-journal","volume":"53"},"uris":["http://www.mendeley.com/documents/?uuid=7e45759e-965d-4ee7-a6a0-1ed52ebd4e74"]}],"mendeley":{"formattedCitation":"[95]","plainTextFormattedCitation":"[95]","previouslyFormattedCitation":"[98]"},"properties":{"noteIndex":0},"schema":"https://github.com/citation-style-language/schema/raw/master/csl-citation.json"}</w:instrText>
      </w:r>
      <w:r w:rsidR="007B3BEB"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[95]</w:t>
      </w:r>
      <w:r w:rsidR="007B3BEB" w:rsidRPr="00285581">
        <w:rPr>
          <w:rFonts w:ascii="Times New Roman" w:hAnsi="Times New Roman" w:cs="Times New Roman"/>
          <w:lang w:bidi="fa-IR"/>
        </w:rPr>
        <w:fldChar w:fldCharType="end"/>
      </w:r>
      <w:r w:rsidR="00063B16" w:rsidRPr="00285581">
        <w:rPr>
          <w:rFonts w:ascii="Times New Roman" w:hAnsi="Times New Roman" w:cs="Times New Roman"/>
          <w:lang w:bidi="fa-IR"/>
        </w:rPr>
        <w:t xml:space="preserve"> and can be ignored due to its small amount</w:t>
      </w:r>
      <w:r w:rsidR="007B3BEB" w:rsidRPr="00285581">
        <w:rPr>
          <w:rFonts w:ascii="Times New Roman" w:hAnsi="Times New Roman" w:cs="Times New Roman"/>
          <w:lang w:bidi="fa-IR"/>
        </w:rPr>
        <w:t>.</w:t>
      </w:r>
    </w:p>
    <w:p w14:paraId="0983C7ED" w14:textId="77777777" w:rsidR="004403CE" w:rsidRPr="00285581" w:rsidRDefault="004403CE" w:rsidP="00357A8F">
      <w:pPr>
        <w:ind w:firstLine="709"/>
        <w:rPr>
          <w:rFonts w:ascii="Times New Roman" w:hAnsi="Times New Roman" w:cs="Times New Roman"/>
          <w:lang w:bidi="fa-IR"/>
        </w:rPr>
      </w:pPr>
    </w:p>
    <w:p w14:paraId="261C0386" w14:textId="1FF66BE8" w:rsidR="004859CF" w:rsidRPr="00285581" w:rsidRDefault="00BE6B34" w:rsidP="00344270">
      <w:pPr>
        <w:pStyle w:val="3"/>
        <w:numPr>
          <w:ilvl w:val="1"/>
          <w:numId w:val="9"/>
        </w:numPr>
        <w:ind w:left="0" w:firstLine="709"/>
        <w:rPr>
          <w:rFonts w:ascii="Times New Roman" w:hAnsi="Times New Roman" w:cs="Times New Roman"/>
          <w:lang w:bidi="fa-IR"/>
        </w:rPr>
      </w:pPr>
      <w:bookmarkStart w:id="54" w:name="_Toc119186546"/>
      <w:r w:rsidRPr="00285581">
        <w:rPr>
          <w:rFonts w:ascii="Times New Roman" w:hAnsi="Times New Roman" w:cs="Times New Roman"/>
          <w:lang w:bidi="fa-IR"/>
        </w:rPr>
        <w:t>EDX analysis of HA powder</w:t>
      </w:r>
      <w:bookmarkEnd w:id="54"/>
    </w:p>
    <w:tbl>
      <w:tblPr>
        <w:tblStyle w:val="a3"/>
        <w:tblpPr w:leftFromText="180" w:rightFromText="180" w:vertAnchor="text" w:horzAnchor="page" w:tblpXSpec="center" w:tblpY="342"/>
        <w:tblW w:w="0" w:type="auto"/>
        <w:tblLook w:val="04A0" w:firstRow="1" w:lastRow="0" w:firstColumn="1" w:lastColumn="0" w:noHBand="0" w:noVBand="1"/>
      </w:tblPr>
      <w:tblGrid>
        <w:gridCol w:w="1858"/>
        <w:gridCol w:w="1555"/>
      </w:tblGrid>
      <w:tr w:rsidR="00344270" w:rsidRPr="00285581" w14:paraId="147D0775" w14:textId="77777777" w:rsidTr="00AC7823">
        <w:tc>
          <w:tcPr>
            <w:tcW w:w="1858" w:type="dxa"/>
          </w:tcPr>
          <w:p w14:paraId="6CC75F91"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Element</w:t>
            </w:r>
          </w:p>
        </w:tc>
        <w:tc>
          <w:tcPr>
            <w:tcW w:w="1555" w:type="dxa"/>
          </w:tcPr>
          <w:p w14:paraId="37AA1F3C"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W %</w:t>
            </w:r>
          </w:p>
        </w:tc>
      </w:tr>
      <w:tr w:rsidR="00344270" w:rsidRPr="00285581" w14:paraId="4576E4E0" w14:textId="77777777" w:rsidTr="00AC7823">
        <w:tc>
          <w:tcPr>
            <w:tcW w:w="1858" w:type="dxa"/>
          </w:tcPr>
          <w:p w14:paraId="1B93D1FF"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O</w:t>
            </w:r>
          </w:p>
        </w:tc>
        <w:tc>
          <w:tcPr>
            <w:tcW w:w="1555" w:type="dxa"/>
          </w:tcPr>
          <w:p w14:paraId="10EBE9D9"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43.84</w:t>
            </w:r>
          </w:p>
        </w:tc>
      </w:tr>
      <w:tr w:rsidR="00344270" w:rsidRPr="00285581" w14:paraId="779DEAC5" w14:textId="77777777" w:rsidTr="00AC7823">
        <w:tc>
          <w:tcPr>
            <w:tcW w:w="1858" w:type="dxa"/>
          </w:tcPr>
          <w:p w14:paraId="7D37444E"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C</w:t>
            </w:r>
          </w:p>
        </w:tc>
        <w:tc>
          <w:tcPr>
            <w:tcW w:w="1555" w:type="dxa"/>
          </w:tcPr>
          <w:p w14:paraId="4C4469DC"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6.82</w:t>
            </w:r>
          </w:p>
        </w:tc>
      </w:tr>
      <w:tr w:rsidR="00344270" w:rsidRPr="00285581" w14:paraId="0C1804B6" w14:textId="77777777" w:rsidTr="00AC7823">
        <w:tc>
          <w:tcPr>
            <w:tcW w:w="1858" w:type="dxa"/>
          </w:tcPr>
          <w:p w14:paraId="00447D35"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P</w:t>
            </w:r>
          </w:p>
        </w:tc>
        <w:tc>
          <w:tcPr>
            <w:tcW w:w="1555" w:type="dxa"/>
          </w:tcPr>
          <w:p w14:paraId="5E84149F"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15.87</w:t>
            </w:r>
          </w:p>
        </w:tc>
      </w:tr>
      <w:tr w:rsidR="00344270" w:rsidRPr="00285581" w14:paraId="1F269253" w14:textId="77777777" w:rsidTr="00AC7823">
        <w:tc>
          <w:tcPr>
            <w:tcW w:w="1858" w:type="dxa"/>
          </w:tcPr>
          <w:p w14:paraId="10798007"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Ca</w:t>
            </w:r>
          </w:p>
        </w:tc>
        <w:tc>
          <w:tcPr>
            <w:tcW w:w="1555" w:type="dxa"/>
          </w:tcPr>
          <w:p w14:paraId="20315214" w14:textId="77777777" w:rsidR="00344270" w:rsidRPr="00285581" w:rsidRDefault="00344270" w:rsidP="00344270">
            <w:pPr>
              <w:keepNext/>
              <w:ind w:firstLine="709"/>
              <w:rPr>
                <w:rFonts w:ascii="Times New Roman" w:hAnsi="Times New Roman" w:cs="Times New Roman"/>
                <w:lang w:bidi="fa-IR"/>
              </w:rPr>
            </w:pPr>
            <w:r w:rsidRPr="00285581">
              <w:rPr>
                <w:rFonts w:ascii="Times New Roman" w:hAnsi="Times New Roman" w:cs="Times New Roman"/>
                <w:lang w:bidi="fa-IR"/>
              </w:rPr>
              <w:t>33.47</w:t>
            </w:r>
          </w:p>
        </w:tc>
      </w:tr>
    </w:tbl>
    <w:p w14:paraId="5F8C2F10" w14:textId="77777777" w:rsidR="004403CE" w:rsidRPr="00285581" w:rsidRDefault="004403CE" w:rsidP="00344270">
      <w:pPr>
        <w:keepNext/>
        <w:ind w:left="927" w:firstLine="709"/>
        <w:rPr>
          <w:rFonts w:ascii="Times New Roman" w:hAnsi="Times New Roman" w:cs="Times New Roman"/>
          <w:lang w:bidi="fa-IR"/>
        </w:rPr>
      </w:pPr>
    </w:p>
    <w:p w14:paraId="589C2A9B" w14:textId="77777777" w:rsidR="004859CF" w:rsidRPr="00285581" w:rsidRDefault="004859CF" w:rsidP="00AC7823">
      <w:pPr>
        <w:keepNext/>
        <w:ind w:firstLine="709"/>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04D6FEAF" wp14:editId="46F5238A">
            <wp:extent cx="4543425" cy="26870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DX.jpg"/>
                    <pic:cNvPicPr/>
                  </pic:nvPicPr>
                  <pic:blipFill>
                    <a:blip r:embed="rId40">
                      <a:extLst>
                        <a:ext uri="{28A0092B-C50C-407E-A947-70E740481C1C}">
                          <a14:useLocalDpi xmlns:a14="http://schemas.microsoft.com/office/drawing/2010/main"/>
                        </a:ext>
                      </a:extLst>
                    </a:blip>
                    <a:stretch>
                      <a:fillRect/>
                    </a:stretch>
                  </pic:blipFill>
                  <pic:spPr>
                    <a:xfrm>
                      <a:off x="0" y="0"/>
                      <a:ext cx="4585056" cy="2711704"/>
                    </a:xfrm>
                    <a:prstGeom prst="rect">
                      <a:avLst/>
                    </a:prstGeom>
                  </pic:spPr>
                </pic:pic>
              </a:graphicData>
            </a:graphic>
          </wp:inline>
        </w:drawing>
      </w:r>
    </w:p>
    <w:p w14:paraId="24020968" w14:textId="77777777" w:rsidR="004403CE" w:rsidRPr="00285581" w:rsidRDefault="004403CE" w:rsidP="00344270">
      <w:pPr>
        <w:keepNext/>
        <w:ind w:firstLine="709"/>
        <w:jc w:val="left"/>
        <w:rPr>
          <w:rFonts w:ascii="Times New Roman" w:hAnsi="Times New Roman" w:cs="Times New Roman"/>
          <w:lang w:bidi="fa-IR"/>
        </w:rPr>
      </w:pPr>
    </w:p>
    <w:p w14:paraId="7A1B51E0" w14:textId="19932C36" w:rsidR="004859CF" w:rsidRDefault="004859CF" w:rsidP="00344270">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E82F88" w:rsidRPr="00285581">
        <w:rPr>
          <w:rFonts w:ascii="Times New Roman" w:hAnsi="Times New Roman" w:cs="Times New Roman"/>
          <w:lang w:bidi="fa-IR"/>
        </w:rPr>
        <w:t>26</w:t>
      </w:r>
      <w:r w:rsidRPr="00285581">
        <w:rPr>
          <w:rFonts w:ascii="Times New Roman" w:hAnsi="Times New Roman" w:cs="Times New Roman"/>
          <w:lang w:bidi="fa-IR"/>
        </w:rPr>
        <w:t xml:space="preserve"> </w:t>
      </w:r>
      <w:r w:rsidR="00344270" w:rsidRPr="00285581">
        <w:rPr>
          <w:rFonts w:ascii="Times New Roman" w:hAnsi="Times New Roman" w:cs="Times New Roman"/>
          <w:lang w:bidi="fa-IR"/>
        </w:rPr>
        <w:t>–</w:t>
      </w:r>
      <w:r w:rsidRPr="00285581">
        <w:rPr>
          <w:rFonts w:ascii="Times New Roman" w:hAnsi="Times New Roman" w:cs="Times New Roman"/>
          <w:lang w:bidi="fa-IR"/>
        </w:rPr>
        <w:t xml:space="preserve"> EDX </w:t>
      </w:r>
      <w:r w:rsidR="00CB2D1D" w:rsidRPr="00285581">
        <w:rPr>
          <w:rFonts w:ascii="Times New Roman" w:hAnsi="Times New Roman" w:cs="Times New Roman"/>
          <w:lang w:bidi="fa-IR"/>
        </w:rPr>
        <w:t>analysis</w:t>
      </w:r>
      <w:r w:rsidRPr="00285581">
        <w:rPr>
          <w:rFonts w:ascii="Times New Roman" w:hAnsi="Times New Roman" w:cs="Times New Roman"/>
          <w:lang w:bidi="fa-IR"/>
        </w:rPr>
        <w:t xml:space="preserve"> of HA powders</w:t>
      </w:r>
      <w:r w:rsidR="00344270">
        <w:rPr>
          <w:rFonts w:ascii="Times New Roman" w:hAnsi="Times New Roman" w:cs="Times New Roman"/>
          <w:lang w:bidi="fa-IR"/>
        </w:rPr>
        <w:t>.</w:t>
      </w:r>
    </w:p>
    <w:p w14:paraId="12A5B54B" w14:textId="77777777" w:rsidR="00344270" w:rsidRPr="00285581" w:rsidRDefault="00344270" w:rsidP="00357A8F">
      <w:pPr>
        <w:ind w:firstLine="709"/>
        <w:jc w:val="center"/>
        <w:rPr>
          <w:rFonts w:ascii="Times New Roman" w:hAnsi="Times New Roman" w:cs="Times New Roman"/>
          <w:lang w:bidi="fa-IR"/>
        </w:rPr>
      </w:pPr>
    </w:p>
    <w:p w14:paraId="1C0BE029" w14:textId="6A5A36DE" w:rsidR="00234DBA" w:rsidRPr="00285581" w:rsidRDefault="00935866" w:rsidP="00357A8F">
      <w:pPr>
        <w:ind w:firstLine="709"/>
        <w:rPr>
          <w:rFonts w:ascii="Times New Roman" w:hAnsi="Times New Roman" w:cs="Times New Roman"/>
          <w:lang w:bidi="fa-IR"/>
        </w:rPr>
      </w:pPr>
      <w:r w:rsidRPr="00285581">
        <w:rPr>
          <w:rFonts w:ascii="Times New Roman" w:hAnsi="Times New Roman" w:cs="Times New Roman"/>
          <w:lang w:bidi="fa-IR"/>
        </w:rPr>
        <w:t>Calcium, Carbon, Oxygen, and phosphorus are all expected to be present in bone apatite, and EDX demonstrates the existence of these elements in the sample</w:t>
      </w:r>
      <w:r w:rsidR="00BE6B34" w:rsidRPr="00285581">
        <w:rPr>
          <w:rFonts w:ascii="Times New Roman" w:hAnsi="Times New Roman" w:cs="Times New Roman"/>
          <w:lang w:bidi="fa-IR"/>
        </w:rPr>
        <w:t xml:space="preserve">. </w:t>
      </w:r>
      <w:r w:rsidR="004859CF" w:rsidRPr="00285581">
        <w:rPr>
          <w:rFonts w:ascii="Times New Roman" w:hAnsi="Times New Roman" w:cs="Times New Roman"/>
          <w:lang w:bidi="fa-IR"/>
        </w:rPr>
        <w:t>According to EDX analysis, the Ca/P ratio is 1.5, which is suitable for medical uses.</w:t>
      </w:r>
      <w:r w:rsidR="004859CF" w:rsidRPr="00285581">
        <w:rPr>
          <w:rFonts w:ascii="Times New Roman" w:hAnsi="Times New Roman" w:cs="Times New Roman"/>
        </w:rPr>
        <w:t xml:space="preserve"> </w:t>
      </w:r>
      <w:r w:rsidR="00E82F88" w:rsidRPr="00285581">
        <w:rPr>
          <w:rFonts w:ascii="Times New Roman" w:hAnsi="Times New Roman" w:cs="Times New Roman"/>
          <w:lang w:bidi="fa-IR"/>
        </w:rPr>
        <w:t>However, a</w:t>
      </w:r>
      <w:r w:rsidR="004859CF" w:rsidRPr="00285581">
        <w:rPr>
          <w:rFonts w:ascii="Times New Roman" w:hAnsi="Times New Roman" w:cs="Times New Roman"/>
          <w:lang w:bidi="fa-IR"/>
        </w:rPr>
        <w:t xml:space="preserve">s noted in Chapter 1, an important parameter of synthetic HA is the Ca/P ratio, </w:t>
      </w:r>
      <w:r w:rsidR="00BE6B34" w:rsidRPr="00285581">
        <w:rPr>
          <w:rFonts w:ascii="Times New Roman" w:hAnsi="Times New Roman" w:cs="Times New Roman"/>
          <w:lang w:bidi="fa-IR"/>
        </w:rPr>
        <w:t>Which strongly influences their performance under biological conditions</w:t>
      </w:r>
      <w:r w:rsidR="004859CF" w:rsidRPr="00285581">
        <w:rPr>
          <w:rFonts w:ascii="Times New Roman" w:hAnsi="Times New Roman" w:cs="Times New Roman"/>
          <w:lang w:bidi="fa-IR"/>
        </w:rPr>
        <w:t>, and chemically pure compounds should be from 0.5 to 2.0</w:t>
      </w:r>
      <w:r w:rsidR="00BB5C25">
        <w:rPr>
          <w:rFonts w:ascii="Times New Roman" w:hAnsi="Times New Roman" w:cs="Times New Roman"/>
          <w:lang w:bidi="fa-IR"/>
        </w:rPr>
        <w:t xml:space="preserve"> </w:t>
      </w:r>
      <w:r w:rsidR="00BE6B34"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{"citationItems":[{"id":"ITEM-1","itemData":{"DOI":"10.1016/j.actbio.2008.02.025","ISSN":"17427061","PMID":"18394980","abstract":"Calcium phosphate based bioceramics have been widely used for orthopedic applications due to their chemical similarity to natural bone. The Ca/P stoichiometry of calcium phosphates strongly influences their performance under biological conditions, which have not yet been fully elucidated to date. For this reason, the objective of this in vitro study was to understand the relationship between the Ca/P ratio of nano-to-micron particulate calcium phosphate substrates and their biological properties, such as osteoblast (bone-forming cell) viability, collagen production, alkaline phosphatase activity and nitric oxide (NO) production. A group of calcium phosphates with Ca/P ratios between 0.5 and 2.5 were obtained by intentionally adjusting the Ca/P stoichiometry of the initial reactants necessary for calcium phosphate precipitation. For samples with 0.5 and 0.75 Ca/P ratios, tricalcium phosphate (TCP) and Ca2P2O7 phases were observed. In contrast, for samples with 1.0 and 1.33 Ca/P ratios, the only stable phase was TCP. For samples with a 1.5 Ca/P ratio, the TCP phase was dominant; however, small amounts of the hydroxyapatite (HA) phase started to appear. For samples with a 1.6 Ca/P ratio, the HA phase was dominant. Lastly, for samples with 2.0 and 2.5 Ca/P ratios, the CaO phase started to appear in the HA phase which was the dominant phase. Moreover, the average grain size and the average pore size decreased from micron-scale (e.g. 1370 nm for a 0.5 Ca/P ratio) to nano-scale (e.g. 262 nm for a 2.5 Ca/P ratio) with increasing Ca/P ratios. The porosity (%) of calcium phosphate substrates also decreased with increasing Ca/P ratios. Previous in vitro results demonstrated increased osteoblast adhesion on calcium phosphates with higher Ca/P ratios (up to 2.5). The present study showed that the collagen production by osteoblasts was similar between all the calcium phosphates but slightly lower with a 1.6 Ca/P ratio. Greater alkaline phosphatase activity by osteoblasts was observed in all the cultures with various calcium phosphates (0.5-2.5 Ca/P ratios) than in the control (only cells in culture). Ca/P ratios of &lt;2 and 1 optimized osteoblast viability and promoted alkaline phosphatase activity in osteoblasts, respectively. However, the presence of the CaO phase in Ca/P ratios ≥2.0 increased osteoblast NO production and decreased osteoblast viability. In summary, this study provided evidence that the Ca/P ratio of calcium phosphate is a very important factor that s…","author":[{"dropping-particle":"","family":"Liu","given":"Huinan","non-dropping-particle":"","parse-names":false,"suffix":""},{"dropping-particle":"","family":"Yazici","given":"Hilal","non-dropping-particle":"","parse-names":false,"suffix":""},{"dropping-particle":"","family":"Ergun","given":"Celaletdin","non-dropping-particle":"","parse-names":false,"suffix":""},{"dropping-particle":"","family":"Webster","given":"Thomas J.","non-dropping-particle":"","parse-names":false,"suffix":""},{"dropping-particle":"","family":"Bermek","given":"Hakan","non-dropping-particle":"","parse-names":false,"suffix":""}],"container-title":"Acta Biomaterialia","id":"ITEM-1","issue":"5","issued":{"date-parts":[["2008","9"]]},"language":"eng","page":"1472-1479","publisher-place":"England","title":"An in vitro evaluation of the Ca/P ratio for the cytocompatibility of nano-to-micron particulate calcium phosphates for bone regeneration","type":"article-journal","volume":"4"},"uris":["http://www.mendeley.com/documents/?uuid=7bd8ab3a-cb3b-4a48-aea8-49e44583f3b4"]}],"mendeley":{"formattedCitation":"[96]","plainTextFormattedCitation":"[96]","previouslyFormattedCitation":"[99]"},"properties":{"noteIndex":0},"schema":"https://github.com/citation-style-language/schema/raw/master/csl-citation.json"}</w:instrText>
      </w:r>
      <w:r w:rsidR="00BE6B34"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[96]</w:t>
      </w:r>
      <w:r w:rsidR="00BE6B34" w:rsidRPr="00285581">
        <w:rPr>
          <w:rFonts w:ascii="Times New Roman" w:hAnsi="Times New Roman" w:cs="Times New Roman"/>
          <w:lang w:bidi="fa-IR"/>
        </w:rPr>
        <w:fldChar w:fldCharType="end"/>
      </w:r>
      <w:r w:rsidR="004859CF" w:rsidRPr="00285581">
        <w:rPr>
          <w:rFonts w:ascii="Times New Roman" w:hAnsi="Times New Roman" w:cs="Times New Roman"/>
          <w:lang w:bidi="fa-IR"/>
        </w:rPr>
        <w:t>.</w:t>
      </w:r>
    </w:p>
    <w:p w14:paraId="78632A3B" w14:textId="1AB18C1C" w:rsidR="004F1B2D" w:rsidRPr="003D63BE" w:rsidRDefault="00BE6B34" w:rsidP="0030456A">
      <w:pPr>
        <w:pStyle w:val="a5"/>
        <w:numPr>
          <w:ilvl w:val="1"/>
          <w:numId w:val="9"/>
        </w:numPr>
        <w:spacing w:before="240" w:after="240"/>
        <w:ind w:left="1134" w:hanging="425"/>
        <w:rPr>
          <w:rFonts w:ascii="Times New Roman" w:hAnsi="Times New Roman" w:cs="Times New Roman"/>
          <w:b/>
          <w:bCs/>
          <w:lang w:bidi="fa-IR"/>
        </w:rPr>
      </w:pPr>
      <w:r w:rsidRPr="003D63BE">
        <w:rPr>
          <w:rFonts w:ascii="Times New Roman" w:hAnsi="Times New Roman" w:cs="Times New Roman"/>
          <w:b/>
          <w:bCs/>
          <w:lang w:bidi="fa-IR"/>
        </w:rPr>
        <w:lastRenderedPageBreak/>
        <w:t>FESEM images of HA and CPP powders</w:t>
      </w:r>
    </w:p>
    <w:p w14:paraId="0BC18900" w14:textId="77777777" w:rsidR="003D63BE" w:rsidRPr="003D63BE" w:rsidRDefault="003D63BE" w:rsidP="003D63BE">
      <w:pPr>
        <w:pStyle w:val="a5"/>
        <w:ind w:left="0" w:firstLine="0"/>
        <w:rPr>
          <w:rFonts w:ascii="Times New Roman" w:hAnsi="Times New Roman" w:cs="Times New Roman"/>
          <w:b/>
          <w:bCs/>
          <w:lang w:bidi="fa-IR"/>
        </w:rPr>
      </w:pPr>
    </w:p>
    <w:p w14:paraId="4146DAB0" w14:textId="012E03E4" w:rsidR="00BE6B34" w:rsidRPr="00285581" w:rsidRDefault="0030456A" w:rsidP="005364B3">
      <w:pPr>
        <w:keepNext/>
        <w:ind w:firstLine="0"/>
        <w:jc w:val="center"/>
        <w:rPr>
          <w:rFonts w:ascii="Times New Roman" w:hAnsi="Times New Roman" w:cs="Times New Roman"/>
          <w:lang w:bidi="fa-IR"/>
        </w:rPr>
      </w:pPr>
      <w:r>
        <w:rPr>
          <w:noProof/>
          <w:rtl/>
          <w:lang w:val="ru-RU" w:eastAsia="ru-RU"/>
        </w:rPr>
        <w:drawing>
          <wp:inline distT="0" distB="0" distL="0" distR="0" wp14:anchorId="0D43C12F" wp14:editId="7B56EF7A">
            <wp:extent cx="3886200" cy="565265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222.jpg"/>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888815" cy="5656458"/>
                    </a:xfrm>
                    <a:prstGeom prst="rect">
                      <a:avLst/>
                    </a:prstGeom>
                  </pic:spPr>
                </pic:pic>
              </a:graphicData>
            </a:graphic>
          </wp:inline>
        </w:drawing>
      </w:r>
    </w:p>
    <w:p w14:paraId="3886C8E7" w14:textId="77777777" w:rsidR="00B45FA2" w:rsidRPr="00285581" w:rsidRDefault="00B45FA2" w:rsidP="0030456A">
      <w:pPr>
        <w:keepNext/>
        <w:ind w:firstLine="709"/>
        <w:jc w:val="center"/>
        <w:rPr>
          <w:rFonts w:ascii="Times New Roman" w:hAnsi="Times New Roman" w:cs="Times New Roman"/>
          <w:rtl/>
          <w:lang w:bidi="fa-IR"/>
        </w:rPr>
      </w:pPr>
    </w:p>
    <w:p w14:paraId="56406269" w14:textId="36E7106A" w:rsidR="00BE6B34" w:rsidRDefault="00BE6B34" w:rsidP="0030456A">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C44F6" w:rsidRPr="00285581">
        <w:rPr>
          <w:rFonts w:ascii="Times New Roman" w:hAnsi="Times New Roman" w:cs="Times New Roman"/>
          <w:lang w:bidi="fa-IR"/>
        </w:rPr>
        <w:t>27</w:t>
      </w:r>
      <w:r w:rsidRPr="00285581">
        <w:rPr>
          <w:rFonts w:ascii="Times New Roman" w:hAnsi="Times New Roman" w:cs="Times New Roman"/>
          <w:lang w:bidi="fa-IR"/>
        </w:rPr>
        <w:t xml:space="preserve"> </w:t>
      </w:r>
      <w:r w:rsidR="0030456A" w:rsidRPr="00285581">
        <w:rPr>
          <w:rFonts w:ascii="Times New Roman" w:hAnsi="Times New Roman" w:cs="Times New Roman"/>
          <w:lang w:bidi="fa-IR"/>
        </w:rPr>
        <w:t>–</w:t>
      </w:r>
      <w:r w:rsidRPr="00285581">
        <w:rPr>
          <w:rFonts w:ascii="Times New Roman" w:hAnsi="Times New Roman" w:cs="Times New Roman"/>
          <w:lang w:bidi="fa-IR"/>
        </w:rPr>
        <w:t xml:space="preserve"> FESEM images of A) HA and B) CPP powders </w:t>
      </w:r>
      <w:r w:rsidR="004763AF" w:rsidRPr="00285581">
        <w:rPr>
          <w:rFonts w:ascii="Times New Roman" w:hAnsi="Times New Roman" w:cs="Times New Roman"/>
          <w:lang w:bidi="fa-IR"/>
        </w:rPr>
        <w:t>obtained</w:t>
      </w:r>
      <w:r w:rsidRPr="00285581">
        <w:rPr>
          <w:rFonts w:ascii="Times New Roman" w:hAnsi="Times New Roman" w:cs="Times New Roman"/>
          <w:lang w:bidi="fa-IR"/>
        </w:rPr>
        <w:t xml:space="preserve"> from the eggshell.</w:t>
      </w:r>
    </w:p>
    <w:p w14:paraId="1434EE57" w14:textId="77777777" w:rsidR="0030456A" w:rsidRPr="00285581" w:rsidRDefault="0030456A" w:rsidP="00357A8F">
      <w:pPr>
        <w:ind w:firstLine="709"/>
        <w:jc w:val="center"/>
        <w:rPr>
          <w:rFonts w:ascii="Times New Roman" w:hAnsi="Times New Roman" w:cs="Times New Roman"/>
          <w:lang w:bidi="fa-IR"/>
        </w:rPr>
      </w:pPr>
    </w:p>
    <w:p w14:paraId="7F0C3321" w14:textId="35ABE581" w:rsidR="00BE6B34" w:rsidRPr="00285581" w:rsidRDefault="00BE6B34" w:rsidP="00357A8F">
      <w:pPr>
        <w:ind w:firstLine="709"/>
        <w:rPr>
          <w:rFonts w:ascii="Times New Roman" w:hAnsi="Times New Roman" w:cs="Times New Roman"/>
          <w:rtl/>
          <w:lang w:bidi="fa-IR"/>
        </w:rPr>
      </w:pPr>
      <w:r w:rsidRPr="00285581">
        <w:rPr>
          <w:rFonts w:ascii="Times New Roman" w:hAnsi="Times New Roman" w:cs="Times New Roman"/>
          <w:lang w:bidi="fa-IR"/>
        </w:rPr>
        <w:t xml:space="preserve">FESEM images of the obtained HA (Figure </w:t>
      </w:r>
      <w:r w:rsidR="00BC44F6" w:rsidRPr="00285581">
        <w:rPr>
          <w:rFonts w:ascii="Times New Roman" w:hAnsi="Times New Roman" w:cs="Times New Roman"/>
          <w:lang w:bidi="fa-IR"/>
        </w:rPr>
        <w:t>27</w:t>
      </w:r>
      <w:r w:rsidRPr="00285581">
        <w:rPr>
          <w:rFonts w:ascii="Times New Roman" w:hAnsi="Times New Roman" w:cs="Times New Roman"/>
          <w:lang w:bidi="fa-IR"/>
        </w:rPr>
        <w:t>-A) demonstrate</w:t>
      </w:r>
      <w:r w:rsidR="005022D3" w:rsidRPr="00285581">
        <w:rPr>
          <w:rFonts w:ascii="Times New Roman" w:hAnsi="Times New Roman" w:cs="Times New Roman"/>
          <w:lang w:bidi="fa-IR"/>
        </w:rPr>
        <w:t xml:space="preserve"> the presence of crystals with </w:t>
      </w:r>
      <w:r w:rsidRPr="00285581">
        <w:rPr>
          <w:rFonts w:ascii="Times New Roman" w:hAnsi="Times New Roman" w:cs="Times New Roman"/>
          <w:lang w:bidi="fa-IR"/>
        </w:rPr>
        <w:t>micron</w:t>
      </w:r>
      <w:r w:rsidR="005022D3" w:rsidRPr="00285581">
        <w:rPr>
          <w:rFonts w:ascii="Times New Roman" w:hAnsi="Times New Roman" w:cs="Times New Roman"/>
          <w:lang w:bidi="fa-IR"/>
        </w:rPr>
        <w:t xml:space="preserve"> </w:t>
      </w:r>
      <w:r w:rsidRPr="00285581">
        <w:rPr>
          <w:rFonts w:ascii="Times New Roman" w:hAnsi="Times New Roman" w:cs="Times New Roman"/>
          <w:lang w:bidi="fa-IR"/>
        </w:rPr>
        <w:t>inclusions.</w:t>
      </w:r>
      <w:r w:rsidRPr="00285581">
        <w:rPr>
          <w:rFonts w:ascii="Times New Roman" w:hAnsi="Times New Roman" w:cs="Times New Roman"/>
        </w:rPr>
        <w:t xml:space="preserve"> </w:t>
      </w:r>
      <w:r w:rsidRPr="00285581">
        <w:rPr>
          <w:rFonts w:ascii="Times New Roman" w:hAnsi="Times New Roman" w:cs="Times New Roman"/>
          <w:lang w:bidi="fa-IR"/>
        </w:rPr>
        <w:t>The microstructure of samples is presented in the form of angular and bulk crystals, with an average size of 1-2 µm with a rough layered structure and a developed surface morphology.</w:t>
      </w:r>
      <w:r w:rsidR="00E80CF5" w:rsidRPr="00285581">
        <w:rPr>
          <w:rFonts w:ascii="Times New Roman" w:hAnsi="Times New Roman" w:cs="Times New Roman"/>
          <w:lang w:bidi="fa-IR"/>
        </w:rPr>
        <w:t xml:space="preserve"> CPP particles</w:t>
      </w:r>
      <w:r w:rsidR="00F17225" w:rsidRPr="00285581">
        <w:rPr>
          <w:rFonts w:ascii="Times New Roman" w:hAnsi="Times New Roman" w:cs="Times New Roman"/>
          <w:lang w:bidi="fa-IR"/>
        </w:rPr>
        <w:t xml:space="preserve"> (Figure </w:t>
      </w:r>
      <w:r w:rsidR="00BC44F6" w:rsidRPr="00285581">
        <w:rPr>
          <w:rFonts w:ascii="Times New Roman" w:hAnsi="Times New Roman" w:cs="Times New Roman"/>
          <w:lang w:bidi="fa-IR"/>
        </w:rPr>
        <w:t>27</w:t>
      </w:r>
      <w:r w:rsidR="00F17225" w:rsidRPr="00285581">
        <w:rPr>
          <w:rFonts w:ascii="Times New Roman" w:hAnsi="Times New Roman" w:cs="Times New Roman"/>
          <w:lang w:bidi="fa-IR"/>
        </w:rPr>
        <w:t>-B)</w:t>
      </w:r>
      <w:r w:rsidR="00E80CF5" w:rsidRPr="00285581">
        <w:rPr>
          <w:rFonts w:ascii="Times New Roman" w:hAnsi="Times New Roman" w:cs="Times New Roman"/>
          <w:lang w:bidi="fa-IR"/>
        </w:rPr>
        <w:t xml:space="preserve"> with minimum agglomeration, developed surface morphology</w:t>
      </w:r>
      <w:r w:rsidR="00467C87" w:rsidRPr="00285581">
        <w:rPr>
          <w:rFonts w:ascii="Times New Roman" w:hAnsi="Times New Roman" w:cs="Times New Roman"/>
          <w:lang w:bidi="fa-IR"/>
        </w:rPr>
        <w:t>,</w:t>
      </w:r>
      <w:r w:rsidR="00E80CF5" w:rsidRPr="00285581">
        <w:rPr>
          <w:rFonts w:ascii="Times New Roman" w:hAnsi="Times New Roman" w:cs="Times New Roman"/>
          <w:lang w:bidi="fa-IR"/>
        </w:rPr>
        <w:t xml:space="preserve"> and an average size of 2</w:t>
      </w:r>
      <w:r w:rsidR="006F5AD3">
        <w:rPr>
          <w:rFonts w:ascii="Times New Roman" w:hAnsi="Times New Roman" w:cs="Times New Roman"/>
          <w:lang w:bidi="fa-IR"/>
        </w:rPr>
        <w:t> - </w:t>
      </w:r>
      <w:r w:rsidR="00E80CF5" w:rsidRPr="00285581">
        <w:rPr>
          <w:rFonts w:ascii="Times New Roman" w:hAnsi="Times New Roman" w:cs="Times New Roman"/>
          <w:lang w:bidi="fa-IR"/>
        </w:rPr>
        <w:t>3</w:t>
      </w:r>
      <w:r w:rsidR="0030456A">
        <w:rPr>
          <w:rFonts w:ascii="Times New Roman" w:hAnsi="Times New Roman" w:cs="Times New Roman"/>
          <w:lang w:bidi="fa-IR"/>
        </w:rPr>
        <w:t> </w:t>
      </w:r>
      <w:r w:rsidR="00E80CF5" w:rsidRPr="00285581">
        <w:rPr>
          <w:rFonts w:ascii="Times New Roman" w:hAnsi="Times New Roman" w:cs="Times New Roman"/>
          <w:lang w:bidi="fa-IR"/>
        </w:rPr>
        <w:t>µm are suitable for medical applications.</w:t>
      </w:r>
    </w:p>
    <w:p w14:paraId="3E20340A" w14:textId="77777777" w:rsidR="0032166F" w:rsidRPr="00285581" w:rsidRDefault="0032166F" w:rsidP="00357A8F">
      <w:pPr>
        <w:ind w:firstLine="709"/>
        <w:rPr>
          <w:rFonts w:ascii="Times New Roman" w:hAnsi="Times New Roman" w:cs="Times New Roman"/>
          <w:rtl/>
          <w:lang w:bidi="fa-IR"/>
        </w:rPr>
      </w:pPr>
    </w:p>
    <w:p w14:paraId="747934ED" w14:textId="77777777" w:rsidR="00FA34E4" w:rsidRPr="00285581" w:rsidRDefault="00EB2ACD" w:rsidP="00357A8F">
      <w:pPr>
        <w:pStyle w:val="3"/>
        <w:ind w:firstLine="709"/>
        <w:rPr>
          <w:rFonts w:ascii="Times New Roman" w:hAnsi="Times New Roman" w:cs="Times New Roman"/>
          <w:lang w:bidi="fa-IR"/>
        </w:rPr>
      </w:pPr>
      <w:bookmarkStart w:id="55" w:name="_Toc119186547"/>
      <w:r w:rsidRPr="00285581">
        <w:rPr>
          <w:rFonts w:ascii="Times New Roman" w:hAnsi="Times New Roman" w:cs="Times New Roman"/>
          <w:lang w:bidi="fa-IR"/>
        </w:rPr>
        <w:t xml:space="preserve">3.5 </w:t>
      </w:r>
      <w:r w:rsidR="00D602D8" w:rsidRPr="00285581">
        <w:rPr>
          <w:rFonts w:ascii="Times New Roman" w:hAnsi="Times New Roman" w:cs="Times New Roman"/>
          <w:lang w:bidi="fa-IR"/>
        </w:rPr>
        <w:t>Electrospinning of PCL/HA/AMX fibers</w:t>
      </w:r>
      <w:bookmarkEnd w:id="55"/>
    </w:p>
    <w:p w14:paraId="68F06B5F" w14:textId="77777777" w:rsidR="00365542" w:rsidRDefault="00BF417B"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BC44F6" w:rsidRPr="00285581">
        <w:rPr>
          <w:rFonts w:ascii="Times New Roman" w:hAnsi="Times New Roman" w:cs="Times New Roman"/>
          <w:lang w:bidi="fa-IR"/>
        </w:rPr>
        <w:t>28</w:t>
      </w:r>
      <w:r w:rsidRPr="00285581">
        <w:rPr>
          <w:rFonts w:ascii="Times New Roman" w:hAnsi="Times New Roman" w:cs="Times New Roman"/>
          <w:lang w:bidi="fa-IR"/>
        </w:rPr>
        <w:t xml:space="preserve"> presents SEM images of the surface morphology of scaffolds based on PCL fibers with additions of HA and AMX and shows filamentous polymer fibers with </w:t>
      </w:r>
      <w:r w:rsidRPr="00285581">
        <w:rPr>
          <w:rFonts w:ascii="Times New Roman" w:hAnsi="Times New Roman" w:cs="Times New Roman"/>
          <w:lang w:bidi="fa-IR"/>
        </w:rPr>
        <w:lastRenderedPageBreak/>
        <w:t>agglomerates of HA particles with an average diameter of polymer fibers from 100 nm to 200 nm formed in the composite scaffold structure. Although the particles were obtained with an average size of 1–2 µm due to the synthesis of HA powder, the size of the added HA particles was much smaller after electrospinning.</w:t>
      </w:r>
    </w:p>
    <w:p w14:paraId="1EBA3968" w14:textId="77777777" w:rsidR="005364B3" w:rsidRPr="00285581" w:rsidRDefault="005364B3" w:rsidP="00357A8F">
      <w:pPr>
        <w:ind w:firstLine="709"/>
        <w:rPr>
          <w:rFonts w:ascii="Times New Roman" w:hAnsi="Times New Roman" w:cs="Times New Roman"/>
          <w:lang w:bidi="fa-IR"/>
        </w:rPr>
      </w:pPr>
    </w:p>
    <w:p w14:paraId="6A53FE57" w14:textId="77777777" w:rsidR="00365542" w:rsidRDefault="00365542" w:rsidP="005364B3">
      <w:pPr>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4DDB88E2" wp14:editId="70DA4474">
            <wp:extent cx="3901440" cy="290287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jpg"/>
                    <pic:cNvPicPr/>
                  </pic:nvPicPr>
                  <pic:blipFill>
                    <a:blip r:embed="rId43">
                      <a:extLst>
                        <a:ext uri="{28A0092B-C50C-407E-A947-70E740481C1C}">
                          <a14:useLocalDpi xmlns:a14="http://schemas.microsoft.com/office/drawing/2010/main"/>
                        </a:ext>
                      </a:extLst>
                    </a:blip>
                    <a:stretch>
                      <a:fillRect/>
                    </a:stretch>
                  </pic:blipFill>
                  <pic:spPr>
                    <a:xfrm>
                      <a:off x="0" y="0"/>
                      <a:ext cx="3905136" cy="2905629"/>
                    </a:xfrm>
                    <a:prstGeom prst="rect">
                      <a:avLst/>
                    </a:prstGeom>
                  </pic:spPr>
                </pic:pic>
              </a:graphicData>
            </a:graphic>
          </wp:inline>
        </w:drawing>
      </w:r>
    </w:p>
    <w:p w14:paraId="036E2A24" w14:textId="77777777" w:rsidR="005364B3" w:rsidRPr="00285581" w:rsidRDefault="005364B3" w:rsidP="005364B3">
      <w:pPr>
        <w:ind w:firstLine="0"/>
        <w:jc w:val="center"/>
        <w:rPr>
          <w:rFonts w:ascii="Times New Roman" w:hAnsi="Times New Roman" w:cs="Times New Roman"/>
          <w:lang w:bidi="fa-IR"/>
        </w:rPr>
      </w:pPr>
    </w:p>
    <w:p w14:paraId="33513FD9" w14:textId="0D109DC3" w:rsidR="00B971D9" w:rsidRPr="00285581" w:rsidRDefault="00BF417B" w:rsidP="00357A8F">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BC44F6" w:rsidRPr="00285581">
        <w:rPr>
          <w:rFonts w:ascii="Times New Roman" w:hAnsi="Times New Roman" w:cs="Times New Roman"/>
          <w:lang w:bidi="fa-IR"/>
        </w:rPr>
        <w:t xml:space="preserve">28 </w:t>
      </w:r>
      <w:r w:rsidR="005364B3" w:rsidRPr="00285581">
        <w:rPr>
          <w:rFonts w:ascii="Times New Roman" w:hAnsi="Times New Roman" w:cs="Times New Roman"/>
          <w:lang w:bidi="fa-IR"/>
        </w:rPr>
        <w:t>–</w:t>
      </w:r>
      <w:r w:rsidR="00BC44F6" w:rsidRPr="00285581">
        <w:rPr>
          <w:rFonts w:ascii="Times New Roman" w:hAnsi="Times New Roman" w:cs="Times New Roman"/>
          <w:lang w:bidi="fa-IR"/>
        </w:rPr>
        <w:t xml:space="preserve"> </w:t>
      </w:r>
      <w:r w:rsidRPr="00285581">
        <w:rPr>
          <w:rFonts w:ascii="Times New Roman" w:hAnsi="Times New Roman" w:cs="Times New Roman"/>
          <w:lang w:bidi="fa-IR"/>
        </w:rPr>
        <w:t xml:space="preserve">SEM images of the obtained fibers </w:t>
      </w:r>
      <w:r w:rsidR="00E80CF5" w:rsidRPr="00285581">
        <w:rPr>
          <w:rFonts w:ascii="Times New Roman" w:hAnsi="Times New Roman" w:cs="Times New Roman"/>
          <w:lang w:bidi="fa-IR"/>
        </w:rPr>
        <w:t>a) PCL-based fibers, b) PCL-based fibers with the addition of HA, c) PCL-based fibers with the addition of HA and five wt% of AMX, d) PCL-based fibers with the addition of HA and seven wt% of AMX.</w:t>
      </w:r>
    </w:p>
    <w:p w14:paraId="711DF857" w14:textId="77777777" w:rsidR="00836709" w:rsidRPr="00285581" w:rsidRDefault="00836709" w:rsidP="00357A8F">
      <w:pPr>
        <w:ind w:firstLine="709"/>
        <w:jc w:val="center"/>
        <w:rPr>
          <w:rFonts w:ascii="Times New Roman" w:hAnsi="Times New Roman" w:cs="Times New Roman"/>
          <w:lang w:bidi="fa-IR"/>
        </w:rPr>
      </w:pPr>
    </w:p>
    <w:p w14:paraId="4F0B456B" w14:textId="5180EC40" w:rsidR="00AF591F" w:rsidRPr="00285581" w:rsidRDefault="00EB2ACD" w:rsidP="00357A8F">
      <w:pPr>
        <w:pStyle w:val="3"/>
        <w:ind w:firstLine="709"/>
        <w:rPr>
          <w:rFonts w:ascii="Times New Roman" w:hAnsi="Times New Roman" w:cs="Times New Roman"/>
          <w:lang w:bidi="fa-IR"/>
        </w:rPr>
      </w:pPr>
      <w:bookmarkStart w:id="56" w:name="_Toc119186548"/>
      <w:r w:rsidRPr="00285581">
        <w:rPr>
          <w:rFonts w:ascii="Times New Roman" w:hAnsi="Times New Roman" w:cs="Times New Roman"/>
          <w:lang w:bidi="fa-IR"/>
        </w:rPr>
        <w:t xml:space="preserve">3.6 </w:t>
      </w:r>
      <w:r w:rsidR="00AF591F" w:rsidRPr="00285581">
        <w:rPr>
          <w:rFonts w:ascii="Times New Roman" w:hAnsi="Times New Roman" w:cs="Times New Roman"/>
          <w:lang w:bidi="fa-IR"/>
        </w:rPr>
        <w:t>Evaluation of the microbiological effectiveness</w:t>
      </w:r>
      <w:r w:rsidR="001B2528" w:rsidRPr="00285581">
        <w:rPr>
          <w:rFonts w:ascii="Times New Roman" w:hAnsi="Times New Roman" w:cs="Times New Roman"/>
          <w:lang w:bidi="fa-IR"/>
        </w:rPr>
        <w:t xml:space="preserve"> and drug release </w:t>
      </w:r>
      <w:r w:rsidR="00AF591F" w:rsidRPr="00285581">
        <w:rPr>
          <w:rFonts w:ascii="Times New Roman" w:hAnsi="Times New Roman" w:cs="Times New Roman"/>
          <w:lang w:bidi="fa-IR"/>
        </w:rPr>
        <w:t>of scaffolds</w:t>
      </w:r>
      <w:r w:rsidR="005364B3">
        <w:rPr>
          <w:rFonts w:ascii="Times New Roman" w:hAnsi="Times New Roman" w:cs="Times New Roman"/>
          <w:lang w:bidi="fa-IR"/>
        </w:rPr>
        <w:t xml:space="preserve"> </w:t>
      </w:r>
      <w:r w:rsidR="00AF591F" w:rsidRPr="00285581">
        <w:rPr>
          <w:rFonts w:ascii="Times New Roman" w:hAnsi="Times New Roman" w:cs="Times New Roman"/>
          <w:lang w:bidi="fa-IR"/>
        </w:rPr>
        <w:t>(Fibers)</w:t>
      </w:r>
      <w:bookmarkEnd w:id="56"/>
    </w:p>
    <w:p w14:paraId="7E72EEB0" w14:textId="0E859134" w:rsidR="001B2528" w:rsidRPr="00285581" w:rsidRDefault="001B2528" w:rsidP="00357A8F">
      <w:pPr>
        <w:ind w:firstLine="709"/>
        <w:rPr>
          <w:rFonts w:ascii="Times New Roman" w:hAnsi="Times New Roman" w:cs="Times New Roman"/>
          <w:lang w:bidi="fa-IR"/>
        </w:rPr>
      </w:pPr>
      <w:r w:rsidRPr="00285581">
        <w:rPr>
          <w:rFonts w:ascii="Times New Roman" w:hAnsi="Times New Roman" w:cs="Times New Roman"/>
          <w:lang w:bidi="fa-IR"/>
        </w:rPr>
        <w:t xml:space="preserve">A standard agar diffusion test result revealed significant inhibition of the studied bacterial strains growth around the synthesized bioscaffold (PCL + 7 wt% HA + 5 wt% AMX). In the plates with S. aureus bacterial culture, the growth inhibition zone after 24 h was 3.8 mm ± 0.07. After 72 h, it did not increase in diameter and still was 3.8 </w:t>
      </w:r>
      <w:r w:rsidR="004E1361">
        <w:rPr>
          <w:rFonts w:ascii="Times New Roman" w:hAnsi="Times New Roman" w:cs="Times New Roman"/>
          <w:lang w:bidi="fa-IR"/>
        </w:rPr>
        <w:t> </w:t>
      </w:r>
      <w:r w:rsidRPr="00285581">
        <w:rPr>
          <w:rFonts w:ascii="Times New Roman" w:hAnsi="Times New Roman" w:cs="Times New Roman"/>
          <w:lang w:bidi="fa-IR"/>
        </w:rPr>
        <w:t>mm</w:t>
      </w:r>
      <w:r w:rsidR="004E1361">
        <w:rPr>
          <w:rFonts w:ascii="Times New Roman" w:hAnsi="Times New Roman" w:cs="Times New Roman"/>
          <w:lang w:bidi="fa-IR"/>
        </w:rPr>
        <w:t> </w:t>
      </w:r>
      <w:r w:rsidRPr="00285581">
        <w:rPr>
          <w:rFonts w:ascii="Times New Roman" w:hAnsi="Times New Roman" w:cs="Times New Roman"/>
          <w:lang w:bidi="fa-IR"/>
        </w:rPr>
        <w:t xml:space="preserve">± 0.14, with no signs of secondary contamination. The growth of the inhibition zone in the plates with the bacterial culture of </w:t>
      </w:r>
      <w:r w:rsidRPr="00285581">
        <w:rPr>
          <w:rFonts w:ascii="Times New Roman" w:hAnsi="Times New Roman" w:cs="Times New Roman"/>
          <w:i/>
          <w:iCs/>
          <w:lang w:bidi="fa-IR"/>
        </w:rPr>
        <w:t>E. faecalis</w:t>
      </w:r>
      <w:r w:rsidRPr="00285581">
        <w:rPr>
          <w:rFonts w:ascii="Times New Roman" w:hAnsi="Times New Roman" w:cs="Times New Roman"/>
          <w:lang w:bidi="fa-IR"/>
        </w:rPr>
        <w:t xml:space="preserve"> was 4.5 mm ± 0.04 and 5.3</w:t>
      </w:r>
      <w:r w:rsidR="004E1361">
        <w:rPr>
          <w:rFonts w:ascii="Times New Roman" w:hAnsi="Times New Roman" w:cs="Times New Roman"/>
          <w:lang w:bidi="fa-IR"/>
        </w:rPr>
        <w:t> </w:t>
      </w:r>
      <w:r w:rsidRPr="00285581">
        <w:rPr>
          <w:rFonts w:ascii="Times New Roman" w:hAnsi="Times New Roman" w:cs="Times New Roman"/>
          <w:lang w:bidi="fa-IR"/>
        </w:rPr>
        <w:t>mm ± 0.14 after 24 and 72 h, respectively</w:t>
      </w:r>
      <w:r w:rsidR="004E1361">
        <w:rPr>
          <w:rFonts w:ascii="Times New Roman" w:hAnsi="Times New Roman" w:cs="Times New Roman"/>
          <w:lang w:bidi="fa-IR"/>
        </w:rPr>
        <w:t xml:space="preserve"> </w:t>
      </w:r>
      <w:r w:rsidR="00210C94"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{"citationItems":[{"id":"ITEM-1","itemData":{"DOI":"10.5802/crchim.58","ISSN":"18781543","abstract":"In this article, the synthesis of biocompatible fibrous scaffolds with antimicrobial properties based on polycaprolactone/hydroxyapatite/amoxicillin and study of their surface morphology, antimicrobial effect, and drug release are discussed. Hydroxyapatite (1-2_m, 97%) synthesized from biologically waste material (eggshell) was added to the composite scaffolds as a bone-replacement material. The scaffolds' antimicrobial properties were evaluated against S. aureus and E. faecalis. The scaffolds possessed a sustained drug release from the scaffolds amounted to about 94% of the antibiotic's total weight over a 4-week observation period. Agar diffusion confirmed the antimicrobial properties of the scaffolds against specific bacteria.","author":[{"dropping-particle":"","family":"Daulbayev","given":"Chingis","non-dropping-particle":"","parse-names":false,"suffix":""},{"dropping-particle":"","family":"Sultanov","given":"Fail","non-dropping-particle":"","parse-names":false,"suffix":""},{"dropping-particle":"","family":"Aldasheva","given":"Maiya","non-dropping-particle":"","parse-names":false,"suffix":""},{"dropping-particle":"","family":"Abdybekova","given":"Aliya","non-dropping-particle":"","parse-names":false,"suffix":""},{"dropping-particle":"","family":"Bakbolat","given":"Baglan","non-dropping-particle":"","parse-names":false,"suffix":""},{"dropping-particle":"","family":"Shams","given":"Mohammad","non-dropping-particle":"","parse-names":false,"suffix":""},{"dropping-particle":"","family":"Chekiyeva","given":"Aruzhan","non-dropping-particle":"","parse-names":false,"suffix":""},{"dropping-particle":"","family":"Mansurov","given":"Zulkhair","non-dropping-particle":"","parse-names":false,"suffix":""}],"container-title":"Comptes Rendus Chimie","id":"ITEM-1","issue":"1","issued":{"date-parts":[["2021"]]},"page":"1-9","title":"Nanofibrous biologically soluble scaffolds as an effective drug delivery system","type":"article-journal","volume":"24"},"uris":["http://www.mendeley.com/documents/?uuid=7c7d995c-8018-4594-af7e-f751b146aa87"]}],"mendeley":{"formattedCitation":"[82]","plainTextFormattedCitation":"[82]","previouslyFormattedCitation":"[85]"},"properties":{"noteIndex":0},"schema":"https://github.com/citation-style-language/schema/raw/master/csl-citation.json"}</w:instrText>
      </w:r>
      <w:r w:rsidR="00210C94"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[82]</w:t>
      </w:r>
      <w:r w:rsidR="00210C94" w:rsidRPr="00285581">
        <w:rPr>
          <w:rFonts w:ascii="Times New Roman" w:hAnsi="Times New Roman" w:cs="Times New Roman"/>
          <w:lang w:bidi="fa-IR"/>
        </w:rPr>
        <w:fldChar w:fldCharType="end"/>
      </w:r>
      <w:r w:rsidRPr="00285581">
        <w:rPr>
          <w:rFonts w:ascii="Times New Roman" w:hAnsi="Times New Roman" w:cs="Times New Roman"/>
          <w:lang w:bidi="fa-IR"/>
        </w:rPr>
        <w:t xml:space="preserve">. </w:t>
      </w:r>
    </w:p>
    <w:p w14:paraId="1A3BC775" w14:textId="77777777" w:rsidR="001B2528" w:rsidRPr="00285581" w:rsidRDefault="001B2528" w:rsidP="00357A8F">
      <w:pPr>
        <w:ind w:firstLine="709"/>
        <w:rPr>
          <w:rFonts w:ascii="Times New Roman" w:hAnsi="Times New Roman" w:cs="Times New Roman"/>
          <w:lang w:bidi="fa-IR"/>
        </w:rPr>
      </w:pPr>
      <w:r w:rsidRPr="00285581">
        <w:rPr>
          <w:rFonts w:ascii="Times New Roman" w:hAnsi="Times New Roman" w:cs="Times New Roman"/>
          <w:lang w:bidi="fa-IR"/>
        </w:rPr>
        <w:t xml:space="preserve">Over time, an increase in the inhibition zone growth indicated a prolonged antimicrobial effect of the synthesized bioscaffold on the specified types of pathogen. It was found that AMX incorporated into the structure of the bioscaffold affects gram-positive cocci </w:t>
      </w:r>
      <w:r w:rsidRPr="00285581">
        <w:rPr>
          <w:rFonts w:ascii="Times New Roman" w:hAnsi="Times New Roman" w:cs="Times New Roman"/>
          <w:i/>
          <w:iCs/>
          <w:lang w:bidi="fa-IR"/>
        </w:rPr>
        <w:t>S. aureus</w:t>
      </w:r>
      <w:r w:rsidRPr="00285581">
        <w:rPr>
          <w:rFonts w:ascii="Times New Roman" w:hAnsi="Times New Roman" w:cs="Times New Roman"/>
          <w:lang w:bidi="fa-IR"/>
        </w:rPr>
        <w:t xml:space="preserve"> and </w:t>
      </w:r>
      <w:r w:rsidRPr="00285581">
        <w:rPr>
          <w:rFonts w:ascii="Times New Roman" w:hAnsi="Times New Roman" w:cs="Times New Roman"/>
          <w:i/>
          <w:iCs/>
          <w:lang w:bidi="fa-IR"/>
        </w:rPr>
        <w:t>E. faecalis</w:t>
      </w:r>
      <w:r w:rsidRPr="00285581">
        <w:rPr>
          <w:rFonts w:ascii="Times New Roman" w:hAnsi="Times New Roman" w:cs="Times New Roman"/>
          <w:lang w:bidi="fa-IR"/>
        </w:rPr>
        <w:t xml:space="preserve">. Moreover, as far as </w:t>
      </w:r>
      <w:r w:rsidRPr="00285581">
        <w:rPr>
          <w:rFonts w:ascii="Times New Roman" w:hAnsi="Times New Roman" w:cs="Times New Roman"/>
          <w:i/>
          <w:iCs/>
          <w:lang w:bidi="fa-IR"/>
        </w:rPr>
        <w:t>E. faecalis</w:t>
      </w:r>
      <w:r w:rsidRPr="00285581">
        <w:rPr>
          <w:rFonts w:ascii="Times New Roman" w:hAnsi="Times New Roman" w:cs="Times New Roman"/>
          <w:lang w:bidi="fa-IR"/>
        </w:rPr>
        <w:t xml:space="preserve"> is concerned, a prolonged antimicrobial effect is noted. The electrospinning process during the synthesis of bioscaffolds and the presence of HA in its structure does not affect the antimicrobial properties of the obtained material.</w:t>
      </w:r>
    </w:p>
    <w:p w14:paraId="025F8E2D" w14:textId="77777777" w:rsidR="001B2528" w:rsidRPr="00285581" w:rsidRDefault="001B2528" w:rsidP="00357A8F">
      <w:pPr>
        <w:ind w:firstLine="709"/>
        <w:rPr>
          <w:rFonts w:ascii="Times New Roman" w:hAnsi="Times New Roman" w:cs="Times New Roman"/>
          <w:lang w:bidi="fa-IR"/>
        </w:rPr>
      </w:pPr>
      <w:r w:rsidRPr="00285581">
        <w:rPr>
          <w:rFonts w:ascii="Times New Roman" w:hAnsi="Times New Roman" w:cs="Times New Roman"/>
          <w:lang w:bidi="fa-IR"/>
        </w:rPr>
        <w:t xml:space="preserve">As expected, the inhibition zone was not grown in control groups (pure PCL and PCL + 7 wt% HA) after the observation time regarding both studied pathogens. Thus, we show the growth inhibition at day 3 of </w:t>
      </w:r>
      <w:r w:rsidRPr="00285581">
        <w:rPr>
          <w:rFonts w:ascii="Times New Roman" w:hAnsi="Times New Roman" w:cs="Times New Roman"/>
          <w:i/>
          <w:iCs/>
          <w:lang w:bidi="fa-IR"/>
        </w:rPr>
        <w:t>S. aur</w:t>
      </w:r>
      <w:r w:rsidRPr="00285581">
        <w:rPr>
          <w:rFonts w:ascii="Times New Roman" w:hAnsi="Times New Roman" w:cs="Times New Roman"/>
          <w:lang w:bidi="fa-IR"/>
        </w:rPr>
        <w:t xml:space="preserve">eus and </w:t>
      </w:r>
      <w:r w:rsidRPr="00285581">
        <w:rPr>
          <w:rFonts w:ascii="Times New Roman" w:hAnsi="Times New Roman" w:cs="Times New Roman"/>
          <w:i/>
          <w:iCs/>
          <w:lang w:bidi="fa-IR"/>
        </w:rPr>
        <w:t>E. faecalis</w:t>
      </w:r>
      <w:r w:rsidRPr="00285581">
        <w:rPr>
          <w:rFonts w:ascii="Times New Roman" w:hAnsi="Times New Roman" w:cs="Times New Roman"/>
          <w:lang w:bidi="fa-IR"/>
        </w:rPr>
        <w:t xml:space="preserve">, the prominent </w:t>
      </w:r>
      <w:r w:rsidRPr="00285581">
        <w:rPr>
          <w:rFonts w:ascii="Times New Roman" w:hAnsi="Times New Roman" w:cs="Times New Roman"/>
          <w:lang w:bidi="fa-IR"/>
        </w:rPr>
        <w:lastRenderedPageBreak/>
        <w:t>representatives of root canals microflora, by antibiotic-containing electrospun scaffold (PCL + 7 wt% HA+ 5 wt% AMX). Two types of samples (PCL + 7 wt% HA) and pure PCL were used as negative control. Thereby significant differences between the indicators of the antimicrobial action of the specified samples were revealed (Figure 15).</w:t>
      </w:r>
    </w:p>
    <w:p w14:paraId="26DE1071" w14:textId="67E0CBF4" w:rsidR="001B2528" w:rsidRPr="00285581" w:rsidRDefault="001B2528"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kinetics of AMX release from the scaffolds were observed during </w:t>
      </w:r>
      <w:r w:rsidR="003D6E6C" w:rsidRPr="00285581">
        <w:rPr>
          <w:rFonts w:ascii="Times New Roman" w:hAnsi="Times New Roman" w:cs="Times New Roman"/>
          <w:lang w:bidi="fa-IR"/>
        </w:rPr>
        <w:t>four</w:t>
      </w:r>
      <w:r w:rsidRPr="00285581">
        <w:rPr>
          <w:rFonts w:ascii="Times New Roman" w:hAnsi="Times New Roman" w:cs="Times New Roman"/>
          <w:lang w:bidi="fa-IR"/>
        </w:rPr>
        <w:t xml:space="preserve"> weeks. The resulting drug release curves are shown in Figure </w:t>
      </w:r>
      <w:r w:rsidR="003D6E6C" w:rsidRPr="00285581">
        <w:rPr>
          <w:rFonts w:ascii="Times New Roman" w:hAnsi="Times New Roman" w:cs="Times New Roman"/>
          <w:lang w:bidi="fa-IR"/>
        </w:rPr>
        <w:t>29</w:t>
      </w:r>
      <w:r w:rsidRPr="00285581">
        <w:rPr>
          <w:rFonts w:ascii="Times New Roman" w:hAnsi="Times New Roman" w:cs="Times New Roman"/>
          <w:lang w:bidi="fa-IR"/>
        </w:rPr>
        <w:t xml:space="preserve">. The antibiotic release from the scaffolds without adding HA (Figure </w:t>
      </w:r>
      <w:r w:rsidR="003D6E6C" w:rsidRPr="00285581">
        <w:rPr>
          <w:rFonts w:ascii="Times New Roman" w:hAnsi="Times New Roman" w:cs="Times New Roman"/>
          <w:lang w:bidi="fa-IR"/>
        </w:rPr>
        <w:t>29</w:t>
      </w:r>
      <w:r w:rsidR="005A1226">
        <w:rPr>
          <w:rFonts w:ascii="Times New Roman" w:hAnsi="Times New Roman" w:cs="Times New Roman"/>
          <w:lang w:bidi="fa-IR"/>
        </w:rPr>
        <w:t xml:space="preserve"> </w:t>
      </w:r>
      <w:r w:rsidRPr="00285581">
        <w:rPr>
          <w:rFonts w:ascii="Times New Roman" w:hAnsi="Times New Roman" w:cs="Times New Roman"/>
          <w:lang w:bidi="fa-IR"/>
        </w:rPr>
        <w:t>a) was 25 mg and increased to 42 mg at the end of the observation period. The cumulative percentage of AMX release amounted to about 94% of the total weight of the antibiotic. These observations show that in the case of scaffolds with a thickness of 0.15 mm, the antibiotic is mostly located on the surface of polymer fibers, ensuring its complete release. It was found that when increasing the fiber diameter from 100 nm to 300 nm, the total antibiotic release was 75%over a 4-wee</w:t>
      </w:r>
      <w:r w:rsidR="003D6E6C" w:rsidRPr="00285581">
        <w:rPr>
          <w:rFonts w:ascii="Times New Roman" w:hAnsi="Times New Roman" w:cs="Times New Roman"/>
          <w:lang w:bidi="fa-IR"/>
        </w:rPr>
        <w:t>k observation period</w:t>
      </w:r>
      <w:r w:rsidRPr="00285581">
        <w:rPr>
          <w:rFonts w:ascii="Times New Roman" w:hAnsi="Times New Roman" w:cs="Times New Roman"/>
          <w:lang w:bidi="fa-IR"/>
        </w:rPr>
        <w:t xml:space="preserve">. This is </w:t>
      </w:r>
      <w:r w:rsidR="00570CFC" w:rsidRPr="00285581">
        <w:rPr>
          <w:rFonts w:ascii="Times New Roman" w:hAnsi="Times New Roman" w:cs="Times New Roman"/>
          <w:lang w:bidi="fa-IR"/>
        </w:rPr>
        <w:t>because</w:t>
      </w:r>
      <w:r w:rsidRPr="00285581">
        <w:rPr>
          <w:rFonts w:ascii="Times New Roman" w:hAnsi="Times New Roman" w:cs="Times New Roman"/>
          <w:lang w:bidi="fa-IR"/>
        </w:rPr>
        <w:t xml:space="preserve"> a change in the diameter of the fibers allows the drug to penetrate deep into the scaffold.</w:t>
      </w:r>
    </w:p>
    <w:p w14:paraId="30298C75" w14:textId="77777777" w:rsidR="00B971D9" w:rsidRDefault="001B2528"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presence of HA in the scaffold structure has practically no effect on the release of the antibiotic. </w:t>
      </w:r>
      <w:r w:rsidR="003D6E6C" w:rsidRPr="00285581">
        <w:rPr>
          <w:rFonts w:ascii="Times New Roman" w:hAnsi="Times New Roman" w:cs="Times New Roman"/>
          <w:lang w:bidi="fa-IR"/>
        </w:rPr>
        <w:t xml:space="preserve">However, </w:t>
      </w:r>
      <w:r w:rsidRPr="00285581">
        <w:rPr>
          <w:rFonts w:ascii="Times New Roman" w:hAnsi="Times New Roman" w:cs="Times New Roman"/>
          <w:lang w:bidi="fa-IR"/>
        </w:rPr>
        <w:t>studies have shown that the kinetics of drug release depends on the diameter of polymer fibers, their surface morphology, and the drug distribution throughout the scaffold’s structure.</w:t>
      </w:r>
    </w:p>
    <w:p w14:paraId="4DAE5406" w14:textId="77777777" w:rsidR="005A1226" w:rsidRPr="00285581" w:rsidRDefault="005A1226" w:rsidP="00357A8F">
      <w:pPr>
        <w:ind w:firstLine="709"/>
        <w:rPr>
          <w:rFonts w:ascii="Times New Roman" w:hAnsi="Times New Roman" w:cs="Times New Roman"/>
          <w:lang w:bidi="fa-IR"/>
        </w:rPr>
      </w:pPr>
    </w:p>
    <w:p w14:paraId="44FE20F9" w14:textId="77777777" w:rsidR="003B4F97" w:rsidRDefault="003B4F97" w:rsidP="005A1226">
      <w:pPr>
        <w:keepNext/>
        <w:ind w:firstLine="0"/>
        <w:rPr>
          <w:rFonts w:ascii="Times New Roman" w:hAnsi="Times New Roman" w:cs="Times New Roman"/>
          <w:lang w:bidi="fa-IR"/>
        </w:rPr>
      </w:pPr>
      <w:r w:rsidRPr="00285581">
        <w:rPr>
          <w:rFonts w:ascii="Times New Roman" w:hAnsi="Times New Roman" w:cs="Times New Roman"/>
          <w:noProof/>
          <w:rtl/>
          <w:lang w:val="ru-RU" w:eastAsia="ru-RU"/>
        </w:rPr>
        <w:drawing>
          <wp:inline distT="0" distB="0" distL="0" distR="0" wp14:anchorId="14FFAA69" wp14:editId="2F39349E">
            <wp:extent cx="6120130" cy="2552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p.jpg"/>
                    <pic:cNvPicPr/>
                  </pic:nvPicPr>
                  <pic:blipFill>
                    <a:blip r:embed="rId44">
                      <a:extLst>
                        <a:ext uri="{28A0092B-C50C-407E-A947-70E740481C1C}">
                          <a14:useLocalDpi xmlns:a14="http://schemas.microsoft.com/office/drawing/2010/main"/>
                        </a:ext>
                      </a:extLst>
                    </a:blip>
                    <a:stretch>
                      <a:fillRect/>
                    </a:stretch>
                  </pic:blipFill>
                  <pic:spPr>
                    <a:xfrm>
                      <a:off x="0" y="0"/>
                      <a:ext cx="6120130" cy="2552700"/>
                    </a:xfrm>
                    <a:prstGeom prst="rect">
                      <a:avLst/>
                    </a:prstGeom>
                  </pic:spPr>
                </pic:pic>
              </a:graphicData>
            </a:graphic>
          </wp:inline>
        </w:drawing>
      </w:r>
    </w:p>
    <w:p w14:paraId="6D15E5B1" w14:textId="77777777" w:rsidR="005A1226" w:rsidRPr="00285581" w:rsidRDefault="005A1226" w:rsidP="005A1226">
      <w:pPr>
        <w:keepNext/>
        <w:ind w:firstLine="0"/>
        <w:rPr>
          <w:rFonts w:ascii="Times New Roman" w:hAnsi="Times New Roman" w:cs="Times New Roman"/>
          <w:lang w:bidi="fa-IR"/>
        </w:rPr>
      </w:pPr>
    </w:p>
    <w:p w14:paraId="6443BA56" w14:textId="450CB1D3" w:rsidR="003B4F97" w:rsidRDefault="001B2528" w:rsidP="005A1226">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3D6E6C" w:rsidRPr="00285581">
        <w:rPr>
          <w:rFonts w:ascii="Times New Roman" w:hAnsi="Times New Roman" w:cs="Times New Roman"/>
          <w:lang w:bidi="fa-IR"/>
        </w:rPr>
        <w:t>29</w:t>
      </w:r>
      <w:r w:rsidRPr="00285581">
        <w:rPr>
          <w:rFonts w:ascii="Times New Roman" w:hAnsi="Times New Roman" w:cs="Times New Roman"/>
          <w:lang w:bidi="fa-IR"/>
        </w:rPr>
        <w:t xml:space="preserve"> </w:t>
      </w:r>
      <w:r w:rsidR="005A1226" w:rsidRPr="00285581">
        <w:rPr>
          <w:rFonts w:ascii="Times New Roman" w:hAnsi="Times New Roman" w:cs="Times New Roman"/>
          <w:lang w:bidi="fa-IR"/>
        </w:rPr>
        <w:t>–</w:t>
      </w:r>
      <w:r w:rsidRPr="00285581">
        <w:rPr>
          <w:rFonts w:ascii="Times New Roman" w:hAnsi="Times New Roman" w:cs="Times New Roman"/>
          <w:lang w:bidi="fa-IR"/>
        </w:rPr>
        <w:t xml:space="preserve"> </w:t>
      </w:r>
      <w:r w:rsidR="003B4F97" w:rsidRPr="00285581">
        <w:rPr>
          <w:rFonts w:ascii="Times New Roman" w:hAnsi="Times New Roman" w:cs="Times New Roman"/>
          <w:lang w:bidi="fa-IR"/>
        </w:rPr>
        <w:t>Kinetics of AMX release in (A) percentage and (B) quantitative terms from the obtained PCL/HA/AMX based scaffolds: (1) PCL/AMX (diameter of fibers 300 nm); (2) PCL/HA/AMX (diameter of fibers 300 nm); (3) PCL/AMX (diameter of fibers 100 nm); (4) PCL/HA/AMX (diameter of fibers 100 nm)</w:t>
      </w:r>
      <w:r w:rsidR="005A1226">
        <w:rPr>
          <w:rFonts w:ascii="Times New Roman" w:hAnsi="Times New Roman" w:cs="Times New Roman"/>
          <w:lang w:bidi="fa-IR"/>
        </w:rPr>
        <w:t>.</w:t>
      </w:r>
    </w:p>
    <w:p w14:paraId="386AC811" w14:textId="77777777" w:rsidR="005A1226" w:rsidRPr="00285581" w:rsidRDefault="005A1226" w:rsidP="00357A8F">
      <w:pPr>
        <w:ind w:firstLine="709"/>
        <w:jc w:val="center"/>
        <w:rPr>
          <w:rFonts w:ascii="Times New Roman" w:hAnsi="Times New Roman" w:cs="Times New Roman"/>
          <w:lang w:bidi="fa-IR"/>
        </w:rPr>
      </w:pPr>
    </w:p>
    <w:p w14:paraId="155052D5" w14:textId="77777777" w:rsidR="003B4F97" w:rsidRPr="00285581" w:rsidRDefault="003B4F97" w:rsidP="00357A8F">
      <w:pPr>
        <w:ind w:firstLine="709"/>
        <w:rPr>
          <w:rFonts w:ascii="Times New Roman" w:hAnsi="Times New Roman" w:cs="Times New Roman"/>
          <w:lang w:bidi="fa-IR"/>
        </w:rPr>
      </w:pPr>
      <w:r w:rsidRPr="00285581">
        <w:rPr>
          <w:rFonts w:ascii="Times New Roman" w:hAnsi="Times New Roman" w:cs="Times New Roman"/>
          <w:lang w:bidi="fa-IR"/>
        </w:rPr>
        <w:t>Thus, the obtained results confirm the efficiency of electrospinning for obtaining biologically soluble scaffolds for endodontic therapy. Moreover, the change in HA concentrations and drug</w:t>
      </w:r>
      <w:r w:rsidR="001B2528" w:rsidRPr="00285581">
        <w:rPr>
          <w:rFonts w:ascii="Times New Roman" w:hAnsi="Times New Roman" w:cs="Times New Roman"/>
          <w:lang w:bidi="fa-IR"/>
        </w:rPr>
        <w:t>s</w:t>
      </w:r>
      <w:r w:rsidRPr="00285581">
        <w:rPr>
          <w:rFonts w:ascii="Times New Roman" w:hAnsi="Times New Roman" w:cs="Times New Roman"/>
          <w:lang w:bidi="fa-IR"/>
        </w:rPr>
        <w:t xml:space="preserve"> in the resulting scaffolds makes them promising candidates for biologically soluble scaffolds and other areas such as drug delivery and bone substitute implants.</w:t>
      </w:r>
    </w:p>
    <w:p w14:paraId="458663D6" w14:textId="77777777" w:rsidR="00EC21E9" w:rsidRPr="00285581" w:rsidRDefault="008267AD" w:rsidP="00357A8F">
      <w:pPr>
        <w:pStyle w:val="3"/>
        <w:ind w:firstLine="709"/>
        <w:rPr>
          <w:rFonts w:ascii="Times New Roman" w:hAnsi="Times New Roman" w:cs="Times New Roman"/>
          <w:lang w:bidi="fa-IR"/>
        </w:rPr>
      </w:pPr>
      <w:bookmarkStart w:id="57" w:name="_Toc119186549"/>
      <w:r w:rsidRPr="00285581">
        <w:rPr>
          <w:rFonts w:ascii="Times New Roman" w:hAnsi="Times New Roman" w:cs="Times New Roman"/>
          <w:lang w:bidi="fa-IR"/>
        </w:rPr>
        <w:lastRenderedPageBreak/>
        <w:t xml:space="preserve">3.7 </w:t>
      </w:r>
      <w:r w:rsidR="00784DC7" w:rsidRPr="00285581">
        <w:rPr>
          <w:rFonts w:ascii="Times New Roman" w:hAnsi="Times New Roman" w:cs="Times New Roman"/>
          <w:lang w:bidi="fa-IR"/>
        </w:rPr>
        <w:t>Biodegradable</w:t>
      </w:r>
      <w:r w:rsidR="00EC21E9" w:rsidRPr="00285581">
        <w:rPr>
          <w:rFonts w:ascii="Times New Roman" w:hAnsi="Times New Roman" w:cs="Times New Roman"/>
          <w:lang w:bidi="fa-IR"/>
        </w:rPr>
        <w:t xml:space="preserve"> resin</w:t>
      </w:r>
      <w:r w:rsidRPr="00285581">
        <w:rPr>
          <w:rFonts w:ascii="Times New Roman" w:hAnsi="Times New Roman" w:cs="Times New Roman"/>
          <w:lang w:bidi="fa-IR"/>
        </w:rPr>
        <w:t xml:space="preserve"> properties</w:t>
      </w:r>
      <w:bookmarkEnd w:id="57"/>
    </w:p>
    <w:p w14:paraId="4FB0D3E5" w14:textId="4DDF179D" w:rsidR="000119FA" w:rsidRDefault="00935866" w:rsidP="00357A8F">
      <w:pPr>
        <w:ind w:firstLine="709"/>
        <w:rPr>
          <w:rFonts w:ascii="Times New Roman" w:hAnsi="Times New Roman" w:cs="Times New Roman"/>
          <w:lang w:bidi="fa-IR"/>
        </w:rPr>
      </w:pPr>
      <w:r w:rsidRPr="00285581">
        <w:rPr>
          <w:rFonts w:ascii="Times New Roman" w:hAnsi="Times New Roman" w:cs="Times New Roman"/>
          <w:lang w:bidi="fa-IR"/>
        </w:rPr>
        <w:t xml:space="preserve">Viscosity is a crucial factor that affects the quality of printed objects, which can range from 0.25 to 1 Pa.s </w:t>
      </w:r>
      <w:r w:rsidR="000119FA"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{"citationItems":[{"id":"ITEM-1","itemData":{"DOI":"10.4028/www.scientific.net/AMM.252.220","ISBN":"9783037855621","ISSN":"16609336","abstract":"In the paper, RenshapeTM SL7545 type photosensitive resin for stereolithography material was characterized by infrared (IR) and nuclear magnetic resonance (NMR) spectroscopy, showing the presence of epoxy and acrylic functional groups, as well as aromatics and aliphatic ether groups. The experimental results showed that its viscosity at 30° C was 350mPa.s, its critical exposure (Ec) was 10.4mJ/cm2, its penetration depth (Dp) was 0.17mm, the tensile strength of its cured product was 41.5MPa, the tensile modulus was 1561MPa, the elongation at break was 14.7%. With the photosensitive resin as the processing material, the part of an active pincers was fabricated using the Stereolithography Apparatus (HRPL-I), and the quality of the fabricated part was good. © (2013) Trans Tech Publications, Switzerland.","author":[{"dropping-particle":"","family":"Huang","given":"Biwu","non-dropping-particle":"","parse-names":false,"suffix":""},{"dropping-particle":"","family":"Cheng","given":"Guiliang","non-dropping-particle":"","parse-names":false,"suffix":""},{"dropping-particle":"","family":"Deng","given":"Chong","non-dropping-particle":"","parse-names":false,"suffix":""},{"dropping-particle":"","family":"Zou","given":"Huaihua","non-dropping-particle":"","parse-names":false,"suffix":""}],"container-title":"Applied Mechanics and Materials","id":"ITEM-1","issued":{"date-parts":[["2013","12","1"]]},"page":"220-223","title":"Investigation on some properties of renshapeTM SL7545 type photosensitive resin and its application for stereolithography material","type":"article-journal","volume":"252"},"uris":["http://www.mendeley.com/documents/?uuid=4966010d-793c-4acf-b40e-a9b44662a950"]}],"mendeley":{"formattedCitation":"[97]","plainTextFormattedCitation":"[97]","previouslyFormattedCitation":"[100]"},"properties":{"noteIndex":0},"schema":"https://github.com/citation-style-language/schema/raw/master/csl-citation.json"}</w:instrText>
      </w:r>
      <w:r w:rsidR="000119FA"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[97]</w:t>
      </w:r>
      <w:r w:rsidR="000119FA" w:rsidRPr="00285581">
        <w:rPr>
          <w:rFonts w:ascii="Times New Roman" w:hAnsi="Times New Roman" w:cs="Times New Roman"/>
          <w:lang w:bidi="fa-IR"/>
        </w:rPr>
        <w:fldChar w:fldCharType="end"/>
      </w:r>
      <w:r w:rsidR="000119FA" w:rsidRPr="00285581">
        <w:rPr>
          <w:rFonts w:ascii="Times New Roman" w:hAnsi="Times New Roman" w:cs="Times New Roman"/>
          <w:lang w:bidi="fa-IR"/>
        </w:rPr>
        <w:t>. At room temperature, the viscosity of the liquid resin was 0.</w:t>
      </w:r>
      <w:r w:rsidR="00924A15" w:rsidRPr="00285581">
        <w:rPr>
          <w:rFonts w:ascii="Times New Roman" w:hAnsi="Times New Roman" w:cs="Times New Roman"/>
          <w:lang w:bidi="fa-IR"/>
        </w:rPr>
        <w:t>731</w:t>
      </w:r>
      <w:r w:rsidR="000119FA" w:rsidRPr="00285581">
        <w:rPr>
          <w:rFonts w:ascii="Times New Roman" w:hAnsi="Times New Roman" w:cs="Times New Roman"/>
          <w:lang w:bidi="fa-IR"/>
        </w:rPr>
        <w:t xml:space="preserve"> Pa.s, respectively, which is appropriate for stereolithography.</w:t>
      </w:r>
      <w:r w:rsidR="00924A15" w:rsidRPr="00285581">
        <w:rPr>
          <w:rFonts w:ascii="Times New Roman" w:hAnsi="Times New Roman" w:cs="Times New Roman"/>
          <w:lang w:bidi="fa-IR"/>
        </w:rPr>
        <w:t xml:space="preserve"> Figure </w:t>
      </w:r>
      <w:r w:rsidR="009D0C64" w:rsidRPr="00285581">
        <w:rPr>
          <w:rFonts w:ascii="Times New Roman" w:hAnsi="Times New Roman" w:cs="Times New Roman"/>
          <w:lang w:bidi="fa-IR"/>
        </w:rPr>
        <w:t>30</w:t>
      </w:r>
      <w:r w:rsidR="00924A15" w:rsidRPr="00285581">
        <w:rPr>
          <w:rFonts w:ascii="Times New Roman" w:hAnsi="Times New Roman" w:cs="Times New Roman"/>
          <w:lang w:bidi="fa-IR"/>
        </w:rPr>
        <w:t xml:space="preserve"> compares the viscosity of synthesized resin with standard commercial one (Anycubic standard resin) at different </w:t>
      </w:r>
      <w:r w:rsidR="009B3E76" w:rsidRPr="00285581">
        <w:rPr>
          <w:rFonts w:ascii="Times New Roman" w:hAnsi="Times New Roman" w:cs="Times New Roman"/>
          <w:lang w:bidi="fa-IR"/>
        </w:rPr>
        <w:t>temperatures. Viscosity is one of the most significant factors in determining the printing quality and ranges from 0.25 to 1 Pa.s</w:t>
      </w:r>
      <w:r w:rsidR="005A1226">
        <w:rPr>
          <w:rFonts w:ascii="Times New Roman" w:hAnsi="Times New Roman" w:cs="Times New Roman"/>
          <w:lang w:bidi="fa-IR"/>
        </w:rPr>
        <w:t xml:space="preserve"> </w:t>
      </w:r>
      <w:r w:rsidR="009B3E76"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{"citationItems":[{"id":"ITEM-1","itemData":{"DOI":"10.4028/www.scientific.net/AMM.252.220","ISBN":"9783037855621","ISSN":"16609336","abstract":"In the paper, RenshapeTM SL7545 type photosensitive resin for stereolithography material was characterized by infrared (IR) and nuclear magnetic resonance (NMR) spectroscopy, showing the presence of epoxy and acrylic functional groups, as well as aromatics and aliphatic ether groups. The experimental results showed that its viscosity at 30° C was 350mPa.s, its critical exposure (Ec) was 10.4mJ/cm2, its penetration depth (Dp) was 0.17mm, the tensile strength of its cured product was 41.5MPa, the tensile modulus was 1561MPa, the elongation at break was 14.7%. With the photosensitive resin as the processing material, the part of an active pincers was fabricated using the Stereolithography Apparatus (HRPL-I), and the quality of the fabricated part was good. © (2013) Trans Tech Publications, Switzerland.","author":[{"dropping-particle":"","family":"Huang","given":"Biwu","non-dropping-particle":"","parse-names":false,"suffix":""},{"dropping-particle":"","family":"Cheng","given":"Guiliang","non-dropping-particle":"","parse-names":false,"suffix":""},{"dropping-particle":"","family":"Deng","given":"Chong","non-dropping-particle":"","parse-names":false,"suffix":""},{"dropping-particle":"","family":"Zou","given":"Huaihua","non-dropping-particle":"","parse-names":false,"suffix":""}],"container-title":"Applied Mechanics and Materials","id":"ITEM-1","issued":{"date-parts":[["2013","12","1"]]},"page":"220-223","title":"Investigation on some properties of renshapeTM SL7545 type photosensitive resin and its application for stereolithography material","type":"article-journal","volume":"252"},"uris":["http://www.mendeley.com/documents/?uuid=4966010d-793c-4acf-b40e-a9b44662a950"]}],"mendeley":{"formattedCitation":"[97]","plainTextFormattedCitation":"[97]","previouslyFormattedCitation":"[100]"},"properties":{"noteIndex":0},"schema":"https://github.com/citation-style-language/schema/raw/master/csl-citation.json"}</w:instrText>
      </w:r>
      <w:r w:rsidR="009B3E76"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[97]</w:t>
      </w:r>
      <w:r w:rsidR="009B3E76" w:rsidRPr="00285581">
        <w:rPr>
          <w:rFonts w:ascii="Times New Roman" w:hAnsi="Times New Roman" w:cs="Times New Roman"/>
          <w:lang w:bidi="fa-IR"/>
        </w:rPr>
        <w:fldChar w:fldCharType="end"/>
      </w:r>
      <w:r w:rsidR="009B3E76" w:rsidRPr="00285581">
        <w:rPr>
          <w:rFonts w:ascii="Times New Roman" w:hAnsi="Times New Roman" w:cs="Times New Roman"/>
          <w:lang w:bidi="fa-IR"/>
        </w:rPr>
        <w:t>. According to Figure 30 B, with the increase in temperature, the viscosity of both resins decreases and equals ~0.6 and ~0.7 Pa.s at room temperature for standard and synthesized resins, respectively.</w:t>
      </w:r>
    </w:p>
    <w:p w14:paraId="4EBE7858" w14:textId="77777777" w:rsidR="005A1226" w:rsidRPr="00285581" w:rsidRDefault="005A1226" w:rsidP="00357A8F">
      <w:pPr>
        <w:ind w:firstLine="709"/>
        <w:rPr>
          <w:rFonts w:ascii="Times New Roman" w:hAnsi="Times New Roman" w:cs="Times New Roman"/>
          <w:rtl/>
          <w:lang w:bidi="fa-IR"/>
        </w:rPr>
      </w:pPr>
    </w:p>
    <w:p w14:paraId="4DBDD926" w14:textId="29239AA8" w:rsidR="00093AEC" w:rsidRDefault="00093AEC" w:rsidP="00357A8F">
      <w:pPr>
        <w:ind w:firstLine="709"/>
        <w:rPr>
          <w:rFonts w:ascii="Times New Roman" w:hAnsi="Times New Roman" w:cs="Times New Roman"/>
          <w:lang w:bidi="fa-IR"/>
        </w:rPr>
      </w:pPr>
      <w:r w:rsidRPr="00285581">
        <w:rPr>
          <w:rFonts w:ascii="Times New Roman" w:hAnsi="Times New Roman" w:cs="Times New Roman"/>
          <w:lang w:bidi="fa-IR"/>
        </w:rPr>
        <w:t xml:space="preserve">Table </w:t>
      </w:r>
      <w:r w:rsidR="00B70DAB" w:rsidRPr="00285581">
        <w:rPr>
          <w:rFonts w:ascii="Times New Roman" w:hAnsi="Times New Roman" w:cs="Times New Roman"/>
          <w:lang w:bidi="fa-IR"/>
        </w:rPr>
        <w:t>11</w:t>
      </w:r>
      <w:r w:rsidRPr="00285581">
        <w:rPr>
          <w:rFonts w:ascii="Times New Roman" w:hAnsi="Times New Roman" w:cs="Times New Roman"/>
          <w:lang w:bidi="fa-IR"/>
        </w:rPr>
        <w:t xml:space="preserve"> </w:t>
      </w:r>
      <w:r w:rsidR="005A1226" w:rsidRPr="00285581">
        <w:rPr>
          <w:rFonts w:ascii="Times New Roman" w:hAnsi="Times New Roman" w:cs="Times New Roman"/>
          <w:lang w:bidi="fa-IR"/>
        </w:rPr>
        <w:t>–</w:t>
      </w:r>
      <w:r w:rsidRPr="00285581">
        <w:rPr>
          <w:rFonts w:ascii="Times New Roman" w:hAnsi="Times New Roman" w:cs="Times New Roman"/>
          <w:lang w:bidi="fa-IR"/>
        </w:rPr>
        <w:t xml:space="preserve"> The </w:t>
      </w:r>
      <w:r w:rsidR="00CF11CE" w:rsidRPr="00285581">
        <w:rPr>
          <w:rFonts w:ascii="Times New Roman" w:hAnsi="Times New Roman" w:cs="Times New Roman"/>
          <w:lang w:bidi="fa-IR"/>
        </w:rPr>
        <w:t xml:space="preserve">resin </w:t>
      </w:r>
      <w:r w:rsidRPr="00285581">
        <w:rPr>
          <w:rFonts w:ascii="Times New Roman" w:hAnsi="Times New Roman" w:cs="Times New Roman"/>
          <w:lang w:bidi="fa-IR"/>
        </w:rPr>
        <w:t>formulation</w:t>
      </w:r>
      <w:r w:rsidR="00CF11CE" w:rsidRPr="00285581">
        <w:rPr>
          <w:rFonts w:ascii="Times New Roman" w:hAnsi="Times New Roman" w:cs="Times New Roman"/>
          <w:lang w:bidi="fa-IR"/>
        </w:rPr>
        <w:t xml:space="preserve"> and different diluent comparisons</w:t>
      </w:r>
      <w:r w:rsidR="005A1226">
        <w:rPr>
          <w:rFonts w:ascii="Times New Roman" w:hAnsi="Times New Roman" w:cs="Times New Roman"/>
          <w:lang w:bidi="fa-IR"/>
        </w:rPr>
        <w:t>.</w:t>
      </w:r>
    </w:p>
    <w:p w14:paraId="159FD62F" w14:textId="77777777" w:rsidR="005A1226" w:rsidRPr="00285581" w:rsidRDefault="005A1226" w:rsidP="00357A8F">
      <w:pPr>
        <w:ind w:firstLine="709"/>
        <w:rPr>
          <w:rFonts w:ascii="Times New Roman" w:hAnsi="Times New Roman" w:cs="Times New Roman"/>
          <w:lang w:bidi="fa-IR"/>
        </w:rPr>
      </w:pPr>
    </w:p>
    <w:tbl>
      <w:tblPr>
        <w:tblStyle w:val="a3"/>
        <w:tblW w:w="0" w:type="auto"/>
        <w:tblBorders>
          <w:left w:val="none" w:sz="0" w:space="0" w:color="auto"/>
          <w:right w:val="none" w:sz="0" w:space="0" w:color="auto"/>
        </w:tblBorders>
        <w:tblLook w:val="04A0" w:firstRow="1" w:lastRow="0" w:firstColumn="1" w:lastColumn="0" w:noHBand="0" w:noVBand="1"/>
      </w:tblPr>
      <w:tblGrid>
        <w:gridCol w:w="1357"/>
        <w:gridCol w:w="1166"/>
        <w:gridCol w:w="1323"/>
        <w:gridCol w:w="1249"/>
        <w:gridCol w:w="1404"/>
        <w:gridCol w:w="1676"/>
        <w:gridCol w:w="1463"/>
      </w:tblGrid>
      <w:tr w:rsidR="00093AEC" w:rsidRPr="00285581" w14:paraId="5BD8C064" w14:textId="77777777" w:rsidTr="00DE1AC2">
        <w:tc>
          <w:tcPr>
            <w:tcW w:w="1366" w:type="dxa"/>
            <w:tcBorders>
              <w:bottom w:val="single" w:sz="4" w:space="0" w:color="auto"/>
            </w:tcBorders>
          </w:tcPr>
          <w:p w14:paraId="0740624C"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Diluent</w:t>
            </w:r>
            <w:r w:rsidR="00A57B59" w:rsidRPr="00285581">
              <w:rPr>
                <w:rFonts w:ascii="Times New Roman" w:hAnsi="Times New Roman" w:cs="Times New Roman"/>
                <w:lang w:bidi="fa-IR"/>
              </w:rPr>
              <w:t xml:space="preserve"> formula</w:t>
            </w:r>
          </w:p>
        </w:tc>
        <w:tc>
          <w:tcPr>
            <w:tcW w:w="1178" w:type="dxa"/>
            <w:tcBorders>
              <w:bottom w:val="single" w:sz="4" w:space="0" w:color="auto"/>
            </w:tcBorders>
          </w:tcPr>
          <w:p w14:paraId="4C07A8C5"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Diluent</w:t>
            </w:r>
          </w:p>
          <w:p w14:paraId="5CE25905"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wt.%</w:t>
            </w:r>
          </w:p>
        </w:tc>
        <w:tc>
          <w:tcPr>
            <w:tcW w:w="1290" w:type="dxa"/>
            <w:tcBorders>
              <w:bottom w:val="single" w:sz="4" w:space="0" w:color="auto"/>
            </w:tcBorders>
          </w:tcPr>
          <w:p w14:paraId="727DEB48"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Oligomer</w:t>
            </w:r>
          </w:p>
          <w:p w14:paraId="63B81A85"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wt.%</w:t>
            </w:r>
          </w:p>
        </w:tc>
        <w:tc>
          <w:tcPr>
            <w:tcW w:w="1264" w:type="dxa"/>
            <w:tcBorders>
              <w:bottom w:val="single" w:sz="4" w:space="0" w:color="auto"/>
            </w:tcBorders>
          </w:tcPr>
          <w:p w14:paraId="28DE59C7"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Initiator</w:t>
            </w:r>
          </w:p>
          <w:p w14:paraId="7526EBA0"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wt.%</w:t>
            </w:r>
          </w:p>
        </w:tc>
        <w:tc>
          <w:tcPr>
            <w:tcW w:w="1418" w:type="dxa"/>
            <w:tcBorders>
              <w:bottom w:val="single" w:sz="4" w:space="0" w:color="auto"/>
            </w:tcBorders>
          </w:tcPr>
          <w:p w14:paraId="712A4C23"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Viscosity</w:t>
            </w:r>
          </w:p>
        </w:tc>
        <w:tc>
          <w:tcPr>
            <w:tcW w:w="1748" w:type="dxa"/>
            <w:tcBorders>
              <w:bottom w:val="single" w:sz="4" w:space="0" w:color="auto"/>
            </w:tcBorders>
          </w:tcPr>
          <w:p w14:paraId="7EB7D405" w14:textId="77777777" w:rsidR="00093AEC" w:rsidRPr="00285581" w:rsidRDefault="00093AEC" w:rsidP="005A1226">
            <w:pPr>
              <w:ind w:firstLine="33"/>
              <w:jc w:val="center"/>
              <w:rPr>
                <w:rFonts w:ascii="Times New Roman" w:hAnsi="Times New Roman" w:cs="Times New Roman"/>
                <w:lang w:bidi="fa-IR"/>
              </w:rPr>
            </w:pPr>
            <w:r w:rsidRPr="00285581">
              <w:rPr>
                <w:rFonts w:ascii="Times New Roman" w:hAnsi="Times New Roman" w:cs="Times New Roman"/>
                <w:lang w:bidi="fa-IR"/>
              </w:rPr>
              <w:t>Strength</w:t>
            </w:r>
          </w:p>
        </w:tc>
        <w:tc>
          <w:tcPr>
            <w:tcW w:w="1364" w:type="dxa"/>
            <w:tcBorders>
              <w:bottom w:val="single" w:sz="4" w:space="0" w:color="auto"/>
            </w:tcBorders>
          </w:tcPr>
          <w:p w14:paraId="6D4DC703" w14:textId="77777777" w:rsidR="00093AEC" w:rsidRPr="00285581" w:rsidRDefault="00D5769A" w:rsidP="005A1226">
            <w:pPr>
              <w:ind w:firstLine="33"/>
              <w:jc w:val="center"/>
              <w:rPr>
                <w:rFonts w:ascii="Times New Roman" w:hAnsi="Times New Roman" w:cs="Times New Roman"/>
                <w:lang w:bidi="fa-IR"/>
              </w:rPr>
            </w:pPr>
            <w:r w:rsidRPr="00285581">
              <w:rPr>
                <w:rFonts w:ascii="Times New Roman" w:hAnsi="Times New Roman" w:cs="Times New Roman"/>
                <w:lang w:bidi="fa-IR"/>
              </w:rPr>
              <w:t>Toughness</w:t>
            </w:r>
          </w:p>
        </w:tc>
      </w:tr>
      <w:tr w:rsidR="00D64C91" w:rsidRPr="00285581" w14:paraId="4AD66039" w14:textId="77777777" w:rsidTr="00DE1AC2">
        <w:tc>
          <w:tcPr>
            <w:tcW w:w="1366" w:type="dxa"/>
            <w:tcBorders>
              <w:bottom w:val="nil"/>
            </w:tcBorders>
          </w:tcPr>
          <w:p w14:paraId="25599160"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C</w:t>
            </w:r>
            <w:r w:rsidRPr="00285581">
              <w:rPr>
                <w:rFonts w:ascii="Times New Roman" w:hAnsi="Times New Roman" w:cs="Times New Roman"/>
                <w:vertAlign w:val="subscript"/>
                <w:lang w:bidi="fa-IR"/>
              </w:rPr>
              <w:t>18</w:t>
            </w:r>
            <w:r w:rsidRPr="00285581">
              <w:rPr>
                <w:rFonts w:ascii="Times New Roman" w:hAnsi="Times New Roman" w:cs="Times New Roman"/>
                <w:lang w:bidi="fa-IR"/>
              </w:rPr>
              <w:t>H</w:t>
            </w:r>
            <w:r w:rsidRPr="00285581">
              <w:rPr>
                <w:rFonts w:ascii="Times New Roman" w:hAnsi="Times New Roman" w:cs="Times New Roman"/>
                <w:vertAlign w:val="subscript"/>
                <w:lang w:bidi="fa-IR"/>
              </w:rPr>
              <w:t>26</w:t>
            </w:r>
            <w:r w:rsidRPr="00285581">
              <w:rPr>
                <w:rFonts w:ascii="Times New Roman" w:hAnsi="Times New Roman" w:cs="Times New Roman"/>
                <w:lang w:bidi="fa-IR"/>
              </w:rPr>
              <w:t>O</w:t>
            </w:r>
            <w:r w:rsidRPr="00285581">
              <w:rPr>
                <w:rFonts w:ascii="Times New Roman" w:hAnsi="Times New Roman" w:cs="Times New Roman"/>
                <w:vertAlign w:val="subscript"/>
                <w:lang w:bidi="fa-IR"/>
              </w:rPr>
              <w:t>6</w:t>
            </w:r>
          </w:p>
        </w:tc>
        <w:tc>
          <w:tcPr>
            <w:tcW w:w="1178" w:type="dxa"/>
            <w:tcBorders>
              <w:bottom w:val="nil"/>
            </w:tcBorders>
          </w:tcPr>
          <w:p w14:paraId="782AC991"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37</w:t>
            </w:r>
          </w:p>
        </w:tc>
        <w:tc>
          <w:tcPr>
            <w:tcW w:w="1290" w:type="dxa"/>
            <w:tcBorders>
              <w:bottom w:val="nil"/>
            </w:tcBorders>
          </w:tcPr>
          <w:p w14:paraId="1C83BAA3"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62</w:t>
            </w:r>
          </w:p>
        </w:tc>
        <w:tc>
          <w:tcPr>
            <w:tcW w:w="1264" w:type="dxa"/>
            <w:tcBorders>
              <w:bottom w:val="nil"/>
            </w:tcBorders>
          </w:tcPr>
          <w:p w14:paraId="049BB58B"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1</w:t>
            </w:r>
          </w:p>
        </w:tc>
        <w:tc>
          <w:tcPr>
            <w:tcW w:w="1418" w:type="dxa"/>
            <w:tcBorders>
              <w:bottom w:val="nil"/>
            </w:tcBorders>
          </w:tcPr>
          <w:p w14:paraId="64903D0E"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hight</w:t>
            </w:r>
          </w:p>
        </w:tc>
        <w:tc>
          <w:tcPr>
            <w:tcW w:w="1748" w:type="dxa"/>
            <w:tcBorders>
              <w:bottom w:val="nil"/>
            </w:tcBorders>
          </w:tcPr>
          <w:p w14:paraId="0C833EB2"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strong</w:t>
            </w:r>
          </w:p>
        </w:tc>
        <w:tc>
          <w:tcPr>
            <w:tcW w:w="1364" w:type="dxa"/>
            <w:tcBorders>
              <w:bottom w:val="nil"/>
            </w:tcBorders>
          </w:tcPr>
          <w:p w14:paraId="2208E8C4"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brittle</w:t>
            </w:r>
          </w:p>
        </w:tc>
      </w:tr>
      <w:tr w:rsidR="00D64C91" w:rsidRPr="00285581" w14:paraId="7EB5090A" w14:textId="77777777" w:rsidTr="00DE1AC2">
        <w:tc>
          <w:tcPr>
            <w:tcW w:w="1366" w:type="dxa"/>
            <w:tcBorders>
              <w:top w:val="nil"/>
              <w:bottom w:val="nil"/>
            </w:tcBorders>
          </w:tcPr>
          <w:p w14:paraId="1D364D51"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C</w:t>
            </w:r>
            <w:r w:rsidRPr="00285581">
              <w:rPr>
                <w:rFonts w:ascii="Times New Roman" w:hAnsi="Times New Roman" w:cs="Times New Roman"/>
                <w:vertAlign w:val="subscript"/>
                <w:lang w:bidi="fa-IR"/>
              </w:rPr>
              <w:t>16</w:t>
            </w:r>
            <w:r w:rsidRPr="00285581">
              <w:rPr>
                <w:rFonts w:ascii="Times New Roman" w:hAnsi="Times New Roman" w:cs="Times New Roman"/>
                <w:lang w:bidi="fa-IR"/>
              </w:rPr>
              <w:t>H</w:t>
            </w:r>
            <w:r w:rsidRPr="00285581">
              <w:rPr>
                <w:rFonts w:ascii="Times New Roman" w:hAnsi="Times New Roman" w:cs="Times New Roman"/>
                <w:vertAlign w:val="subscript"/>
                <w:lang w:bidi="fa-IR"/>
              </w:rPr>
              <w:t>30</w:t>
            </w:r>
            <w:r w:rsidRPr="00285581">
              <w:rPr>
                <w:rFonts w:ascii="Times New Roman" w:hAnsi="Times New Roman" w:cs="Times New Roman"/>
                <w:lang w:bidi="fa-IR"/>
              </w:rPr>
              <w:t>O</w:t>
            </w:r>
            <w:r w:rsidRPr="00285581">
              <w:rPr>
                <w:rFonts w:ascii="Times New Roman" w:hAnsi="Times New Roman" w:cs="Times New Roman"/>
                <w:vertAlign w:val="subscript"/>
                <w:lang w:bidi="fa-IR"/>
              </w:rPr>
              <w:t>2</w:t>
            </w:r>
          </w:p>
        </w:tc>
        <w:tc>
          <w:tcPr>
            <w:tcW w:w="1178" w:type="dxa"/>
            <w:tcBorders>
              <w:top w:val="nil"/>
              <w:bottom w:val="nil"/>
            </w:tcBorders>
          </w:tcPr>
          <w:p w14:paraId="4740D166"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37</w:t>
            </w:r>
          </w:p>
        </w:tc>
        <w:tc>
          <w:tcPr>
            <w:tcW w:w="1290" w:type="dxa"/>
            <w:tcBorders>
              <w:top w:val="nil"/>
              <w:bottom w:val="nil"/>
            </w:tcBorders>
          </w:tcPr>
          <w:p w14:paraId="1CAE2001"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62</w:t>
            </w:r>
          </w:p>
        </w:tc>
        <w:tc>
          <w:tcPr>
            <w:tcW w:w="1264" w:type="dxa"/>
            <w:tcBorders>
              <w:top w:val="nil"/>
              <w:bottom w:val="nil"/>
            </w:tcBorders>
          </w:tcPr>
          <w:p w14:paraId="5F0E9A0E"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1</w:t>
            </w:r>
          </w:p>
        </w:tc>
        <w:tc>
          <w:tcPr>
            <w:tcW w:w="1418" w:type="dxa"/>
            <w:tcBorders>
              <w:top w:val="nil"/>
              <w:bottom w:val="nil"/>
            </w:tcBorders>
          </w:tcPr>
          <w:p w14:paraId="4E39072B"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low</w:t>
            </w:r>
          </w:p>
        </w:tc>
        <w:tc>
          <w:tcPr>
            <w:tcW w:w="1748" w:type="dxa"/>
            <w:tcBorders>
              <w:top w:val="nil"/>
              <w:bottom w:val="nil"/>
            </w:tcBorders>
          </w:tcPr>
          <w:p w14:paraId="7CD4CEAA"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medium</w:t>
            </w:r>
          </w:p>
        </w:tc>
        <w:tc>
          <w:tcPr>
            <w:tcW w:w="1364" w:type="dxa"/>
            <w:tcBorders>
              <w:top w:val="nil"/>
              <w:bottom w:val="nil"/>
            </w:tcBorders>
          </w:tcPr>
          <w:p w14:paraId="0B094BFE"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ductile</w:t>
            </w:r>
          </w:p>
        </w:tc>
      </w:tr>
      <w:tr w:rsidR="00D64C91" w:rsidRPr="00285581" w14:paraId="7B1B9B27" w14:textId="77777777" w:rsidTr="00DE1AC2">
        <w:tc>
          <w:tcPr>
            <w:tcW w:w="1366" w:type="dxa"/>
            <w:tcBorders>
              <w:top w:val="nil"/>
              <w:bottom w:val="nil"/>
            </w:tcBorders>
            <w:shd w:val="clear" w:color="auto" w:fill="EDEDED" w:themeFill="accent3" w:themeFillTint="33"/>
          </w:tcPr>
          <w:p w14:paraId="0228C690"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C</w:t>
            </w:r>
            <w:r w:rsidRPr="00285581">
              <w:rPr>
                <w:rFonts w:ascii="Times New Roman" w:hAnsi="Times New Roman" w:cs="Times New Roman"/>
                <w:vertAlign w:val="subscript"/>
                <w:lang w:bidi="fa-IR"/>
              </w:rPr>
              <w:t>14</w:t>
            </w:r>
            <w:r w:rsidRPr="00285581">
              <w:rPr>
                <w:rFonts w:ascii="Times New Roman" w:hAnsi="Times New Roman" w:cs="Times New Roman"/>
                <w:lang w:bidi="fa-IR"/>
              </w:rPr>
              <w:t>H</w:t>
            </w:r>
            <w:r w:rsidRPr="00285581">
              <w:rPr>
                <w:rFonts w:ascii="Times New Roman" w:hAnsi="Times New Roman" w:cs="Times New Roman"/>
                <w:vertAlign w:val="subscript"/>
                <w:lang w:bidi="fa-IR"/>
              </w:rPr>
              <w:t>22</w:t>
            </w:r>
            <w:r w:rsidRPr="00285581">
              <w:rPr>
                <w:rFonts w:ascii="Times New Roman" w:hAnsi="Times New Roman" w:cs="Times New Roman"/>
                <w:lang w:bidi="fa-IR"/>
              </w:rPr>
              <w:t>O</w:t>
            </w:r>
            <w:r w:rsidRPr="00285581">
              <w:rPr>
                <w:rFonts w:ascii="Times New Roman" w:hAnsi="Times New Roman" w:cs="Times New Roman"/>
                <w:vertAlign w:val="subscript"/>
                <w:lang w:bidi="fa-IR"/>
              </w:rPr>
              <w:t>6</w:t>
            </w:r>
          </w:p>
        </w:tc>
        <w:tc>
          <w:tcPr>
            <w:tcW w:w="1178" w:type="dxa"/>
            <w:tcBorders>
              <w:top w:val="nil"/>
              <w:bottom w:val="nil"/>
            </w:tcBorders>
            <w:shd w:val="clear" w:color="auto" w:fill="EDEDED" w:themeFill="accent3" w:themeFillTint="33"/>
          </w:tcPr>
          <w:p w14:paraId="71563496"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37</w:t>
            </w:r>
          </w:p>
        </w:tc>
        <w:tc>
          <w:tcPr>
            <w:tcW w:w="1290" w:type="dxa"/>
            <w:tcBorders>
              <w:top w:val="nil"/>
              <w:bottom w:val="nil"/>
            </w:tcBorders>
            <w:shd w:val="clear" w:color="auto" w:fill="EDEDED" w:themeFill="accent3" w:themeFillTint="33"/>
          </w:tcPr>
          <w:p w14:paraId="132C5A21"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62</w:t>
            </w:r>
          </w:p>
        </w:tc>
        <w:tc>
          <w:tcPr>
            <w:tcW w:w="1264" w:type="dxa"/>
            <w:tcBorders>
              <w:top w:val="nil"/>
              <w:bottom w:val="nil"/>
            </w:tcBorders>
            <w:shd w:val="clear" w:color="auto" w:fill="EDEDED" w:themeFill="accent3" w:themeFillTint="33"/>
          </w:tcPr>
          <w:p w14:paraId="278A634E"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1</w:t>
            </w:r>
          </w:p>
        </w:tc>
        <w:tc>
          <w:tcPr>
            <w:tcW w:w="1418" w:type="dxa"/>
            <w:tcBorders>
              <w:top w:val="nil"/>
              <w:bottom w:val="nil"/>
            </w:tcBorders>
            <w:shd w:val="clear" w:color="auto" w:fill="EDEDED" w:themeFill="accent3" w:themeFillTint="33"/>
          </w:tcPr>
          <w:p w14:paraId="03106D79"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medium</w:t>
            </w:r>
          </w:p>
        </w:tc>
        <w:tc>
          <w:tcPr>
            <w:tcW w:w="1748" w:type="dxa"/>
            <w:tcBorders>
              <w:top w:val="nil"/>
              <w:bottom w:val="nil"/>
            </w:tcBorders>
            <w:shd w:val="clear" w:color="auto" w:fill="EDEDED" w:themeFill="accent3" w:themeFillTint="33"/>
          </w:tcPr>
          <w:p w14:paraId="28446F09"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strong</w:t>
            </w:r>
          </w:p>
        </w:tc>
        <w:tc>
          <w:tcPr>
            <w:tcW w:w="1364" w:type="dxa"/>
            <w:tcBorders>
              <w:top w:val="nil"/>
              <w:bottom w:val="nil"/>
            </w:tcBorders>
            <w:shd w:val="clear" w:color="auto" w:fill="EDEDED" w:themeFill="accent3" w:themeFillTint="33"/>
          </w:tcPr>
          <w:p w14:paraId="646468F6"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ductile</w:t>
            </w:r>
          </w:p>
        </w:tc>
      </w:tr>
      <w:tr w:rsidR="00D64C91" w:rsidRPr="00285581" w14:paraId="74ED5268" w14:textId="77777777" w:rsidTr="00DE1AC2">
        <w:tc>
          <w:tcPr>
            <w:tcW w:w="1366" w:type="dxa"/>
            <w:tcBorders>
              <w:top w:val="nil"/>
              <w:bottom w:val="nil"/>
            </w:tcBorders>
          </w:tcPr>
          <w:p w14:paraId="6D1C15AF"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C</w:t>
            </w:r>
            <w:r w:rsidRPr="00285581">
              <w:rPr>
                <w:rFonts w:ascii="Times New Roman" w:hAnsi="Times New Roman" w:cs="Times New Roman"/>
                <w:vertAlign w:val="subscript"/>
                <w:lang w:bidi="fa-IR"/>
              </w:rPr>
              <w:t>10</w:t>
            </w:r>
            <w:r w:rsidRPr="00285581">
              <w:rPr>
                <w:rFonts w:ascii="Times New Roman" w:hAnsi="Times New Roman" w:cs="Times New Roman"/>
                <w:lang w:bidi="fa-IR"/>
              </w:rPr>
              <w:t>H</w:t>
            </w:r>
            <w:r w:rsidRPr="00285581">
              <w:rPr>
                <w:rFonts w:ascii="Times New Roman" w:hAnsi="Times New Roman" w:cs="Times New Roman"/>
                <w:vertAlign w:val="subscript"/>
                <w:lang w:bidi="fa-IR"/>
              </w:rPr>
              <w:t>14</w:t>
            </w:r>
            <w:r w:rsidRPr="00285581">
              <w:rPr>
                <w:rFonts w:ascii="Times New Roman" w:hAnsi="Times New Roman" w:cs="Times New Roman"/>
                <w:lang w:bidi="fa-IR"/>
              </w:rPr>
              <w:t>O</w:t>
            </w:r>
            <w:r w:rsidRPr="00285581">
              <w:rPr>
                <w:rFonts w:ascii="Times New Roman" w:hAnsi="Times New Roman" w:cs="Times New Roman"/>
                <w:vertAlign w:val="subscript"/>
                <w:lang w:bidi="fa-IR"/>
              </w:rPr>
              <w:t>4</w:t>
            </w:r>
          </w:p>
        </w:tc>
        <w:tc>
          <w:tcPr>
            <w:tcW w:w="1178" w:type="dxa"/>
            <w:tcBorders>
              <w:top w:val="nil"/>
              <w:bottom w:val="nil"/>
            </w:tcBorders>
          </w:tcPr>
          <w:p w14:paraId="6978D7C7"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37</w:t>
            </w:r>
          </w:p>
        </w:tc>
        <w:tc>
          <w:tcPr>
            <w:tcW w:w="1290" w:type="dxa"/>
            <w:tcBorders>
              <w:top w:val="nil"/>
              <w:bottom w:val="nil"/>
            </w:tcBorders>
          </w:tcPr>
          <w:p w14:paraId="5BFADB36"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62</w:t>
            </w:r>
          </w:p>
        </w:tc>
        <w:tc>
          <w:tcPr>
            <w:tcW w:w="1264" w:type="dxa"/>
            <w:tcBorders>
              <w:top w:val="nil"/>
              <w:bottom w:val="nil"/>
            </w:tcBorders>
          </w:tcPr>
          <w:p w14:paraId="41B8925D"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1</w:t>
            </w:r>
          </w:p>
        </w:tc>
        <w:tc>
          <w:tcPr>
            <w:tcW w:w="1418" w:type="dxa"/>
            <w:tcBorders>
              <w:top w:val="nil"/>
              <w:bottom w:val="nil"/>
            </w:tcBorders>
          </w:tcPr>
          <w:p w14:paraId="60D3DB44"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low</w:t>
            </w:r>
          </w:p>
        </w:tc>
        <w:tc>
          <w:tcPr>
            <w:tcW w:w="1748" w:type="dxa"/>
            <w:tcBorders>
              <w:top w:val="nil"/>
              <w:bottom w:val="nil"/>
            </w:tcBorders>
          </w:tcPr>
          <w:p w14:paraId="3A8FA59B"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very strong</w:t>
            </w:r>
          </w:p>
        </w:tc>
        <w:tc>
          <w:tcPr>
            <w:tcW w:w="1364" w:type="dxa"/>
            <w:tcBorders>
              <w:top w:val="nil"/>
              <w:bottom w:val="nil"/>
            </w:tcBorders>
          </w:tcPr>
          <w:p w14:paraId="33D10659"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brittle</w:t>
            </w:r>
          </w:p>
        </w:tc>
      </w:tr>
      <w:tr w:rsidR="00D64C91" w:rsidRPr="00285581" w14:paraId="36BCC3EC" w14:textId="77777777" w:rsidTr="00DE1AC2">
        <w:tc>
          <w:tcPr>
            <w:tcW w:w="1366" w:type="dxa"/>
            <w:tcBorders>
              <w:top w:val="nil"/>
            </w:tcBorders>
          </w:tcPr>
          <w:p w14:paraId="4F7F43F6"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C</w:t>
            </w:r>
            <w:r w:rsidRPr="00285581">
              <w:rPr>
                <w:rFonts w:ascii="Times New Roman" w:hAnsi="Times New Roman" w:cs="Times New Roman"/>
                <w:vertAlign w:val="subscript"/>
                <w:lang w:bidi="fa-IR"/>
              </w:rPr>
              <w:t>5</w:t>
            </w:r>
            <w:r w:rsidRPr="00285581">
              <w:rPr>
                <w:rFonts w:ascii="Times New Roman" w:hAnsi="Times New Roman" w:cs="Times New Roman"/>
                <w:lang w:bidi="fa-IR"/>
              </w:rPr>
              <w:t>H</w:t>
            </w:r>
            <w:r w:rsidRPr="00285581">
              <w:rPr>
                <w:rFonts w:ascii="Times New Roman" w:hAnsi="Times New Roman" w:cs="Times New Roman"/>
                <w:vertAlign w:val="subscript"/>
                <w:lang w:bidi="fa-IR"/>
              </w:rPr>
              <w:t>10</w:t>
            </w:r>
            <w:r w:rsidRPr="00285581">
              <w:rPr>
                <w:rFonts w:ascii="Times New Roman" w:hAnsi="Times New Roman" w:cs="Times New Roman"/>
                <w:lang w:bidi="fa-IR"/>
              </w:rPr>
              <w:t>O</w:t>
            </w:r>
            <w:r w:rsidRPr="00285581">
              <w:rPr>
                <w:rFonts w:ascii="Times New Roman" w:hAnsi="Times New Roman" w:cs="Times New Roman"/>
                <w:vertAlign w:val="subscript"/>
                <w:lang w:bidi="fa-IR"/>
              </w:rPr>
              <w:t>2</w:t>
            </w:r>
          </w:p>
        </w:tc>
        <w:tc>
          <w:tcPr>
            <w:tcW w:w="1178" w:type="dxa"/>
            <w:tcBorders>
              <w:top w:val="nil"/>
            </w:tcBorders>
          </w:tcPr>
          <w:p w14:paraId="605F08A9"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37</w:t>
            </w:r>
          </w:p>
        </w:tc>
        <w:tc>
          <w:tcPr>
            <w:tcW w:w="1290" w:type="dxa"/>
            <w:tcBorders>
              <w:top w:val="nil"/>
            </w:tcBorders>
          </w:tcPr>
          <w:p w14:paraId="38DC227F"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62</w:t>
            </w:r>
          </w:p>
        </w:tc>
        <w:tc>
          <w:tcPr>
            <w:tcW w:w="1264" w:type="dxa"/>
            <w:tcBorders>
              <w:top w:val="nil"/>
            </w:tcBorders>
          </w:tcPr>
          <w:p w14:paraId="70243993"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1</w:t>
            </w:r>
          </w:p>
        </w:tc>
        <w:tc>
          <w:tcPr>
            <w:tcW w:w="1418" w:type="dxa"/>
            <w:tcBorders>
              <w:top w:val="nil"/>
            </w:tcBorders>
          </w:tcPr>
          <w:p w14:paraId="38C1BBA2"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very low</w:t>
            </w:r>
          </w:p>
        </w:tc>
        <w:tc>
          <w:tcPr>
            <w:tcW w:w="1748" w:type="dxa"/>
            <w:tcBorders>
              <w:top w:val="nil"/>
            </w:tcBorders>
          </w:tcPr>
          <w:p w14:paraId="7B47F9CF"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medium</w:t>
            </w:r>
          </w:p>
        </w:tc>
        <w:tc>
          <w:tcPr>
            <w:tcW w:w="1364" w:type="dxa"/>
            <w:tcBorders>
              <w:top w:val="nil"/>
            </w:tcBorders>
          </w:tcPr>
          <w:p w14:paraId="134770BD" w14:textId="77777777" w:rsidR="00D64C91" w:rsidRPr="00285581" w:rsidRDefault="00D64C91" w:rsidP="005A1226">
            <w:pPr>
              <w:ind w:firstLine="33"/>
              <w:jc w:val="center"/>
              <w:rPr>
                <w:rFonts w:ascii="Times New Roman" w:hAnsi="Times New Roman" w:cs="Times New Roman"/>
                <w:lang w:bidi="fa-IR"/>
              </w:rPr>
            </w:pPr>
            <w:r w:rsidRPr="00285581">
              <w:rPr>
                <w:rFonts w:ascii="Times New Roman" w:hAnsi="Times New Roman" w:cs="Times New Roman"/>
                <w:lang w:bidi="fa-IR"/>
              </w:rPr>
              <w:t>ductile</w:t>
            </w:r>
          </w:p>
        </w:tc>
      </w:tr>
    </w:tbl>
    <w:p w14:paraId="110686C6" w14:textId="77777777" w:rsidR="005A1226" w:rsidRPr="00285581" w:rsidRDefault="005A1226" w:rsidP="00357A8F">
      <w:pPr>
        <w:ind w:firstLine="709"/>
        <w:rPr>
          <w:rFonts w:ascii="Times New Roman" w:hAnsi="Times New Roman" w:cs="Times New Roman"/>
          <w:noProof/>
        </w:rPr>
      </w:pPr>
    </w:p>
    <w:p w14:paraId="7830813C" w14:textId="77777777" w:rsidR="001B2528" w:rsidRDefault="001B2528" w:rsidP="005A1226">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40A46D43" wp14:editId="7F007156">
            <wp:extent cx="5979381" cy="332187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jpg"/>
                    <pic:cNvPicPr/>
                  </pic:nvPicPr>
                  <pic:blipFill>
                    <a:blip r:embed="rId45">
                      <a:extLst>
                        <a:ext uri="{28A0092B-C50C-407E-A947-70E740481C1C}">
                          <a14:useLocalDpi xmlns:a14="http://schemas.microsoft.com/office/drawing/2010/main"/>
                        </a:ext>
                      </a:extLst>
                    </a:blip>
                    <a:stretch>
                      <a:fillRect/>
                    </a:stretch>
                  </pic:blipFill>
                  <pic:spPr>
                    <a:xfrm>
                      <a:off x="0" y="0"/>
                      <a:ext cx="5999859" cy="3333255"/>
                    </a:xfrm>
                    <a:prstGeom prst="rect">
                      <a:avLst/>
                    </a:prstGeom>
                  </pic:spPr>
                </pic:pic>
              </a:graphicData>
            </a:graphic>
          </wp:inline>
        </w:drawing>
      </w:r>
    </w:p>
    <w:p w14:paraId="21755C95" w14:textId="77777777" w:rsidR="005A1226" w:rsidRPr="00285581" w:rsidRDefault="005A1226" w:rsidP="005A1226">
      <w:pPr>
        <w:keepNext/>
        <w:ind w:firstLine="0"/>
        <w:jc w:val="center"/>
        <w:rPr>
          <w:rFonts w:ascii="Times New Roman" w:hAnsi="Times New Roman" w:cs="Times New Roman"/>
          <w:lang w:bidi="fa-IR"/>
        </w:rPr>
      </w:pPr>
    </w:p>
    <w:p w14:paraId="77DAC798" w14:textId="77777777" w:rsidR="00597DC0" w:rsidRDefault="001B2528" w:rsidP="005A1226">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9D0C64" w:rsidRPr="00285581">
        <w:rPr>
          <w:rFonts w:ascii="Times New Roman" w:hAnsi="Times New Roman" w:cs="Times New Roman"/>
          <w:lang w:bidi="fa-IR"/>
        </w:rPr>
        <w:t>30</w:t>
      </w:r>
      <w:r w:rsidRPr="00285581">
        <w:rPr>
          <w:rFonts w:ascii="Times New Roman" w:hAnsi="Times New Roman" w:cs="Times New Roman"/>
          <w:lang w:bidi="fa-IR"/>
        </w:rPr>
        <w:t xml:space="preserve"> – A)</w:t>
      </w:r>
      <w:r w:rsidRPr="00285581">
        <w:rPr>
          <w:rFonts w:ascii="Times New Roman" w:hAnsi="Times New Roman" w:cs="Times New Roman"/>
        </w:rPr>
        <w:t xml:space="preserve"> </w:t>
      </w:r>
      <w:r w:rsidRPr="00285581">
        <w:rPr>
          <w:rFonts w:ascii="Times New Roman" w:hAnsi="Times New Roman" w:cs="Times New Roman"/>
          <w:lang w:bidi="fa-IR"/>
        </w:rPr>
        <w:t>TGA and DTG curves of standard resin compared to synthesized resin B) The viscosities of synthesized resin compared to the standard resin at various temperatures</w:t>
      </w:r>
      <w:r w:rsidR="00DF4AB9" w:rsidRPr="00285581">
        <w:rPr>
          <w:rFonts w:ascii="Times New Roman" w:hAnsi="Times New Roman" w:cs="Times New Roman"/>
          <w:lang w:bidi="fa-IR"/>
        </w:rPr>
        <w:t>.</w:t>
      </w:r>
    </w:p>
    <w:p w14:paraId="3C1203C7" w14:textId="77777777" w:rsidR="005A1226" w:rsidRPr="00285581" w:rsidRDefault="005A1226" w:rsidP="00357A8F">
      <w:pPr>
        <w:ind w:firstLine="709"/>
        <w:jc w:val="center"/>
        <w:rPr>
          <w:rFonts w:ascii="Times New Roman" w:hAnsi="Times New Roman" w:cs="Times New Roman"/>
          <w:lang w:bidi="fa-IR"/>
        </w:rPr>
      </w:pPr>
    </w:p>
    <w:p w14:paraId="1F27F93F" w14:textId="77777777" w:rsidR="008267AD" w:rsidRPr="00285581" w:rsidRDefault="00DA033A" w:rsidP="00357A8F">
      <w:pPr>
        <w:ind w:firstLine="709"/>
        <w:rPr>
          <w:rFonts w:ascii="Times New Roman" w:hAnsi="Times New Roman" w:cs="Times New Roman"/>
          <w:lang w:bidi="fa-IR"/>
        </w:rPr>
      </w:pPr>
      <w:r w:rsidRPr="00285581">
        <w:rPr>
          <w:rFonts w:ascii="Times New Roman" w:hAnsi="Times New Roman" w:cs="Times New Roman"/>
          <w:lang w:bidi="fa-IR"/>
        </w:rPr>
        <w:t xml:space="preserve">As shown in Figure </w:t>
      </w:r>
      <w:r w:rsidR="000027EA" w:rsidRPr="00285581">
        <w:rPr>
          <w:rFonts w:ascii="Times New Roman" w:hAnsi="Times New Roman" w:cs="Times New Roman"/>
          <w:lang w:bidi="fa-IR"/>
        </w:rPr>
        <w:t>2</w:t>
      </w:r>
      <w:r w:rsidR="00BE75DA" w:rsidRPr="00285581">
        <w:rPr>
          <w:rFonts w:ascii="Times New Roman" w:hAnsi="Times New Roman" w:cs="Times New Roman"/>
          <w:lang w:bidi="fa-IR"/>
        </w:rPr>
        <w:t>8</w:t>
      </w:r>
      <w:r w:rsidRPr="00285581">
        <w:rPr>
          <w:rFonts w:ascii="Times New Roman" w:hAnsi="Times New Roman" w:cs="Times New Roman"/>
          <w:lang w:bidi="fa-IR"/>
        </w:rPr>
        <w:t xml:space="preserve">, filamentous polymer fibers with agglomerates of HA particles with an average diameter of polymer fibers from 100 nm to 200 nm are formed </w:t>
      </w:r>
      <w:r w:rsidRPr="00285581">
        <w:rPr>
          <w:rFonts w:ascii="Times New Roman" w:hAnsi="Times New Roman" w:cs="Times New Roman"/>
          <w:lang w:bidi="fa-IR"/>
        </w:rPr>
        <w:lastRenderedPageBreak/>
        <w:t>in the composite scaffold structure.</w:t>
      </w:r>
      <w:r w:rsidRPr="00285581">
        <w:rPr>
          <w:rFonts w:ascii="Times New Roman" w:hAnsi="Times New Roman" w:cs="Times New Roman"/>
        </w:rPr>
        <w:t xml:space="preserve"> </w:t>
      </w:r>
      <w:r w:rsidRPr="00285581">
        <w:rPr>
          <w:rFonts w:ascii="Times New Roman" w:hAnsi="Times New Roman" w:cs="Times New Roman"/>
          <w:lang w:bidi="fa-IR"/>
        </w:rPr>
        <w:t>Although the average size of synthesized HA particles was 1-2</w:t>
      </w:r>
      <w:r w:rsidRPr="00285581">
        <w:rPr>
          <w:rFonts w:ascii="Times New Roman" w:hAnsi="Times New Roman" w:cs="Times New Roman"/>
        </w:rPr>
        <w:t xml:space="preserve"> </w:t>
      </w:r>
      <w:r w:rsidRPr="00285581">
        <w:rPr>
          <w:rFonts w:ascii="Times New Roman" w:hAnsi="Times New Roman" w:cs="Times New Roman"/>
          <w:lang w:bidi="fa-IR"/>
        </w:rPr>
        <w:t xml:space="preserve">µm, the added HA particles' size was much smaller after electrospinning. This particle size </w:t>
      </w:r>
      <w:r w:rsidR="00DF21F2" w:rsidRPr="00285581">
        <w:rPr>
          <w:rFonts w:ascii="Times New Roman" w:hAnsi="Times New Roman" w:cs="Times New Roman"/>
          <w:lang w:bidi="fa-IR"/>
        </w:rPr>
        <w:t>decrease</w:t>
      </w:r>
      <w:r w:rsidRPr="00285581">
        <w:rPr>
          <w:rFonts w:ascii="Times New Roman" w:hAnsi="Times New Roman" w:cs="Times New Roman"/>
          <w:lang w:bidi="fa-IR"/>
        </w:rPr>
        <w:t xml:space="preserve"> can result from the stretching of polymer fibers due to high voltage. It can be inferred that electrical exposure leads to the</w:t>
      </w:r>
      <w:r w:rsidRPr="00285581">
        <w:rPr>
          <w:rFonts w:ascii="Times New Roman" w:hAnsi="Times New Roman" w:cs="Times New Roman"/>
          <w:rtl/>
          <w:lang w:bidi="fa-IR"/>
        </w:rPr>
        <w:t xml:space="preserve"> </w:t>
      </w:r>
      <w:r w:rsidRPr="00285581">
        <w:rPr>
          <w:rFonts w:ascii="Times New Roman" w:hAnsi="Times New Roman" w:cs="Times New Roman"/>
          <w:lang w:bidi="fa-IR"/>
        </w:rPr>
        <w:t>destruction of HA particles.</w:t>
      </w:r>
      <w:r w:rsidR="00DF21F2" w:rsidRPr="00285581">
        <w:rPr>
          <w:rFonts w:ascii="Times New Roman" w:hAnsi="Times New Roman" w:cs="Times New Roman"/>
        </w:rPr>
        <w:t xml:space="preserve"> </w:t>
      </w:r>
      <w:r w:rsidR="00DF21F2" w:rsidRPr="00285581">
        <w:rPr>
          <w:rFonts w:ascii="Times New Roman" w:hAnsi="Times New Roman" w:cs="Times New Roman"/>
          <w:lang w:bidi="fa-IR"/>
        </w:rPr>
        <w:t>The presumable reason for this destruction is the action of an electric field, which is concentrated inside a solid dielectric, leading to a decrease in the size of HA particles.</w:t>
      </w:r>
    </w:p>
    <w:p w14:paraId="209E4FC8" w14:textId="77777777" w:rsidR="006E2BE2" w:rsidRPr="00285581" w:rsidRDefault="006E2BE2" w:rsidP="00357A8F">
      <w:pPr>
        <w:ind w:firstLine="709"/>
        <w:rPr>
          <w:rFonts w:ascii="Times New Roman" w:hAnsi="Times New Roman" w:cs="Times New Roman"/>
          <w:rtl/>
          <w:lang w:bidi="fa-IR"/>
        </w:rPr>
      </w:pPr>
    </w:p>
    <w:p w14:paraId="5B91B66F" w14:textId="77777777" w:rsidR="00794A7D" w:rsidRPr="00285581" w:rsidRDefault="004741CE" w:rsidP="00357A8F">
      <w:pPr>
        <w:pStyle w:val="3"/>
        <w:ind w:firstLine="709"/>
        <w:rPr>
          <w:rFonts w:ascii="Times New Roman" w:hAnsi="Times New Roman" w:cs="Times New Roman"/>
        </w:rPr>
      </w:pPr>
      <w:bookmarkStart w:id="58" w:name="_Toc119186550"/>
      <w:r w:rsidRPr="00285581">
        <w:rPr>
          <w:rFonts w:ascii="Times New Roman" w:hAnsi="Times New Roman" w:cs="Times New Roman"/>
        </w:rPr>
        <w:t>3.8</w:t>
      </w:r>
      <w:r w:rsidR="004327E2" w:rsidRPr="00285581">
        <w:rPr>
          <w:rFonts w:ascii="Times New Roman" w:hAnsi="Times New Roman" w:cs="Times New Roman"/>
        </w:rPr>
        <w:t xml:space="preserve"> Mechanical properties of scaffolds</w:t>
      </w:r>
      <w:r w:rsidR="0033155B" w:rsidRPr="00285581">
        <w:rPr>
          <w:rFonts w:ascii="Times New Roman" w:hAnsi="Times New Roman" w:cs="Times New Roman"/>
        </w:rPr>
        <w:t xml:space="preserve"> that contain HA and CPP</w:t>
      </w:r>
      <w:bookmarkEnd w:id="58"/>
    </w:p>
    <w:p w14:paraId="0010A448" w14:textId="77777777" w:rsidR="00794A7D" w:rsidRPr="00285581" w:rsidRDefault="004741CE" w:rsidP="00357A8F">
      <w:pPr>
        <w:pStyle w:val="4"/>
        <w:ind w:firstLine="709"/>
        <w:rPr>
          <w:rFonts w:ascii="Times New Roman" w:hAnsi="Times New Roman" w:cs="Times New Roman"/>
        </w:rPr>
      </w:pPr>
      <w:r w:rsidRPr="00285581">
        <w:rPr>
          <w:rFonts w:ascii="Times New Roman" w:hAnsi="Times New Roman" w:cs="Times New Roman"/>
        </w:rPr>
        <w:t>3.8.1</w:t>
      </w:r>
      <w:r w:rsidR="00794A7D" w:rsidRPr="00285581">
        <w:rPr>
          <w:rFonts w:ascii="Times New Roman" w:hAnsi="Times New Roman" w:cs="Times New Roman"/>
        </w:rPr>
        <w:t xml:space="preserve"> Compression Test</w:t>
      </w:r>
    </w:p>
    <w:p w14:paraId="197B1D79" w14:textId="2395ECEF" w:rsidR="00794A7D" w:rsidRPr="00285581" w:rsidRDefault="00794A7D" w:rsidP="00357A8F">
      <w:pPr>
        <w:ind w:firstLine="709"/>
        <w:rPr>
          <w:rFonts w:ascii="Times New Roman" w:hAnsi="Times New Roman" w:cs="Times New Roman"/>
        </w:rPr>
      </w:pPr>
      <w:r w:rsidRPr="00285581">
        <w:rPr>
          <w:rFonts w:ascii="Times New Roman" w:hAnsi="Times New Roman" w:cs="Times New Roman"/>
        </w:rPr>
        <w:t>The compression test was performed on both groups, and the results are presented in the table below</w:t>
      </w:r>
      <w:r w:rsidR="005A1226">
        <w:rPr>
          <w:rFonts w:ascii="Times New Roman" w:hAnsi="Times New Roman" w:cs="Times New Roman"/>
        </w:rPr>
        <w:t xml:space="preserve"> </w:t>
      </w:r>
      <w:r w:rsidR="008E5609"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{"citationItems":[{"id":"ITEM-1","itemData":{"DOI":"10.18321/ectj1129","abstract":"This article presents an investigation on designing and fabricating scaffolds with different structures, desired porosity, composition, and surface area to volume ratio (SA:V) for orthopedic applications by using the computer-aided design (CAD) and the stereolithography (SLA) 3D printing technique. Different triply periodic minimal surfaces (TPMS) and functionally graded lattice structures (FGLS) were designed based on various cell geometries. Finite element analysis (FEA), tensile and compression tests were carried out, and the results are presented. Two different resin compositions were used to print the models and compare the effect of resin precursors on the mechanical properties of scaffolds. The first was a biodegradable resin made from soybean oil commercially available on the market (made by Anycubic Co.). The second was a mixture of biodegradable UV-cured resin with 5% W/W of hydroxyapatite (HA) and 5% W/W calcium pyrophosphate (CPP). Bio-Hydroxyapatite and Bio-Calcium Pyrophosphate were obtained from eggshells waste and characterized using XRD and FESEM. The obtained data show that adding resin precursors (HA/CPP) slightly decreases the mechanical strength of printed scaffolds; however, considering their extraordinary effect on bone regeneration, this small effect can be ignored, and HA/CPP can be used as an ideal agent in bioscaffolds.&amp;nbsp;","author":[{"dropping-particle":"","family":"Shams","given":"M","non-dropping-particle":"","parse-names":false,"suffix":""},{"dropping-particle":"","family":"Mansurov","given":"Z","non-dropping-particle":"","parse-names":false,"suffix":""},{"dropping-particle":"","family":"Daulbayev","given":"C","non-dropping-particle":"","parse-names":false,"suffix":""},{"dropping-particle":"","family":"Bakbolat","given":"B","non-dropping-particle":"","parse-names":false,"suffix":""}],"container-title":"Eurasian Chemico-Technological Journal","id":"ITEM-1","issue":"4 SE - Articles","issued":{"date-parts":[["2021","12","31"]]},"title":"Effect of Lattice Structure and Composite Precursor on Mechanical  Properties of 3D-Printed Bone Scaffolds","type":"article-journal","volume":"23"},"uris":["http://www.mendeley.com/documents/?uuid=9e0af585-bcdf-4e22-8497-874caded9eef"]}],"mendeley":{"formattedCitation":"[98]","plainTextFormattedCitation":"[98]","previouslyFormattedCitation":"[101]"},"properties":{"noteIndex":0},"schema":"https://github.com/citation-style-language/schema/raw/master/csl-citation.json"}</w:instrText>
      </w:r>
      <w:r w:rsidR="008E5609" w:rsidRPr="00285581">
        <w:rPr>
          <w:rFonts w:ascii="Times New Roman" w:hAnsi="Times New Roman" w:cs="Times New Roman"/>
        </w:rPr>
        <w:fldChar w:fldCharType="separate"/>
      </w:r>
      <w:r w:rsidR="00903E7B" w:rsidRPr="00903E7B">
        <w:rPr>
          <w:rFonts w:ascii="Times New Roman" w:hAnsi="Times New Roman" w:cs="Times New Roman"/>
          <w:noProof/>
        </w:rPr>
        <w:t>[98]</w:t>
      </w:r>
      <w:r w:rsidR="008E5609" w:rsidRPr="00285581">
        <w:rPr>
          <w:rFonts w:ascii="Times New Roman" w:hAnsi="Times New Roman" w:cs="Times New Roman"/>
        </w:rPr>
        <w:fldChar w:fldCharType="end"/>
      </w:r>
      <w:r w:rsidRPr="00285581">
        <w:rPr>
          <w:rFonts w:ascii="Times New Roman" w:hAnsi="Times New Roman" w:cs="Times New Roman"/>
        </w:rPr>
        <w:t>:</w:t>
      </w:r>
    </w:p>
    <w:p w14:paraId="3EA2170A" w14:textId="77777777" w:rsidR="006E2BE2" w:rsidRPr="00285581" w:rsidRDefault="006E2BE2" w:rsidP="00357A8F">
      <w:pPr>
        <w:ind w:firstLine="709"/>
        <w:rPr>
          <w:rFonts w:ascii="Times New Roman" w:hAnsi="Times New Roman" w:cs="Times New Roman"/>
        </w:rPr>
      </w:pPr>
    </w:p>
    <w:p w14:paraId="23267118" w14:textId="0C1FD148" w:rsidR="00794A7D" w:rsidRDefault="00794A7D" w:rsidP="00357A8F">
      <w:pPr>
        <w:ind w:firstLine="709"/>
        <w:rPr>
          <w:rFonts w:ascii="Times New Roman" w:eastAsia="Calibri" w:hAnsi="Times New Roman" w:cs="Times New Roman"/>
        </w:rPr>
      </w:pPr>
      <w:r w:rsidRPr="00285581">
        <w:rPr>
          <w:rFonts w:ascii="Times New Roman" w:eastAsia="Calibri" w:hAnsi="Times New Roman" w:cs="Times New Roman"/>
        </w:rPr>
        <w:t xml:space="preserve">Table </w:t>
      </w:r>
      <w:r w:rsidR="00921A9E" w:rsidRPr="00285581">
        <w:rPr>
          <w:rFonts w:ascii="Times New Roman" w:eastAsia="Calibri" w:hAnsi="Times New Roman" w:cs="Times New Roman"/>
        </w:rPr>
        <w:t>1</w:t>
      </w:r>
      <w:r w:rsidR="005C1352" w:rsidRPr="00285581">
        <w:rPr>
          <w:rFonts w:ascii="Times New Roman" w:eastAsia="Calibri" w:hAnsi="Times New Roman" w:cs="Times New Roman"/>
        </w:rPr>
        <w:t>2</w:t>
      </w:r>
      <w:r w:rsidRPr="00285581">
        <w:rPr>
          <w:rFonts w:ascii="Times New Roman" w:eastAsia="Calibri" w:hAnsi="Times New Roman" w:cs="Times New Roman"/>
        </w:rPr>
        <w:t xml:space="preserve"> </w:t>
      </w:r>
      <w:r w:rsidR="005A1226" w:rsidRPr="00285581">
        <w:rPr>
          <w:rFonts w:ascii="Times New Roman" w:hAnsi="Times New Roman" w:cs="Times New Roman"/>
          <w:lang w:bidi="fa-IR"/>
        </w:rPr>
        <w:t>–</w:t>
      </w:r>
      <w:r w:rsidRPr="00285581">
        <w:rPr>
          <w:rFonts w:ascii="Times New Roman" w:eastAsia="Calibri" w:hAnsi="Times New Roman" w:cs="Times New Roman"/>
        </w:rPr>
        <w:t xml:space="preserve"> Compression test result for each structure - Structures that contain hydroxyapatite and calcium pyrophosphate are marked with (*)</w:t>
      </w:r>
      <w:r w:rsidR="00B43F60">
        <w:rPr>
          <w:rFonts w:ascii="Times New Roman" w:eastAsia="Calibri" w:hAnsi="Times New Roman" w:cs="Times New Roman"/>
        </w:rPr>
        <w:t>.</w:t>
      </w:r>
    </w:p>
    <w:p w14:paraId="1E7134AE" w14:textId="77777777" w:rsidR="005A1226" w:rsidRPr="00285581" w:rsidRDefault="005A1226" w:rsidP="00357A8F">
      <w:pPr>
        <w:ind w:firstLine="709"/>
        <w:rPr>
          <w:rFonts w:ascii="Times New Roman" w:eastAsia="Calibri" w:hAnsi="Times New Roman" w:cs="Times New Roman"/>
          <w:lang w:bidi="fa-IR"/>
        </w:rPr>
      </w:pPr>
    </w:p>
    <w:tbl>
      <w:tblPr>
        <w:tblStyle w:val="a3"/>
        <w:tblW w:w="0" w:type="auto"/>
        <w:tblBorders>
          <w:left w:val="none" w:sz="0" w:space="0" w:color="auto"/>
          <w:right w:val="none" w:sz="0" w:space="0" w:color="auto"/>
        </w:tblBorders>
        <w:tblLook w:val="04A0" w:firstRow="1" w:lastRow="0" w:firstColumn="1" w:lastColumn="0" w:noHBand="0" w:noVBand="1"/>
      </w:tblPr>
      <w:tblGrid>
        <w:gridCol w:w="3278"/>
        <w:gridCol w:w="3168"/>
        <w:gridCol w:w="3192"/>
      </w:tblGrid>
      <w:tr w:rsidR="00794A7D" w:rsidRPr="00285581" w14:paraId="7FFA09AD" w14:textId="77777777" w:rsidTr="00B43F60">
        <w:tc>
          <w:tcPr>
            <w:tcW w:w="3278" w:type="dxa"/>
          </w:tcPr>
          <w:p w14:paraId="14CD6774" w14:textId="77777777" w:rsidR="00794A7D" w:rsidRPr="00285581" w:rsidRDefault="00794A7D" w:rsidP="00357A8F">
            <w:pPr>
              <w:ind w:firstLine="709"/>
              <w:jc w:val="center"/>
              <w:rPr>
                <w:rFonts w:ascii="Times New Roman" w:eastAsia="Calibri" w:hAnsi="Times New Roman" w:cs="Times New Roman"/>
                <w:b/>
                <w:bCs/>
              </w:rPr>
            </w:pPr>
            <w:r w:rsidRPr="00285581">
              <w:rPr>
                <w:rFonts w:ascii="Times New Roman" w:eastAsia="Calibri" w:hAnsi="Times New Roman" w:cs="Times New Roman"/>
                <w:b/>
                <w:bCs/>
              </w:rPr>
              <w:t>Structure</w:t>
            </w:r>
          </w:p>
        </w:tc>
        <w:tc>
          <w:tcPr>
            <w:tcW w:w="3168" w:type="dxa"/>
          </w:tcPr>
          <w:p w14:paraId="27068437" w14:textId="77777777" w:rsidR="00794A7D" w:rsidRPr="00285581" w:rsidRDefault="00794A7D" w:rsidP="00357A8F">
            <w:pPr>
              <w:ind w:firstLine="709"/>
              <w:jc w:val="center"/>
              <w:rPr>
                <w:rFonts w:ascii="Times New Roman" w:eastAsia="Calibri" w:hAnsi="Times New Roman" w:cs="Times New Roman"/>
                <w:b/>
                <w:bCs/>
              </w:rPr>
            </w:pPr>
            <w:r w:rsidRPr="00285581">
              <w:rPr>
                <w:rFonts w:ascii="Times New Roman" w:eastAsia="Calibri" w:hAnsi="Times New Roman" w:cs="Times New Roman"/>
                <w:b/>
                <w:bCs/>
              </w:rPr>
              <w:t xml:space="preserve">Initial Crack </w:t>
            </w:r>
            <w:r w:rsidRPr="00285581">
              <w:rPr>
                <w:rFonts w:ascii="Times New Roman" w:eastAsia="Calibri" w:hAnsi="Times New Roman" w:cs="Times New Roman"/>
                <w:color w:val="202124"/>
                <w:shd w:val="clear" w:color="auto" w:fill="FFFFFF"/>
              </w:rPr>
              <w:t>(N)</w:t>
            </w:r>
          </w:p>
        </w:tc>
        <w:tc>
          <w:tcPr>
            <w:tcW w:w="3192" w:type="dxa"/>
          </w:tcPr>
          <w:p w14:paraId="400AF8DD" w14:textId="77777777" w:rsidR="00794A7D" w:rsidRPr="00285581" w:rsidRDefault="00794A7D" w:rsidP="00357A8F">
            <w:pPr>
              <w:ind w:firstLine="709"/>
              <w:jc w:val="center"/>
              <w:rPr>
                <w:rFonts w:ascii="Times New Roman" w:eastAsia="Calibri" w:hAnsi="Times New Roman" w:cs="Times New Roman"/>
                <w:b/>
                <w:bCs/>
                <w:rtl/>
                <w:lang w:bidi="fa-IR"/>
              </w:rPr>
            </w:pPr>
            <w:r w:rsidRPr="00285581">
              <w:rPr>
                <w:rFonts w:ascii="Times New Roman" w:eastAsia="Calibri" w:hAnsi="Times New Roman" w:cs="Times New Roman"/>
                <w:b/>
                <w:bCs/>
                <w:lang w:bidi="fa-IR"/>
              </w:rPr>
              <w:t xml:space="preserve">Full Destruction </w:t>
            </w:r>
            <w:r w:rsidRPr="00285581">
              <w:rPr>
                <w:rFonts w:ascii="Times New Roman" w:eastAsia="Calibri" w:hAnsi="Times New Roman" w:cs="Times New Roman"/>
                <w:color w:val="202124"/>
                <w:shd w:val="clear" w:color="auto" w:fill="FFFFFF"/>
              </w:rPr>
              <w:t>(N)</w:t>
            </w:r>
          </w:p>
        </w:tc>
      </w:tr>
      <w:tr w:rsidR="00794A7D" w:rsidRPr="00285581" w14:paraId="11EFFF18" w14:textId="77777777" w:rsidTr="00B43F60">
        <w:tc>
          <w:tcPr>
            <w:tcW w:w="3278" w:type="dxa"/>
            <w:tcBorders>
              <w:bottom w:val="nil"/>
            </w:tcBorders>
          </w:tcPr>
          <w:p w14:paraId="3652386B"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Schwarz P</w:t>
            </w:r>
          </w:p>
        </w:tc>
        <w:tc>
          <w:tcPr>
            <w:tcW w:w="3168" w:type="dxa"/>
            <w:tcBorders>
              <w:bottom w:val="nil"/>
            </w:tcBorders>
          </w:tcPr>
          <w:p w14:paraId="0B4B4368"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5.184-5.098*</w:t>
            </w:r>
          </w:p>
        </w:tc>
        <w:tc>
          <w:tcPr>
            <w:tcW w:w="3192" w:type="dxa"/>
            <w:tcBorders>
              <w:bottom w:val="nil"/>
            </w:tcBorders>
          </w:tcPr>
          <w:p w14:paraId="61659AC9"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58.184-57.211*</w:t>
            </w:r>
          </w:p>
        </w:tc>
      </w:tr>
      <w:tr w:rsidR="00794A7D" w:rsidRPr="00285581" w14:paraId="33D4B5F0" w14:textId="77777777" w:rsidTr="00B43F60">
        <w:tc>
          <w:tcPr>
            <w:tcW w:w="3278" w:type="dxa"/>
            <w:tcBorders>
              <w:top w:val="nil"/>
              <w:bottom w:val="nil"/>
            </w:tcBorders>
          </w:tcPr>
          <w:p w14:paraId="3F19E8AD"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Schwarz D</w:t>
            </w:r>
          </w:p>
        </w:tc>
        <w:tc>
          <w:tcPr>
            <w:tcW w:w="3168" w:type="dxa"/>
            <w:tcBorders>
              <w:top w:val="nil"/>
              <w:bottom w:val="nil"/>
            </w:tcBorders>
          </w:tcPr>
          <w:p w14:paraId="60000E16"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4.751-4.437*</w:t>
            </w:r>
          </w:p>
        </w:tc>
        <w:tc>
          <w:tcPr>
            <w:tcW w:w="3192" w:type="dxa"/>
            <w:tcBorders>
              <w:top w:val="nil"/>
              <w:bottom w:val="nil"/>
            </w:tcBorders>
          </w:tcPr>
          <w:p w14:paraId="7D2948A4"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58.918-57.852*</w:t>
            </w:r>
          </w:p>
        </w:tc>
      </w:tr>
      <w:tr w:rsidR="00794A7D" w:rsidRPr="00285581" w14:paraId="23D9DD68" w14:textId="77777777" w:rsidTr="00B43F60">
        <w:tc>
          <w:tcPr>
            <w:tcW w:w="3278" w:type="dxa"/>
            <w:tcBorders>
              <w:top w:val="nil"/>
              <w:bottom w:val="nil"/>
            </w:tcBorders>
          </w:tcPr>
          <w:p w14:paraId="0254837F"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Honeycomb</w:t>
            </w:r>
          </w:p>
        </w:tc>
        <w:tc>
          <w:tcPr>
            <w:tcW w:w="3168" w:type="dxa"/>
            <w:tcBorders>
              <w:top w:val="nil"/>
              <w:bottom w:val="nil"/>
            </w:tcBorders>
          </w:tcPr>
          <w:p w14:paraId="7F45414D"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4.074-3.909*</w:t>
            </w:r>
          </w:p>
        </w:tc>
        <w:tc>
          <w:tcPr>
            <w:tcW w:w="3192" w:type="dxa"/>
            <w:tcBorders>
              <w:top w:val="nil"/>
              <w:bottom w:val="nil"/>
            </w:tcBorders>
          </w:tcPr>
          <w:p w14:paraId="1EE72096"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58.312-57.714*</w:t>
            </w:r>
          </w:p>
        </w:tc>
      </w:tr>
      <w:tr w:rsidR="00794A7D" w:rsidRPr="00285581" w14:paraId="57746C0D" w14:textId="77777777" w:rsidTr="00B43F60">
        <w:tc>
          <w:tcPr>
            <w:tcW w:w="3278" w:type="dxa"/>
            <w:tcBorders>
              <w:top w:val="nil"/>
              <w:bottom w:val="nil"/>
            </w:tcBorders>
          </w:tcPr>
          <w:p w14:paraId="780F9A1F"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Gyroid</w:t>
            </w:r>
          </w:p>
        </w:tc>
        <w:tc>
          <w:tcPr>
            <w:tcW w:w="3168" w:type="dxa"/>
            <w:tcBorders>
              <w:top w:val="nil"/>
              <w:bottom w:val="nil"/>
            </w:tcBorders>
          </w:tcPr>
          <w:p w14:paraId="09989213"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4.451-4.152*</w:t>
            </w:r>
          </w:p>
        </w:tc>
        <w:tc>
          <w:tcPr>
            <w:tcW w:w="3192" w:type="dxa"/>
            <w:tcBorders>
              <w:top w:val="nil"/>
              <w:bottom w:val="nil"/>
            </w:tcBorders>
          </w:tcPr>
          <w:p w14:paraId="3D288B4A"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57.544-56.709*</w:t>
            </w:r>
          </w:p>
        </w:tc>
      </w:tr>
      <w:tr w:rsidR="00794A7D" w:rsidRPr="00285581" w14:paraId="462DBAA7" w14:textId="77777777" w:rsidTr="00B43F60">
        <w:tc>
          <w:tcPr>
            <w:tcW w:w="3278" w:type="dxa"/>
            <w:tcBorders>
              <w:top w:val="nil"/>
              <w:bottom w:val="nil"/>
            </w:tcBorders>
          </w:tcPr>
          <w:p w14:paraId="28620438"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Kelvin Lattice</w:t>
            </w:r>
          </w:p>
        </w:tc>
        <w:tc>
          <w:tcPr>
            <w:tcW w:w="3168" w:type="dxa"/>
            <w:tcBorders>
              <w:top w:val="nil"/>
              <w:bottom w:val="nil"/>
            </w:tcBorders>
          </w:tcPr>
          <w:p w14:paraId="5348957C"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6.029-5.898*</w:t>
            </w:r>
          </w:p>
        </w:tc>
        <w:tc>
          <w:tcPr>
            <w:tcW w:w="3192" w:type="dxa"/>
            <w:tcBorders>
              <w:top w:val="nil"/>
              <w:bottom w:val="nil"/>
            </w:tcBorders>
          </w:tcPr>
          <w:p w14:paraId="229B9848"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58.240-57.606*</w:t>
            </w:r>
          </w:p>
        </w:tc>
      </w:tr>
      <w:tr w:rsidR="00794A7D" w:rsidRPr="00285581" w14:paraId="411223AE" w14:textId="77777777" w:rsidTr="00B43F60">
        <w:tc>
          <w:tcPr>
            <w:tcW w:w="3278" w:type="dxa"/>
            <w:tcBorders>
              <w:top w:val="nil"/>
            </w:tcBorders>
          </w:tcPr>
          <w:p w14:paraId="635E70DB"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Lidinoid</w:t>
            </w:r>
          </w:p>
        </w:tc>
        <w:tc>
          <w:tcPr>
            <w:tcW w:w="3168" w:type="dxa"/>
            <w:tcBorders>
              <w:top w:val="nil"/>
            </w:tcBorders>
          </w:tcPr>
          <w:p w14:paraId="391C79BF"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4.933-4.533*</w:t>
            </w:r>
          </w:p>
        </w:tc>
        <w:tc>
          <w:tcPr>
            <w:tcW w:w="3192" w:type="dxa"/>
            <w:tcBorders>
              <w:top w:val="nil"/>
            </w:tcBorders>
          </w:tcPr>
          <w:p w14:paraId="1477555A" w14:textId="77777777" w:rsidR="00794A7D" w:rsidRPr="00285581" w:rsidRDefault="00794A7D" w:rsidP="00357A8F">
            <w:pPr>
              <w:ind w:firstLine="709"/>
              <w:jc w:val="left"/>
              <w:rPr>
                <w:rFonts w:ascii="Times New Roman" w:eastAsia="Calibri" w:hAnsi="Times New Roman" w:cs="Times New Roman"/>
              </w:rPr>
            </w:pPr>
            <w:r w:rsidRPr="00285581">
              <w:rPr>
                <w:rFonts w:ascii="Times New Roman" w:eastAsia="Calibri" w:hAnsi="Times New Roman" w:cs="Times New Roman"/>
              </w:rPr>
              <w:t>53.344-52.018*</w:t>
            </w:r>
          </w:p>
        </w:tc>
      </w:tr>
    </w:tbl>
    <w:p w14:paraId="32AE0851" w14:textId="77777777" w:rsidR="006A083C" w:rsidRPr="00285581" w:rsidRDefault="006A083C" w:rsidP="00357A8F">
      <w:pPr>
        <w:spacing w:before="240"/>
        <w:ind w:firstLine="709"/>
        <w:rPr>
          <w:rFonts w:ascii="Times New Roman" w:hAnsi="Times New Roman" w:cs="Times New Roman"/>
        </w:rPr>
      </w:pPr>
    </w:p>
    <w:p w14:paraId="5575AF6A" w14:textId="77777777" w:rsidR="002A078E" w:rsidRPr="00285581" w:rsidRDefault="002A078E" w:rsidP="00B43F60">
      <w:pPr>
        <w:ind w:firstLine="0"/>
        <w:jc w:val="center"/>
        <w:rPr>
          <w:rFonts w:ascii="Times New Roman" w:hAnsi="Times New Roman" w:cs="Times New Roman"/>
        </w:rPr>
      </w:pPr>
      <w:r w:rsidRPr="00285581">
        <w:rPr>
          <w:rFonts w:ascii="Times New Roman" w:hAnsi="Times New Roman" w:cs="Times New Roman"/>
          <w:noProof/>
          <w:lang w:val="ru-RU" w:eastAsia="ru-RU"/>
        </w:rPr>
        <w:drawing>
          <wp:inline distT="0" distB="0" distL="0" distR="0" wp14:anchorId="4F08F3D1" wp14:editId="523F20F3">
            <wp:extent cx="5424054" cy="3117273"/>
            <wp:effectExtent l="0" t="0" r="571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ed-1.jpg"/>
                    <pic:cNvPicPr/>
                  </pic:nvPicPr>
                  <pic:blipFill>
                    <a:blip r:embed="rId46">
                      <a:extLst>
                        <a:ext uri="{28A0092B-C50C-407E-A947-70E740481C1C}">
                          <a14:useLocalDpi xmlns:a14="http://schemas.microsoft.com/office/drawing/2010/main"/>
                        </a:ext>
                      </a:extLst>
                    </a:blip>
                    <a:stretch>
                      <a:fillRect/>
                    </a:stretch>
                  </pic:blipFill>
                  <pic:spPr>
                    <a:xfrm>
                      <a:off x="0" y="0"/>
                      <a:ext cx="5511659" cy="3167621"/>
                    </a:xfrm>
                    <a:prstGeom prst="rect">
                      <a:avLst/>
                    </a:prstGeom>
                  </pic:spPr>
                </pic:pic>
              </a:graphicData>
            </a:graphic>
          </wp:inline>
        </w:drawing>
      </w:r>
    </w:p>
    <w:p w14:paraId="62BBE79F" w14:textId="77777777" w:rsidR="006A083C" w:rsidRPr="00285581" w:rsidRDefault="006A083C" w:rsidP="00B43F60">
      <w:pPr>
        <w:ind w:firstLine="709"/>
        <w:jc w:val="center"/>
        <w:rPr>
          <w:rFonts w:ascii="Times New Roman" w:hAnsi="Times New Roman" w:cs="Times New Roman"/>
        </w:rPr>
      </w:pPr>
    </w:p>
    <w:p w14:paraId="7766AAC9" w14:textId="018024B4" w:rsidR="00B43F60" w:rsidRPr="00285581" w:rsidRDefault="002A078E" w:rsidP="00AC7823">
      <w:pPr>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0F3C56" w:rsidRPr="00285581">
        <w:rPr>
          <w:rFonts w:ascii="Times New Roman" w:hAnsi="Times New Roman" w:cs="Times New Roman"/>
          <w:lang w:bidi="fa-IR"/>
        </w:rPr>
        <w:t>31</w:t>
      </w:r>
      <w:r w:rsidRPr="00285581">
        <w:rPr>
          <w:rFonts w:ascii="Times New Roman" w:hAnsi="Times New Roman" w:cs="Times New Roman"/>
          <w:lang w:bidi="fa-IR"/>
        </w:rPr>
        <w:t xml:space="preserve"> </w:t>
      </w:r>
      <w:r w:rsidR="00B43F60" w:rsidRPr="00285581">
        <w:rPr>
          <w:rFonts w:ascii="Times New Roman" w:hAnsi="Times New Roman" w:cs="Times New Roman"/>
          <w:lang w:bidi="fa-IR"/>
        </w:rPr>
        <w:t>–</w:t>
      </w:r>
      <w:r w:rsidRPr="00285581">
        <w:rPr>
          <w:rFonts w:ascii="Times New Roman" w:hAnsi="Times New Roman" w:cs="Times New Roman"/>
          <w:lang w:bidi="fa-IR"/>
        </w:rPr>
        <w:t xml:space="preserve"> Compression test on Schwarz P structure done by the universal testing system</w:t>
      </w:r>
      <w:r w:rsidR="00B43F60">
        <w:rPr>
          <w:rFonts w:ascii="Times New Roman" w:hAnsi="Times New Roman" w:cs="Times New Roman"/>
          <w:lang w:bidi="fa-IR"/>
        </w:rPr>
        <w:t>.</w:t>
      </w:r>
    </w:p>
    <w:p w14:paraId="5ADFDF52" w14:textId="77777777" w:rsidR="00B43F60" w:rsidRPr="00285581" w:rsidRDefault="00B43F60" w:rsidP="00B43F60">
      <w:pPr>
        <w:spacing w:before="240"/>
        <w:ind w:firstLine="709"/>
        <w:rPr>
          <w:rFonts w:ascii="Times New Roman" w:hAnsi="Times New Roman" w:cs="Times New Roman"/>
        </w:rPr>
      </w:pPr>
      <w:r w:rsidRPr="00285581">
        <w:rPr>
          <w:rFonts w:ascii="Times New Roman" w:hAnsi="Times New Roman" w:cs="Times New Roman"/>
        </w:rPr>
        <w:lastRenderedPageBreak/>
        <w:t>Results show the reduction in compression resistance by adding the resin precursor, and Kelvin lattice has been the most robust structure. Figure 31 shows the compression test steps on the Schwarz P structure as an example.</w:t>
      </w:r>
    </w:p>
    <w:p w14:paraId="45ACD3C3" w14:textId="1B2BC23D" w:rsidR="00967F3B" w:rsidRPr="00285581" w:rsidRDefault="00935866" w:rsidP="00357A8F">
      <w:pPr>
        <w:ind w:firstLine="709"/>
        <w:rPr>
          <w:rFonts w:ascii="Times New Roman" w:hAnsi="Times New Roman" w:cs="Times New Roman"/>
          <w:lang w:bidi="fa-IR"/>
        </w:rPr>
      </w:pPr>
      <w:r w:rsidRPr="00285581">
        <w:rPr>
          <w:rFonts w:ascii="Times New Roman" w:hAnsi="Times New Roman" w:cs="Times New Roman"/>
          <w:lang w:bidi="fa-IR"/>
        </w:rPr>
        <w:t>According to this study, the mechanical properties of 3D printed materials could be enhanced by varying the infill shapes and volume percentages</w:t>
      </w:r>
      <w:r w:rsidR="00794A7D" w:rsidRPr="00285581">
        <w:rPr>
          <w:rFonts w:ascii="Times New Roman" w:hAnsi="Times New Roman" w:cs="Times New Roman"/>
          <w:lang w:bidi="fa-IR"/>
        </w:rPr>
        <w:t>.</w:t>
      </w:r>
    </w:p>
    <w:p w14:paraId="78C75C33" w14:textId="0458B0C6" w:rsidR="003D7BDE" w:rsidRPr="00285581" w:rsidRDefault="003D7BDE" w:rsidP="00357A8F">
      <w:pPr>
        <w:ind w:firstLine="709"/>
        <w:rPr>
          <w:rFonts w:ascii="Times New Roman" w:hAnsi="Times New Roman" w:cs="Times New Roman"/>
          <w:lang w:bidi="fa-IR"/>
        </w:rPr>
      </w:pPr>
    </w:p>
    <w:p w14:paraId="1244B8A2" w14:textId="77777777" w:rsidR="00967F3B" w:rsidRPr="00285581" w:rsidRDefault="004741CE" w:rsidP="00357A8F">
      <w:pPr>
        <w:pStyle w:val="4"/>
        <w:ind w:firstLine="709"/>
        <w:rPr>
          <w:rFonts w:ascii="Times New Roman" w:hAnsi="Times New Roman" w:cs="Times New Roman"/>
        </w:rPr>
      </w:pPr>
      <w:r w:rsidRPr="00285581">
        <w:rPr>
          <w:rFonts w:ascii="Times New Roman" w:hAnsi="Times New Roman" w:cs="Times New Roman"/>
        </w:rPr>
        <w:t>3.8.2</w:t>
      </w:r>
      <w:r w:rsidR="00967F3B" w:rsidRPr="00285581">
        <w:rPr>
          <w:rFonts w:ascii="Times New Roman" w:hAnsi="Times New Roman" w:cs="Times New Roman"/>
        </w:rPr>
        <w:t xml:space="preserve"> Tensile strength</w:t>
      </w:r>
    </w:p>
    <w:p w14:paraId="716BDBB1" w14:textId="77777777" w:rsidR="00967F3B" w:rsidRPr="00285581" w:rsidRDefault="00967F3B" w:rsidP="00357A8F">
      <w:pPr>
        <w:ind w:firstLine="709"/>
        <w:rPr>
          <w:rFonts w:ascii="Times New Roman" w:hAnsi="Times New Roman" w:cs="Times New Roman"/>
          <w:shd w:val="clear" w:color="auto" w:fill="FFFFFF"/>
          <w:lang w:bidi="fa-IR"/>
        </w:rPr>
      </w:pPr>
      <w:r w:rsidRPr="00285581">
        <w:rPr>
          <w:rFonts w:ascii="Times New Roman" w:hAnsi="Times New Roman" w:cs="Times New Roman"/>
          <w:shd w:val="clear" w:color="auto" w:fill="FFFFFF"/>
          <w:lang w:bidi="fa-IR"/>
        </w:rPr>
        <w:t xml:space="preserve">Table </w:t>
      </w:r>
      <w:r w:rsidR="00921A9E" w:rsidRPr="00285581">
        <w:rPr>
          <w:rFonts w:ascii="Times New Roman" w:hAnsi="Times New Roman" w:cs="Times New Roman"/>
          <w:shd w:val="clear" w:color="auto" w:fill="FFFFFF"/>
          <w:lang w:bidi="fa-IR"/>
        </w:rPr>
        <w:t>1</w:t>
      </w:r>
      <w:r w:rsidR="005C1352" w:rsidRPr="00285581">
        <w:rPr>
          <w:rFonts w:ascii="Times New Roman" w:hAnsi="Times New Roman" w:cs="Times New Roman"/>
          <w:shd w:val="clear" w:color="auto" w:fill="FFFFFF"/>
          <w:lang w:bidi="fa-IR"/>
        </w:rPr>
        <w:t>3</w:t>
      </w:r>
      <w:r w:rsidRPr="00285581">
        <w:rPr>
          <w:rFonts w:ascii="Times New Roman" w:hAnsi="Times New Roman" w:cs="Times New Roman"/>
          <w:shd w:val="clear" w:color="auto" w:fill="FFFFFF"/>
          <w:lang w:bidi="fa-IR"/>
        </w:rPr>
        <w:t xml:space="preserve"> present</w:t>
      </w:r>
      <w:r w:rsidR="0043740F" w:rsidRPr="00285581">
        <w:rPr>
          <w:rFonts w:ascii="Times New Roman" w:hAnsi="Times New Roman" w:cs="Times New Roman"/>
          <w:shd w:val="clear" w:color="auto" w:fill="FFFFFF"/>
          <w:lang w:bidi="fa-IR"/>
        </w:rPr>
        <w:t>s</w:t>
      </w:r>
      <w:r w:rsidRPr="00285581">
        <w:rPr>
          <w:rFonts w:ascii="Times New Roman" w:hAnsi="Times New Roman" w:cs="Times New Roman"/>
          <w:shd w:val="clear" w:color="auto" w:fill="FFFFFF"/>
          <w:lang w:bidi="fa-IR"/>
        </w:rPr>
        <w:t xml:space="preserve"> the individual test results for each specimen.</w:t>
      </w:r>
    </w:p>
    <w:p w14:paraId="6DC2D206" w14:textId="77777777" w:rsidR="00A27DD8" w:rsidRPr="00285581" w:rsidRDefault="00A27DD8" w:rsidP="00357A8F">
      <w:pPr>
        <w:ind w:firstLine="709"/>
        <w:rPr>
          <w:rFonts w:ascii="Times New Roman" w:hAnsi="Times New Roman" w:cs="Times New Roman"/>
          <w:shd w:val="clear" w:color="auto" w:fill="FFFFFF"/>
          <w:lang w:bidi="fa-IR"/>
        </w:rPr>
      </w:pPr>
    </w:p>
    <w:p w14:paraId="51D80205" w14:textId="58B3B3A7" w:rsidR="00967F3B" w:rsidRDefault="00967F3B" w:rsidP="00357A8F">
      <w:pPr>
        <w:ind w:firstLine="709"/>
        <w:rPr>
          <w:rFonts w:ascii="Times New Roman" w:hAnsi="Times New Roman" w:cs="Times New Roman"/>
          <w:lang w:bidi="fa-IR"/>
        </w:rPr>
      </w:pPr>
      <w:r w:rsidRPr="00285581">
        <w:rPr>
          <w:rFonts w:ascii="Times New Roman" w:hAnsi="Times New Roman" w:cs="Times New Roman"/>
          <w:lang w:bidi="fa-IR"/>
        </w:rPr>
        <w:t>Table</w:t>
      </w:r>
      <w:r w:rsidR="008905FF">
        <w:rPr>
          <w:rFonts w:ascii="Times New Roman" w:hAnsi="Times New Roman" w:cs="Times New Roman"/>
          <w:lang w:bidi="fa-IR"/>
        </w:rPr>
        <w:t xml:space="preserve"> </w:t>
      </w:r>
      <w:r w:rsidRPr="00285581">
        <w:rPr>
          <w:rFonts w:ascii="Times New Roman" w:hAnsi="Times New Roman" w:cs="Times New Roman"/>
          <w:lang w:bidi="fa-IR"/>
        </w:rPr>
        <w:t>1</w:t>
      </w:r>
      <w:r w:rsidR="005C1352" w:rsidRPr="00285581">
        <w:rPr>
          <w:rFonts w:ascii="Times New Roman" w:hAnsi="Times New Roman" w:cs="Times New Roman"/>
          <w:lang w:bidi="fa-IR"/>
        </w:rPr>
        <w:t>3</w:t>
      </w:r>
      <w:r w:rsidR="008905FF">
        <w:rPr>
          <w:rFonts w:ascii="Times New Roman" w:hAnsi="Times New Roman" w:cs="Times New Roman"/>
          <w:lang w:bidi="fa-IR"/>
        </w:rPr>
        <w:t xml:space="preserve"> </w:t>
      </w:r>
      <w:r w:rsidR="008905FF" w:rsidRPr="00285581">
        <w:rPr>
          <w:rFonts w:ascii="Times New Roman" w:hAnsi="Times New Roman" w:cs="Times New Roman"/>
          <w:lang w:bidi="fa-IR"/>
        </w:rPr>
        <w:t>–</w:t>
      </w:r>
      <w:r w:rsidRPr="00285581">
        <w:rPr>
          <w:rFonts w:ascii="Times New Roman" w:hAnsi="Times New Roman" w:cs="Times New Roman"/>
          <w:lang w:bidi="fa-IR"/>
        </w:rPr>
        <w:t xml:space="preserve"> Individual Tensile test results for each specimen. Specimens that contain hydroxyapatite and calcium pyrophosphate are marked with (*)</w:t>
      </w:r>
      <w:r w:rsidR="008905FF">
        <w:rPr>
          <w:rFonts w:ascii="Times New Roman" w:hAnsi="Times New Roman" w:cs="Times New Roman"/>
          <w:lang w:bidi="fa-IR"/>
        </w:rPr>
        <w:t>.</w:t>
      </w:r>
    </w:p>
    <w:p w14:paraId="78F32342" w14:textId="77777777" w:rsidR="008905FF" w:rsidRPr="00285581" w:rsidRDefault="008905FF" w:rsidP="00357A8F">
      <w:pPr>
        <w:ind w:firstLine="709"/>
        <w:rPr>
          <w:rFonts w:ascii="Times New Roman" w:hAnsi="Times New Roman" w:cs="Times New Roman"/>
          <w:lang w:bidi="fa-IR"/>
        </w:rPr>
      </w:pPr>
    </w:p>
    <w:tbl>
      <w:tblPr>
        <w:tblStyle w:val="a3"/>
        <w:tblW w:w="0" w:type="auto"/>
        <w:jc w:val="center"/>
        <w:tblBorders>
          <w:left w:val="none" w:sz="0" w:space="0" w:color="auto"/>
          <w:right w:val="none" w:sz="0" w:space="0" w:color="auto"/>
        </w:tblBorders>
        <w:tblLook w:val="04A0" w:firstRow="1" w:lastRow="0" w:firstColumn="1" w:lastColumn="0" w:noHBand="0" w:noVBand="1"/>
      </w:tblPr>
      <w:tblGrid>
        <w:gridCol w:w="1620"/>
        <w:gridCol w:w="1443"/>
        <w:gridCol w:w="1392"/>
        <w:gridCol w:w="1559"/>
        <w:gridCol w:w="1843"/>
        <w:gridCol w:w="1411"/>
      </w:tblGrid>
      <w:tr w:rsidR="00967F3B" w:rsidRPr="00285581" w14:paraId="64D486B9" w14:textId="77777777" w:rsidTr="00A27DD8">
        <w:trPr>
          <w:jc w:val="center"/>
        </w:trPr>
        <w:tc>
          <w:tcPr>
            <w:tcW w:w="1620" w:type="dxa"/>
          </w:tcPr>
          <w:p w14:paraId="66D2693C" w14:textId="77777777" w:rsidR="00967F3B" w:rsidRPr="00285581" w:rsidRDefault="00967F3B" w:rsidP="008905FF">
            <w:pPr>
              <w:autoSpaceDE w:val="0"/>
              <w:autoSpaceDN w:val="0"/>
              <w:adjustRightInd w:val="0"/>
              <w:ind w:firstLine="33"/>
              <w:jc w:val="center"/>
              <w:rPr>
                <w:rFonts w:ascii="Times New Roman" w:hAnsi="Times New Roman" w:cs="Times New Roman"/>
              </w:rPr>
            </w:pPr>
            <w:r w:rsidRPr="00285581">
              <w:rPr>
                <w:rFonts w:ascii="Times New Roman" w:hAnsi="Times New Roman" w:cs="Times New Roman"/>
              </w:rPr>
              <w:t>Specimen Structure</w:t>
            </w:r>
          </w:p>
        </w:tc>
        <w:tc>
          <w:tcPr>
            <w:tcW w:w="1443" w:type="dxa"/>
          </w:tcPr>
          <w:p w14:paraId="311C0075" w14:textId="77777777" w:rsidR="00967F3B" w:rsidRPr="00285581" w:rsidRDefault="00967F3B" w:rsidP="008905FF">
            <w:pPr>
              <w:pStyle w:val="Default"/>
              <w:ind w:firstLine="33"/>
              <w:jc w:val="center"/>
              <w:rPr>
                <w:sz w:val="28"/>
                <w:szCs w:val="28"/>
              </w:rPr>
            </w:pPr>
            <w:r w:rsidRPr="00285581">
              <w:rPr>
                <w:sz w:val="28"/>
                <w:szCs w:val="28"/>
              </w:rPr>
              <w:t>Precise</w:t>
            </w:r>
            <w:r w:rsidRPr="00285581">
              <w:rPr>
                <w:sz w:val="28"/>
                <w:szCs w:val="28"/>
                <w:rtl/>
              </w:rPr>
              <w:t xml:space="preserve"> </w:t>
            </w:r>
            <w:r w:rsidRPr="00285581">
              <w:rPr>
                <w:sz w:val="28"/>
                <w:szCs w:val="28"/>
              </w:rPr>
              <w:t>Width</w:t>
            </w:r>
          </w:p>
          <w:p w14:paraId="1A4A644B" w14:textId="77777777" w:rsidR="00967F3B" w:rsidRPr="00285581" w:rsidRDefault="00967F3B" w:rsidP="008905FF">
            <w:pPr>
              <w:autoSpaceDE w:val="0"/>
              <w:autoSpaceDN w:val="0"/>
              <w:adjustRightInd w:val="0"/>
              <w:ind w:firstLine="33"/>
              <w:jc w:val="center"/>
              <w:rPr>
                <w:rFonts w:ascii="Times New Roman" w:hAnsi="Times New Roman" w:cs="Times New Roman"/>
              </w:rPr>
            </w:pPr>
            <w:r w:rsidRPr="00285581">
              <w:rPr>
                <w:rFonts w:ascii="Times New Roman" w:hAnsi="Times New Roman" w:cs="Times New Roman"/>
              </w:rPr>
              <w:t>(mm)</w:t>
            </w:r>
          </w:p>
        </w:tc>
        <w:tc>
          <w:tcPr>
            <w:tcW w:w="1392" w:type="dxa"/>
          </w:tcPr>
          <w:p w14:paraId="32F65847" w14:textId="77777777" w:rsidR="00967F3B" w:rsidRPr="00285581" w:rsidRDefault="00967F3B" w:rsidP="008905FF">
            <w:pPr>
              <w:pStyle w:val="Default"/>
              <w:ind w:firstLine="33"/>
              <w:jc w:val="center"/>
              <w:rPr>
                <w:sz w:val="28"/>
                <w:szCs w:val="28"/>
              </w:rPr>
            </w:pPr>
            <w:r w:rsidRPr="00285581">
              <w:rPr>
                <w:sz w:val="28"/>
                <w:szCs w:val="28"/>
              </w:rPr>
              <w:t>Precise Thickness</w:t>
            </w:r>
          </w:p>
          <w:p w14:paraId="2FA57D20" w14:textId="77777777" w:rsidR="00967F3B" w:rsidRPr="00285581" w:rsidRDefault="00967F3B" w:rsidP="008905FF">
            <w:pPr>
              <w:autoSpaceDE w:val="0"/>
              <w:autoSpaceDN w:val="0"/>
              <w:adjustRightInd w:val="0"/>
              <w:ind w:firstLine="33"/>
              <w:jc w:val="center"/>
              <w:rPr>
                <w:rFonts w:ascii="Times New Roman" w:hAnsi="Times New Roman" w:cs="Times New Roman"/>
              </w:rPr>
            </w:pPr>
            <w:r w:rsidRPr="00285581">
              <w:rPr>
                <w:rFonts w:ascii="Times New Roman" w:hAnsi="Times New Roman" w:cs="Times New Roman"/>
              </w:rPr>
              <w:t>(mm)</w:t>
            </w:r>
          </w:p>
        </w:tc>
        <w:tc>
          <w:tcPr>
            <w:tcW w:w="1559" w:type="dxa"/>
          </w:tcPr>
          <w:p w14:paraId="7ABE0C96" w14:textId="77777777" w:rsidR="00967F3B" w:rsidRPr="00285581" w:rsidRDefault="00967F3B" w:rsidP="008905FF">
            <w:pPr>
              <w:pStyle w:val="Default"/>
              <w:ind w:firstLine="33"/>
              <w:jc w:val="center"/>
              <w:rPr>
                <w:sz w:val="28"/>
                <w:szCs w:val="28"/>
              </w:rPr>
            </w:pPr>
            <w:r w:rsidRPr="00285581">
              <w:rPr>
                <w:sz w:val="28"/>
                <w:szCs w:val="28"/>
              </w:rPr>
              <w:t>Ultimate Stress (MPa)</w:t>
            </w:r>
          </w:p>
        </w:tc>
        <w:tc>
          <w:tcPr>
            <w:tcW w:w="1843" w:type="dxa"/>
          </w:tcPr>
          <w:p w14:paraId="67F5E022" w14:textId="77777777" w:rsidR="00967F3B" w:rsidRPr="00285581" w:rsidRDefault="00967F3B" w:rsidP="008905FF">
            <w:pPr>
              <w:pStyle w:val="Default"/>
              <w:ind w:firstLine="33"/>
              <w:jc w:val="center"/>
              <w:rPr>
                <w:sz w:val="28"/>
                <w:szCs w:val="28"/>
              </w:rPr>
            </w:pPr>
            <w:r w:rsidRPr="00285581">
              <w:rPr>
                <w:sz w:val="28"/>
                <w:szCs w:val="28"/>
              </w:rPr>
              <w:t>Elongation at Break (%)</w:t>
            </w:r>
          </w:p>
        </w:tc>
        <w:tc>
          <w:tcPr>
            <w:tcW w:w="1411" w:type="dxa"/>
          </w:tcPr>
          <w:p w14:paraId="5EA46C1D" w14:textId="77777777" w:rsidR="00967F3B" w:rsidRPr="00285581" w:rsidRDefault="00967F3B" w:rsidP="008905FF">
            <w:pPr>
              <w:pStyle w:val="Default"/>
              <w:ind w:firstLine="33"/>
              <w:jc w:val="center"/>
              <w:rPr>
                <w:sz w:val="28"/>
                <w:szCs w:val="28"/>
              </w:rPr>
            </w:pPr>
            <w:r w:rsidRPr="00285581">
              <w:rPr>
                <w:sz w:val="28"/>
                <w:szCs w:val="28"/>
              </w:rPr>
              <w:t>Modulus of Elasticity (GPa)</w:t>
            </w:r>
          </w:p>
        </w:tc>
      </w:tr>
      <w:tr w:rsidR="00967F3B" w:rsidRPr="00285581" w14:paraId="0853634B" w14:textId="77777777" w:rsidTr="00A27DD8">
        <w:trPr>
          <w:jc w:val="center"/>
        </w:trPr>
        <w:tc>
          <w:tcPr>
            <w:tcW w:w="1620" w:type="dxa"/>
            <w:tcBorders>
              <w:bottom w:val="nil"/>
            </w:tcBorders>
          </w:tcPr>
          <w:p w14:paraId="48416084"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noProof/>
              </w:rPr>
              <w:t>Honeycomb</w:t>
            </w:r>
          </w:p>
        </w:tc>
        <w:tc>
          <w:tcPr>
            <w:tcW w:w="1443" w:type="dxa"/>
            <w:tcBorders>
              <w:bottom w:val="nil"/>
            </w:tcBorders>
          </w:tcPr>
          <w:p w14:paraId="0F2084B8"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9.56-9.54*</w:t>
            </w:r>
          </w:p>
        </w:tc>
        <w:tc>
          <w:tcPr>
            <w:tcW w:w="1392" w:type="dxa"/>
            <w:tcBorders>
              <w:bottom w:val="nil"/>
            </w:tcBorders>
          </w:tcPr>
          <w:p w14:paraId="6D90355F" w14:textId="77777777" w:rsidR="00967F3B" w:rsidRPr="00285581" w:rsidRDefault="00967F3B" w:rsidP="008905FF">
            <w:pPr>
              <w:autoSpaceDE w:val="0"/>
              <w:autoSpaceDN w:val="0"/>
              <w:adjustRightInd w:val="0"/>
              <w:ind w:firstLine="33"/>
              <w:jc w:val="left"/>
              <w:rPr>
                <w:rFonts w:ascii="Times New Roman" w:hAnsi="Times New Roman" w:cs="Times New Roman"/>
                <w:rtl/>
                <w:lang w:bidi="fa-IR"/>
              </w:rPr>
            </w:pPr>
            <w:r w:rsidRPr="00285581">
              <w:rPr>
                <w:rFonts w:ascii="Times New Roman" w:hAnsi="Times New Roman" w:cs="Times New Roman"/>
              </w:rPr>
              <w:t>3.19-3.20*</w:t>
            </w:r>
          </w:p>
        </w:tc>
        <w:tc>
          <w:tcPr>
            <w:tcW w:w="1559" w:type="dxa"/>
            <w:tcBorders>
              <w:bottom w:val="nil"/>
            </w:tcBorders>
          </w:tcPr>
          <w:p w14:paraId="505C75FF"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56.62-55.94*</w:t>
            </w:r>
          </w:p>
        </w:tc>
        <w:tc>
          <w:tcPr>
            <w:tcW w:w="1843" w:type="dxa"/>
            <w:tcBorders>
              <w:bottom w:val="nil"/>
            </w:tcBorders>
          </w:tcPr>
          <w:p w14:paraId="0627947A"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2.31%-2.16%*</w:t>
            </w:r>
          </w:p>
        </w:tc>
        <w:tc>
          <w:tcPr>
            <w:tcW w:w="1411" w:type="dxa"/>
            <w:tcBorders>
              <w:bottom w:val="nil"/>
            </w:tcBorders>
          </w:tcPr>
          <w:p w14:paraId="3777C1D2"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3.15-3.09*</w:t>
            </w:r>
          </w:p>
        </w:tc>
      </w:tr>
      <w:tr w:rsidR="00967F3B" w:rsidRPr="00285581" w14:paraId="45B73EB7" w14:textId="77777777" w:rsidTr="00A27DD8">
        <w:trPr>
          <w:jc w:val="center"/>
        </w:trPr>
        <w:tc>
          <w:tcPr>
            <w:tcW w:w="1620" w:type="dxa"/>
            <w:tcBorders>
              <w:top w:val="nil"/>
              <w:bottom w:val="nil"/>
            </w:tcBorders>
          </w:tcPr>
          <w:p w14:paraId="0214EB19"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Schwarz D</w:t>
            </w:r>
          </w:p>
        </w:tc>
        <w:tc>
          <w:tcPr>
            <w:tcW w:w="1443" w:type="dxa"/>
            <w:tcBorders>
              <w:top w:val="nil"/>
              <w:bottom w:val="nil"/>
            </w:tcBorders>
          </w:tcPr>
          <w:p w14:paraId="778BD00E"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9.54-9.55*</w:t>
            </w:r>
          </w:p>
        </w:tc>
        <w:tc>
          <w:tcPr>
            <w:tcW w:w="1392" w:type="dxa"/>
            <w:tcBorders>
              <w:top w:val="nil"/>
              <w:bottom w:val="nil"/>
            </w:tcBorders>
          </w:tcPr>
          <w:p w14:paraId="49B9AF36"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3.20-3.19*</w:t>
            </w:r>
          </w:p>
        </w:tc>
        <w:tc>
          <w:tcPr>
            <w:tcW w:w="1559" w:type="dxa"/>
            <w:tcBorders>
              <w:top w:val="nil"/>
              <w:bottom w:val="nil"/>
            </w:tcBorders>
          </w:tcPr>
          <w:p w14:paraId="73837A6A"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59.68-58.71*</w:t>
            </w:r>
          </w:p>
        </w:tc>
        <w:tc>
          <w:tcPr>
            <w:tcW w:w="1843" w:type="dxa"/>
            <w:tcBorders>
              <w:top w:val="nil"/>
              <w:bottom w:val="nil"/>
            </w:tcBorders>
          </w:tcPr>
          <w:p w14:paraId="15FC1F82"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2.19%-2.09%*</w:t>
            </w:r>
          </w:p>
        </w:tc>
        <w:tc>
          <w:tcPr>
            <w:tcW w:w="1411" w:type="dxa"/>
            <w:tcBorders>
              <w:top w:val="nil"/>
              <w:bottom w:val="nil"/>
            </w:tcBorders>
          </w:tcPr>
          <w:p w14:paraId="04518064"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3.11-3.07*</w:t>
            </w:r>
          </w:p>
        </w:tc>
      </w:tr>
      <w:tr w:rsidR="00967F3B" w:rsidRPr="00285581" w14:paraId="3473EAC9" w14:textId="77777777" w:rsidTr="00A27DD8">
        <w:trPr>
          <w:jc w:val="center"/>
        </w:trPr>
        <w:tc>
          <w:tcPr>
            <w:tcW w:w="1620" w:type="dxa"/>
            <w:tcBorders>
              <w:top w:val="nil"/>
              <w:bottom w:val="nil"/>
            </w:tcBorders>
          </w:tcPr>
          <w:p w14:paraId="21EDC9C6"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Kelvin Lattice</w:t>
            </w:r>
          </w:p>
        </w:tc>
        <w:tc>
          <w:tcPr>
            <w:tcW w:w="1443" w:type="dxa"/>
            <w:tcBorders>
              <w:top w:val="nil"/>
              <w:bottom w:val="nil"/>
            </w:tcBorders>
          </w:tcPr>
          <w:p w14:paraId="3A627BDC"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9.58-9.55*</w:t>
            </w:r>
          </w:p>
        </w:tc>
        <w:tc>
          <w:tcPr>
            <w:tcW w:w="1392" w:type="dxa"/>
            <w:tcBorders>
              <w:top w:val="nil"/>
              <w:bottom w:val="nil"/>
            </w:tcBorders>
          </w:tcPr>
          <w:p w14:paraId="6F3672F9"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3.20-3.20*</w:t>
            </w:r>
          </w:p>
        </w:tc>
        <w:tc>
          <w:tcPr>
            <w:tcW w:w="1559" w:type="dxa"/>
            <w:tcBorders>
              <w:top w:val="nil"/>
              <w:bottom w:val="nil"/>
            </w:tcBorders>
          </w:tcPr>
          <w:p w14:paraId="16E5A24F"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59.12-58.91*</w:t>
            </w:r>
          </w:p>
        </w:tc>
        <w:tc>
          <w:tcPr>
            <w:tcW w:w="1843" w:type="dxa"/>
            <w:tcBorders>
              <w:top w:val="nil"/>
              <w:bottom w:val="nil"/>
            </w:tcBorders>
          </w:tcPr>
          <w:p w14:paraId="02908140"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1.66%-1.57%*</w:t>
            </w:r>
          </w:p>
        </w:tc>
        <w:tc>
          <w:tcPr>
            <w:tcW w:w="1411" w:type="dxa"/>
            <w:tcBorders>
              <w:top w:val="nil"/>
              <w:bottom w:val="nil"/>
            </w:tcBorders>
          </w:tcPr>
          <w:p w14:paraId="7CBB31D6"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3.13-3.10*</w:t>
            </w:r>
          </w:p>
        </w:tc>
      </w:tr>
      <w:tr w:rsidR="00967F3B" w:rsidRPr="00285581" w14:paraId="11CD4E87" w14:textId="77777777" w:rsidTr="00A27DD8">
        <w:trPr>
          <w:jc w:val="center"/>
        </w:trPr>
        <w:tc>
          <w:tcPr>
            <w:tcW w:w="1620" w:type="dxa"/>
            <w:tcBorders>
              <w:top w:val="nil"/>
              <w:bottom w:val="nil"/>
            </w:tcBorders>
          </w:tcPr>
          <w:p w14:paraId="5E02FE27"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Schwarz P</w:t>
            </w:r>
          </w:p>
        </w:tc>
        <w:tc>
          <w:tcPr>
            <w:tcW w:w="1443" w:type="dxa"/>
            <w:tcBorders>
              <w:top w:val="nil"/>
              <w:bottom w:val="nil"/>
            </w:tcBorders>
          </w:tcPr>
          <w:p w14:paraId="33DD15E8"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9.56-9.54*</w:t>
            </w:r>
          </w:p>
        </w:tc>
        <w:tc>
          <w:tcPr>
            <w:tcW w:w="1392" w:type="dxa"/>
            <w:tcBorders>
              <w:top w:val="nil"/>
              <w:bottom w:val="nil"/>
            </w:tcBorders>
          </w:tcPr>
          <w:p w14:paraId="439E22CC"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3.21-3.19*</w:t>
            </w:r>
          </w:p>
        </w:tc>
        <w:tc>
          <w:tcPr>
            <w:tcW w:w="1559" w:type="dxa"/>
            <w:tcBorders>
              <w:top w:val="nil"/>
              <w:bottom w:val="nil"/>
            </w:tcBorders>
          </w:tcPr>
          <w:p w14:paraId="24A9CAD2"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58.71-58.01*</w:t>
            </w:r>
          </w:p>
        </w:tc>
        <w:tc>
          <w:tcPr>
            <w:tcW w:w="1843" w:type="dxa"/>
            <w:tcBorders>
              <w:top w:val="nil"/>
              <w:bottom w:val="nil"/>
            </w:tcBorders>
          </w:tcPr>
          <w:p w14:paraId="20D6A48C"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2.11%-2.01%*</w:t>
            </w:r>
          </w:p>
        </w:tc>
        <w:tc>
          <w:tcPr>
            <w:tcW w:w="1411" w:type="dxa"/>
            <w:tcBorders>
              <w:top w:val="nil"/>
              <w:bottom w:val="nil"/>
            </w:tcBorders>
          </w:tcPr>
          <w:p w14:paraId="6573428F"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3.21-3.16*</w:t>
            </w:r>
          </w:p>
        </w:tc>
      </w:tr>
      <w:tr w:rsidR="00967F3B" w:rsidRPr="00285581" w14:paraId="2CC327CC" w14:textId="77777777" w:rsidTr="00A27DD8">
        <w:trPr>
          <w:jc w:val="center"/>
        </w:trPr>
        <w:tc>
          <w:tcPr>
            <w:tcW w:w="1620" w:type="dxa"/>
            <w:tcBorders>
              <w:top w:val="nil"/>
              <w:bottom w:val="nil"/>
            </w:tcBorders>
          </w:tcPr>
          <w:p w14:paraId="0C4A5E13"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Gyroid</w:t>
            </w:r>
          </w:p>
        </w:tc>
        <w:tc>
          <w:tcPr>
            <w:tcW w:w="1443" w:type="dxa"/>
            <w:tcBorders>
              <w:top w:val="nil"/>
              <w:bottom w:val="nil"/>
            </w:tcBorders>
          </w:tcPr>
          <w:p w14:paraId="1C07A7E4"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9.53-9.54*</w:t>
            </w:r>
          </w:p>
        </w:tc>
        <w:tc>
          <w:tcPr>
            <w:tcW w:w="1392" w:type="dxa"/>
            <w:tcBorders>
              <w:top w:val="nil"/>
              <w:bottom w:val="nil"/>
            </w:tcBorders>
          </w:tcPr>
          <w:p w14:paraId="6CC09703"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3.19-3.21*</w:t>
            </w:r>
          </w:p>
        </w:tc>
        <w:tc>
          <w:tcPr>
            <w:tcW w:w="1559" w:type="dxa"/>
            <w:tcBorders>
              <w:top w:val="nil"/>
              <w:bottom w:val="nil"/>
            </w:tcBorders>
          </w:tcPr>
          <w:p w14:paraId="336E4F58"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60.12-59.57*</w:t>
            </w:r>
          </w:p>
        </w:tc>
        <w:tc>
          <w:tcPr>
            <w:tcW w:w="1843" w:type="dxa"/>
            <w:tcBorders>
              <w:top w:val="nil"/>
              <w:bottom w:val="nil"/>
            </w:tcBorders>
          </w:tcPr>
          <w:p w14:paraId="29E6A32F"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1.74%-1.65%*</w:t>
            </w:r>
          </w:p>
        </w:tc>
        <w:tc>
          <w:tcPr>
            <w:tcW w:w="1411" w:type="dxa"/>
            <w:tcBorders>
              <w:top w:val="nil"/>
              <w:bottom w:val="nil"/>
            </w:tcBorders>
          </w:tcPr>
          <w:p w14:paraId="100F0F1B"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3.19-3.13*</w:t>
            </w:r>
          </w:p>
        </w:tc>
      </w:tr>
      <w:tr w:rsidR="00967F3B" w:rsidRPr="00285581" w14:paraId="0B65432A" w14:textId="77777777" w:rsidTr="00A27DD8">
        <w:trPr>
          <w:jc w:val="center"/>
        </w:trPr>
        <w:tc>
          <w:tcPr>
            <w:tcW w:w="1620" w:type="dxa"/>
            <w:tcBorders>
              <w:top w:val="nil"/>
            </w:tcBorders>
          </w:tcPr>
          <w:p w14:paraId="55DA7E4C"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Lidinoid</w:t>
            </w:r>
          </w:p>
        </w:tc>
        <w:tc>
          <w:tcPr>
            <w:tcW w:w="1443" w:type="dxa"/>
            <w:tcBorders>
              <w:top w:val="nil"/>
            </w:tcBorders>
          </w:tcPr>
          <w:p w14:paraId="3A2C0480"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9.54-9.53*</w:t>
            </w:r>
          </w:p>
        </w:tc>
        <w:tc>
          <w:tcPr>
            <w:tcW w:w="1392" w:type="dxa"/>
            <w:tcBorders>
              <w:top w:val="nil"/>
            </w:tcBorders>
          </w:tcPr>
          <w:p w14:paraId="45B562A3"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3.21-3.19*</w:t>
            </w:r>
          </w:p>
        </w:tc>
        <w:tc>
          <w:tcPr>
            <w:tcW w:w="1559" w:type="dxa"/>
            <w:tcBorders>
              <w:top w:val="nil"/>
            </w:tcBorders>
          </w:tcPr>
          <w:p w14:paraId="5A95F3A3"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60.06-59.32*</w:t>
            </w:r>
          </w:p>
        </w:tc>
        <w:tc>
          <w:tcPr>
            <w:tcW w:w="1843" w:type="dxa"/>
            <w:tcBorders>
              <w:top w:val="nil"/>
            </w:tcBorders>
          </w:tcPr>
          <w:p w14:paraId="45B087AF" w14:textId="77777777" w:rsidR="00967F3B" w:rsidRPr="00285581" w:rsidRDefault="00967F3B" w:rsidP="008905FF">
            <w:pPr>
              <w:autoSpaceDE w:val="0"/>
              <w:autoSpaceDN w:val="0"/>
              <w:adjustRightInd w:val="0"/>
              <w:ind w:firstLine="33"/>
              <w:jc w:val="left"/>
              <w:rPr>
                <w:rFonts w:ascii="Times New Roman" w:hAnsi="Times New Roman" w:cs="Times New Roman"/>
              </w:rPr>
            </w:pPr>
            <w:r w:rsidRPr="00285581">
              <w:rPr>
                <w:rFonts w:ascii="Times New Roman" w:hAnsi="Times New Roman" w:cs="Times New Roman"/>
              </w:rPr>
              <w:t>2.01%-1.89%*</w:t>
            </w:r>
          </w:p>
        </w:tc>
        <w:tc>
          <w:tcPr>
            <w:tcW w:w="1411" w:type="dxa"/>
            <w:tcBorders>
              <w:top w:val="nil"/>
            </w:tcBorders>
          </w:tcPr>
          <w:p w14:paraId="20522BC1" w14:textId="77777777" w:rsidR="00967F3B" w:rsidRPr="00285581" w:rsidRDefault="00967F3B" w:rsidP="008905FF">
            <w:pPr>
              <w:autoSpaceDE w:val="0"/>
              <w:autoSpaceDN w:val="0"/>
              <w:adjustRightInd w:val="0"/>
              <w:ind w:firstLine="33"/>
              <w:jc w:val="left"/>
              <w:rPr>
                <w:rFonts w:ascii="Times New Roman" w:hAnsi="Times New Roman" w:cs="Times New Roman"/>
                <w:rtl/>
                <w:lang w:bidi="fa-IR"/>
              </w:rPr>
            </w:pPr>
            <w:r w:rsidRPr="00285581">
              <w:rPr>
                <w:rFonts w:ascii="Times New Roman" w:hAnsi="Times New Roman" w:cs="Times New Roman"/>
              </w:rPr>
              <w:t>3.17-3.11*</w:t>
            </w:r>
          </w:p>
        </w:tc>
      </w:tr>
    </w:tbl>
    <w:p w14:paraId="46CE50A3" w14:textId="77777777" w:rsidR="00967F3B" w:rsidRPr="00285581" w:rsidRDefault="00967F3B" w:rsidP="00357A8F">
      <w:pPr>
        <w:ind w:firstLine="709"/>
        <w:rPr>
          <w:rFonts w:ascii="Times New Roman" w:hAnsi="Times New Roman" w:cs="Times New Roman"/>
          <w:lang w:bidi="fa-IR"/>
        </w:rPr>
      </w:pPr>
    </w:p>
    <w:p w14:paraId="73F867C3" w14:textId="78E8B032" w:rsidR="003D7BDE" w:rsidRPr="00285581" w:rsidRDefault="00967F3B"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experimental results confirmed the decrease in specific ultimate tensile strength as the infill percentage decreases, and in particular, the Gyroid structure was more robust than others. </w:t>
      </w:r>
      <w:r w:rsidR="00F20FE4" w:rsidRPr="00285581">
        <w:rPr>
          <w:rFonts w:ascii="Times New Roman" w:hAnsi="Times New Roman" w:cs="Times New Roman"/>
          <w:lang w:bidi="fa-IR"/>
        </w:rPr>
        <w:t xml:space="preserve">Gyroid structures’ high porosity and low weight make it an ideal candidate for orthopedic surgery. </w:t>
      </w:r>
      <w:r w:rsidRPr="00285581">
        <w:rPr>
          <w:rFonts w:ascii="Times New Roman" w:hAnsi="Times New Roman" w:cs="Times New Roman"/>
          <w:lang w:bidi="fa-IR"/>
        </w:rPr>
        <w:t>There is a direct relationship between porosity and tensile strength; with increasing porosity, tensile strength decreases</w:t>
      </w:r>
      <w:r w:rsidRPr="00285581">
        <w:rPr>
          <w:rFonts w:ascii="Times New Roman" w:hAnsi="Times New Roman" w:cs="Times New Roman"/>
        </w:rPr>
        <w:t xml:space="preserve"> </w:t>
      </w:r>
      <w:r w:rsidRPr="00285581">
        <w:rPr>
          <w:rFonts w:ascii="Times New Roman" w:hAnsi="Times New Roman" w:cs="Times New Roman"/>
          <w:lang w:bidi="fa-IR"/>
        </w:rPr>
        <w:t>slightly.</w:t>
      </w:r>
      <w:r w:rsidR="003D7BDE" w:rsidRPr="00285581">
        <w:rPr>
          <w:rFonts w:ascii="Times New Roman" w:hAnsi="Times New Roman" w:cs="Times New Roman"/>
          <w:lang w:bidi="fa-IR"/>
        </w:rPr>
        <w:t xml:space="preserve"> </w:t>
      </w:r>
    </w:p>
    <w:p w14:paraId="7176E74C" w14:textId="77777777" w:rsidR="001F6F7F" w:rsidRPr="00285581" w:rsidRDefault="001F6F7F" w:rsidP="00357A8F">
      <w:pPr>
        <w:ind w:firstLine="709"/>
        <w:rPr>
          <w:rFonts w:ascii="Times New Roman" w:hAnsi="Times New Roman" w:cs="Times New Roman"/>
          <w:lang w:bidi="fa-IR"/>
        </w:rPr>
      </w:pPr>
    </w:p>
    <w:p w14:paraId="04DE7A90" w14:textId="34C5ABAC" w:rsidR="00F8287E" w:rsidRPr="00285581" w:rsidRDefault="003004F9" w:rsidP="00357A8F">
      <w:pPr>
        <w:pStyle w:val="3"/>
        <w:ind w:firstLine="709"/>
        <w:rPr>
          <w:rFonts w:ascii="Times New Roman" w:hAnsi="Times New Roman" w:cs="Times New Roman"/>
          <w:lang w:bidi="fa-IR"/>
        </w:rPr>
      </w:pPr>
      <w:bookmarkStart w:id="59" w:name="_Toc119186551"/>
      <w:r w:rsidRPr="00285581">
        <w:rPr>
          <w:rFonts w:ascii="Times New Roman" w:hAnsi="Times New Roman" w:cs="Times New Roman"/>
          <w:lang w:bidi="fa-IR"/>
        </w:rPr>
        <w:t xml:space="preserve">3.9 </w:t>
      </w:r>
      <w:r w:rsidR="001B2528" w:rsidRPr="00285581">
        <w:rPr>
          <w:rFonts w:ascii="Times New Roman" w:hAnsi="Times New Roman" w:cs="Times New Roman"/>
          <w:lang w:bidi="fa-IR"/>
        </w:rPr>
        <w:t>R</w:t>
      </w:r>
      <w:r w:rsidR="00B406A1" w:rsidRPr="00285581">
        <w:rPr>
          <w:rFonts w:ascii="Times New Roman" w:hAnsi="Times New Roman" w:cs="Times New Roman"/>
          <w:lang w:bidi="fa-IR"/>
        </w:rPr>
        <w:t>esin reinforce precursors</w:t>
      </w:r>
      <w:bookmarkEnd w:id="59"/>
    </w:p>
    <w:p w14:paraId="66109BF6" w14:textId="481269B2" w:rsidR="00B02CDB" w:rsidRPr="00285581" w:rsidRDefault="00935866" w:rsidP="00357A8F">
      <w:pPr>
        <w:ind w:firstLine="709"/>
        <w:rPr>
          <w:rFonts w:ascii="Times New Roman" w:hAnsi="Times New Roman" w:cs="Times New Roman"/>
          <w:lang w:bidi="fa-IR"/>
        </w:rPr>
      </w:pPr>
      <w:r w:rsidRPr="00285581">
        <w:rPr>
          <w:rFonts w:ascii="Times New Roman" w:hAnsi="Times New Roman" w:cs="Times New Roman"/>
          <w:lang w:bidi="fa-IR"/>
        </w:rPr>
        <w:t>The resulting precipitate</w:t>
      </w:r>
      <w:r w:rsidR="00B02CDB" w:rsidRPr="00285581">
        <w:rPr>
          <w:rFonts w:ascii="Times New Roman" w:hAnsi="Times New Roman" w:cs="Times New Roman"/>
          <w:lang w:bidi="fa-IR"/>
        </w:rPr>
        <w:t xml:space="preserve"> was centrifuged at 3800 RPM</w:t>
      </w:r>
      <w:r w:rsidR="00565CDA" w:rsidRPr="00285581">
        <w:rPr>
          <w:rFonts w:ascii="Times New Roman" w:hAnsi="Times New Roman" w:cs="Times New Roman"/>
          <w:lang w:bidi="fa-IR"/>
        </w:rPr>
        <w:t xml:space="preserve"> for 6 min</w:t>
      </w:r>
      <w:r w:rsidR="008522F3" w:rsidRPr="00285581">
        <w:rPr>
          <w:rFonts w:ascii="Times New Roman" w:hAnsi="Times New Roman" w:cs="Times New Roman"/>
          <w:lang w:bidi="fa-IR"/>
        </w:rPr>
        <w:t>, then washed and dried at 80 °C for 24 hours, and finally</w:t>
      </w:r>
      <w:r w:rsidR="00B02CDB" w:rsidRPr="00285581">
        <w:rPr>
          <w:rFonts w:ascii="Times New Roman" w:hAnsi="Times New Roman" w:cs="Times New Roman"/>
          <w:lang w:bidi="fa-IR"/>
        </w:rPr>
        <w:t xml:space="preserve"> calcinated in the furnace at 800 °C</w:t>
      </w:r>
      <w:r w:rsidR="008522F3" w:rsidRPr="00285581">
        <w:rPr>
          <w:rFonts w:ascii="Times New Roman" w:hAnsi="Times New Roman" w:cs="Times New Roman"/>
          <w:lang w:bidi="fa-IR"/>
        </w:rPr>
        <w:t xml:space="preserve"> for 8</w:t>
      </w:r>
      <w:r w:rsidR="00770A13">
        <w:rPr>
          <w:rFonts w:ascii="Times New Roman" w:hAnsi="Times New Roman" w:cs="Times New Roman"/>
          <w:lang w:bidi="fa-IR"/>
        </w:rPr>
        <w:t> </w:t>
      </w:r>
      <w:r w:rsidR="008522F3" w:rsidRPr="00285581">
        <w:rPr>
          <w:rFonts w:ascii="Times New Roman" w:hAnsi="Times New Roman" w:cs="Times New Roman"/>
          <w:lang w:bidi="fa-IR"/>
        </w:rPr>
        <w:t>hours</w:t>
      </w:r>
      <w:r w:rsidR="00B02CDB" w:rsidRPr="00285581">
        <w:rPr>
          <w:rFonts w:ascii="Times New Roman" w:hAnsi="Times New Roman" w:cs="Times New Roman"/>
          <w:lang w:bidi="fa-IR"/>
        </w:rPr>
        <w:t>.</w:t>
      </w:r>
    </w:p>
    <w:p w14:paraId="263C084E" w14:textId="43346580" w:rsidR="009A3D38" w:rsidRDefault="001B61B8"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The </w:t>
      </w:r>
      <w:r w:rsidR="00657C79" w:rsidRPr="00285581">
        <w:rPr>
          <w:rFonts w:ascii="Times New Roman" w:hAnsi="Times New Roman" w:cs="Times New Roman"/>
          <w:lang w:bidi="fa-IR"/>
        </w:rPr>
        <w:t>equations below present metallic silicate nanoparticles' formation</w:t>
      </w:r>
      <w:r w:rsidRPr="00285581">
        <w:rPr>
          <w:rFonts w:ascii="Times New Roman" w:hAnsi="Times New Roman" w:cs="Times New Roman"/>
          <w:lang w:bidi="fa-IR"/>
        </w:rPr>
        <w:t xml:space="preserve"> through a step-by-step reaction mechanism</w:t>
      </w:r>
      <w:r w:rsidR="00D4197E" w:rsidRPr="00285581">
        <w:rPr>
          <w:rFonts w:ascii="Times New Roman" w:hAnsi="Times New Roman" w:cs="Times New Roman"/>
          <w:lang w:bidi="fa-IR"/>
        </w:rPr>
        <w:t xml:space="preserve"> </w:t>
      </w:r>
      <w:r w:rsidR="005B7D46" w:rsidRPr="00285581">
        <w:rPr>
          <w:rFonts w:ascii="Times New Roman" w:hAnsi="Times New Roman" w:cs="Times New Roman"/>
          <w:lang w:bidi="fa-IR"/>
        </w:rPr>
        <w:t>(M = Fe, Mn, Ca</w:t>
      </w:r>
      <w:r w:rsidR="00043A0C" w:rsidRPr="00285581">
        <w:rPr>
          <w:rFonts w:ascii="Times New Roman" w:hAnsi="Times New Roman" w:cs="Times New Roman"/>
          <w:lang w:bidi="fa-IR"/>
        </w:rPr>
        <w:t>)</w:t>
      </w:r>
      <w:r w:rsidRPr="00285581">
        <w:rPr>
          <w:rFonts w:ascii="Times New Roman" w:hAnsi="Times New Roman" w:cs="Times New Roman"/>
          <w:lang w:bidi="fa-IR"/>
        </w:rPr>
        <w:t>.</w:t>
      </w:r>
    </w:p>
    <w:p w14:paraId="4C26ADF3" w14:textId="66947021" w:rsidR="00AC7823" w:rsidRDefault="00AC7823" w:rsidP="00357A8F">
      <w:pPr>
        <w:ind w:firstLine="709"/>
        <w:rPr>
          <w:rFonts w:ascii="Times New Roman" w:hAnsi="Times New Roman" w:cs="Times New Roman"/>
          <w:lang w:bidi="fa-IR"/>
        </w:rPr>
      </w:pPr>
    </w:p>
    <w:p w14:paraId="679E9B72" w14:textId="77777777" w:rsidR="00AC7823" w:rsidRPr="00285581" w:rsidRDefault="00AC7823" w:rsidP="00357A8F">
      <w:pPr>
        <w:ind w:firstLine="709"/>
        <w:rPr>
          <w:rFonts w:ascii="Times New Roman" w:hAnsi="Times New Roman" w:cs="Times New Roman"/>
          <w:lang w:bidi="fa-IR"/>
        </w:rPr>
      </w:pPr>
    </w:p>
    <w:p w14:paraId="4991F408" w14:textId="77777777" w:rsidR="001F6F7F" w:rsidRPr="00285581" w:rsidRDefault="001F6F7F" w:rsidP="00357A8F">
      <w:pPr>
        <w:ind w:firstLine="709"/>
        <w:rPr>
          <w:rFonts w:ascii="Times New Roman" w:hAnsi="Times New Roman" w:cs="Times New Roman"/>
          <w:lang w:bidi="fa-IR"/>
        </w:rPr>
      </w:pPr>
    </w:p>
    <w:p w14:paraId="68176D4D" w14:textId="77777777" w:rsidR="00565CDA" w:rsidRPr="00285581" w:rsidRDefault="00F906EC" w:rsidP="00770A13">
      <w:pPr>
        <w:tabs>
          <w:tab w:val="left" w:pos="8080"/>
        </w:tabs>
        <w:spacing w:after="240"/>
        <w:ind w:firstLine="709"/>
        <w:jc w:val="center"/>
        <w:rPr>
          <w:rFonts w:ascii="Times New Roman" w:hAnsi="Times New Roman" w:cs="Times New Roman"/>
          <w:lang w:bidi="fa-IR"/>
        </w:rPr>
      </w:pPr>
      <w:r w:rsidRPr="00285581">
        <w:rPr>
          <w:rFonts w:ascii="Times New Roman" w:hAnsi="Times New Roman" w:cs="Times New Roman"/>
          <w:lang w:bidi="fa-IR"/>
        </w:rPr>
        <w:lastRenderedPageBreak/>
        <w:t>H</w:t>
      </w:r>
      <w:r w:rsidRPr="00285581">
        <w:rPr>
          <w:rFonts w:ascii="Times New Roman" w:hAnsi="Times New Roman" w:cs="Times New Roman"/>
          <w:vertAlign w:val="subscript"/>
          <w:lang w:bidi="fa-IR"/>
        </w:rPr>
        <w:t>2</w:t>
      </w:r>
      <w:r w:rsidRPr="00285581">
        <w:rPr>
          <w:rFonts w:ascii="Times New Roman" w:hAnsi="Times New Roman" w:cs="Times New Roman"/>
          <w:lang w:bidi="fa-IR"/>
        </w:rPr>
        <w:t>O → H° + OH°</w:t>
      </w:r>
    </w:p>
    <w:p w14:paraId="65C9226C" w14:textId="77777777" w:rsidR="00F906EC" w:rsidRPr="00285581" w:rsidRDefault="00F906EC" w:rsidP="00770A13">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H° + H° → H</w:t>
      </w:r>
      <w:r w:rsidRPr="00285581">
        <w:rPr>
          <w:rFonts w:ascii="Times New Roman" w:hAnsi="Times New Roman" w:cs="Times New Roman"/>
          <w:vertAlign w:val="subscript"/>
          <w:lang w:bidi="fa-IR"/>
        </w:rPr>
        <w:t>2</w:t>
      </w:r>
    </w:p>
    <w:p w14:paraId="703A884F" w14:textId="77777777" w:rsidR="00565CDA" w:rsidRPr="00285581" w:rsidRDefault="00F906EC" w:rsidP="00770A13">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H° + OH° → 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p>
    <w:p w14:paraId="108C414D" w14:textId="77777777" w:rsidR="00565CDA" w:rsidRPr="00285581" w:rsidRDefault="00F906EC" w:rsidP="00770A13">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OH° + OH° → 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2</w:t>
      </w:r>
    </w:p>
    <w:p w14:paraId="6FB1F186" w14:textId="77777777" w:rsidR="00D95E5F" w:rsidRPr="00285581" w:rsidRDefault="00F906EC" w:rsidP="00770A13">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H</w:t>
      </w:r>
      <w:r w:rsidRPr="00285581">
        <w:rPr>
          <w:rFonts w:ascii="Times New Roman" w:hAnsi="Times New Roman" w:cs="Times New Roman"/>
          <w:vertAlign w:val="subscript"/>
          <w:lang w:bidi="fa-IR"/>
        </w:rPr>
        <w:t>2</w:t>
      </w:r>
      <w:r w:rsidRPr="00285581">
        <w:rPr>
          <w:rFonts w:ascii="Times New Roman" w:hAnsi="Times New Roman" w:cs="Times New Roman"/>
          <w:lang w:bidi="fa-IR"/>
        </w:rPr>
        <w:t>O</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 Si(OEt)</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 Si(OH)</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+ 4C</w:t>
      </w:r>
      <w:r w:rsidRPr="00285581">
        <w:rPr>
          <w:rFonts w:ascii="Times New Roman" w:hAnsi="Times New Roman" w:cs="Times New Roman"/>
          <w:vertAlign w:val="subscript"/>
          <w:lang w:bidi="fa-IR"/>
        </w:rPr>
        <w:t>2</w:t>
      </w:r>
      <w:r w:rsidRPr="00285581">
        <w:rPr>
          <w:rFonts w:ascii="Times New Roman" w:hAnsi="Times New Roman" w:cs="Times New Roman"/>
          <w:lang w:bidi="fa-IR"/>
        </w:rPr>
        <w:t>H</w:t>
      </w:r>
      <w:r w:rsidRPr="00285581">
        <w:rPr>
          <w:rFonts w:ascii="Times New Roman" w:hAnsi="Times New Roman" w:cs="Times New Roman"/>
          <w:vertAlign w:val="subscript"/>
          <w:lang w:bidi="fa-IR"/>
        </w:rPr>
        <w:t>5</w:t>
      </w:r>
      <w:r w:rsidRPr="00285581">
        <w:rPr>
          <w:rFonts w:ascii="Times New Roman" w:hAnsi="Times New Roman" w:cs="Times New Roman"/>
          <w:lang w:bidi="fa-IR"/>
        </w:rPr>
        <w:t>OH</w:t>
      </w:r>
    </w:p>
    <w:p w14:paraId="188B979F" w14:textId="77777777" w:rsidR="00D95E5F" w:rsidRPr="00285581" w:rsidRDefault="00F906EC" w:rsidP="00770A13">
      <w:pPr>
        <w:spacing w:after="240"/>
        <w:ind w:firstLine="709"/>
        <w:jc w:val="center"/>
        <w:rPr>
          <w:rFonts w:ascii="Times New Roman" w:hAnsi="Times New Roman" w:cs="Times New Roman"/>
          <w:lang w:bidi="fa-IR"/>
        </w:rPr>
      </w:pPr>
      <w:r w:rsidRPr="00285581">
        <w:rPr>
          <w:rFonts w:ascii="Times New Roman" w:hAnsi="Times New Roman" w:cs="Times New Roman"/>
          <w:lang w:bidi="fa-IR"/>
        </w:rPr>
        <w:t>Si(OH)</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 M(NO</w:t>
      </w:r>
      <w:r w:rsidRPr="00285581">
        <w:rPr>
          <w:rFonts w:ascii="Times New Roman" w:hAnsi="Times New Roman" w:cs="Times New Roman"/>
          <w:vertAlign w:val="subscript"/>
          <w:lang w:bidi="fa-IR"/>
        </w:rPr>
        <w:t>3</w:t>
      </w:r>
      <w:r w:rsidRPr="00285581">
        <w:rPr>
          <w:rFonts w:ascii="Times New Roman" w:hAnsi="Times New Roman" w:cs="Times New Roman"/>
          <w:lang w:bidi="fa-IR"/>
        </w:rPr>
        <w:t>)</w:t>
      </w:r>
      <w:r w:rsidRPr="00285581">
        <w:rPr>
          <w:rFonts w:ascii="Times New Roman" w:hAnsi="Times New Roman" w:cs="Times New Roman"/>
          <w:vertAlign w:val="subscript"/>
          <w:lang w:bidi="fa-IR"/>
        </w:rPr>
        <w:t>2</w:t>
      </w:r>
      <w:r w:rsidRPr="00285581">
        <w:rPr>
          <w:rFonts w:ascii="Times New Roman" w:hAnsi="Times New Roman" w:cs="Times New Roman"/>
          <w:lang w:bidi="fa-IR"/>
        </w:rPr>
        <w:t>·xH</w:t>
      </w:r>
      <w:r w:rsidRPr="00285581">
        <w:rPr>
          <w:rFonts w:ascii="Times New Roman" w:hAnsi="Times New Roman" w:cs="Times New Roman"/>
          <w:vertAlign w:val="subscript"/>
          <w:lang w:bidi="fa-IR"/>
        </w:rPr>
        <w:t>2</w:t>
      </w:r>
      <w:r w:rsidRPr="00285581">
        <w:rPr>
          <w:rFonts w:ascii="Times New Roman" w:hAnsi="Times New Roman" w:cs="Times New Roman"/>
          <w:lang w:bidi="fa-IR"/>
        </w:rPr>
        <w:t>O + TETA → M</w:t>
      </w:r>
      <w:r w:rsidR="00DC325B" w:rsidRPr="00285581">
        <w:rPr>
          <w:rFonts w:ascii="Times New Roman" w:hAnsi="Times New Roman" w:cs="Times New Roman"/>
          <w:vertAlign w:val="superscript"/>
          <w:lang w:bidi="fa-IR"/>
        </w:rPr>
        <w:t>2</w:t>
      </w:r>
      <w:r w:rsidRPr="00285581">
        <w:rPr>
          <w:rFonts w:ascii="Times New Roman" w:hAnsi="Times New Roman" w:cs="Times New Roman"/>
          <w:vertAlign w:val="superscript"/>
          <w:lang w:bidi="fa-IR"/>
        </w:rPr>
        <w:t xml:space="preserve">+ </w:t>
      </w:r>
      <w:r w:rsidRPr="00285581">
        <w:rPr>
          <w:rFonts w:ascii="Times New Roman" w:hAnsi="Times New Roman" w:cs="Times New Roman"/>
          <w:lang w:bidi="fa-IR"/>
        </w:rPr>
        <w:t>+ SiO</w:t>
      </w:r>
      <w:r w:rsidRPr="00285581">
        <w:rPr>
          <w:rFonts w:ascii="Times New Roman" w:hAnsi="Times New Roman" w:cs="Times New Roman"/>
          <w:vertAlign w:val="subscript"/>
          <w:lang w:bidi="fa-IR"/>
        </w:rPr>
        <w:t>4</w:t>
      </w:r>
      <w:r w:rsidRPr="00285581">
        <w:rPr>
          <w:rFonts w:ascii="Times New Roman" w:hAnsi="Times New Roman" w:cs="Times New Roman"/>
          <w:vertAlign w:val="superscript"/>
          <w:lang w:bidi="fa-IR"/>
        </w:rPr>
        <w:t>4-</w:t>
      </w:r>
      <w:r w:rsidRPr="00285581">
        <w:rPr>
          <w:rFonts w:ascii="Times New Roman" w:hAnsi="Times New Roman" w:cs="Times New Roman"/>
          <w:lang w:bidi="fa-IR"/>
        </w:rPr>
        <w:t xml:space="preserve"> + HNO</w:t>
      </w:r>
      <w:r w:rsidRPr="00285581">
        <w:rPr>
          <w:rFonts w:ascii="Times New Roman" w:hAnsi="Times New Roman" w:cs="Times New Roman"/>
          <w:vertAlign w:val="subscript"/>
          <w:lang w:bidi="fa-IR"/>
        </w:rPr>
        <w:t>3</w:t>
      </w:r>
    </w:p>
    <w:p w14:paraId="3E445EA4" w14:textId="77777777" w:rsidR="00F906EC" w:rsidRPr="00285581" w:rsidRDefault="00F906EC" w:rsidP="00357A8F">
      <w:pPr>
        <w:ind w:firstLine="709"/>
        <w:jc w:val="center"/>
        <w:rPr>
          <w:rFonts w:ascii="Times New Roman" w:hAnsi="Times New Roman" w:cs="Times New Roman"/>
          <w:vertAlign w:val="subscript"/>
          <w:lang w:bidi="fa-IR"/>
        </w:rPr>
      </w:pPr>
      <w:r w:rsidRPr="00285581">
        <w:rPr>
          <w:rFonts w:ascii="Times New Roman" w:hAnsi="Times New Roman" w:cs="Times New Roman"/>
          <w:lang w:bidi="fa-IR"/>
        </w:rPr>
        <w:t>M</w:t>
      </w:r>
      <w:r w:rsidR="00DC325B" w:rsidRPr="00285581">
        <w:rPr>
          <w:rFonts w:ascii="Times New Roman" w:hAnsi="Times New Roman" w:cs="Times New Roman"/>
          <w:vertAlign w:val="superscript"/>
          <w:lang w:bidi="fa-IR"/>
        </w:rPr>
        <w:t>2</w:t>
      </w:r>
      <w:r w:rsidRPr="00285581">
        <w:rPr>
          <w:rFonts w:ascii="Times New Roman" w:hAnsi="Times New Roman" w:cs="Times New Roman"/>
          <w:vertAlign w:val="superscript"/>
          <w:lang w:bidi="fa-IR"/>
        </w:rPr>
        <w:t>+</w:t>
      </w:r>
      <w:r w:rsidRPr="00285581">
        <w:rPr>
          <w:rFonts w:ascii="Times New Roman" w:hAnsi="Times New Roman" w:cs="Times New Roman"/>
          <w:lang w:bidi="fa-IR"/>
        </w:rPr>
        <w:t xml:space="preserve"> + SiO</w:t>
      </w:r>
      <w:r w:rsidRPr="00285581">
        <w:rPr>
          <w:rFonts w:ascii="Times New Roman" w:hAnsi="Times New Roman" w:cs="Times New Roman"/>
          <w:vertAlign w:val="subscript"/>
          <w:lang w:bidi="fa-IR"/>
        </w:rPr>
        <w:t>4</w:t>
      </w:r>
      <w:r w:rsidRPr="00285581">
        <w:rPr>
          <w:rFonts w:ascii="Times New Roman" w:hAnsi="Times New Roman" w:cs="Times New Roman"/>
          <w:vertAlign w:val="superscript"/>
          <w:lang w:bidi="fa-IR"/>
        </w:rPr>
        <w:t>4-</w:t>
      </w:r>
      <w:r w:rsidRPr="00285581">
        <w:rPr>
          <w:rFonts w:ascii="Times New Roman" w:hAnsi="Times New Roman" w:cs="Times New Roman"/>
          <w:lang w:bidi="fa-IR"/>
        </w:rPr>
        <w:t xml:space="preserve"> + TETA → M</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p w14:paraId="1527684E" w14:textId="77777777" w:rsidR="001F6F7F" w:rsidRPr="00285581" w:rsidRDefault="001F6F7F" w:rsidP="00357A8F">
      <w:pPr>
        <w:ind w:firstLine="709"/>
        <w:rPr>
          <w:rFonts w:ascii="Times New Roman" w:hAnsi="Times New Roman" w:cs="Times New Roman"/>
          <w:lang w:bidi="fa-IR"/>
        </w:rPr>
      </w:pPr>
    </w:p>
    <w:p w14:paraId="5FEF960A" w14:textId="77777777" w:rsidR="00565CDA" w:rsidRPr="00285581" w:rsidRDefault="003004F9" w:rsidP="00357A8F">
      <w:pPr>
        <w:pStyle w:val="4"/>
        <w:ind w:firstLine="709"/>
        <w:rPr>
          <w:rFonts w:ascii="Times New Roman" w:hAnsi="Times New Roman" w:cs="Times New Roman"/>
        </w:rPr>
      </w:pPr>
      <w:r w:rsidRPr="00285581">
        <w:rPr>
          <w:rFonts w:ascii="Times New Roman" w:hAnsi="Times New Roman" w:cs="Times New Roman"/>
        </w:rPr>
        <w:t>3.9.1</w:t>
      </w:r>
      <w:r w:rsidR="00565CDA" w:rsidRPr="00285581">
        <w:rPr>
          <w:rFonts w:ascii="Times New Roman" w:hAnsi="Times New Roman" w:cs="Times New Roman"/>
        </w:rPr>
        <w:t xml:space="preserve"> Formation and sonication mechanism</w:t>
      </w:r>
    </w:p>
    <w:p w14:paraId="055BDD05" w14:textId="54DEDB30" w:rsidR="005417CC" w:rsidRDefault="00D12D45" w:rsidP="00357A8F">
      <w:pPr>
        <w:ind w:firstLine="709"/>
        <w:rPr>
          <w:rFonts w:ascii="Times New Roman" w:hAnsi="Times New Roman" w:cs="Times New Roman"/>
          <w:lang w:bidi="fa-IR"/>
        </w:rPr>
      </w:pPr>
      <w:r w:rsidRPr="00285581">
        <w:rPr>
          <w:rFonts w:ascii="Times New Roman" w:hAnsi="Times New Roman" w:cs="Times New Roman"/>
          <w:lang w:bidi="fa-IR"/>
        </w:rPr>
        <w:t xml:space="preserve">Bubble formation, expansion, and collapse are all functions of ultrasonic that depend on acoustic cavitation </w:t>
      </w:r>
      <w:r w:rsidR="00482F0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{"citationItems":[{"id":"ITEM-1","itemData":{"DOI":"10.1039/c8ra10155h","ISSN":"20462069","abstract":"In this study, an ultrasonic method was utilized in combination with microemulsion to synthesize CdS/TiO 2 core-shell nanoparticles and control their particle size and ultimately optimize the influential parameters. Moreover, response surface methodology (RSM) was used to optimize the thickness of the shell. Herein, four parameters, i.e. temperature (67-79 °C), synthesis retention time (45-105 min), TiO 2  : CdS ratio (1.5-7.5) and the power of ultrasound waves (37-53 watt), were optimized to synthesize nanoparticles with an average size of up to 10 nm. A correlation equation was introduced for the size range of 10-90 nm, which was then proven to have excellent predictions. To verify the proposed model, two different sets of combinations were selected to synthesize 10 nm composites, and consequently, nanocomposites with the sizes of 10.4 and 10.9 nm were successfully synthesized. The power of ultrasound waves and retention time had the most influence on the size of the particles. Further experiments proved that the optical absorption spectrum of the composite particles was extended to the visible region. Furthermore, the formation of CdS/TiO 2 core-shell nanocomposites was confirmed by different characterization techniques including XRD, TEM, EDAX, UV-vis, FTIR and DLS.","author":[{"dropping-particle":"","family":"Alizadeh","given":"Sajad","non-dropping-particle":"","parse-names":false,"suffix":""},{"dropping-particle":"","family":"Fallah","given":"Narges","non-dropping-particle":"","parse-names":false,"suffix":""},{"dropping-particle":"","family":"Nikazar","given":"Manochehr","non-dropping-particle":"","parse-names":false,"suffix":""}],"container-title":"RSC Advances","id":"ITEM-1","issue":"8","issued":{"date-parts":[["2019"]]},"page":"4314-4324","publisher":"The Royal Society of Chemistry","title":"An ultrasonic method for the synthesis, control and optimization of CdS/TiO 2 core-shell nanocomposites","type":"article-journal","volume":"9"},"uris":["http://www.mendeley.com/documents/?uuid=969f3734-c99f-4d2d-9639-bfa3349663bb"]},{"id":"ITEM-2","itemData":{"DOI":"10.5772/intechopen.92802","ISBN":"978-1-78985-671-2","abstract":"Ultrasound (US) technology is already into the research field providing a powerful tool of producing nanomaterials or being implicated in decoration procedures of catalyst supports for energy applications and material production. Toward this concept, low or/and high-frequency USs are used for the production of nanoparticles, the decoration of catalytic supported powders (carbon-based, titania, and alumina) with nanoparticles, and the production of metal-organic frameworks (MOFs). MOFs are porous, crystalline materials, which consist of metal centers and organic linkers. Those structures demonstrate high surface area, open metal sites, and large void space. All the above produced materials are used in heterogeneous catalysis, electrocatalysis, photocatalysis, and energy storage. Batteries and fuel cells are popular systems for electrochemical energy storage, and significant progress has been made in nanostructured energy materials in order to improve these storage devices. Nanomaterials have shown favorable properties, such as enhanced kinetics and better efficiency as catalysts for the oxygen reduction reaction (ORR).","author":[{"dropping-particle":"","family":"Vaitsis","given":"Christos","non-dropping-particle":"","parse-names":false,"suffix":""},{"dropping-particle":"","family":"Mechili","given":"Maria","non-dropping-particle":"","parse-names":false,"suffix":""},{"dropping-particle":"","family":"Argirusis","given":"Nikolaos","non-dropping-particle":"","parse-names":false,"suffix":""},{"dropping-particle":"","family":"Kanellou","given":"Eirini","non-dropping-particle":"","parse-names":false,"suffix":""},{"dropping-particle":"","family":"Pandis","given":"Pavlos K.","non-dropping-particle":"","parse-names":false,"suffix":""},{"dropping-particle":"","family":"Sourkouni","given":"Georgia","non-dropping-particle":"","parse-names":false,"suffix":""},{"dropping-particle":"","family":"Zorpas","given":"Antonis","non-dropping-particle":"","parse-names":false,"suffix":""},{"dropping-particle":"","family":"Argirusis","given":"Christos","non-dropping-particle":"","parse-names":false,"suffix":""}],"container-title":"Nanotechnology and the Environment","editor":[{"dropping-particle":"","family":"Mechili","given":"Maria","non-dropping-particle":"","parse-names":false,"suffix":""}],"id":"ITEM-2","issued":{"date-parts":[["2020"]]},"page":"Ch. 5","publisher":"IntechOpen","publisher-place":"Rijeka","title":"Ultrasound-Assisted Preparation Methods of Nanoparticles for Energy-Related Applications","type":"chapter"},"uris":["http://www.mendeley.com/documents/?uuid=86535be3-467e-4aa8-bf09-fffdb9386bb2"]},{"id":"ITEM-3","itemData":{"DOI":"10.3390/molecules26092453","ISSN":"14203049","PMID":"33922347","abstract":"Sonochemistry uses ultrasound to improve or modify chemical reactions. Sonochemistry occurs when the ultrasound causes chemical effects on the reaction system, such as the formation of free radicals, that intensify the reaction. Many studies have investigated the synthesis of nanomaterials by the sonochemical method, but there is still very limited information on the detailed characterization of these physicochemical and morphological nanoparticles. In this comprehensive review, recent advances in the sonochemical synthesis of nanomaterials based on iron oxide nanoparticles (Fe3O4NP), gold nanoparticles (AuNP) and iron oxide-coated gold nanoparticles (Fe3O4@Au NP) are discussed. These materials are the most studied materials for various applications, such as medical and commercial uses. This review will: (1) address the simple processing and observations on the principles of sonochemistry as a starting point for understanding the fundamental mechanisms, (2) summarize and review the most relevant publications and (3) describe the typical shape of the products provided in sonochemistry. All in all, this review’s main outcome will provide a comprehensive overview of the available literature knowledge that promotes and encourages future sonochemical work.","author":[{"dropping-particle":"","family":"Dheyab","given":"Mohammed Ali","non-dropping-particle":"","parse-names":false,"suffix":""},{"dropping-particle":"","family":"Aziz","given":"Azlan Abdul","non-dropping-particle":"","parse-names":false,"suffix":""},{"dropping-particle":"","family":"Jameel","given":"Mahmood S.","non-dropping-particle":"","parse-names":false,"suffix":""}],"container-title":"Molecules","id":"ITEM-3","issue":"9","issued":{"date-parts":[["2021","4"]]},"language":"eng","title":"Recent advances in inorganic nanomaterials synthesis using sonochemistry: A comprehensive review on iron oxide, gold and iron oxide coated gold nanoparticles","type":"article-journal","volume":"26"},"uris":["http://www.mendeley.com/documents/?uuid=c616ece0-cbec-42c7-bd89-0e58b4fd4c8b"]}],"mendeley":{"formattedCitation":"[99]–[101]"},"properties":{"noteIndex":0},"schema":"https://github.com/citation-style-language/schema/raw/master/csl-citation.json"}</w:instrText>
      </w:r>
      <w:r w:rsidR="00482F0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[99]–[101]</w:t>
      </w:r>
      <w:r w:rsidR="00482F03" w:rsidRPr="00285581">
        <w:rPr>
          <w:rFonts w:ascii="Times New Roman" w:hAnsi="Times New Roman" w:cs="Times New Roman"/>
          <w:lang w:bidi="fa-IR"/>
        </w:rPr>
        <w:fldChar w:fldCharType="end"/>
      </w:r>
      <w:r w:rsidR="00565CDA" w:rsidRPr="00285581">
        <w:rPr>
          <w:rFonts w:ascii="Times New Roman" w:hAnsi="Times New Roman" w:cs="Times New Roman"/>
          <w:lang w:bidi="fa-IR"/>
        </w:rPr>
        <w:t xml:space="preserve">. </w:t>
      </w:r>
      <w:r w:rsidRPr="00285581">
        <w:rPr>
          <w:rFonts w:ascii="Times New Roman" w:hAnsi="Times New Roman" w:cs="Times New Roman"/>
          <w:lang w:bidi="fa-IR"/>
        </w:rPr>
        <w:t>Unstable bubble pressure and temperature can create an ideal environment for nanoscale crystal growth. Consequently, nanoscale structures with favorable surface characteristics are produced by ultrasonic waves. The explosion of bubbles caused shaking waves that spread over the reaction surrounding</w:t>
      </w:r>
      <w:r w:rsidR="00565CDA" w:rsidRPr="00285581">
        <w:rPr>
          <w:rFonts w:ascii="Times New Roman" w:hAnsi="Times New Roman" w:cs="Times New Roman"/>
          <w:lang w:bidi="fa-IR"/>
        </w:rPr>
        <w:t xml:space="preserve">. </w:t>
      </w:r>
      <w:r w:rsidRPr="00285581">
        <w:rPr>
          <w:rFonts w:ascii="Times New Roman" w:hAnsi="Times New Roman" w:cs="Times New Roman"/>
          <w:lang w:bidi="fa-IR"/>
        </w:rPr>
        <w:t>A bubble outburst can also rupture the bubble's spherical polarity by producing microjets that impress the surrounding environment.</w:t>
      </w:r>
      <w:r w:rsidR="00565CDA" w:rsidRPr="00285581">
        <w:rPr>
          <w:rFonts w:ascii="Times New Roman" w:hAnsi="Times New Roman" w:cs="Times New Roman"/>
        </w:rPr>
        <w:t xml:space="preserve"> </w:t>
      </w:r>
      <w:r w:rsidRPr="00285581">
        <w:rPr>
          <w:rFonts w:ascii="Times New Roman" w:hAnsi="Times New Roman" w:cs="Times New Roman"/>
          <w:lang w:bidi="fa-IR"/>
        </w:rPr>
        <w:t xml:space="preserve">Particle suspension can accelerate within the </w:t>
      </w:r>
      <w:r w:rsidR="00B729E8" w:rsidRPr="00285581">
        <w:rPr>
          <w:rFonts w:ascii="Times New Roman" w:hAnsi="Times New Roman" w:cs="Times New Roman"/>
          <w:lang w:bidi="fa-IR"/>
        </w:rPr>
        <w:t>vibration waves (</w:t>
      </w:r>
      <w:r w:rsidR="00565CDA" w:rsidRPr="00285581">
        <w:rPr>
          <w:rFonts w:ascii="Times New Roman" w:hAnsi="Times New Roman" w:cs="Times New Roman"/>
          <w:lang w:bidi="fa-IR"/>
        </w:rPr>
        <w:t xml:space="preserve">Figure </w:t>
      </w:r>
      <w:r w:rsidR="000F3C56" w:rsidRPr="00285581">
        <w:rPr>
          <w:rFonts w:ascii="Times New Roman" w:hAnsi="Times New Roman" w:cs="Times New Roman"/>
          <w:lang w:bidi="fa-IR"/>
        </w:rPr>
        <w:t>32</w:t>
      </w:r>
      <w:r w:rsidR="00565CDA" w:rsidRPr="00285581">
        <w:rPr>
          <w:rFonts w:ascii="Times New Roman" w:hAnsi="Times New Roman" w:cs="Times New Roman"/>
          <w:lang w:bidi="fa-IR"/>
        </w:rPr>
        <w:t>).</w:t>
      </w:r>
      <w:r w:rsidR="00565CDA" w:rsidRPr="00285581">
        <w:rPr>
          <w:rFonts w:ascii="Times New Roman" w:hAnsi="Times New Roman" w:cs="Times New Roman"/>
        </w:rPr>
        <w:t xml:space="preserve"> </w:t>
      </w:r>
      <w:r w:rsidR="00B729E8" w:rsidRPr="00285581">
        <w:rPr>
          <w:rFonts w:ascii="Times New Roman" w:hAnsi="Times New Roman" w:cs="Times New Roman"/>
          <w:lang w:bidi="fa-IR"/>
        </w:rPr>
        <w:t>Interparticle interactions arose the ability to carry out significant modifications in configuration, compound, and reactivity as a result</w:t>
      </w:r>
      <w:r w:rsidR="001B61B8" w:rsidRPr="00285581">
        <w:rPr>
          <w:rFonts w:ascii="Times New Roman" w:hAnsi="Times New Roman" w:cs="Times New Roman"/>
          <w:lang w:bidi="fa-IR"/>
        </w:rPr>
        <w:t xml:space="preserve"> </w:t>
      </w:r>
      <w:r w:rsidR="00565CDA"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{"citationItems":[{"id":"ITEM-1","itemData":{"DOI":"https://doi.org/10.1016/j.arabjc.2021.103481","ISSN":"1878-5352","abstract":"Lanthanum silicates nanoparticles with La9.33Si6O26 formula provided through sonochemical procedure in the presence of tetraethylenepentamine. The amine of tetraethylenepentamine plays two roles of alkaline agent and masking agent for controlling the morphology and size in the reaction process. Effect of sonication time and applying sonication method (non-stop or pulsed) as important parameters studied on the product characteristics. The obtained ideal sample applied as photocatalyst material for degradation of series of organic dyes. Also, dye concentration, catalyst dosage and pH are operational parameters in water treatment that choose to study in the designed photocatalytic tests. The photocatalytic degradation mechanism inquired to study the scavengers for active agents. Therefore, ideal efficiency (61.70%) obtained in the presence of 0.03 g La9.33 Si6 O26 nano-photocatalysts in 10 ppm acid red 14 in the pH of 11 which proceeds in terms of mechanism with the help of superoxide species.","author":[{"dropping-particle":"","family":"Mahdavi","given":"Kamran","non-dropping-particle":"","parse-names":false,"suffix":""},{"dropping-particle":"","family":"Salavati-Niasari","given":"Masoud","non-dropping-particle":"","parse-names":false,"suffix":""},{"dropping-particle":"","family":"Amiri","given":"Omid","non-dropping-particle":"","parse-names":false,"suffix":""},{"dropping-particle":"","family":"Ghanbari","given":"Mojgan","non-dropping-particle":"","parse-names":false,"suffix":""}],"container-title":"Arabian Journal of Chemistry","id":"ITEM-1","issue":"1","issued":{"date-parts":[["2022"]]},"page":"103481","title":"Synthesis of La9.33Si6O26 nano-photocatalysts by ultrasonically accelerated method for comparing water treatment efficiency with changing conditions","type":"article-journal","volume":"15"},"uris":["http://www.mendeley.com/documents/?uuid=b62e3e5f-c364-49d7-93c3-50268a567199"]}],"mendeley":{"formattedCitation":"[102]","plainTextFormattedCitation":"[102]","previouslyFormattedCitation":"[105]"},"properties":{"noteIndex":0},"schema":"https://github.com/citation-style-language/schema/raw/master/csl-citation.json"}</w:instrText>
      </w:r>
      <w:r w:rsidR="00565CDA"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[102]</w:t>
      </w:r>
      <w:r w:rsidR="00565CDA" w:rsidRPr="00285581">
        <w:rPr>
          <w:rFonts w:ascii="Times New Roman" w:hAnsi="Times New Roman" w:cs="Times New Roman"/>
          <w:lang w:bidi="fa-IR"/>
        </w:rPr>
        <w:fldChar w:fldCharType="end"/>
      </w:r>
      <w:r w:rsidR="00565CDA" w:rsidRPr="00285581">
        <w:rPr>
          <w:rFonts w:ascii="Times New Roman" w:hAnsi="Times New Roman" w:cs="Times New Roman"/>
          <w:lang w:bidi="fa-IR"/>
        </w:rPr>
        <w:t>.</w:t>
      </w:r>
    </w:p>
    <w:p w14:paraId="03C721D4" w14:textId="77777777" w:rsidR="000D4B42" w:rsidRDefault="000D4B42" w:rsidP="00357A8F">
      <w:pPr>
        <w:ind w:firstLine="709"/>
        <w:rPr>
          <w:rFonts w:ascii="Times New Roman" w:hAnsi="Times New Roman" w:cs="Times New Roman"/>
          <w:lang w:bidi="fa-IR"/>
        </w:rPr>
      </w:pPr>
    </w:p>
    <w:p w14:paraId="6A1927F7" w14:textId="368C19E4" w:rsidR="005369A8" w:rsidRPr="00285581" w:rsidRDefault="000D4B42" w:rsidP="000D4B42">
      <w:pPr>
        <w:keepNext/>
        <w:ind w:firstLine="0"/>
        <w:jc w:val="center"/>
        <w:rPr>
          <w:rFonts w:ascii="Times New Roman" w:hAnsi="Times New Roman" w:cs="Times New Roman"/>
          <w:lang w:bidi="fa-IR"/>
        </w:rPr>
      </w:pPr>
      <w:r w:rsidRPr="000D4B42">
        <w:rPr>
          <w:rFonts w:ascii="Times New Roman" w:hAnsi="Times New Roman" w:cs="Times New Roman"/>
          <w:noProof/>
          <w:lang w:val="ru-RU" w:eastAsia="ru-RU"/>
        </w:rPr>
        <w:drawing>
          <wp:inline distT="0" distB="0" distL="0" distR="0" wp14:anchorId="69BA868C" wp14:editId="01A4150B">
            <wp:extent cx="2750820" cy="3234964"/>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50820" cy="3234964"/>
                    </a:xfrm>
                    <a:prstGeom prst="rect">
                      <a:avLst/>
                    </a:prstGeom>
                  </pic:spPr>
                </pic:pic>
              </a:graphicData>
            </a:graphic>
          </wp:inline>
        </w:drawing>
      </w:r>
    </w:p>
    <w:p w14:paraId="621F28C9" w14:textId="16099216" w:rsidR="005369A8" w:rsidRPr="00285581" w:rsidRDefault="005369A8" w:rsidP="000D4B42">
      <w:pPr>
        <w:keepNext/>
        <w:ind w:firstLine="709"/>
        <w:rPr>
          <w:rFonts w:ascii="Times New Roman" w:hAnsi="Times New Roman" w:cs="Times New Roman"/>
          <w:lang w:bidi="fa-IR"/>
        </w:rPr>
      </w:pPr>
    </w:p>
    <w:p w14:paraId="51AB84F9" w14:textId="77777777" w:rsidR="000D4B42" w:rsidRDefault="000D4B42" w:rsidP="000D4B42">
      <w:pPr>
        <w:keepNext/>
        <w:jc w:val="center"/>
        <w:rPr>
          <w:lang w:bidi="fa-IR"/>
        </w:rPr>
      </w:pPr>
      <w:r>
        <w:t xml:space="preserve">Figure 32 </w:t>
      </w:r>
      <w:r w:rsidRPr="00285581">
        <w:rPr>
          <w:rFonts w:ascii="Times New Roman" w:hAnsi="Times New Roman" w:cs="Times New Roman"/>
          <w:lang w:bidi="fa-IR"/>
        </w:rPr>
        <w:t>–</w:t>
      </w:r>
      <w:r>
        <w:t xml:space="preserve"> </w:t>
      </w:r>
      <w:r w:rsidRPr="009B7ED9">
        <w:t xml:space="preserve">Illustration mechanism for sonochemical synthesis of </w:t>
      </w:r>
      <w:r>
        <w:t xml:space="preserve">resin </w:t>
      </w:r>
      <w:r w:rsidRPr="007474A2">
        <w:t xml:space="preserve">reinforces precursors </w:t>
      </w:r>
      <w:r w:rsidRPr="009B7ED9">
        <w:t>nanoparticles</w:t>
      </w:r>
      <w:r>
        <w:t xml:space="preserve"> </w:t>
      </w:r>
      <w:r>
        <w:rPr>
          <w:lang w:bidi="fa-IR"/>
        </w:rPr>
        <w:t>M = Fe, Mn, Ca.</w:t>
      </w:r>
    </w:p>
    <w:p w14:paraId="735C264C" w14:textId="77777777" w:rsidR="000D4B42" w:rsidRDefault="000D4B42" w:rsidP="00350851">
      <w:pPr>
        <w:ind w:firstLine="709"/>
        <w:rPr>
          <w:rFonts w:ascii="Times New Roman" w:hAnsi="Times New Roman" w:cs="Times New Roman"/>
          <w:lang w:bidi="fa-IR"/>
        </w:rPr>
      </w:pPr>
    </w:p>
    <w:p w14:paraId="14DD5E91" w14:textId="76C885A7" w:rsidR="003D7BDE" w:rsidRPr="00285581" w:rsidRDefault="0055605A" w:rsidP="00B97E05">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7B383416" wp14:editId="4EC2A650">
            <wp:extent cx="5938408" cy="2639291"/>
            <wp:effectExtent l="0" t="0" r="571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vad sono.jpg"/>
                    <pic:cNvPicPr/>
                  </pic:nvPicPr>
                  <pic:blipFill>
                    <a:blip r:embed="rId48">
                      <a:extLst>
                        <a:ext uri="{28A0092B-C50C-407E-A947-70E740481C1C}">
                          <a14:useLocalDpi xmlns:a14="http://schemas.microsoft.com/office/drawing/2010/main"/>
                        </a:ext>
                      </a:extLst>
                    </a:blip>
                    <a:stretch>
                      <a:fillRect/>
                    </a:stretch>
                  </pic:blipFill>
                  <pic:spPr>
                    <a:xfrm>
                      <a:off x="0" y="0"/>
                      <a:ext cx="5980247" cy="2657886"/>
                    </a:xfrm>
                    <a:prstGeom prst="rect">
                      <a:avLst/>
                    </a:prstGeom>
                  </pic:spPr>
                </pic:pic>
              </a:graphicData>
            </a:graphic>
          </wp:inline>
        </w:drawing>
      </w:r>
    </w:p>
    <w:p w14:paraId="7E20548D" w14:textId="77777777" w:rsidR="00B97E05" w:rsidRPr="00285581" w:rsidRDefault="00B97E05" w:rsidP="00B97E05">
      <w:pPr>
        <w:keepNext/>
        <w:ind w:firstLine="709"/>
        <w:jc w:val="center"/>
        <w:rPr>
          <w:rFonts w:ascii="Times New Roman" w:hAnsi="Times New Roman" w:cs="Times New Roman"/>
          <w:lang w:bidi="fa-IR"/>
        </w:rPr>
      </w:pPr>
    </w:p>
    <w:p w14:paraId="438C96A5" w14:textId="1D0B2749" w:rsidR="00735BEA" w:rsidRDefault="000E7D94" w:rsidP="00B97E05">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0F3C56" w:rsidRPr="00285581">
        <w:rPr>
          <w:rFonts w:ascii="Times New Roman" w:hAnsi="Times New Roman" w:cs="Times New Roman"/>
          <w:lang w:bidi="fa-IR"/>
        </w:rPr>
        <w:t>33</w:t>
      </w:r>
      <w:r w:rsidR="009A3D38" w:rsidRPr="00285581">
        <w:rPr>
          <w:rFonts w:ascii="Times New Roman" w:hAnsi="Times New Roman" w:cs="Times New Roman"/>
          <w:lang w:bidi="fa-IR"/>
        </w:rPr>
        <w:t xml:space="preserve"> </w:t>
      </w:r>
      <w:r w:rsidR="00B97E05" w:rsidRPr="00285581">
        <w:rPr>
          <w:rFonts w:ascii="Times New Roman" w:hAnsi="Times New Roman" w:cs="Times New Roman"/>
          <w:lang w:bidi="fa-IR"/>
        </w:rPr>
        <w:t>–</w:t>
      </w:r>
      <w:r w:rsidRPr="00285581">
        <w:rPr>
          <w:rFonts w:ascii="Times New Roman" w:hAnsi="Times New Roman" w:cs="Times New Roman"/>
          <w:lang w:bidi="fa-IR"/>
        </w:rPr>
        <w:t xml:space="preserve"> </w:t>
      </w:r>
      <w:r w:rsidR="00885A60" w:rsidRPr="00285581">
        <w:rPr>
          <w:rFonts w:ascii="Times New Roman" w:hAnsi="Times New Roman" w:cs="Times New Roman"/>
          <w:lang w:bidi="fa-IR"/>
        </w:rPr>
        <w:t>Dissolved</w:t>
      </w:r>
      <w:r w:rsidR="00977356" w:rsidRPr="00285581">
        <w:rPr>
          <w:rFonts w:ascii="Times New Roman" w:hAnsi="Times New Roman" w:cs="Times New Roman"/>
          <w:lang w:bidi="fa-IR"/>
        </w:rPr>
        <w:t xml:space="preserve"> M(NO</w:t>
      </w:r>
      <w:r w:rsidR="00977356" w:rsidRPr="00285581">
        <w:rPr>
          <w:rFonts w:ascii="Times New Roman" w:hAnsi="Times New Roman" w:cs="Times New Roman"/>
          <w:vertAlign w:val="subscript"/>
          <w:lang w:bidi="fa-IR"/>
        </w:rPr>
        <w:t>3</w:t>
      </w:r>
      <w:r w:rsidR="00977356" w:rsidRPr="00285581">
        <w:rPr>
          <w:rFonts w:ascii="Times New Roman" w:hAnsi="Times New Roman" w:cs="Times New Roman"/>
          <w:lang w:bidi="fa-IR"/>
        </w:rPr>
        <w:t>)</w:t>
      </w:r>
      <w:r w:rsidR="00977356" w:rsidRPr="00285581">
        <w:rPr>
          <w:rFonts w:ascii="Times New Roman" w:hAnsi="Times New Roman" w:cs="Times New Roman"/>
          <w:vertAlign w:val="subscript"/>
          <w:lang w:bidi="fa-IR"/>
        </w:rPr>
        <w:t>2</w:t>
      </w:r>
      <w:r w:rsidR="00977356" w:rsidRPr="00285581">
        <w:rPr>
          <w:rFonts w:ascii="Times New Roman" w:hAnsi="Times New Roman" w:cs="Times New Roman"/>
          <w:lang w:bidi="fa-IR"/>
        </w:rPr>
        <w:t>·xH</w:t>
      </w:r>
      <w:r w:rsidR="00977356" w:rsidRPr="00285581">
        <w:rPr>
          <w:rFonts w:ascii="Times New Roman" w:hAnsi="Times New Roman" w:cs="Times New Roman"/>
          <w:vertAlign w:val="subscript"/>
          <w:lang w:bidi="fa-IR"/>
        </w:rPr>
        <w:t>2</w:t>
      </w:r>
      <w:r w:rsidR="00977356" w:rsidRPr="00285581">
        <w:rPr>
          <w:rFonts w:ascii="Times New Roman" w:hAnsi="Times New Roman" w:cs="Times New Roman"/>
          <w:lang w:bidi="fa-IR"/>
        </w:rPr>
        <w:t>O precursors A)</w:t>
      </w:r>
      <w:r w:rsidR="00863095" w:rsidRPr="00285581">
        <w:rPr>
          <w:rFonts w:ascii="Times New Roman" w:hAnsi="Times New Roman" w:cs="Times New Roman"/>
          <w:lang w:bidi="fa-IR"/>
        </w:rPr>
        <w:t xml:space="preserve"> </w:t>
      </w:r>
      <w:r w:rsidR="00977356" w:rsidRPr="00285581">
        <w:rPr>
          <w:rFonts w:ascii="Times New Roman" w:hAnsi="Times New Roman" w:cs="Times New Roman"/>
          <w:lang w:bidi="fa-IR"/>
        </w:rPr>
        <w:t>Fe B)</w:t>
      </w:r>
      <w:r w:rsidR="00863095" w:rsidRPr="00285581">
        <w:rPr>
          <w:rFonts w:ascii="Times New Roman" w:hAnsi="Times New Roman" w:cs="Times New Roman"/>
          <w:lang w:bidi="fa-IR"/>
        </w:rPr>
        <w:t xml:space="preserve"> </w:t>
      </w:r>
      <w:r w:rsidR="00977356" w:rsidRPr="00285581">
        <w:rPr>
          <w:rFonts w:ascii="Times New Roman" w:hAnsi="Times New Roman" w:cs="Times New Roman"/>
          <w:lang w:bidi="fa-IR"/>
        </w:rPr>
        <w:t>Mn C)</w:t>
      </w:r>
      <w:r w:rsidR="00863095" w:rsidRPr="00285581">
        <w:rPr>
          <w:rFonts w:ascii="Times New Roman" w:hAnsi="Times New Roman" w:cs="Times New Roman"/>
          <w:lang w:bidi="fa-IR"/>
        </w:rPr>
        <w:t xml:space="preserve"> </w:t>
      </w:r>
      <w:r w:rsidR="00977356" w:rsidRPr="00285581">
        <w:rPr>
          <w:rFonts w:ascii="Times New Roman" w:hAnsi="Times New Roman" w:cs="Times New Roman"/>
          <w:lang w:bidi="fa-IR"/>
        </w:rPr>
        <w:t>Ca in</w:t>
      </w:r>
      <w:r w:rsidR="00977356" w:rsidRPr="00285581">
        <w:rPr>
          <w:rFonts w:ascii="Times New Roman" w:hAnsi="Times New Roman" w:cs="Times New Roman"/>
        </w:rPr>
        <w:t xml:space="preserve"> </w:t>
      </w:r>
      <w:r w:rsidR="00977356" w:rsidRPr="00285581">
        <w:rPr>
          <w:rFonts w:ascii="Times New Roman" w:hAnsi="Times New Roman" w:cs="Times New Roman"/>
          <w:lang w:bidi="fa-IR"/>
        </w:rPr>
        <w:t>distilled water</w:t>
      </w:r>
      <w:r w:rsidR="008E1953" w:rsidRPr="00285581">
        <w:rPr>
          <w:rFonts w:ascii="Times New Roman" w:hAnsi="Times New Roman" w:cs="Times New Roman"/>
          <w:lang w:bidi="fa-IR"/>
        </w:rPr>
        <w:t xml:space="preserve"> and TEOS,</w:t>
      </w:r>
      <w:r w:rsidR="00977356" w:rsidRPr="00285581">
        <w:rPr>
          <w:rFonts w:ascii="Times New Roman" w:hAnsi="Times New Roman" w:cs="Times New Roman"/>
          <w:lang w:bidi="fa-IR"/>
        </w:rPr>
        <w:t xml:space="preserve"> </w:t>
      </w:r>
      <w:r w:rsidR="00F77567" w:rsidRPr="00285581">
        <w:rPr>
          <w:rFonts w:ascii="Times New Roman" w:hAnsi="Times New Roman" w:cs="Times New Roman"/>
          <w:lang w:bidi="fa-IR"/>
        </w:rPr>
        <w:t>D</w:t>
      </w:r>
      <w:r w:rsidR="008E1953" w:rsidRPr="00285581">
        <w:rPr>
          <w:rFonts w:ascii="Times New Roman" w:hAnsi="Times New Roman" w:cs="Times New Roman"/>
          <w:lang w:bidi="fa-IR"/>
        </w:rPr>
        <w:t>)</w:t>
      </w:r>
      <w:r w:rsidR="00863095" w:rsidRPr="00285581">
        <w:rPr>
          <w:rFonts w:ascii="Times New Roman" w:hAnsi="Times New Roman" w:cs="Times New Roman"/>
          <w:lang w:bidi="fa-IR"/>
        </w:rPr>
        <w:t xml:space="preserve"> </w:t>
      </w:r>
      <w:r w:rsidR="008E1953" w:rsidRPr="00285581">
        <w:rPr>
          <w:rFonts w:ascii="Times New Roman" w:hAnsi="Times New Roman" w:cs="Times New Roman"/>
          <w:lang w:bidi="fa-IR"/>
        </w:rPr>
        <w:t xml:space="preserve">sonocation power source and </w:t>
      </w:r>
      <w:r w:rsidR="00F77567" w:rsidRPr="00285581">
        <w:rPr>
          <w:rFonts w:ascii="Times New Roman" w:hAnsi="Times New Roman" w:cs="Times New Roman"/>
          <w:lang w:bidi="fa-IR"/>
        </w:rPr>
        <w:t>E</w:t>
      </w:r>
      <w:r w:rsidR="00977356" w:rsidRPr="00285581">
        <w:rPr>
          <w:rFonts w:ascii="Times New Roman" w:hAnsi="Times New Roman" w:cs="Times New Roman"/>
          <w:lang w:bidi="fa-IR"/>
        </w:rPr>
        <w:t>) son</w:t>
      </w:r>
      <w:r w:rsidR="00A00599" w:rsidRPr="00285581">
        <w:rPr>
          <w:rFonts w:ascii="Times New Roman" w:hAnsi="Times New Roman" w:cs="Times New Roman"/>
          <w:lang w:bidi="fa-IR"/>
        </w:rPr>
        <w:t>i</w:t>
      </w:r>
      <w:r w:rsidR="00977356" w:rsidRPr="00285581">
        <w:rPr>
          <w:rFonts w:ascii="Times New Roman" w:hAnsi="Times New Roman" w:cs="Times New Roman"/>
          <w:lang w:bidi="fa-IR"/>
        </w:rPr>
        <w:t>cation step</w:t>
      </w:r>
      <w:r w:rsidR="00977356" w:rsidRPr="00285581">
        <w:rPr>
          <w:rFonts w:ascii="Times New Roman" w:hAnsi="Times New Roman" w:cs="Times New Roman"/>
        </w:rPr>
        <w:t xml:space="preserve"> </w:t>
      </w:r>
      <w:r w:rsidR="00977356" w:rsidRPr="00285581">
        <w:rPr>
          <w:rFonts w:ascii="Times New Roman" w:hAnsi="Times New Roman" w:cs="Times New Roman"/>
          <w:lang w:bidi="fa-IR"/>
        </w:rPr>
        <w:t>in the presence of TETA</w:t>
      </w:r>
      <w:r w:rsidR="00B97E05">
        <w:rPr>
          <w:rFonts w:ascii="Times New Roman" w:hAnsi="Times New Roman" w:cs="Times New Roman"/>
          <w:lang w:bidi="fa-IR"/>
        </w:rPr>
        <w:t>.</w:t>
      </w:r>
    </w:p>
    <w:p w14:paraId="1C4AA77A" w14:textId="77777777" w:rsidR="00B97E05" w:rsidRPr="00285581" w:rsidRDefault="00B97E05" w:rsidP="00357A8F">
      <w:pPr>
        <w:ind w:firstLine="709"/>
        <w:jc w:val="center"/>
        <w:rPr>
          <w:rFonts w:ascii="Times New Roman" w:hAnsi="Times New Roman" w:cs="Times New Roman"/>
          <w:rtl/>
          <w:lang w:bidi="fa-IR"/>
        </w:rPr>
      </w:pPr>
    </w:p>
    <w:p w14:paraId="037BFE61" w14:textId="77777777" w:rsidR="005A631C" w:rsidRDefault="00735BEA" w:rsidP="00357A8F">
      <w:pPr>
        <w:ind w:firstLine="709"/>
        <w:rPr>
          <w:rFonts w:ascii="Times New Roman" w:hAnsi="Times New Roman" w:cs="Times New Roman"/>
          <w:noProof/>
        </w:rPr>
      </w:pPr>
      <w:r w:rsidRPr="00285581">
        <w:rPr>
          <w:rFonts w:ascii="Times New Roman" w:hAnsi="Times New Roman" w:cs="Times New Roman"/>
          <w:noProof/>
        </w:rPr>
        <w:t xml:space="preserve">As shown in figure </w:t>
      </w:r>
      <w:r w:rsidR="000F3C56" w:rsidRPr="00285581">
        <w:rPr>
          <w:rFonts w:ascii="Times New Roman" w:hAnsi="Times New Roman" w:cs="Times New Roman"/>
          <w:noProof/>
        </w:rPr>
        <w:t>34</w:t>
      </w:r>
      <w:r w:rsidRPr="00285581">
        <w:rPr>
          <w:rFonts w:ascii="Times New Roman" w:hAnsi="Times New Roman" w:cs="Times New Roman"/>
          <w:noProof/>
        </w:rPr>
        <w:t>, filled scaffolds can serve as vehicles for delivering bioactive factors to manipulate cellular processes within the scaffold microenvironment.</w:t>
      </w:r>
    </w:p>
    <w:p w14:paraId="1E3E5F66" w14:textId="77777777" w:rsidR="005C04E3" w:rsidRPr="00285581" w:rsidRDefault="005C04E3" w:rsidP="00357A8F">
      <w:pPr>
        <w:ind w:firstLine="709"/>
        <w:rPr>
          <w:rFonts w:ascii="Times New Roman" w:hAnsi="Times New Roman" w:cs="Times New Roman"/>
          <w:noProof/>
          <w:rtl/>
          <w:lang w:bidi="fa-IR"/>
        </w:rPr>
      </w:pPr>
    </w:p>
    <w:p w14:paraId="46DA78D3" w14:textId="77777777" w:rsidR="00977356" w:rsidRPr="00285581" w:rsidRDefault="005A631C" w:rsidP="005C04E3">
      <w:pPr>
        <w:keepNext/>
        <w:ind w:firstLine="0"/>
        <w:jc w:val="center"/>
        <w:rPr>
          <w:rFonts w:ascii="Times New Roman" w:hAnsi="Times New Roman" w:cs="Times New Roman"/>
          <w:b/>
          <w:bCs/>
          <w:lang w:bidi="fa-IR"/>
        </w:rPr>
      </w:pPr>
      <w:r w:rsidRPr="00285581">
        <w:rPr>
          <w:rFonts w:ascii="Times New Roman" w:hAnsi="Times New Roman" w:cs="Times New Roman"/>
          <w:b/>
          <w:bCs/>
          <w:noProof/>
          <w:lang w:val="ru-RU" w:eastAsia="ru-RU"/>
        </w:rPr>
        <w:drawing>
          <wp:inline distT="0" distB="0" distL="0" distR="0" wp14:anchorId="656DB8AB" wp14:editId="28F16A89">
            <wp:extent cx="5652947" cy="3768436"/>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ug re.jpg"/>
                    <pic:cNvPicPr/>
                  </pic:nvPicPr>
                  <pic:blipFill>
                    <a:blip r:embed="rId49" cstate="print">
                      <a:extLst>
                        <a:ext uri="{28A0092B-C50C-407E-A947-70E740481C1C}">
                          <a14:useLocalDpi xmlns:a14="http://schemas.microsoft.com/office/drawing/2010/main"/>
                        </a:ext>
                      </a:extLst>
                    </a:blip>
                    <a:stretch>
                      <a:fillRect/>
                    </a:stretch>
                  </pic:blipFill>
                  <pic:spPr>
                    <a:xfrm>
                      <a:off x="0" y="0"/>
                      <a:ext cx="5742210" cy="3827941"/>
                    </a:xfrm>
                    <a:prstGeom prst="rect">
                      <a:avLst/>
                    </a:prstGeom>
                  </pic:spPr>
                </pic:pic>
              </a:graphicData>
            </a:graphic>
          </wp:inline>
        </w:drawing>
      </w:r>
    </w:p>
    <w:p w14:paraId="15327D07" w14:textId="77777777" w:rsidR="00906838" w:rsidRPr="00285581" w:rsidRDefault="00906838" w:rsidP="005C04E3">
      <w:pPr>
        <w:keepNext/>
        <w:ind w:firstLine="709"/>
        <w:jc w:val="center"/>
        <w:rPr>
          <w:rFonts w:ascii="Times New Roman" w:hAnsi="Times New Roman" w:cs="Times New Roman"/>
          <w:b/>
          <w:bCs/>
          <w:lang w:bidi="fa-IR"/>
        </w:rPr>
      </w:pPr>
    </w:p>
    <w:p w14:paraId="465A0939" w14:textId="19B27169" w:rsidR="0009532A" w:rsidRDefault="00C65EFD" w:rsidP="005C04E3">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0F3C56" w:rsidRPr="00285581">
        <w:rPr>
          <w:rFonts w:ascii="Times New Roman" w:hAnsi="Times New Roman" w:cs="Times New Roman"/>
          <w:lang w:bidi="fa-IR"/>
        </w:rPr>
        <w:t>34</w:t>
      </w:r>
      <w:r w:rsidRPr="00285581">
        <w:rPr>
          <w:rFonts w:ascii="Times New Roman" w:hAnsi="Times New Roman" w:cs="Times New Roman"/>
          <w:lang w:bidi="fa-IR"/>
        </w:rPr>
        <w:t xml:space="preserve"> </w:t>
      </w:r>
      <w:r w:rsidR="005C04E3" w:rsidRPr="00285581">
        <w:rPr>
          <w:rFonts w:ascii="Times New Roman" w:hAnsi="Times New Roman" w:cs="Times New Roman"/>
          <w:lang w:bidi="fa-IR"/>
        </w:rPr>
        <w:t>–</w:t>
      </w:r>
      <w:r w:rsidRPr="00285581">
        <w:rPr>
          <w:rFonts w:ascii="Times New Roman" w:hAnsi="Times New Roman" w:cs="Times New Roman"/>
          <w:lang w:bidi="fa-IR"/>
        </w:rPr>
        <w:t xml:space="preserve"> </w:t>
      </w:r>
      <w:r w:rsidR="00B3627C" w:rsidRPr="00285581">
        <w:rPr>
          <w:rFonts w:ascii="Times New Roman" w:hAnsi="Times New Roman" w:cs="Times New Roman"/>
          <w:lang w:bidi="fa-IR"/>
        </w:rPr>
        <w:t>Schematic presentation</w:t>
      </w:r>
      <w:r w:rsidRPr="00285581">
        <w:rPr>
          <w:rFonts w:ascii="Times New Roman" w:hAnsi="Times New Roman" w:cs="Times New Roman"/>
          <w:lang w:bidi="fa-IR"/>
        </w:rPr>
        <w:t xml:space="preserve"> of drug release from loaded scaffolds for the targeted treatment of the bone fracture.</w:t>
      </w:r>
    </w:p>
    <w:p w14:paraId="3A888766" w14:textId="77777777" w:rsidR="005C04E3" w:rsidRPr="00285581" w:rsidRDefault="005C04E3" w:rsidP="00357A8F">
      <w:pPr>
        <w:ind w:firstLine="709"/>
        <w:jc w:val="center"/>
        <w:rPr>
          <w:rFonts w:ascii="Times New Roman" w:hAnsi="Times New Roman" w:cs="Times New Roman"/>
          <w:lang w:bidi="fa-IR"/>
        </w:rPr>
      </w:pPr>
    </w:p>
    <w:p w14:paraId="2FC5C5F3" w14:textId="77777777" w:rsidR="005C04E3" w:rsidRPr="00285581" w:rsidRDefault="005C04E3" w:rsidP="005C04E3">
      <w:pPr>
        <w:ind w:firstLine="709"/>
        <w:rPr>
          <w:rFonts w:ascii="Times New Roman" w:hAnsi="Times New Roman" w:cs="Times New Roman"/>
          <w:lang w:bidi="fa-IR"/>
        </w:rPr>
      </w:pPr>
      <w:r w:rsidRPr="00285581">
        <w:rPr>
          <w:rFonts w:ascii="Times New Roman" w:hAnsi="Times New Roman" w:cs="Times New Roman"/>
          <w:lang w:bidi="fa-IR"/>
        </w:rPr>
        <w:lastRenderedPageBreak/>
        <w:t>Furthermore, the action of TETA will create hydrogen bonds with OH groups on the surface of metallic silicates. TETA could readily adsorb to their crystal facets as a covering agent and independently prevent particle growth.</w:t>
      </w:r>
      <w:r w:rsidRPr="00285581">
        <w:rPr>
          <w:rFonts w:ascii="Times New Roman" w:hAnsi="Times New Roman" w:cs="Times New Roman"/>
        </w:rPr>
        <w:t xml:space="preserve"> </w:t>
      </w:r>
      <w:r w:rsidRPr="00285581">
        <w:rPr>
          <w:rFonts w:ascii="Times New Roman" w:hAnsi="Times New Roman" w:cs="Times New Roman"/>
          <w:lang w:bidi="fa-IR"/>
        </w:rPr>
        <w:t>The particle nucleus can grow in all directions. Utilizing a masking agent surrounded by the nucleus controls the particle size caused by growth. Additionally, TETA's long carbon chain prevents aggregation and keeps the particles separate.</w:t>
      </w:r>
    </w:p>
    <w:p w14:paraId="63EB268C" w14:textId="1D00E257" w:rsidR="003D7BDE" w:rsidRPr="00285581" w:rsidRDefault="003D7BDE" w:rsidP="00357A8F">
      <w:pPr>
        <w:ind w:firstLine="709"/>
        <w:rPr>
          <w:rFonts w:ascii="Times New Roman" w:hAnsi="Times New Roman" w:cs="Times New Roman"/>
          <w:lang w:bidi="fa-IR"/>
        </w:rPr>
      </w:pPr>
    </w:p>
    <w:p w14:paraId="0720AFFE" w14:textId="77777777" w:rsidR="00BA301F" w:rsidRPr="00285581" w:rsidRDefault="008F47A9" w:rsidP="00357A8F">
      <w:pPr>
        <w:pStyle w:val="4"/>
        <w:ind w:firstLine="709"/>
        <w:rPr>
          <w:rFonts w:ascii="Times New Roman" w:hAnsi="Times New Roman" w:cs="Times New Roman"/>
          <w:lang w:bidi="fa-IR"/>
        </w:rPr>
      </w:pPr>
      <w:r w:rsidRPr="00285581">
        <w:rPr>
          <w:rFonts w:ascii="Times New Roman" w:hAnsi="Times New Roman" w:cs="Times New Roman"/>
          <w:lang w:bidi="fa-IR"/>
        </w:rPr>
        <w:t>3.9.</w:t>
      </w:r>
      <w:r w:rsidR="00962543" w:rsidRPr="00285581">
        <w:rPr>
          <w:rFonts w:ascii="Times New Roman" w:hAnsi="Times New Roman" w:cs="Times New Roman"/>
          <w:lang w:bidi="fa-IR"/>
        </w:rPr>
        <w:t>3</w:t>
      </w:r>
      <w:r w:rsidRPr="00285581">
        <w:rPr>
          <w:rFonts w:ascii="Times New Roman" w:hAnsi="Times New Roman" w:cs="Times New Roman"/>
          <w:lang w:bidi="fa-IR"/>
        </w:rPr>
        <w:t xml:space="preserve"> </w:t>
      </w:r>
      <w:r w:rsidR="004A10CA" w:rsidRPr="00285581">
        <w:rPr>
          <w:rFonts w:ascii="Times New Roman" w:hAnsi="Times New Roman" w:cs="Times New Roman"/>
          <w:lang w:bidi="fa-IR"/>
        </w:rPr>
        <w:t>Vibrating Sample Magnetometer</w:t>
      </w:r>
      <w:r w:rsidR="00BA301F" w:rsidRPr="00285581">
        <w:rPr>
          <w:rFonts w:ascii="Times New Roman" w:hAnsi="Times New Roman" w:cs="Times New Roman"/>
          <w:lang w:bidi="fa-IR"/>
        </w:rPr>
        <w:t xml:space="preserve"> (VSM) </w:t>
      </w:r>
      <w:r w:rsidR="004A10CA" w:rsidRPr="00285581">
        <w:rPr>
          <w:rFonts w:ascii="Times New Roman" w:hAnsi="Times New Roman" w:cs="Times New Roman"/>
          <w:lang w:bidi="fa-IR"/>
        </w:rPr>
        <w:t>Analysis</w:t>
      </w:r>
    </w:p>
    <w:p w14:paraId="0C0C666A" w14:textId="23E84522" w:rsidR="001434D5" w:rsidRPr="00285581" w:rsidRDefault="00006366" w:rsidP="00357A8F">
      <w:pPr>
        <w:ind w:firstLine="709"/>
        <w:rPr>
          <w:rFonts w:ascii="Times New Roman" w:hAnsi="Times New Roman" w:cs="Times New Roman"/>
          <w:lang w:bidi="fa-IR"/>
        </w:rPr>
      </w:pPr>
      <w:r w:rsidRPr="00285581">
        <w:rPr>
          <w:rFonts w:ascii="Times New Roman" w:hAnsi="Times New Roman" w:cs="Times New Roman"/>
          <w:lang w:bidi="fa-IR"/>
        </w:rPr>
        <w:t>There is growing interest in using magnetic materials to accelerate osteogenesis since magnetic fields significantly impact the regeneration process</w:t>
      </w:r>
      <w:r w:rsidR="001434D5" w:rsidRPr="00285581">
        <w:rPr>
          <w:rFonts w:ascii="Times New Roman" w:hAnsi="Times New Roman" w:cs="Times New Roman"/>
          <w:lang w:bidi="fa-IR"/>
        </w:rPr>
        <w:t>.</w:t>
      </w:r>
      <w:r w:rsidR="001434D5" w:rsidRPr="00285581">
        <w:rPr>
          <w:rFonts w:ascii="Times New Roman" w:hAnsi="Times New Roman" w:cs="Times New Roman"/>
        </w:rPr>
        <w:t xml:space="preserve"> </w:t>
      </w:r>
      <w:r w:rsidRPr="00285581">
        <w:rPr>
          <w:rFonts w:ascii="Times New Roman" w:hAnsi="Times New Roman" w:cs="Times New Roman"/>
        </w:rPr>
        <w:t>Furthermore</w:t>
      </w:r>
      <w:r w:rsidR="001434D5" w:rsidRPr="00285581">
        <w:rPr>
          <w:rFonts w:ascii="Times New Roman" w:hAnsi="Times New Roman" w:cs="Times New Roman"/>
        </w:rPr>
        <w:t xml:space="preserve">, </w:t>
      </w:r>
      <w:r w:rsidRPr="00285581">
        <w:rPr>
          <w:rFonts w:ascii="Times New Roman" w:hAnsi="Times New Roman" w:cs="Times New Roman"/>
        </w:rPr>
        <w:t>magnetism results from moving electrons</w:t>
      </w:r>
      <w:r w:rsidR="001434D5" w:rsidRPr="00285581">
        <w:rPr>
          <w:rFonts w:ascii="Times New Roman" w:hAnsi="Times New Roman" w:cs="Times New Roman"/>
        </w:rPr>
        <w:t xml:space="preserve">, but </w:t>
      </w:r>
      <w:r w:rsidRPr="00285581">
        <w:rPr>
          <w:rFonts w:ascii="Times New Roman" w:hAnsi="Times New Roman" w:cs="Times New Roman"/>
        </w:rPr>
        <w:t xml:space="preserve">organs, cells and </w:t>
      </w:r>
      <w:r w:rsidR="001434D5" w:rsidRPr="00285581">
        <w:rPr>
          <w:rFonts w:ascii="Times New Roman" w:hAnsi="Times New Roman" w:cs="Times New Roman"/>
        </w:rPr>
        <w:t xml:space="preserve">tissues have </w:t>
      </w:r>
      <w:r w:rsidR="00734384" w:rsidRPr="00285581">
        <w:rPr>
          <w:rFonts w:ascii="Times New Roman" w:hAnsi="Times New Roman" w:cs="Times New Roman"/>
        </w:rPr>
        <w:t>their magnetic fields</w:t>
      </w:r>
      <w:r w:rsidR="001434D5" w:rsidRPr="00285581">
        <w:rPr>
          <w:rFonts w:ascii="Times New Roman" w:hAnsi="Times New Roman" w:cs="Times New Roman"/>
        </w:rPr>
        <w:t xml:space="preserve">, and different magnetic fields may interact. Therefore, several scientific </w:t>
      </w:r>
      <w:r w:rsidR="00734384" w:rsidRPr="00285581">
        <w:rPr>
          <w:rFonts w:ascii="Times New Roman" w:hAnsi="Times New Roman" w:cs="Times New Roman"/>
        </w:rPr>
        <w:t xml:space="preserve">studies have </w:t>
      </w:r>
      <w:r w:rsidR="008E7B6B" w:rsidRPr="00285581">
        <w:rPr>
          <w:rFonts w:ascii="Times New Roman" w:hAnsi="Times New Roman" w:cs="Times New Roman"/>
        </w:rPr>
        <w:t>focused on</w:t>
      </w:r>
      <w:r w:rsidR="00734384" w:rsidRPr="00285581">
        <w:rPr>
          <w:rFonts w:ascii="Times New Roman" w:hAnsi="Times New Roman" w:cs="Times New Roman"/>
        </w:rPr>
        <w:t xml:space="preserve"> magnetic materials' possible health effects </w:t>
      </w:r>
      <w:r w:rsidR="001434D5" w:rsidRPr="00285581">
        <w:rPr>
          <w:rFonts w:ascii="Times New Roman" w:hAnsi="Times New Roman" w:cs="Times New Roman"/>
        </w:rPr>
        <w:fldChar w:fldCharType="begin" w:fldLock="1"/>
      </w:r>
      <w:r w:rsidR="00903E7B">
        <w:rPr>
          <w:rFonts w:ascii="Times New Roman" w:hAnsi="Times New Roman" w:cs="Times New Roman"/>
        </w:rPr>
        <w:instrText>ADDIN CSL_CITATION {"citationItems":[{"id":"ITEM-1","itemData":{"DOI":"10.3389/fmats.2019.00268","ISSN":"22968016","abstract":"Strategies to promote bone regeneration have been always the focus of investigations since the skeleton plays important roles like mechanical support, organ protection, and mineral homeostasis maintenance in the normal physiological activities of the human body. Magnetic fields have shown to be highly influential in the regeneration process, arousing tremendous interest in utilizing magnetic materials to enhance osteogenesis. In this work, we attempt a more comprehensive and detailed review of magnetic materials in promoting bone regeneration by including not only the mechanisms of bone regeneration, the history and basic concepts of magnetism, but also the types of magnetic materials as well as their influence parameters, designs and fabrication techniques with a focus on their usage in the field of bone regeneration like 3D printed scaffolds and implants. In addition, we provide some possible ideas on the synergistic action between magnetic and other materials on bone tissue. Finally, we propose the development trend of magnetic materials in the field of bone regeneration in the future. There is a huge demand for a more effective and less traumatic way to accelerate bone regeneration of the patients with diseases like fractures, tumors and osteoporosis that cause severe pains, bone loss, limb deformations, and restrictions of mobility. Magnetic materials have substantial potential to be manufactured into novel clinical applications with the ability to increase the bone regeneration efficiency.","author":[{"dropping-particle":"","family":"Peng","given":"Jinfeng","non-dropping-particle":"","parse-names":false,"suffix":""},{"dropping-particle":"","family":"Zhao","given":"Jiajia","non-dropping-particle":"","parse-names":false,"suffix":""},{"dropping-particle":"","family":"Long","given":"Yanlin","non-dropping-particle":"","parse-names":false,"suffix":""},{"dropping-particle":"","family":"Xie","given":"Yanling","non-dropping-particle":"","parse-names":false,"suffix":""},{"dropping-particle":"","family":"Nie","given":"Jiaming","non-dropping-particle":"","parse-names":false,"suffix":""},{"dropping-particle":"","family":"Chen","given":"Lili","non-dropping-particle":"","parse-names":false,"suffix":""}],"container-title":"Frontiers in Materials","id":"ITEM-1","issued":{"date-parts":[["2019"]]},"title":"Magnetic Materials in Promoting Bone Regeneration","type":"article-journal","volume":"6"},"uris":["http://www.mendeley.com/documents/?uuid=7b740b34-dcb0-4072-9c74-a4244948fe25"]}],"mendeley":{"formattedCitation":"[103]","plainTextFormattedCitation":"[103]","previouslyFormattedCitation":"[106]"},"properties":{"noteIndex":0},"schema":"https://github.com/citation-style-language/schema/raw/master/csl-citation.json"}</w:instrText>
      </w:r>
      <w:r w:rsidR="001434D5" w:rsidRPr="00285581">
        <w:rPr>
          <w:rFonts w:ascii="Times New Roman" w:hAnsi="Times New Roman" w:cs="Times New Roman"/>
        </w:rPr>
        <w:fldChar w:fldCharType="separate"/>
      </w:r>
      <w:r w:rsidR="00903E7B" w:rsidRPr="00903E7B">
        <w:rPr>
          <w:rFonts w:ascii="Times New Roman" w:hAnsi="Times New Roman" w:cs="Times New Roman"/>
          <w:noProof/>
        </w:rPr>
        <w:t>[103]</w:t>
      </w:r>
      <w:r w:rsidR="001434D5" w:rsidRPr="00285581">
        <w:rPr>
          <w:rFonts w:ascii="Times New Roman" w:hAnsi="Times New Roman" w:cs="Times New Roman"/>
        </w:rPr>
        <w:fldChar w:fldCharType="end"/>
      </w:r>
      <w:r w:rsidR="001434D5" w:rsidRPr="00285581">
        <w:rPr>
          <w:rFonts w:ascii="Times New Roman" w:hAnsi="Times New Roman" w:cs="Times New Roman"/>
        </w:rPr>
        <w:t xml:space="preserve">. </w:t>
      </w:r>
      <w:r w:rsidR="007B7A7D" w:rsidRPr="00285581">
        <w:rPr>
          <w:rFonts w:ascii="Times New Roman" w:hAnsi="Times New Roman" w:cs="Times New Roman"/>
          <w:lang w:bidi="fa-IR"/>
        </w:rPr>
        <w:t>Manganese and I</w:t>
      </w:r>
      <w:r w:rsidR="001434D5" w:rsidRPr="00285581">
        <w:rPr>
          <w:rFonts w:ascii="Times New Roman" w:hAnsi="Times New Roman" w:cs="Times New Roman"/>
          <w:lang w:bidi="fa-IR"/>
        </w:rPr>
        <w:t>ron orthosilicate are isomorphous with the mineral olivine and are antiferromagnetic at low temperatures</w:t>
      </w:r>
      <w:r w:rsidR="00D41F7F">
        <w:rPr>
          <w:rFonts w:ascii="Times New Roman" w:hAnsi="Times New Roman" w:cs="Times New Roman"/>
          <w:lang w:bidi="fa-IR"/>
        </w:rPr>
        <w:t xml:space="preserve"> </w:t>
      </w:r>
      <w:r w:rsidR="001434D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{"citationItems":[{"id":"ITEM-1","itemData":{"DOI":"10.1016/0022-3697(66)90216-2","ISSN":"00223697","abstract":"Manganese and iron orthosilicate are isomorphous with the mineral olivine and are antiferromagnetic at low temperatures. Susceptibility data in the paramagnetic region show Curie-Weiss law behavior (peff = 5.86 μB, θ = 163°K for Mn2SiO4, and 6.03μB, 126°K for Fe2SiO4)and two transitions occur at lower temperatures. Fe2SiO4 transforms to a collinear antiferromagnet at 65°K and then to a partially canted arrangement near 23°K; for Mn2SiO4 the transition temperatures are near 50 and 13°K. Theoretical calculations based on the Lyons-Kaplan and molecular field methods are in agreement with the neutron diffraction results. © 1966.","author":[{"dropping-particle":"","family":"Santoro","given":"R. P.","non-dropping-particle":"","parse-names":false,"suffix":""},{"dropping-particle":"","family":"Newnham","given":"R. E.","non-dropping-particle":"","parse-names":false,"suffix":""},{"dropping-particle":"","family":"Nomura","given":"S.","non-dropping-particle":"","parse-names":false,"suffix":""}],"container-title":"Journal of Physics and Chemistry of Solids","id":"ITEM-1","issue":"4","issued":{"date-parts":[["1966"]]},"page":"655-666","title":"Magnetic properties of Mn2SiO4 and Fe2SiO4","type":"article-journal","volume":"27"},"uris":["http://www.mendeley.com/documents/?uuid=7ea5994f-5ddb-4f22-9ec5-a329963932a1"]}],"mendeley":{"formattedCitation":"[104]","plainTextFormattedCitation":"[104]","previouslyFormattedCitation":"[107]"},"properties":{"noteIndex":0},"schema":"https://github.com/citation-style-language/schema/raw/master/csl-citation.json"}</w:instrText>
      </w:r>
      <w:r w:rsidR="001434D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[104]</w:t>
      </w:r>
      <w:r w:rsidR="001434D5" w:rsidRPr="00285581">
        <w:rPr>
          <w:rFonts w:ascii="Times New Roman" w:hAnsi="Times New Roman" w:cs="Times New Roman"/>
          <w:lang w:bidi="fa-IR"/>
        </w:rPr>
        <w:fldChar w:fldCharType="end"/>
      </w:r>
      <w:r w:rsidR="001434D5" w:rsidRPr="00285581">
        <w:rPr>
          <w:rFonts w:ascii="Times New Roman" w:hAnsi="Times New Roman" w:cs="Times New Roman"/>
          <w:lang w:bidi="fa-IR"/>
        </w:rPr>
        <w:t>.</w:t>
      </w:r>
      <w:r w:rsidR="006A33E3" w:rsidRPr="00285581">
        <w:rPr>
          <w:rFonts w:ascii="Times New Roman" w:hAnsi="Times New Roman" w:cs="Times New Roman"/>
          <w:lang w:bidi="fa-IR"/>
        </w:rPr>
        <w:t xml:space="preserve"> </w:t>
      </w:r>
      <w:r w:rsidR="00D45BDD" w:rsidRPr="00285581">
        <w:rPr>
          <w:rFonts w:ascii="Times New Roman" w:hAnsi="Times New Roman" w:cs="Times New Roman"/>
          <w:lang w:bidi="fa-IR"/>
        </w:rPr>
        <w:t>In addition, t</w:t>
      </w:r>
      <w:r w:rsidR="00F67812" w:rsidRPr="00285581">
        <w:rPr>
          <w:rFonts w:ascii="Times New Roman" w:hAnsi="Times New Roman" w:cs="Times New Roman"/>
          <w:lang w:bidi="fa-IR"/>
        </w:rPr>
        <w:t>he effects of magnetic fields and magnetic nanoparticles on osteogenic enhancements have recently been reviewed</w:t>
      </w:r>
      <w:r w:rsidR="00D41F7F">
        <w:rPr>
          <w:rFonts w:ascii="Times New Roman" w:hAnsi="Times New Roman" w:cs="Times New Roman"/>
          <w:lang w:bidi="fa-IR"/>
        </w:rPr>
        <w:t> </w:t>
      </w:r>
      <w:r w:rsidR="006A33E3"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{"citationItems":[{"id":"ITEM-1","itemData":{"DOI":"10.1016/j.biomaterials.2018.08.040","ISSN":"18785905","PMID":"30170257","abstract":"Novel strategies utilizing magnetic nanoparticles (MNPs) and magnetic fields are being developed to enhance bone tissue engineering efficacy. This article first reviewed cutting-edge research on the osteogenic enhancements via magnetic fields and MNPs. Then the current developments in magnetic strategies to improve the cells, scaffolds and growth factor deliveries were described. The magnetic-cell strategies included cell labeling, targeting, patterning, and gene modifications. MNPs were incorporated to fabricate magnetic composite scaffolds, as well as to construct delivery systems for growth factors, drugs and gene transfections. The novel methods using magnetic nanoparticles and scaffolds with magnetic fields and stem cells increased the osteogenic differentiation, angiogenesis and bone regeneration by 2–3 folds over those of the controls. The mechanisms of magnetic nanoparticles and scaffolds with magnetic fields and stem cells to enhance bone regeneration were identified as involving the activation of signaling pathways including MAPK, integrin, BMP and NF-κB. Potential clinical applications of magnetic nanoparticles and scaffolds with magnetic fields and stem cells include dental, craniofacial and orthopedic treatments with substantially increased bone repair and regeneration efficacy.","author":[{"dropping-particle":"","family":"Xia","given":"Yang","non-dropping-particle":"","parse-names":false,"suffix":""},{"dropping-particle":"","family":"Sun","given":"Jianfei","non-dropping-particle":"","parse-names":false,"suffix":""},{"dropping-particle":"","family":"Zhao","given":"Liang","non-dropping-particle":"","parse-names":false,"suffix":""},{"dropping-particle":"","family":"Zhang","given":"Feimin","non-dropping-particle":"","parse-names":false,"suffix":""},{"dropping-particle":"","family":"Liang","given":"Xing Jie","non-dropping-particle":"","parse-names":false,"suffix":""},{"dropping-particle":"","family":"Guo","given":"Yu","non-dropping-particle":"","parse-names":false,"suffix":""},{"dropping-particle":"","family":"Weir","given":"Michael D.","non-dropping-particle":"","parse-names":false,"suffix":""},{"dropping-particle":"","family":"Reynolds","given":"Mark A.","non-dropping-particle":"","parse-names":false,"suffix":""},{"dropping-particle":"","family":"Gu","given":"Ning","non-dropping-particle":"","parse-names":false,"suffix":""},{"dropping-particle":"","family":"Xu","given":"Hockin H.K.","non-dropping-particle":"","parse-names":false,"suffix":""}],"container-title":"Biomaterials","id":"ITEM-1","issued":{"date-parts":[["2018"]]},"page":"151-170","title":"Magnetic field and nano-scaffolds with stem cells to enhance bone regeneration","type":"article-journal","volume":"183"},"uris":["http://www.mendeley.com/documents/?uuid=258cc5c7-dd1f-4b49-bb1e-991257ed4d63"]},{"id":"ITEM-2","itemData":{"DOI":"10.1016/j.cis.2019.01.003","ISSN":"00018686","PMID":"30711796","abstract":"A valuable site-directed application in the field of nanomedicine is targeted drug delivery using magnetic metal oxide nanoparticles by applying an external magnetic field at the target tissue. The magnetic property of these structures allows controlling the orientation and location of particles by changing the direction of the applied external magnetic field. Pharmaceutical design and research in the field of nanotechnology offer novel solutions for diagnosis and therapies. This review summarizes magnetic nanoparticles and magnetic spinel ferritʼs properties, remarkable approaches in magnetic liposomes, magnetic polymeric nanoparticles, MRI, hyperthermia and especially magnetic drug delivery systems, which have recently developed in the field of magnetic nanoparticles and their medicinal applications. Here, we discuss spinel ferrite (SF) as magnetic materials that are a significant class of composite metal oxides. They contain ferric ions and have the general structural formula M 2+ Fe 23+ O 4 (where M = Co,Ni,Zn,etc.). This structure indicates unique multifunctional properties, such as excellent magnetic characteristics, high specific surface area, surface active sites, high chemical stability, tuneable shape and size, and options for functionalization. The review assesses the current efforts on synthesis, properties and medical application of magnetic spinel ferrites nanoparticles based on cobalt, nickel and zinc. Based on this review, it can be concluded that MNPs and SFNPs have unlimited ability in biomedical applications. However, the practical application of SFNPs on a huge scale still needs to be considered and evaluated.","author":[{"dropping-particle":"","family":"Amiri","given":"Mahnaz","non-dropping-particle":"","parse-names":false,"suffix":""},{"dropping-particle":"","family":"Salavati-Niasari","given":"Masoud","non-dropping-particle":"","parse-names":false,"suffix":""},{"dropping-particle":"","family":"Akbari","given":"Ahmad","non-dropping-particle":"","parse-names":false,"suffix":""}],"container-title":"Advances in Colloid and Interface Science","id":"ITEM-2","issued":{"date-parts":[["2019"]]},"page":"29-44","title":"Magnetic nanocarriers: Evolution of spinel ferrites for medical applications","type":"article-journal","volume":"265"},"uris":["http://www.mendeley.com/documents/?uuid=5ede327c-810f-4f00-9dad-02465e375da5"]}],"mendeley":{"formattedCitation":"[105], [106]"},"properties":{"noteIndex":0},"schema":"https://github.com/citation-style-language/schema/raw/master/csl-citation.json"}</w:instrText>
      </w:r>
      <w:r w:rsidR="006A33E3"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[105], [106]</w:t>
      </w:r>
      <w:r w:rsidR="006A33E3" w:rsidRPr="00285581">
        <w:rPr>
          <w:rFonts w:ascii="Times New Roman" w:hAnsi="Times New Roman" w:cs="Times New Roman"/>
          <w:lang w:bidi="fa-IR"/>
        </w:rPr>
        <w:fldChar w:fldCharType="end"/>
      </w:r>
      <w:r w:rsidR="006A33E3" w:rsidRPr="00285581">
        <w:rPr>
          <w:rFonts w:ascii="Times New Roman" w:hAnsi="Times New Roman" w:cs="Times New Roman"/>
          <w:lang w:bidi="fa-IR"/>
        </w:rPr>
        <w:t>.</w:t>
      </w:r>
    </w:p>
    <w:p w14:paraId="52C19A64" w14:textId="6A6B1F7D" w:rsidR="001434D5" w:rsidRPr="00285581" w:rsidRDefault="00C64AAE" w:rsidP="00357A8F">
      <w:pPr>
        <w:ind w:firstLine="709"/>
        <w:rPr>
          <w:rFonts w:ascii="Times New Roman" w:hAnsi="Times New Roman" w:cs="Times New Roman"/>
          <w:lang w:bidi="fa-IR"/>
        </w:rPr>
      </w:pPr>
      <w:r w:rsidRPr="00285581">
        <w:rPr>
          <w:rFonts w:ascii="Times New Roman" w:hAnsi="Times New Roman" w:cs="Times New Roman"/>
          <w:lang w:bidi="fa-IR"/>
        </w:rPr>
        <w:t>VSM i</w:t>
      </w:r>
      <w:r w:rsidR="00BA301F" w:rsidRPr="00285581">
        <w:rPr>
          <w:rFonts w:ascii="Times New Roman" w:hAnsi="Times New Roman" w:cs="Times New Roman"/>
          <w:lang w:bidi="fa-IR"/>
        </w:rPr>
        <w:t xml:space="preserve">s a </w:t>
      </w:r>
      <w:r w:rsidRPr="00285581">
        <w:rPr>
          <w:rFonts w:ascii="Times New Roman" w:hAnsi="Times New Roman" w:cs="Times New Roman"/>
          <w:lang w:bidi="fa-IR"/>
        </w:rPr>
        <w:t>method to</w:t>
      </w:r>
      <w:r w:rsidR="00BA301F" w:rsidRPr="00285581">
        <w:rPr>
          <w:rFonts w:ascii="Times New Roman" w:hAnsi="Times New Roman" w:cs="Times New Roman"/>
          <w:lang w:bidi="fa-IR"/>
        </w:rPr>
        <w:t xml:space="preserve"> </w:t>
      </w:r>
      <w:r w:rsidRPr="00285581">
        <w:rPr>
          <w:rFonts w:ascii="Times New Roman" w:hAnsi="Times New Roman" w:cs="Times New Roman"/>
          <w:lang w:bidi="fa-IR"/>
        </w:rPr>
        <w:t>measure</w:t>
      </w:r>
      <w:r w:rsidR="00BA301F" w:rsidRPr="00285581">
        <w:rPr>
          <w:rFonts w:ascii="Times New Roman" w:hAnsi="Times New Roman" w:cs="Times New Roman"/>
          <w:lang w:bidi="fa-IR"/>
        </w:rPr>
        <w:t xml:space="preserve"> magnetic properties based on Faraday’s Law of Induction</w:t>
      </w:r>
      <w:r w:rsidRPr="00285581">
        <w:rPr>
          <w:rFonts w:ascii="Times New Roman" w:hAnsi="Times New Roman" w:cs="Times New Roman"/>
          <w:lang w:bidi="fa-IR"/>
        </w:rPr>
        <w:t>.</w:t>
      </w:r>
      <w:r w:rsidR="00C632B5" w:rsidRPr="00285581">
        <w:rPr>
          <w:rFonts w:ascii="Times New Roman" w:hAnsi="Times New Roman" w:cs="Times New Roman"/>
          <w:lang w:bidi="fa-IR"/>
        </w:rPr>
        <w:t xml:space="preserve"> </w:t>
      </w:r>
      <w:r w:rsidR="00D45BDD" w:rsidRPr="00285581">
        <w:rPr>
          <w:rFonts w:ascii="Times New Roman" w:hAnsi="Times New Roman" w:cs="Times New Roman"/>
          <w:lang w:bidi="fa-IR"/>
        </w:rPr>
        <w:t>Magnetizing and demagnetizing soft magnets is simple</w:t>
      </w:r>
      <w:r w:rsidR="00C632B5" w:rsidRPr="00285581">
        <w:rPr>
          <w:rFonts w:ascii="Times New Roman" w:hAnsi="Times New Roman" w:cs="Times New Roman"/>
          <w:lang w:bidi="fa-IR"/>
        </w:rPr>
        <w:t>, exhibiting high saturation magneti</w:t>
      </w:r>
      <w:r w:rsidR="002C0902" w:rsidRPr="00285581">
        <w:rPr>
          <w:rFonts w:ascii="Times New Roman" w:hAnsi="Times New Roman" w:cs="Times New Roman"/>
          <w:lang w:bidi="fa-IR"/>
        </w:rPr>
        <w:t>z</w:t>
      </w:r>
      <w:r w:rsidR="00C632B5" w:rsidRPr="00285581">
        <w:rPr>
          <w:rFonts w:ascii="Times New Roman" w:hAnsi="Times New Roman" w:cs="Times New Roman"/>
          <w:lang w:bidi="fa-IR"/>
        </w:rPr>
        <w:t>ation values, low coercivity</w:t>
      </w:r>
      <w:r w:rsidR="002C0902" w:rsidRPr="00285581">
        <w:rPr>
          <w:rFonts w:ascii="Times New Roman" w:hAnsi="Times New Roman" w:cs="Times New Roman"/>
          <w:lang w:bidi="fa-IR"/>
        </w:rPr>
        <w:t>,</w:t>
      </w:r>
      <w:r w:rsidR="00C632B5" w:rsidRPr="00285581">
        <w:rPr>
          <w:rFonts w:ascii="Times New Roman" w:hAnsi="Times New Roman" w:cs="Times New Roman"/>
          <w:lang w:bidi="fa-IR"/>
        </w:rPr>
        <w:t xml:space="preserve"> and high permeability. </w:t>
      </w:r>
      <w:r w:rsidR="00E3615A" w:rsidRPr="00285581">
        <w:rPr>
          <w:rFonts w:ascii="Times New Roman" w:hAnsi="Times New Roman" w:cs="Times New Roman"/>
          <w:lang w:bidi="fa-IR"/>
        </w:rPr>
        <w:t>Conversely, Hard magnetic materials exhibit high saturation magnetization as well, but they are characterized by high coercivity and are challenging to magnetize and demagnetize</w:t>
      </w:r>
      <w:r w:rsidR="00E15439">
        <w:rPr>
          <w:rFonts w:ascii="Times New Roman" w:hAnsi="Times New Roman" w:cs="Times New Roman"/>
          <w:lang w:bidi="fa-IR"/>
        </w:rPr>
        <w:t> </w:t>
      </w:r>
      <w:r w:rsidR="00C632B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{"citationItems":[{"id":"ITEM-1","itemData":{"DOI":"10.1016/B978-0-12-815732-9.00095-4","ISBN":"9780128157336","abstract":"The features of magnetic materials depend on microscopic interactions at the atomic and molecular level. We classify these materials on the basis of their response to an applied external field. At this scope, we define the susceptibility and, thus, review the main features of each class of magnetic specimen. We also describe ferromagnetic materials in terms of the hysteresis phenomenon and magnetic domains, soft and hard behaviour. Finally, we discuss different examples of magnetic anisotropy.","author":[{"dropping-particle":"","family":"Florio","given":"Giuseppe","non-dropping-particle":"","parse-names":false,"suffix":""}],"container-title":"Encyclopedia of Smart Materials","editor":[{"dropping-particle":"","family":"Olabi","given":"Abdul-Ghani B T - Encyclopedia of Smart Materials","non-dropping-particle":"","parse-names":false,"suffix":""}],"id":"ITEM-1","issued":{"date-parts":[["2021"]]},"page":"1-9","publisher":"Elsevier","publisher-place":"Oxford","title":"Structural Features of Magnetic Materials","type":"chapter"},"uris":["http://www.mendeley.com/documents/?uuid=f9fe9f78-aa2a-4312-9ced-3b09e8acfcfc"]}],"mendeley":{"formattedCitation":"[107]","plainTextFormattedCitation":"[107]","previouslyFormattedCitation":"[110]"},"properties":{"noteIndex":0},"schema":"https://github.com/citation-style-language/schema/raw/master/csl-citation.json"}</w:instrText>
      </w:r>
      <w:r w:rsidR="00C632B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[107]</w:t>
      </w:r>
      <w:r w:rsidR="00C632B5" w:rsidRPr="00285581">
        <w:rPr>
          <w:rFonts w:ascii="Times New Roman" w:hAnsi="Times New Roman" w:cs="Times New Roman"/>
          <w:lang w:bidi="fa-IR"/>
        </w:rPr>
        <w:fldChar w:fldCharType="end"/>
      </w:r>
      <w:r w:rsidR="00C632B5" w:rsidRPr="00285581">
        <w:rPr>
          <w:rFonts w:ascii="Times New Roman" w:hAnsi="Times New Roman" w:cs="Times New Roman"/>
          <w:lang w:bidi="fa-IR"/>
        </w:rPr>
        <w:t>.</w:t>
      </w:r>
    </w:p>
    <w:p w14:paraId="684CDCC5" w14:textId="77777777" w:rsidR="00C632B5" w:rsidRDefault="00C632B5" w:rsidP="00357A8F">
      <w:pPr>
        <w:ind w:firstLine="709"/>
        <w:rPr>
          <w:rFonts w:ascii="Times New Roman" w:hAnsi="Times New Roman" w:cs="Times New Roman"/>
          <w:lang w:bidi="fa-IR"/>
        </w:rPr>
      </w:pPr>
      <w:r w:rsidRPr="00285581">
        <w:rPr>
          <w:rFonts w:ascii="Times New Roman" w:hAnsi="Times New Roman" w:cs="Times New Roman"/>
          <w:lang w:bidi="fa-IR"/>
        </w:rPr>
        <w:t xml:space="preserve"> VSM analysis has been done on synthesized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and 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powders as magnetic resin reinforce precursors. Based on the M-H loop of components (Magnetic hysteresis) illustrated in Figure</w:t>
      </w:r>
      <w:r w:rsidR="002C0902" w:rsidRPr="00285581">
        <w:rPr>
          <w:rFonts w:ascii="Times New Roman" w:hAnsi="Times New Roman" w:cs="Times New Roman"/>
          <w:lang w:bidi="fa-IR"/>
        </w:rPr>
        <w:t xml:space="preserve"> 3</w:t>
      </w:r>
      <w:r w:rsidR="00F95E96" w:rsidRPr="00285581">
        <w:rPr>
          <w:rFonts w:ascii="Times New Roman" w:hAnsi="Times New Roman" w:cs="Times New Roman"/>
          <w:lang w:bidi="fa-IR"/>
        </w:rPr>
        <w:t>6</w:t>
      </w:r>
      <w:r w:rsidRPr="00285581">
        <w:rPr>
          <w:rFonts w:ascii="Times New Roman" w:hAnsi="Times New Roman" w:cs="Times New Roman"/>
          <w:lang w:bidi="fa-IR"/>
        </w:rPr>
        <w:t>, obtained Ms, Mr</w:t>
      </w:r>
      <w:r w:rsidR="002C0902" w:rsidRPr="00285581">
        <w:rPr>
          <w:rFonts w:ascii="Times New Roman" w:hAnsi="Times New Roman" w:cs="Times New Roman"/>
          <w:lang w:bidi="fa-IR"/>
        </w:rPr>
        <w:t>,</w:t>
      </w:r>
      <w:r w:rsidRPr="00285581">
        <w:rPr>
          <w:rFonts w:ascii="Times New Roman" w:hAnsi="Times New Roman" w:cs="Times New Roman"/>
          <w:lang w:bidi="fa-IR"/>
        </w:rPr>
        <w:t xml:space="preserve"> and Hc quantities are presented in table </w:t>
      </w:r>
      <w:r w:rsidR="002C0902" w:rsidRPr="00285581">
        <w:rPr>
          <w:rFonts w:ascii="Times New Roman" w:hAnsi="Times New Roman" w:cs="Times New Roman"/>
          <w:lang w:bidi="fa-IR"/>
        </w:rPr>
        <w:t>1</w:t>
      </w:r>
      <w:r w:rsidR="00F56A7A" w:rsidRPr="00285581">
        <w:rPr>
          <w:rFonts w:ascii="Times New Roman" w:hAnsi="Times New Roman" w:cs="Times New Roman"/>
          <w:lang w:bidi="fa-IR"/>
        </w:rPr>
        <w:t>4</w:t>
      </w:r>
      <w:r w:rsidRPr="00285581">
        <w:rPr>
          <w:rFonts w:ascii="Times New Roman" w:hAnsi="Times New Roman" w:cs="Times New Roman"/>
          <w:lang w:bidi="fa-IR"/>
        </w:rPr>
        <w:t>.</w:t>
      </w:r>
    </w:p>
    <w:p w14:paraId="14256FF8" w14:textId="77777777" w:rsidR="00E15439" w:rsidRPr="00285581" w:rsidRDefault="00E15439" w:rsidP="00357A8F">
      <w:pPr>
        <w:ind w:firstLine="709"/>
        <w:rPr>
          <w:rFonts w:ascii="Times New Roman" w:hAnsi="Times New Roman" w:cs="Times New Roman"/>
          <w:rtl/>
          <w:lang w:bidi="fa-IR"/>
        </w:rPr>
      </w:pPr>
    </w:p>
    <w:p w14:paraId="67BE67BA" w14:textId="77777777" w:rsidR="007A4E5B" w:rsidRPr="00285581" w:rsidRDefault="007A4E5B" w:rsidP="00E15439">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B0231D3" wp14:editId="1DFF7357">
            <wp:extent cx="5920360" cy="2708563"/>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SM.jpg"/>
                    <pic:cNvPicPr/>
                  </pic:nvPicPr>
                  <pic:blipFill>
                    <a:blip r:embed="rId50">
                      <a:extLst>
                        <a:ext uri="{28A0092B-C50C-407E-A947-70E740481C1C}">
                          <a14:useLocalDpi xmlns:a14="http://schemas.microsoft.com/office/drawing/2010/main"/>
                        </a:ext>
                      </a:extLst>
                    </a:blip>
                    <a:stretch>
                      <a:fillRect/>
                    </a:stretch>
                  </pic:blipFill>
                  <pic:spPr>
                    <a:xfrm>
                      <a:off x="0" y="0"/>
                      <a:ext cx="5979894" cy="2735800"/>
                    </a:xfrm>
                    <a:prstGeom prst="rect">
                      <a:avLst/>
                    </a:prstGeom>
                  </pic:spPr>
                </pic:pic>
              </a:graphicData>
            </a:graphic>
          </wp:inline>
        </w:drawing>
      </w:r>
    </w:p>
    <w:p w14:paraId="2AA6F1E4" w14:textId="77777777" w:rsidR="00906838" w:rsidRPr="00285581" w:rsidRDefault="00906838" w:rsidP="00E15439">
      <w:pPr>
        <w:keepNext/>
        <w:ind w:firstLine="709"/>
        <w:jc w:val="center"/>
        <w:rPr>
          <w:rFonts w:ascii="Times New Roman" w:hAnsi="Times New Roman" w:cs="Times New Roman"/>
          <w:lang w:bidi="fa-IR"/>
        </w:rPr>
      </w:pPr>
    </w:p>
    <w:p w14:paraId="0E9E3592" w14:textId="2B47E17A" w:rsidR="001434D5" w:rsidRPr="00285581" w:rsidRDefault="001434D5" w:rsidP="00E15439">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2C0902" w:rsidRPr="00285581">
        <w:rPr>
          <w:rFonts w:ascii="Times New Roman" w:hAnsi="Times New Roman" w:cs="Times New Roman"/>
          <w:lang w:bidi="fa-IR"/>
        </w:rPr>
        <w:t>3</w:t>
      </w:r>
      <w:r w:rsidR="00321191" w:rsidRPr="00285581">
        <w:rPr>
          <w:rFonts w:ascii="Times New Roman" w:hAnsi="Times New Roman" w:cs="Times New Roman"/>
          <w:lang w:bidi="fa-IR"/>
        </w:rPr>
        <w:t>6</w:t>
      </w:r>
      <w:r w:rsidRPr="00285581">
        <w:rPr>
          <w:rFonts w:ascii="Times New Roman" w:hAnsi="Times New Roman" w:cs="Times New Roman"/>
          <w:lang w:bidi="fa-IR"/>
        </w:rPr>
        <w:t xml:space="preserve"> </w:t>
      </w:r>
      <w:r w:rsidR="00E15439" w:rsidRPr="00285581">
        <w:rPr>
          <w:rFonts w:ascii="Times New Roman" w:hAnsi="Times New Roman" w:cs="Times New Roman"/>
          <w:lang w:bidi="fa-IR"/>
        </w:rPr>
        <w:t>–</w:t>
      </w:r>
      <w:r w:rsidRPr="00285581">
        <w:rPr>
          <w:rFonts w:ascii="Times New Roman" w:hAnsi="Times New Roman" w:cs="Times New Roman"/>
          <w:lang w:bidi="fa-IR"/>
        </w:rPr>
        <w:t xml:space="preserve"> Magnetic hysteresis loop of A)</w:t>
      </w:r>
      <w:r w:rsidR="00B909B7" w:rsidRPr="00285581">
        <w:rPr>
          <w:rFonts w:ascii="Times New Roman" w:hAnsi="Times New Roman" w:cs="Times New Roman"/>
          <w:lang w:bidi="fa-IR"/>
        </w:rPr>
        <w:t xml:space="preserve"> </w:t>
      </w:r>
      <w:r w:rsidRPr="00285581">
        <w:rPr>
          <w:rFonts w:ascii="Times New Roman" w:hAnsi="Times New Roman" w:cs="Times New Roman"/>
          <w:lang w:bidi="fa-IR"/>
        </w:rPr>
        <w:t>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and B)</w:t>
      </w:r>
      <w:r w:rsidR="00B909B7" w:rsidRPr="00285581">
        <w:rPr>
          <w:rFonts w:ascii="Times New Roman" w:hAnsi="Times New Roman" w:cs="Times New Roman"/>
          <w:lang w:bidi="fa-IR"/>
        </w:rPr>
        <w:t xml:space="preserve"> </w:t>
      </w:r>
      <w:r w:rsidRPr="00285581">
        <w:rPr>
          <w:rFonts w:ascii="Times New Roman" w:hAnsi="Times New Roman" w:cs="Times New Roman"/>
          <w:lang w:bidi="fa-IR"/>
        </w:rPr>
        <w:t>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powders.</w:t>
      </w:r>
    </w:p>
    <w:p w14:paraId="7F749A14" w14:textId="77777777" w:rsidR="00906838" w:rsidRPr="00285581" w:rsidRDefault="00906838" w:rsidP="00357A8F">
      <w:pPr>
        <w:ind w:firstLine="709"/>
        <w:rPr>
          <w:rFonts w:ascii="Times New Roman" w:hAnsi="Times New Roman" w:cs="Times New Roman"/>
          <w:lang w:bidi="fa-IR"/>
        </w:rPr>
      </w:pPr>
    </w:p>
    <w:p w14:paraId="6679E433" w14:textId="17E4EF7C" w:rsidR="001434D5" w:rsidRDefault="00C632B5" w:rsidP="00C575AA">
      <w:pPr>
        <w:ind w:left="567" w:firstLine="0"/>
        <w:rPr>
          <w:rFonts w:ascii="Times New Roman" w:hAnsi="Times New Roman" w:cs="Times New Roman"/>
          <w:lang w:bidi="fa-IR"/>
        </w:rPr>
      </w:pPr>
      <w:r w:rsidRPr="00285581">
        <w:rPr>
          <w:rFonts w:ascii="Times New Roman" w:hAnsi="Times New Roman" w:cs="Times New Roman"/>
          <w:lang w:bidi="fa-IR"/>
        </w:rPr>
        <w:lastRenderedPageBreak/>
        <w:t xml:space="preserve">Table </w:t>
      </w:r>
      <w:r w:rsidR="002C0902" w:rsidRPr="00285581">
        <w:rPr>
          <w:rFonts w:ascii="Times New Roman" w:hAnsi="Times New Roman" w:cs="Times New Roman"/>
          <w:lang w:bidi="fa-IR"/>
        </w:rPr>
        <w:t>1</w:t>
      </w:r>
      <w:r w:rsidR="00F56A7A" w:rsidRPr="00285581">
        <w:rPr>
          <w:rFonts w:ascii="Times New Roman" w:hAnsi="Times New Roman" w:cs="Times New Roman"/>
          <w:lang w:bidi="fa-IR"/>
        </w:rPr>
        <w:t>4</w:t>
      </w:r>
      <w:r w:rsidRPr="00285581">
        <w:rPr>
          <w:rFonts w:ascii="Times New Roman" w:hAnsi="Times New Roman" w:cs="Times New Roman"/>
          <w:lang w:bidi="fa-IR"/>
        </w:rPr>
        <w:t xml:space="preserve"> </w:t>
      </w:r>
      <w:r w:rsidR="00C575AA" w:rsidRPr="00285581">
        <w:rPr>
          <w:rFonts w:ascii="Times New Roman" w:hAnsi="Times New Roman" w:cs="Times New Roman"/>
          <w:lang w:bidi="fa-IR"/>
        </w:rPr>
        <w:t>–</w:t>
      </w:r>
      <w:r w:rsidRPr="00285581">
        <w:rPr>
          <w:rFonts w:ascii="Times New Roman" w:hAnsi="Times New Roman" w:cs="Times New Roman"/>
          <w:lang w:bidi="fa-IR"/>
        </w:rPr>
        <w:t xml:space="preserve"> Ms, Mr and Hc quantities of </w:t>
      </w:r>
      <w:r w:rsidR="001434D5" w:rsidRPr="00285581">
        <w:rPr>
          <w:rFonts w:ascii="Times New Roman" w:hAnsi="Times New Roman" w:cs="Times New Roman"/>
          <w:lang w:bidi="fa-IR"/>
        </w:rPr>
        <w:t>synthesized Fe</w:t>
      </w:r>
      <w:r w:rsidR="001434D5" w:rsidRPr="00285581">
        <w:rPr>
          <w:rFonts w:ascii="Times New Roman" w:hAnsi="Times New Roman" w:cs="Times New Roman"/>
          <w:vertAlign w:val="subscript"/>
          <w:lang w:bidi="fa-IR"/>
        </w:rPr>
        <w:t>2</w:t>
      </w:r>
      <w:r w:rsidR="001434D5" w:rsidRPr="00285581">
        <w:rPr>
          <w:rFonts w:ascii="Times New Roman" w:hAnsi="Times New Roman" w:cs="Times New Roman"/>
          <w:lang w:bidi="fa-IR"/>
        </w:rPr>
        <w:t>SiO</w:t>
      </w:r>
      <w:r w:rsidR="001434D5" w:rsidRPr="00285581">
        <w:rPr>
          <w:rFonts w:ascii="Times New Roman" w:hAnsi="Times New Roman" w:cs="Times New Roman"/>
          <w:vertAlign w:val="subscript"/>
          <w:lang w:bidi="fa-IR"/>
        </w:rPr>
        <w:t>4</w:t>
      </w:r>
      <w:r w:rsidR="001434D5" w:rsidRPr="00285581">
        <w:rPr>
          <w:rFonts w:ascii="Times New Roman" w:hAnsi="Times New Roman" w:cs="Times New Roman"/>
          <w:lang w:bidi="fa-IR"/>
        </w:rPr>
        <w:t xml:space="preserve"> and Mn</w:t>
      </w:r>
      <w:r w:rsidR="001434D5" w:rsidRPr="00285581">
        <w:rPr>
          <w:rFonts w:ascii="Times New Roman" w:hAnsi="Times New Roman" w:cs="Times New Roman"/>
          <w:vertAlign w:val="subscript"/>
          <w:lang w:bidi="fa-IR"/>
        </w:rPr>
        <w:t>2</w:t>
      </w:r>
      <w:r w:rsidR="001434D5" w:rsidRPr="00285581">
        <w:rPr>
          <w:rFonts w:ascii="Times New Roman" w:hAnsi="Times New Roman" w:cs="Times New Roman"/>
          <w:lang w:bidi="fa-IR"/>
        </w:rPr>
        <w:t>SiO</w:t>
      </w:r>
      <w:r w:rsidR="001434D5" w:rsidRPr="00285581">
        <w:rPr>
          <w:rFonts w:ascii="Times New Roman" w:hAnsi="Times New Roman" w:cs="Times New Roman"/>
          <w:vertAlign w:val="subscript"/>
          <w:lang w:bidi="fa-IR"/>
        </w:rPr>
        <w:t>4</w:t>
      </w:r>
      <w:r w:rsidR="001434D5" w:rsidRPr="00285581">
        <w:rPr>
          <w:rFonts w:ascii="Times New Roman" w:hAnsi="Times New Roman" w:cs="Times New Roman"/>
          <w:lang w:bidi="fa-IR"/>
        </w:rPr>
        <w:t xml:space="preserve"> powders</w:t>
      </w:r>
    </w:p>
    <w:p w14:paraId="3132E2EF" w14:textId="77777777" w:rsidR="00C575AA" w:rsidRPr="00285581" w:rsidRDefault="00C575AA" w:rsidP="00C575AA">
      <w:pPr>
        <w:ind w:left="567" w:firstLine="0"/>
        <w:rPr>
          <w:rFonts w:ascii="Times New Roman" w:hAnsi="Times New Roman" w:cs="Times New Roman"/>
          <w:lang w:bidi="fa-IR"/>
        </w:rPr>
      </w:pPr>
    </w:p>
    <w:tbl>
      <w:tblPr>
        <w:tblStyle w:val="a3"/>
        <w:tblW w:w="0" w:type="auto"/>
        <w:tblInd w:w="567" w:type="dxa"/>
        <w:tblBorders>
          <w:left w:val="none" w:sz="0" w:space="0" w:color="auto"/>
          <w:right w:val="none" w:sz="0" w:space="0" w:color="auto"/>
        </w:tblBorders>
        <w:tblLook w:val="04A0" w:firstRow="1" w:lastRow="0" w:firstColumn="1" w:lastColumn="0" w:noHBand="0" w:noVBand="1"/>
      </w:tblPr>
      <w:tblGrid>
        <w:gridCol w:w="1555"/>
        <w:gridCol w:w="3260"/>
        <w:gridCol w:w="1984"/>
        <w:gridCol w:w="2262"/>
      </w:tblGrid>
      <w:tr w:rsidR="00C632B5" w:rsidRPr="00285581" w14:paraId="353D33C3" w14:textId="77777777" w:rsidTr="00FB35C2">
        <w:tc>
          <w:tcPr>
            <w:tcW w:w="1555" w:type="dxa"/>
            <w:tcBorders>
              <w:bottom w:val="single" w:sz="4" w:space="0" w:color="auto"/>
            </w:tcBorders>
          </w:tcPr>
          <w:p w14:paraId="6D346146"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Compound</w:t>
            </w:r>
          </w:p>
        </w:tc>
        <w:tc>
          <w:tcPr>
            <w:tcW w:w="3260" w:type="dxa"/>
            <w:tcBorders>
              <w:bottom w:val="single" w:sz="4" w:space="0" w:color="auto"/>
            </w:tcBorders>
          </w:tcPr>
          <w:p w14:paraId="0D84B816"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Saturation Magnetization (Ms)</w:t>
            </w:r>
          </w:p>
        </w:tc>
        <w:tc>
          <w:tcPr>
            <w:tcW w:w="1984" w:type="dxa"/>
            <w:tcBorders>
              <w:bottom w:val="single" w:sz="4" w:space="0" w:color="auto"/>
            </w:tcBorders>
          </w:tcPr>
          <w:p w14:paraId="3796EEFF" w14:textId="77777777" w:rsidR="00C632B5" w:rsidRPr="00285581" w:rsidRDefault="000675B1" w:rsidP="00C575AA">
            <w:pPr>
              <w:ind w:firstLine="0"/>
              <w:jc w:val="center"/>
              <w:rPr>
                <w:rFonts w:ascii="Times New Roman" w:hAnsi="Times New Roman" w:cs="Times New Roman"/>
                <w:lang w:bidi="fa-IR"/>
              </w:rPr>
            </w:pPr>
            <w:r w:rsidRPr="00285581">
              <w:rPr>
                <w:rFonts w:ascii="Times New Roman" w:hAnsi="Times New Roman" w:cs="Times New Roman"/>
                <w:lang w:bidi="fa-IR"/>
              </w:rPr>
              <w:t xml:space="preserve">Remanence </w:t>
            </w:r>
            <w:r w:rsidR="00C632B5" w:rsidRPr="00285581">
              <w:rPr>
                <w:rFonts w:ascii="Times New Roman" w:hAnsi="Times New Roman" w:cs="Times New Roman"/>
                <w:lang w:bidi="fa-IR"/>
              </w:rPr>
              <w:t>(Mr)</w:t>
            </w:r>
          </w:p>
        </w:tc>
        <w:tc>
          <w:tcPr>
            <w:tcW w:w="2262" w:type="dxa"/>
            <w:tcBorders>
              <w:bottom w:val="single" w:sz="4" w:space="0" w:color="auto"/>
            </w:tcBorders>
          </w:tcPr>
          <w:p w14:paraId="345B7FA9"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Correctivity (Hc)</w:t>
            </w:r>
          </w:p>
        </w:tc>
      </w:tr>
      <w:tr w:rsidR="00C632B5" w:rsidRPr="00285581" w14:paraId="7B07FC1A" w14:textId="77777777" w:rsidTr="00FB35C2">
        <w:tc>
          <w:tcPr>
            <w:tcW w:w="1555" w:type="dxa"/>
            <w:tcBorders>
              <w:bottom w:val="nil"/>
            </w:tcBorders>
          </w:tcPr>
          <w:p w14:paraId="07F7909E"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tc>
        <w:tc>
          <w:tcPr>
            <w:tcW w:w="3260" w:type="dxa"/>
            <w:tcBorders>
              <w:bottom w:val="nil"/>
            </w:tcBorders>
          </w:tcPr>
          <w:p w14:paraId="3F73A988"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9.6 emu/g</w:t>
            </w:r>
          </w:p>
        </w:tc>
        <w:tc>
          <w:tcPr>
            <w:tcW w:w="1984" w:type="dxa"/>
            <w:tcBorders>
              <w:bottom w:val="nil"/>
            </w:tcBorders>
          </w:tcPr>
          <w:p w14:paraId="533B9FB8"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4.18 emu/g</w:t>
            </w:r>
          </w:p>
        </w:tc>
        <w:tc>
          <w:tcPr>
            <w:tcW w:w="2262" w:type="dxa"/>
            <w:tcBorders>
              <w:bottom w:val="nil"/>
            </w:tcBorders>
          </w:tcPr>
          <w:p w14:paraId="316B4377"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994.3 Oe</w:t>
            </w:r>
          </w:p>
        </w:tc>
      </w:tr>
      <w:tr w:rsidR="00C632B5" w:rsidRPr="00285581" w14:paraId="2EEFA314" w14:textId="77777777" w:rsidTr="00FB35C2">
        <w:tc>
          <w:tcPr>
            <w:tcW w:w="1555" w:type="dxa"/>
            <w:tcBorders>
              <w:top w:val="nil"/>
            </w:tcBorders>
          </w:tcPr>
          <w:p w14:paraId="7C5F6368"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tc>
        <w:tc>
          <w:tcPr>
            <w:tcW w:w="3260" w:type="dxa"/>
            <w:tcBorders>
              <w:top w:val="nil"/>
            </w:tcBorders>
          </w:tcPr>
          <w:p w14:paraId="7275979F"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32.1 emu/g</w:t>
            </w:r>
          </w:p>
        </w:tc>
        <w:tc>
          <w:tcPr>
            <w:tcW w:w="1984" w:type="dxa"/>
            <w:tcBorders>
              <w:top w:val="nil"/>
            </w:tcBorders>
          </w:tcPr>
          <w:p w14:paraId="24469EEE"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12.7 emu/g</w:t>
            </w:r>
          </w:p>
        </w:tc>
        <w:tc>
          <w:tcPr>
            <w:tcW w:w="2262" w:type="dxa"/>
            <w:tcBorders>
              <w:top w:val="nil"/>
            </w:tcBorders>
          </w:tcPr>
          <w:p w14:paraId="444BE727" w14:textId="77777777" w:rsidR="00C632B5" w:rsidRPr="00285581" w:rsidRDefault="00C632B5" w:rsidP="00C575AA">
            <w:pPr>
              <w:ind w:firstLine="0"/>
              <w:jc w:val="center"/>
              <w:rPr>
                <w:rFonts w:ascii="Times New Roman" w:hAnsi="Times New Roman" w:cs="Times New Roman"/>
                <w:lang w:bidi="fa-IR"/>
              </w:rPr>
            </w:pPr>
            <w:r w:rsidRPr="00285581">
              <w:rPr>
                <w:rFonts w:ascii="Times New Roman" w:hAnsi="Times New Roman" w:cs="Times New Roman"/>
                <w:lang w:bidi="fa-IR"/>
              </w:rPr>
              <w:t>862.6 Oe</w:t>
            </w:r>
          </w:p>
        </w:tc>
      </w:tr>
    </w:tbl>
    <w:p w14:paraId="3A4FFCEC" w14:textId="77777777" w:rsidR="00EE2C72" w:rsidRPr="00285581" w:rsidRDefault="00EE2C72" w:rsidP="00357A8F">
      <w:pPr>
        <w:ind w:left="567" w:firstLine="709"/>
        <w:rPr>
          <w:rFonts w:ascii="Times New Roman" w:hAnsi="Times New Roman" w:cs="Times New Roman"/>
          <w:lang w:bidi="fa-IR"/>
        </w:rPr>
      </w:pPr>
      <w:r w:rsidRPr="00285581">
        <w:rPr>
          <w:rFonts w:ascii="Times New Roman" w:hAnsi="Times New Roman" w:cs="Times New Roman"/>
          <w:lang w:bidi="fa-IR"/>
        </w:rPr>
        <w:t xml:space="preserve"> </w:t>
      </w:r>
    </w:p>
    <w:p w14:paraId="70728556" w14:textId="29237F96" w:rsidR="00560F2C" w:rsidRPr="00285581" w:rsidRDefault="001434D5" w:rsidP="00357A8F">
      <w:pPr>
        <w:ind w:firstLine="709"/>
        <w:rPr>
          <w:rFonts w:ascii="Times New Roman" w:hAnsi="Times New Roman" w:cs="Times New Roman"/>
          <w:lang w:bidi="fa-IR"/>
        </w:rPr>
      </w:pPr>
      <w:r w:rsidRPr="00285581">
        <w:rPr>
          <w:rFonts w:ascii="Times New Roman" w:hAnsi="Times New Roman" w:cs="Times New Roman"/>
          <w:lang w:bidi="fa-IR"/>
        </w:rPr>
        <w:t>According to the result, both samples are soft magnetic materials with high permeability and are easy to magnetize and demagnetize.</w:t>
      </w:r>
      <w:r w:rsidRPr="00285581">
        <w:rPr>
          <w:rFonts w:ascii="Times New Roman" w:hAnsi="Times New Roman" w:cs="Times New Roman"/>
        </w:rPr>
        <w:t xml:space="preserve"> </w:t>
      </w:r>
      <w:r w:rsidRPr="00285581">
        <w:rPr>
          <w:rFonts w:ascii="Times New Roman" w:hAnsi="Times New Roman" w:cs="Times New Roman"/>
          <w:lang w:bidi="fa-IR"/>
        </w:rPr>
        <w:t xml:space="preserve">Their </w:t>
      </w:r>
      <w:r w:rsidR="009E7640" w:rsidRPr="00285581">
        <w:rPr>
          <w:rFonts w:ascii="Times New Roman" w:hAnsi="Times New Roman" w:cs="Times New Roman"/>
          <w:lang w:bidi="fa-IR"/>
        </w:rPr>
        <w:t>primary</w:t>
      </w:r>
      <w:r w:rsidRPr="00285581">
        <w:rPr>
          <w:rFonts w:ascii="Times New Roman" w:hAnsi="Times New Roman" w:cs="Times New Roman"/>
          <w:lang w:bidi="fa-IR"/>
        </w:rPr>
        <w:t xml:space="preserve"> function is to conduct magnetic and electromagnetic ene</w:t>
      </w:r>
      <w:r w:rsidR="006A0C27" w:rsidRPr="00285581">
        <w:rPr>
          <w:rFonts w:ascii="Times New Roman" w:hAnsi="Times New Roman" w:cs="Times New Roman"/>
          <w:lang w:bidi="fa-IR"/>
        </w:rPr>
        <w:t xml:space="preserve">rgy conversion and transmission. </w:t>
      </w:r>
      <w:r w:rsidR="006A33E3" w:rsidRPr="00285581">
        <w:rPr>
          <w:rFonts w:ascii="Times New Roman" w:hAnsi="Times New Roman" w:cs="Times New Roman"/>
          <w:lang w:bidi="fa-IR"/>
        </w:rPr>
        <w:t>Previous research shows</w:t>
      </w:r>
      <w:r w:rsidR="006A0C27" w:rsidRPr="00285581">
        <w:rPr>
          <w:rFonts w:ascii="Times New Roman" w:hAnsi="Times New Roman" w:cs="Times New Roman"/>
          <w:lang w:bidi="fa-IR"/>
        </w:rPr>
        <w:t xml:space="preserve"> </w:t>
      </w:r>
      <w:r w:rsidR="009E7640" w:rsidRPr="00285581">
        <w:rPr>
          <w:rFonts w:ascii="Times New Roman" w:hAnsi="Times New Roman" w:cs="Times New Roman"/>
          <w:lang w:bidi="fa-IR"/>
        </w:rPr>
        <w:t xml:space="preserve">that </w:t>
      </w:r>
      <w:r w:rsidR="00D937E0" w:rsidRPr="00285581">
        <w:rPr>
          <w:rFonts w:ascii="Times New Roman" w:hAnsi="Times New Roman" w:cs="Times New Roman"/>
          <w:lang w:bidi="fa-IR"/>
        </w:rPr>
        <w:t>nanomagnetic materials</w:t>
      </w:r>
      <w:r w:rsidR="006A0C27" w:rsidRPr="00285581">
        <w:rPr>
          <w:rFonts w:ascii="Times New Roman" w:hAnsi="Times New Roman" w:cs="Times New Roman"/>
          <w:lang w:bidi="fa-IR"/>
        </w:rPr>
        <w:t xml:space="preserve"> </w:t>
      </w:r>
      <w:r w:rsidR="006A33E3" w:rsidRPr="00285581">
        <w:rPr>
          <w:rFonts w:ascii="Times New Roman" w:hAnsi="Times New Roman" w:cs="Times New Roman"/>
          <w:lang w:bidi="fa-IR"/>
        </w:rPr>
        <w:t>can be</w:t>
      </w:r>
      <w:r w:rsidR="006A0C27" w:rsidRPr="00285581">
        <w:rPr>
          <w:rFonts w:ascii="Times New Roman" w:hAnsi="Times New Roman" w:cs="Times New Roman"/>
          <w:lang w:bidi="fa-IR"/>
        </w:rPr>
        <w:t xml:space="preserve"> promising </w:t>
      </w:r>
      <w:r w:rsidR="006A33E3" w:rsidRPr="00285581">
        <w:rPr>
          <w:rFonts w:ascii="Times New Roman" w:hAnsi="Times New Roman" w:cs="Times New Roman"/>
          <w:lang w:bidi="fa-IR"/>
        </w:rPr>
        <w:t>candidate</w:t>
      </w:r>
      <w:r w:rsidR="009E7640" w:rsidRPr="00285581">
        <w:rPr>
          <w:rFonts w:ascii="Times New Roman" w:hAnsi="Times New Roman" w:cs="Times New Roman"/>
          <w:lang w:bidi="fa-IR"/>
        </w:rPr>
        <w:t>s</w:t>
      </w:r>
      <w:r w:rsidR="006A33E3" w:rsidRPr="00285581">
        <w:rPr>
          <w:rFonts w:ascii="Times New Roman" w:hAnsi="Times New Roman" w:cs="Times New Roman"/>
          <w:lang w:bidi="fa-IR"/>
        </w:rPr>
        <w:t xml:space="preserve"> </w:t>
      </w:r>
      <w:r w:rsidR="006A0C27" w:rsidRPr="00285581">
        <w:rPr>
          <w:rFonts w:ascii="Times New Roman" w:hAnsi="Times New Roman" w:cs="Times New Roman"/>
          <w:lang w:bidi="fa-IR"/>
        </w:rPr>
        <w:t>for bone regeneration and enhancing osteogenesis</w:t>
      </w:r>
      <w:r w:rsidR="004A0B54">
        <w:rPr>
          <w:rFonts w:ascii="Times New Roman" w:hAnsi="Times New Roman" w:cs="Times New Roman"/>
          <w:lang w:bidi="fa-IR"/>
        </w:rPr>
        <w:t xml:space="preserve"> </w:t>
      </w:r>
      <w:r w:rsidR="00CD1ED2"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{"citationItems":[{"id":"ITEM-1","itemData":{"DOI":"10.3389/fchem.2020.00745","ISSN":"22962646","PMID":"33102429","abstract":"The magnetic field has been proven to enhance bone tissue repair by affecting cell metabolic behavior. Magnetic nanoparticles are used as biomaterials due to their unique magnetic properties and good biocompatibility. Through endocytosis, entering the cell makes it easier to affect the physiological function of the cell. Once the magnetic particles are exposed to an external magnetic field, they will be rapidly magnetized. The magnetic particles and the magnetic field work together to enhance the effectiveness of their bone tissue repair treatment. This article reviews the common synthesis methods, the mechanism, and application of magnetic nanomaterials in the field of bone tissue repair.","author":[{"dropping-particle":"","family":"Fan","given":"Daoyang","non-dropping-particle":"","parse-names":false,"suffix":""},{"dropping-particle":"","family":"Wang","given":"Qi","non-dropping-particle":"","parse-names":false,"suffix":""},{"dropping-particle":"","family":"Zhu","given":"Tengjiao","non-dropping-particle":"","parse-names":false,"suffix":""},{"dropping-particle":"","family":"Wang","given":"Hufei","non-dropping-particle":"","parse-names":false,"suffix":""},{"dropping-particle":"","family":"Liu","given":"Bingchuan","non-dropping-particle":"","parse-names":false,"suffix":""},{"dropping-particle":"","family":"Wang","given":"Yifan","non-dropping-particle":"","parse-names":false,"suffix":""},{"dropping-particle":"","family":"Liu","given":"Zhongjun","non-dropping-particle":"","parse-names":false,"suffix":""},{"dropping-particle":"","family":"Liu","given":"Xunyong","non-dropping-particle":"","parse-names":false,"suffix":""},{"dropping-particle":"","family":"Fan","given":"Dongwei","non-dropping-particle":"","parse-names":false,"suffix":""},{"dropping-particle":"","family":"Wang","given":"Xing","non-dropping-particle":"","parse-names":false,"suffix":""}],"container-title":"Frontiers in Chemistry","id":"ITEM-1","issued":{"date-parts":[["2020"]]},"language":"eng","page":"745","title":"Recent Advances of Magnetic Nanomaterials in Bone Tissue Repair","type":"article-journal","volume":"8"},"uris":["http://www.mendeley.com/documents/?uuid=c431c3b3-2ea2-4d45-ae32-63e9ea4399d5"]},{"id":"ITEM-2","itemData":{"DOI":"10.3390/nano12050757","ISSN":"2079-4991 (Print)","PMID":"35269245","abstract":"Large bone defects with limited intrinsic regenerative potential represent a major surgical challenge and are associated with a high socio-economic burden and severe reduction in the quality of life. Tissue engineering approaches offer the possibility to induce new functional bone regeneration, with the biomimetic scaffold serving as a bridge to create a microenvironment that enables a regenerative niche at the site of damage. Magnetic nanoparticles have emerged as a potential tool in bone tissue engineering that leverages the inherent magnetism of magnetic nano particles in cellular microenvironments providing direction in enhancing the osteoinductive, osteoconductive and angiogenic properties in the design of scaffolds. There are conflicting opinions and reports on the role of MNPs on these scaffolds, such as the true role of magnetism, the application of external magnetic fields in combination with MNPs, remote delivery of biomechanical stimuli in-vivo and magnetically controlled cell retention or bioactive agent delivery in promoting osteogenesis and angiogenesis. In this review, we focus on the role of magnetic nanoparticles for bone-tissue-engineering applications in both disease modelling and treatment of injuries and disease. We highlight the materials-design pathway from implementation strategy through the selection of materials and fabrication methods to evaluation. We discuss the advances in this field and unmet needs, current challenges in the development of ideal materials for bone-tissue regeneration and emerging strategies in the field.","author":[{"dropping-particle":"","family":"Dasari","given":"Akshith","non-dropping-particle":"","parse-names":false,"suffix":""},{"dropping-particle":"","family":"Xue","given":"Jingyi","non-dropping-particle":"","parse-names":false,"suffix":""},{"dropping-particle":"","family":"Deb","given":"Sanjukta","non-dropping-particle":"","parse-names":false,"suffix":""}],"container-title":"Nanomaterials","id":"ITEM-2","issue":"5","issued":{"date-parts":[["2022","2"]]},"language":"eng","page":"757","title":"Magnetic Nanoparticles in Bone Tissue Engineering","type":"article-journal","volume":"12"},"uris":["http://www.mendeley.com/documents/?uuid=53263282-2769-4b36-96de-748a749a1269"]},{"id":"ITEM-3","itemData":{"DOI":"10.1093/rb/rbz019","ISSN":"20563426","PMID":"31827889","abstract":"The treatment of bone defect after bone tumor resection is a great challenge for orthopedic surgeons. It should consider that not only to inhibit tumor growth and recurrence, but also to repair the defect and preserve the limb function. Hence, it is necessary to find an ideal functional biomaterial that can repair bone defects and inactivate tumor. Magnetic nanoparticles (MNPs) have its unique advantages to achieve targeted hyperthermia to avoid damage to surrounding normal tissues and promote osteoblastic activity and bone formation. Based on the previous stage, we successfully prepared hydroxyapatite (HAP) composite poly(lactic-co-glycolic acid) (PLGA) scaffolds and verified its good osteogenic properties, in this study, we produced an HAP composite PLGA scaffolds modified with MNPs. The composite scaffold showed appropriate porosity and mechanical characteristics, while MNPs possessed excellent magnetic and thermal properties. The cytological assay indicated that the MNPs have antitumor ability and the composite scaffold possessed good biocompatibility. In vivo bone defect repair experiment revealed that the composite scaffold had good osteogenic capacity. Hence, we could demonstrate that the composite scaffolds have a good effect in bone repair, which could provide a potential approach for repairing bone defect after bone tumor excision.","author":[{"dropping-particle":"","family":"Li","given":"Ming","non-dropping-particle":"","parse-names":false,"suffix":""},{"dropping-particle":"","family":"Liu","given":"Jianheng","non-dropping-particle":"","parse-names":false,"suffix":""},{"dropping-particle":"","family":"Cui","given":"Xiang","non-dropping-particle":"","parse-names":false,"suffix":""},{"dropping-particle":"","family":"Sun","given":"Guofei","non-dropping-particle":"","parse-names":false,"suffix":""},{"dropping-particle":"","family":"Hu","given":"Jianwei","non-dropping-particle":"","parse-names":false,"suffix":""},{"dropping-particle":"","family":"Xu","given":"Sijia","non-dropping-particle":"","parse-names":false,"suffix":""},{"dropping-particle":"","family":"Yang","given":"Fei","non-dropping-particle":"","parse-names":false,"suffix":""},{"dropping-particle":"","family":"Zhang","given":"Licheng","non-dropping-particle":"","parse-names":false,"suffix":""},{"dropping-particle":"","family":"Wang","given":"Xiumei","non-dropping-particle":"","parse-names":false,"suffix":""},{"dropping-particle":"","family":"Tang","given":"Peifu","non-dropping-particle":"","parse-names":false,"suffix":""}],"container-title":"Regenerative Biomaterials","id":"ITEM-3","issue":"6","issued":{"date-parts":[["2019","12","1"]]},"page":"373-381","title":"Osteogenesis effects of magnetic nanoparticles modified-porous scaffolds for the reconstruction of bone defect after bone tumor resection","type":"article-journal","volume":"6"},"uris":["http://www.mendeley.com/documents/?uuid=b2987c41-07bf-4825-b6b3-cfec61432375"]}],"mendeley":{"formattedCitation":"[108]–[110]"},"properties":{"noteIndex":0},"schema":"https://github.com/citation-style-language/schema/raw/master/csl-citation.json"}</w:instrText>
      </w:r>
      <w:r w:rsidR="00CD1ED2"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[108]–[110]</w:t>
      </w:r>
      <w:r w:rsidR="00CD1ED2" w:rsidRPr="00285581">
        <w:rPr>
          <w:rFonts w:ascii="Times New Roman" w:hAnsi="Times New Roman" w:cs="Times New Roman"/>
          <w:lang w:bidi="fa-IR"/>
        </w:rPr>
        <w:fldChar w:fldCharType="end"/>
      </w:r>
      <w:r w:rsidR="00FC6E79" w:rsidRPr="00285581">
        <w:rPr>
          <w:rFonts w:ascii="Times New Roman" w:hAnsi="Times New Roman" w:cs="Times New Roman"/>
          <w:lang w:bidi="fa-IR"/>
        </w:rPr>
        <w:t>.</w:t>
      </w:r>
    </w:p>
    <w:p w14:paraId="74722708" w14:textId="77777777" w:rsidR="00560F2C" w:rsidRPr="00285581" w:rsidRDefault="00560F2C" w:rsidP="00357A8F">
      <w:pPr>
        <w:ind w:firstLine="709"/>
        <w:rPr>
          <w:rFonts w:ascii="Times New Roman" w:hAnsi="Times New Roman" w:cs="Times New Roman"/>
          <w:lang w:bidi="fa-IR"/>
        </w:rPr>
      </w:pPr>
    </w:p>
    <w:p w14:paraId="5A50423C" w14:textId="2697432C" w:rsidR="007A4E5B" w:rsidRPr="00285581" w:rsidRDefault="007A4E5B" w:rsidP="00C910A3">
      <w:pPr>
        <w:pStyle w:val="a5"/>
        <w:numPr>
          <w:ilvl w:val="2"/>
          <w:numId w:val="7"/>
        </w:numPr>
        <w:ind w:left="1418" w:hanging="709"/>
        <w:rPr>
          <w:rFonts w:ascii="Times New Roman" w:hAnsi="Times New Roman" w:cs="Times New Roman"/>
          <w:b/>
          <w:bCs/>
          <w:lang w:bidi="fa-IR"/>
        </w:rPr>
      </w:pPr>
      <w:r w:rsidRPr="00285581">
        <w:rPr>
          <w:rFonts w:ascii="Times New Roman" w:hAnsi="Times New Roman" w:cs="Times New Roman"/>
          <w:b/>
          <w:bCs/>
          <w:lang w:bidi="fa-IR"/>
        </w:rPr>
        <w:t>X</w:t>
      </w:r>
      <w:r w:rsidR="005B39E5" w:rsidRPr="00285581">
        <w:rPr>
          <w:rFonts w:ascii="Times New Roman" w:hAnsi="Times New Roman" w:cs="Times New Roman"/>
          <w:b/>
          <w:bCs/>
          <w:lang w:bidi="fa-IR"/>
        </w:rPr>
        <w:t>-ray Powder Diffraction</w:t>
      </w:r>
    </w:p>
    <w:p w14:paraId="2CD29B29" w14:textId="77777777" w:rsidR="009D5B1B" w:rsidRPr="00285581" w:rsidRDefault="009D5B1B" w:rsidP="00357A8F">
      <w:pPr>
        <w:ind w:left="927" w:firstLine="709"/>
        <w:rPr>
          <w:rFonts w:ascii="Times New Roman" w:hAnsi="Times New Roman" w:cs="Times New Roman"/>
          <w:b/>
          <w:bCs/>
          <w:lang w:bidi="fa-IR"/>
        </w:rPr>
      </w:pPr>
    </w:p>
    <w:p w14:paraId="5409DA07" w14:textId="77777777" w:rsidR="007A4E5B" w:rsidRPr="00285581" w:rsidRDefault="00EA7E63" w:rsidP="004A0B54">
      <w:pPr>
        <w:keepNext/>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731FC56C" wp14:editId="4501015F">
            <wp:extent cx="5293630" cy="3699164"/>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e2sio4.jpg"/>
                    <pic:cNvPicPr/>
                  </pic:nvPicPr>
                  <pic:blipFill>
                    <a:blip r:embed="rId51">
                      <a:extLst>
                        <a:ext uri="{28A0092B-C50C-407E-A947-70E740481C1C}">
                          <a14:useLocalDpi xmlns:a14="http://schemas.microsoft.com/office/drawing/2010/main"/>
                        </a:ext>
                      </a:extLst>
                    </a:blip>
                    <a:stretch>
                      <a:fillRect/>
                    </a:stretch>
                  </pic:blipFill>
                  <pic:spPr>
                    <a:xfrm>
                      <a:off x="0" y="0"/>
                      <a:ext cx="5354927" cy="3741998"/>
                    </a:xfrm>
                    <a:prstGeom prst="rect">
                      <a:avLst/>
                    </a:prstGeom>
                  </pic:spPr>
                </pic:pic>
              </a:graphicData>
            </a:graphic>
          </wp:inline>
        </w:drawing>
      </w:r>
    </w:p>
    <w:p w14:paraId="4BFD8757" w14:textId="77777777" w:rsidR="009D5B1B" w:rsidRPr="00285581" w:rsidRDefault="009D5B1B" w:rsidP="004A0B54">
      <w:pPr>
        <w:keepNext/>
        <w:ind w:firstLine="709"/>
        <w:jc w:val="center"/>
        <w:rPr>
          <w:rFonts w:ascii="Times New Roman" w:hAnsi="Times New Roman" w:cs="Times New Roman"/>
          <w:lang w:bidi="fa-IR"/>
        </w:rPr>
      </w:pPr>
    </w:p>
    <w:p w14:paraId="18FE1D68" w14:textId="23B4BFBF" w:rsidR="008E396A" w:rsidRPr="004A0B54" w:rsidRDefault="008E396A" w:rsidP="004A0B54">
      <w:pPr>
        <w:keepNext/>
        <w:ind w:firstLine="709"/>
        <w:jc w:val="center"/>
        <w:rPr>
          <w:rFonts w:ascii="Times New Roman" w:hAnsi="Times New Roman" w:cs="Times New Roman"/>
          <w:lang w:bidi="fa-IR"/>
        </w:rPr>
      </w:pPr>
      <w:r w:rsidRPr="00285581">
        <w:rPr>
          <w:rFonts w:ascii="Times New Roman" w:hAnsi="Times New Roman" w:cs="Times New Roman"/>
          <w:lang w:bidi="fa-IR"/>
        </w:rPr>
        <w:t>Figure 3</w:t>
      </w:r>
      <w:r w:rsidR="00321191" w:rsidRPr="00285581">
        <w:rPr>
          <w:rFonts w:ascii="Times New Roman" w:hAnsi="Times New Roman" w:cs="Times New Roman"/>
          <w:lang w:bidi="fa-IR"/>
        </w:rPr>
        <w:t>7</w:t>
      </w:r>
      <w:r w:rsidRPr="00285581">
        <w:rPr>
          <w:rFonts w:ascii="Times New Roman" w:hAnsi="Times New Roman" w:cs="Times New Roman"/>
          <w:lang w:bidi="fa-IR"/>
        </w:rPr>
        <w:t xml:space="preserve"> – XRD </w:t>
      </w:r>
      <w:r w:rsidR="00CB2D1D" w:rsidRPr="00285581">
        <w:rPr>
          <w:rFonts w:ascii="Times New Roman" w:hAnsi="Times New Roman" w:cs="Times New Roman"/>
          <w:lang w:bidi="fa-IR"/>
        </w:rPr>
        <w:t>spectrum</w:t>
      </w:r>
      <w:r w:rsidRPr="00285581">
        <w:rPr>
          <w:rFonts w:ascii="Times New Roman" w:hAnsi="Times New Roman" w:cs="Times New Roman"/>
          <w:lang w:bidi="fa-IR"/>
        </w:rPr>
        <w:t xml:space="preserve"> of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004A0B54">
        <w:rPr>
          <w:rFonts w:ascii="Times New Roman" w:hAnsi="Times New Roman" w:cs="Times New Roman"/>
          <w:lang w:bidi="fa-IR"/>
        </w:rPr>
        <w:t>.</w:t>
      </w:r>
    </w:p>
    <w:p w14:paraId="5E4156EF" w14:textId="77777777" w:rsidR="009D5B1B" w:rsidRPr="00285581" w:rsidRDefault="009D5B1B" w:rsidP="00357A8F">
      <w:pPr>
        <w:ind w:firstLine="709"/>
        <w:jc w:val="left"/>
        <w:rPr>
          <w:rFonts w:ascii="Times New Roman" w:hAnsi="Times New Roman" w:cs="Times New Roman"/>
          <w:lang w:bidi="fa-IR"/>
        </w:rPr>
      </w:pPr>
    </w:p>
    <w:p w14:paraId="67BAD09B" w14:textId="77777777" w:rsidR="007A4E5B" w:rsidRPr="00285581" w:rsidRDefault="005B39E5" w:rsidP="00357A8F">
      <w:pPr>
        <w:ind w:firstLine="709"/>
        <w:rPr>
          <w:rFonts w:ascii="Times New Roman" w:hAnsi="Times New Roman" w:cs="Times New Roman"/>
          <w:lang w:bidi="fa-IR"/>
        </w:rPr>
      </w:pPr>
      <w:r w:rsidRPr="00285581">
        <w:rPr>
          <w:rFonts w:ascii="Times New Roman" w:hAnsi="Times New Roman" w:cs="Times New Roman"/>
          <w:lang w:bidi="fa-IR"/>
        </w:rPr>
        <w:t>XRD analysis on obtained powders shows that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purity is 96.6 %. </w:t>
      </w:r>
      <w:r w:rsidR="00F45637" w:rsidRPr="00285581">
        <w:rPr>
          <w:rFonts w:ascii="Times New Roman" w:hAnsi="Times New Roman" w:cs="Times New Roman"/>
          <w:lang w:bidi="fa-IR"/>
        </w:rPr>
        <w:t>Based on Scherrer's equation (Equation 11) and the peak broadening of the XRD patterns, the powders' average crystallite size was</w:t>
      </w:r>
      <w:r w:rsidRPr="00285581">
        <w:rPr>
          <w:rFonts w:ascii="Times New Roman" w:hAnsi="Times New Roman" w:cs="Times New Roman"/>
          <w:lang w:bidi="fa-IR"/>
        </w:rPr>
        <w:t xml:space="preserve"> </w:t>
      </w:r>
      <w:r w:rsidR="00524012" w:rsidRPr="00285581">
        <w:rPr>
          <w:rFonts w:ascii="Times New Roman" w:hAnsi="Times New Roman" w:cs="Times New Roman"/>
          <w:lang w:bidi="fa-IR"/>
        </w:rPr>
        <w:t>5</w:t>
      </w:r>
      <w:r w:rsidRPr="00285581">
        <w:rPr>
          <w:rFonts w:ascii="Times New Roman" w:hAnsi="Times New Roman" w:cs="Times New Roman"/>
          <w:lang w:bidi="fa-IR"/>
        </w:rPr>
        <w:t>2.2 nm.</w:t>
      </w:r>
    </w:p>
    <w:p w14:paraId="1E925FA5" w14:textId="77777777" w:rsidR="009D5B1B" w:rsidRPr="00285581" w:rsidRDefault="009D5B1B" w:rsidP="00357A8F">
      <w:pPr>
        <w:ind w:firstLine="709"/>
        <w:rPr>
          <w:rFonts w:ascii="Times New Roman" w:hAnsi="Times New Roman" w:cs="Times New Roman"/>
          <w:lang w:bidi="fa-IR"/>
        </w:rPr>
      </w:pPr>
    </w:p>
    <w:p w14:paraId="04E1C27F" w14:textId="7B2085F1" w:rsidR="007A4E5B" w:rsidRPr="00285581" w:rsidRDefault="00C21029" w:rsidP="004A0B54">
      <w:pPr>
        <w:ind w:firstLine="0"/>
        <w:jc w:val="center"/>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19852382" wp14:editId="4DC6945C">
            <wp:extent cx="5484684" cy="3678382"/>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n2SiO4.jpg"/>
                    <pic:cNvPicPr/>
                  </pic:nvPicPr>
                  <pic:blipFill>
                    <a:blip r:embed="rId52" cstate="print">
                      <a:extLst>
                        <a:ext uri="{28A0092B-C50C-407E-A947-70E740481C1C}">
                          <a14:useLocalDpi xmlns:a14="http://schemas.microsoft.com/office/drawing/2010/main"/>
                        </a:ext>
                      </a:extLst>
                    </a:blip>
                    <a:stretch>
                      <a:fillRect/>
                    </a:stretch>
                  </pic:blipFill>
                  <pic:spPr>
                    <a:xfrm>
                      <a:off x="0" y="0"/>
                      <a:ext cx="5559303" cy="3728426"/>
                    </a:xfrm>
                    <a:prstGeom prst="rect">
                      <a:avLst/>
                    </a:prstGeom>
                  </pic:spPr>
                </pic:pic>
              </a:graphicData>
            </a:graphic>
          </wp:inline>
        </w:drawing>
      </w:r>
    </w:p>
    <w:p w14:paraId="2DAD0F05" w14:textId="77777777" w:rsidR="009D5B1B" w:rsidRPr="00285581" w:rsidRDefault="009D5B1B" w:rsidP="00357A8F">
      <w:pPr>
        <w:ind w:firstLine="709"/>
        <w:jc w:val="center"/>
        <w:rPr>
          <w:rFonts w:ascii="Times New Roman" w:hAnsi="Times New Roman" w:cs="Times New Roman"/>
          <w:lang w:bidi="fa-IR"/>
        </w:rPr>
      </w:pPr>
    </w:p>
    <w:p w14:paraId="63EF4319" w14:textId="59EE44DF" w:rsidR="007A4E5B" w:rsidRPr="004A0B54" w:rsidRDefault="006527A9" w:rsidP="00357A8F">
      <w:pPr>
        <w:ind w:firstLine="709"/>
        <w:jc w:val="center"/>
        <w:rPr>
          <w:rFonts w:ascii="Times New Roman" w:hAnsi="Times New Roman" w:cs="Times New Roman"/>
          <w:lang w:bidi="fa-IR"/>
        </w:rPr>
      </w:pPr>
      <w:r w:rsidRPr="00285581">
        <w:rPr>
          <w:rFonts w:ascii="Times New Roman" w:hAnsi="Times New Roman" w:cs="Times New Roman"/>
          <w:lang w:bidi="fa-IR"/>
        </w:rPr>
        <w:t>Figure 3</w:t>
      </w:r>
      <w:r w:rsidR="00321191" w:rsidRPr="00285581">
        <w:rPr>
          <w:rFonts w:ascii="Times New Roman" w:hAnsi="Times New Roman" w:cs="Times New Roman"/>
          <w:lang w:bidi="fa-IR"/>
        </w:rPr>
        <w:t>8</w:t>
      </w:r>
      <w:r w:rsidRPr="00285581">
        <w:rPr>
          <w:rFonts w:ascii="Times New Roman" w:hAnsi="Times New Roman" w:cs="Times New Roman"/>
          <w:lang w:bidi="fa-IR"/>
        </w:rPr>
        <w:t xml:space="preserve"> – XRD </w:t>
      </w:r>
      <w:r w:rsidR="00CB2D1D" w:rsidRPr="00285581">
        <w:rPr>
          <w:rFonts w:ascii="Times New Roman" w:hAnsi="Times New Roman" w:cs="Times New Roman"/>
          <w:lang w:bidi="fa-IR"/>
        </w:rPr>
        <w:t xml:space="preserve">spectrum </w:t>
      </w:r>
      <w:r w:rsidRPr="00285581">
        <w:rPr>
          <w:rFonts w:ascii="Times New Roman" w:hAnsi="Times New Roman" w:cs="Times New Roman"/>
          <w:lang w:bidi="fa-IR"/>
        </w:rPr>
        <w:t xml:space="preserve">of </w:t>
      </w:r>
      <w:r w:rsidR="009913EA" w:rsidRPr="00285581">
        <w:rPr>
          <w:rFonts w:ascii="Times New Roman" w:hAnsi="Times New Roman" w:cs="Times New Roman"/>
          <w:lang w:bidi="fa-IR"/>
        </w:rPr>
        <w:t>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004A0B54">
        <w:rPr>
          <w:rFonts w:ascii="Times New Roman" w:hAnsi="Times New Roman" w:cs="Times New Roman"/>
          <w:lang w:bidi="fa-IR"/>
        </w:rPr>
        <w:t>.</w:t>
      </w:r>
    </w:p>
    <w:p w14:paraId="25236534" w14:textId="77777777" w:rsidR="004A0B54" w:rsidRPr="00285581" w:rsidRDefault="004A0B54" w:rsidP="00357A8F">
      <w:pPr>
        <w:ind w:firstLine="709"/>
        <w:jc w:val="center"/>
        <w:rPr>
          <w:rFonts w:ascii="Times New Roman" w:hAnsi="Times New Roman" w:cs="Times New Roman"/>
          <w:lang w:bidi="fa-IR"/>
        </w:rPr>
      </w:pPr>
    </w:p>
    <w:p w14:paraId="6CEE026D" w14:textId="77777777" w:rsidR="00CA3BED" w:rsidRPr="00285581" w:rsidRDefault="00CA3BED" w:rsidP="00357A8F">
      <w:pPr>
        <w:ind w:firstLine="709"/>
        <w:rPr>
          <w:rFonts w:ascii="Times New Roman" w:hAnsi="Times New Roman" w:cs="Times New Roman"/>
          <w:lang w:bidi="fa-IR"/>
        </w:rPr>
      </w:pPr>
      <w:r w:rsidRPr="00285581">
        <w:rPr>
          <w:rFonts w:ascii="Times New Roman" w:hAnsi="Times New Roman" w:cs="Times New Roman"/>
          <w:lang w:bidi="fa-IR"/>
        </w:rPr>
        <w:t>XRD analysis on obtained powders shows that 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purity is 96.8 %. </w:t>
      </w:r>
      <w:r w:rsidR="00F3105D" w:rsidRPr="00285581">
        <w:rPr>
          <w:rFonts w:ascii="Times New Roman" w:hAnsi="Times New Roman" w:cs="Times New Roman"/>
          <w:lang w:bidi="fa-IR"/>
        </w:rPr>
        <w:t>Based on Scherrer's equation and the peak broadening of the XRD patterns, the average crystallite size of the powders was evaluated to be</w:t>
      </w:r>
      <w:r w:rsidRPr="00285581">
        <w:rPr>
          <w:rFonts w:ascii="Times New Roman" w:hAnsi="Times New Roman" w:cs="Times New Roman"/>
          <w:lang w:bidi="fa-IR"/>
        </w:rPr>
        <w:t xml:space="preserve"> 59.8 nm.</w:t>
      </w:r>
    </w:p>
    <w:p w14:paraId="4430CCAE" w14:textId="77777777" w:rsidR="009D5B1B" w:rsidRPr="00285581" w:rsidRDefault="009D5B1B" w:rsidP="00357A8F">
      <w:pPr>
        <w:ind w:firstLine="709"/>
        <w:rPr>
          <w:rFonts w:ascii="Times New Roman" w:hAnsi="Times New Roman" w:cs="Times New Roman"/>
          <w:lang w:bidi="fa-IR"/>
        </w:rPr>
      </w:pPr>
    </w:p>
    <w:p w14:paraId="01E00278" w14:textId="77777777" w:rsidR="00B93875" w:rsidRPr="00285581" w:rsidRDefault="00B93875" w:rsidP="00A309D9">
      <w:pPr>
        <w:ind w:firstLine="0"/>
        <w:jc w:val="center"/>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305F014B" wp14:editId="3C638E64">
            <wp:extent cx="5271654" cy="3535583"/>
            <wp:effectExtent l="0" t="0" r="571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2SiO4.jpg"/>
                    <pic:cNvPicPr/>
                  </pic:nvPicPr>
                  <pic:blipFill>
                    <a:blip r:embed="rId53" cstate="print">
                      <a:extLst>
                        <a:ext uri="{28A0092B-C50C-407E-A947-70E740481C1C}">
                          <a14:useLocalDpi xmlns:a14="http://schemas.microsoft.com/office/drawing/2010/main"/>
                        </a:ext>
                      </a:extLst>
                    </a:blip>
                    <a:stretch>
                      <a:fillRect/>
                    </a:stretch>
                  </pic:blipFill>
                  <pic:spPr>
                    <a:xfrm>
                      <a:off x="0" y="0"/>
                      <a:ext cx="5355376" cy="3591734"/>
                    </a:xfrm>
                    <a:prstGeom prst="rect">
                      <a:avLst/>
                    </a:prstGeom>
                  </pic:spPr>
                </pic:pic>
              </a:graphicData>
            </a:graphic>
          </wp:inline>
        </w:drawing>
      </w:r>
    </w:p>
    <w:p w14:paraId="03D72EB3" w14:textId="77777777" w:rsidR="009D5B1B" w:rsidRPr="00285581" w:rsidRDefault="009D5B1B" w:rsidP="00A309D9">
      <w:pPr>
        <w:ind w:firstLine="709"/>
        <w:jc w:val="center"/>
        <w:rPr>
          <w:rFonts w:ascii="Times New Roman" w:hAnsi="Times New Roman" w:cs="Times New Roman"/>
          <w:lang w:bidi="fa-IR"/>
        </w:rPr>
      </w:pPr>
    </w:p>
    <w:p w14:paraId="09CB543E" w14:textId="009AF90A" w:rsidR="00B93875" w:rsidRDefault="00B93875" w:rsidP="00A309D9">
      <w:pPr>
        <w:ind w:firstLine="709"/>
        <w:jc w:val="center"/>
        <w:rPr>
          <w:rFonts w:ascii="Times New Roman" w:hAnsi="Times New Roman" w:cs="Times New Roman"/>
          <w:lang w:bidi="fa-IR"/>
        </w:rPr>
      </w:pPr>
      <w:r w:rsidRPr="00285581">
        <w:rPr>
          <w:rFonts w:ascii="Times New Roman" w:hAnsi="Times New Roman" w:cs="Times New Roman"/>
          <w:lang w:bidi="fa-IR"/>
        </w:rPr>
        <w:t>Figure 3</w:t>
      </w:r>
      <w:r w:rsidR="00321191" w:rsidRPr="00285581">
        <w:rPr>
          <w:rFonts w:ascii="Times New Roman" w:hAnsi="Times New Roman" w:cs="Times New Roman"/>
          <w:lang w:bidi="fa-IR"/>
        </w:rPr>
        <w:t>9</w:t>
      </w:r>
      <w:r w:rsidRPr="00285581">
        <w:rPr>
          <w:rFonts w:ascii="Times New Roman" w:hAnsi="Times New Roman" w:cs="Times New Roman"/>
          <w:lang w:bidi="fa-IR"/>
        </w:rPr>
        <w:t xml:space="preserve"> – XRD spectrum of 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00A309D9">
        <w:rPr>
          <w:rFonts w:ascii="Times New Roman" w:hAnsi="Times New Roman" w:cs="Times New Roman"/>
          <w:lang w:bidi="fa-IR"/>
        </w:rPr>
        <w:t>.</w:t>
      </w:r>
    </w:p>
    <w:p w14:paraId="586B8D2A" w14:textId="77777777" w:rsidR="000D6DE9" w:rsidRPr="00285581" w:rsidRDefault="00B93875"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XRD analysis on obtained powders shows that 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purity is 94.4 %. </w:t>
      </w:r>
      <w:r w:rsidR="00EC5FC8" w:rsidRPr="00285581">
        <w:rPr>
          <w:rFonts w:ascii="Times New Roman" w:hAnsi="Times New Roman" w:cs="Times New Roman"/>
          <w:lang w:bidi="fa-IR"/>
        </w:rPr>
        <w:t>Based on Scherrer's equation and the peak broadening of the XRD patterns, the average crystallite size of the powders was evaluated to be 89.8 nm.</w:t>
      </w:r>
    </w:p>
    <w:p w14:paraId="1CB5CCC7" w14:textId="77777777" w:rsidR="009D5B1B" w:rsidRPr="00285581" w:rsidRDefault="009D5B1B" w:rsidP="00357A8F">
      <w:pPr>
        <w:ind w:firstLine="709"/>
        <w:rPr>
          <w:rFonts w:ascii="Times New Roman" w:hAnsi="Times New Roman" w:cs="Times New Roman"/>
          <w:rtl/>
          <w:lang w:bidi="fa-IR"/>
        </w:rPr>
      </w:pPr>
    </w:p>
    <w:p w14:paraId="31136F66" w14:textId="77777777" w:rsidR="007A4E5B" w:rsidRPr="00285581" w:rsidRDefault="00962543" w:rsidP="00357A8F">
      <w:pPr>
        <w:pStyle w:val="4"/>
        <w:ind w:firstLine="709"/>
        <w:rPr>
          <w:rFonts w:ascii="Times New Roman" w:hAnsi="Times New Roman" w:cs="Times New Roman"/>
          <w:lang w:bidi="fa-IR"/>
        </w:rPr>
      </w:pPr>
      <w:r w:rsidRPr="00285581">
        <w:rPr>
          <w:rFonts w:ascii="Times New Roman" w:hAnsi="Times New Roman" w:cs="Times New Roman"/>
          <w:lang w:bidi="fa-IR"/>
        </w:rPr>
        <w:t xml:space="preserve">3.9.5 </w:t>
      </w:r>
      <w:r w:rsidR="00150864" w:rsidRPr="00285581">
        <w:rPr>
          <w:rFonts w:ascii="Times New Roman" w:hAnsi="Times New Roman" w:cs="Times New Roman"/>
          <w:lang w:bidi="fa-IR"/>
        </w:rPr>
        <w:t>Brunauer-Emmett-Teller (BET)</w:t>
      </w:r>
      <w:r w:rsidR="007A4E5B" w:rsidRPr="00285581">
        <w:rPr>
          <w:rFonts w:ascii="Times New Roman" w:hAnsi="Times New Roman" w:cs="Times New Roman"/>
          <w:lang w:bidi="fa-IR"/>
        </w:rPr>
        <w:t xml:space="preserve"> Analysis</w:t>
      </w:r>
    </w:p>
    <w:p w14:paraId="51A55CDE" w14:textId="77777777" w:rsidR="007A4E5B" w:rsidRPr="00285581" w:rsidRDefault="007A4E5B" w:rsidP="00357A8F">
      <w:pPr>
        <w:ind w:firstLine="709"/>
        <w:rPr>
          <w:rFonts w:ascii="Times New Roman" w:hAnsi="Times New Roman" w:cs="Times New Roman"/>
          <w:lang w:bidi="fa-IR"/>
        </w:rPr>
      </w:pPr>
      <w:r w:rsidRPr="00285581">
        <w:rPr>
          <w:rFonts w:ascii="Times New Roman" w:hAnsi="Times New Roman" w:cs="Times New Roman"/>
          <w:lang w:bidi="fa-IR"/>
        </w:rPr>
        <w:t>Accurate measurement of surface area and porosity is important in many nanostructure applications (such as nanoparticles, etc.).</w:t>
      </w:r>
      <w:r w:rsidRPr="00285581">
        <w:rPr>
          <w:rFonts w:ascii="Times New Roman" w:hAnsi="Times New Roman" w:cs="Times New Roman"/>
        </w:rPr>
        <w:t xml:space="preserve"> </w:t>
      </w:r>
      <w:r w:rsidRPr="00285581">
        <w:rPr>
          <w:rFonts w:ascii="Times New Roman" w:hAnsi="Times New Roman" w:cs="Times New Roman"/>
          <w:lang w:bidi="fa-IR"/>
        </w:rPr>
        <w:t>By knowing the average thickness of a molecule, it is possible to calculate the surface occupied by a molecule and measure the total surface area of the sample based on the amount of absorbed substance.</w:t>
      </w:r>
    </w:p>
    <w:p w14:paraId="36869B4F" w14:textId="77777777" w:rsidR="00CB2659" w:rsidRPr="00285581" w:rsidRDefault="00CB2659" w:rsidP="00357A8F">
      <w:pPr>
        <w:ind w:firstLine="709"/>
        <w:rPr>
          <w:rFonts w:ascii="Times New Roman" w:hAnsi="Times New Roman" w:cs="Times New Roman"/>
          <w:rtl/>
          <w:lang w:bidi="fa-IR"/>
        </w:rPr>
      </w:pPr>
    </w:p>
    <w:p w14:paraId="4FE88F0F" w14:textId="76DDBAC3" w:rsidR="007A4E5B" w:rsidRPr="00285581" w:rsidRDefault="007F4766" w:rsidP="00357A8F">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m:oMath>
        <m:f>
          <m:fPr>
            <m:ctrlPr>
              <w:rPr>
                <w:rFonts w:ascii="Cambria Math" w:hAnsi="Cambria Math" w:cs="Times New Roman"/>
                <w:i/>
                <w:lang w:bidi="fa-IR"/>
              </w:rPr>
            </m:ctrlPr>
          </m:fPr>
          <m:num>
            <m:r>
              <w:rPr>
                <w:rFonts w:ascii="Cambria Math" w:hAnsi="Cambria Math" w:cs="Times New Roman"/>
                <w:lang w:bidi="fa-IR"/>
              </w:rPr>
              <m:t>1</m:t>
            </m:r>
          </m:num>
          <m:den>
            <m:r>
              <w:rPr>
                <w:rFonts w:ascii="Cambria Math" w:hAnsi="Cambria Math" w:cs="Times New Roman"/>
                <w:lang w:bidi="fa-IR"/>
              </w:rPr>
              <m:t>X[</m:t>
            </m:r>
            <m:d>
              <m:dPr>
                <m:ctrlPr>
                  <w:rPr>
                    <w:rFonts w:ascii="Cambria Math" w:hAnsi="Cambria Math" w:cs="Times New Roman"/>
                    <w:i/>
                    <w:lang w:bidi="fa-IR"/>
                  </w:rPr>
                </m:ctrlPr>
              </m:dPr>
              <m:e>
                <m:f>
                  <m:fPr>
                    <m:ctrlPr>
                      <w:rPr>
                        <w:rFonts w:ascii="Cambria Math" w:hAnsi="Cambria Math" w:cs="Times New Roman"/>
                        <w:i/>
                        <w:lang w:bidi="fa-IR"/>
                      </w:rPr>
                    </m:ctrlPr>
                  </m:fPr>
                  <m:num>
                    <m:sSub>
                      <m:sSubPr>
                        <m:ctrlPr>
                          <w:rPr>
                            <w:rFonts w:ascii="Cambria Math" w:hAnsi="Cambria Math" w:cs="Times New Roman"/>
                            <w:i/>
                            <w:lang w:bidi="fa-IR"/>
                          </w:rPr>
                        </m:ctrlPr>
                      </m:sSubPr>
                      <m:e>
                        <m:r>
                          <w:rPr>
                            <w:rFonts w:ascii="Cambria Math" w:hAnsi="Cambria Math" w:cs="Times New Roman"/>
                            <w:lang w:bidi="fa-IR"/>
                          </w:rPr>
                          <m:t>P</m:t>
                        </m:r>
                      </m:e>
                      <m:sub>
                        <m:r>
                          <w:rPr>
                            <w:rFonts w:ascii="Cambria Math" w:hAnsi="Cambria Math" w:cs="Times New Roman"/>
                            <w:lang w:bidi="fa-IR"/>
                          </w:rPr>
                          <m:t>0</m:t>
                        </m:r>
                      </m:sub>
                    </m:sSub>
                  </m:num>
                  <m:den>
                    <m:r>
                      <w:rPr>
                        <w:rFonts w:ascii="Cambria Math" w:hAnsi="Cambria Math" w:cs="Times New Roman"/>
                        <w:lang w:bidi="fa-IR"/>
                      </w:rPr>
                      <m:t>P</m:t>
                    </m:r>
                  </m:den>
                </m:f>
              </m:e>
            </m:d>
            <m:r>
              <w:rPr>
                <w:rFonts w:ascii="Cambria Math" w:hAnsi="Cambria Math" w:cs="Times New Roman"/>
                <w:lang w:bidi="fa-IR"/>
              </w:rPr>
              <m:t>-1]</m:t>
            </m:r>
          </m:den>
        </m:f>
        <m:r>
          <w:rPr>
            <w:rFonts w:ascii="Cambria Math" w:hAnsi="Cambria Math" w:cs="Times New Roman"/>
            <w:lang w:bidi="fa-IR"/>
          </w:rPr>
          <m:t>=</m:t>
        </m:r>
        <m:f>
          <m:fPr>
            <m:ctrlPr>
              <w:rPr>
                <w:rFonts w:ascii="Cambria Math" w:hAnsi="Cambria Math" w:cs="Times New Roman"/>
                <w:i/>
                <w:lang w:bidi="fa-IR"/>
              </w:rPr>
            </m:ctrlPr>
          </m:fPr>
          <m:num>
            <m:r>
              <w:rPr>
                <w:rFonts w:ascii="Cambria Math" w:hAnsi="Cambria Math" w:cs="Times New Roman"/>
                <w:lang w:bidi="fa-IR"/>
              </w:rPr>
              <m:t>1</m:t>
            </m:r>
          </m:num>
          <m:den>
            <m:sSub>
              <m:sSubPr>
                <m:ctrlPr>
                  <w:rPr>
                    <w:rFonts w:ascii="Cambria Math" w:hAnsi="Cambria Math" w:cs="Times New Roman"/>
                    <w:i/>
                    <w:lang w:bidi="fa-IR"/>
                  </w:rPr>
                </m:ctrlPr>
              </m:sSubPr>
              <m:e>
                <m:r>
                  <w:rPr>
                    <w:rFonts w:ascii="Cambria Math" w:hAnsi="Cambria Math" w:cs="Times New Roman"/>
                    <w:lang w:bidi="fa-IR"/>
                  </w:rPr>
                  <m:t>X</m:t>
                </m:r>
              </m:e>
              <m:sub>
                <m:r>
                  <w:rPr>
                    <w:rFonts w:ascii="Cambria Math" w:hAnsi="Cambria Math" w:cs="Times New Roman"/>
                    <w:lang w:bidi="fa-IR"/>
                  </w:rPr>
                  <m:t>m</m:t>
                </m:r>
              </m:sub>
            </m:sSub>
            <m:r>
              <w:rPr>
                <w:rFonts w:ascii="Cambria Math" w:hAnsi="Cambria Math" w:cs="Times New Roman"/>
                <w:lang w:bidi="fa-IR"/>
              </w:rPr>
              <m:t>C</m:t>
            </m:r>
          </m:den>
        </m:f>
        <m:r>
          <w:rPr>
            <w:rFonts w:ascii="Cambria Math" w:hAnsi="Cambria Math" w:cs="Times New Roman"/>
            <w:lang w:bidi="fa-IR"/>
          </w:rPr>
          <m:t>+</m:t>
        </m:r>
        <m:f>
          <m:fPr>
            <m:ctrlPr>
              <w:rPr>
                <w:rFonts w:ascii="Cambria Math" w:hAnsi="Cambria Math" w:cs="Times New Roman"/>
                <w:i/>
                <w:lang w:bidi="fa-IR"/>
              </w:rPr>
            </m:ctrlPr>
          </m:fPr>
          <m:num>
            <m:r>
              <w:rPr>
                <w:rFonts w:ascii="Cambria Math" w:hAnsi="Cambria Math" w:cs="Times New Roman"/>
                <w:lang w:bidi="fa-IR"/>
              </w:rPr>
              <m:t>C-1</m:t>
            </m:r>
          </m:num>
          <m:den>
            <m:sSub>
              <m:sSubPr>
                <m:ctrlPr>
                  <w:rPr>
                    <w:rFonts w:ascii="Cambria Math" w:hAnsi="Cambria Math" w:cs="Times New Roman"/>
                    <w:i/>
                    <w:lang w:bidi="fa-IR"/>
                  </w:rPr>
                </m:ctrlPr>
              </m:sSubPr>
              <m:e>
                <m:r>
                  <w:rPr>
                    <w:rFonts w:ascii="Cambria Math" w:hAnsi="Cambria Math" w:cs="Times New Roman"/>
                    <w:lang w:bidi="fa-IR"/>
                  </w:rPr>
                  <m:t>X</m:t>
                </m:r>
              </m:e>
              <m:sub>
                <m:r>
                  <w:rPr>
                    <w:rFonts w:ascii="Cambria Math" w:hAnsi="Cambria Math" w:cs="Times New Roman"/>
                    <w:lang w:bidi="fa-IR"/>
                  </w:rPr>
                  <m:t>m</m:t>
                </m:r>
              </m:sub>
            </m:sSub>
            <m:r>
              <w:rPr>
                <w:rFonts w:ascii="Cambria Math" w:hAnsi="Cambria Math" w:cs="Times New Roman"/>
                <w:lang w:bidi="fa-IR"/>
              </w:rPr>
              <m:t>C</m:t>
            </m:r>
          </m:den>
        </m:f>
        <m:r>
          <w:rPr>
            <w:rFonts w:ascii="Cambria Math" w:hAnsi="Cambria Math" w:cs="Times New Roman"/>
            <w:lang w:bidi="fa-IR"/>
          </w:rPr>
          <m:t>(</m:t>
        </m:r>
        <m:f>
          <m:fPr>
            <m:ctrlPr>
              <w:rPr>
                <w:rFonts w:ascii="Cambria Math" w:hAnsi="Cambria Math" w:cs="Times New Roman"/>
                <w:i/>
                <w:lang w:bidi="fa-IR"/>
              </w:rPr>
            </m:ctrlPr>
          </m:fPr>
          <m:num>
            <m:r>
              <w:rPr>
                <w:rFonts w:ascii="Cambria Math" w:hAnsi="Cambria Math" w:cs="Times New Roman"/>
                <w:lang w:bidi="fa-IR"/>
              </w:rPr>
              <m:t>P</m:t>
            </m:r>
          </m:num>
          <m:den>
            <m:sSub>
              <m:sSubPr>
                <m:ctrlPr>
                  <w:rPr>
                    <w:rFonts w:ascii="Cambria Math" w:hAnsi="Cambria Math" w:cs="Times New Roman"/>
                    <w:i/>
                    <w:lang w:bidi="fa-IR"/>
                  </w:rPr>
                </m:ctrlPr>
              </m:sSubPr>
              <m:e>
                <m:r>
                  <w:rPr>
                    <w:rFonts w:ascii="Cambria Math" w:hAnsi="Cambria Math" w:cs="Times New Roman"/>
                    <w:lang w:bidi="fa-IR"/>
                  </w:rPr>
                  <m:t>P</m:t>
                </m:r>
              </m:e>
              <m:sub>
                <m:r>
                  <w:rPr>
                    <w:rFonts w:ascii="Cambria Math" w:hAnsi="Cambria Math" w:cs="Times New Roman"/>
                    <w:lang w:bidi="fa-IR"/>
                  </w:rPr>
                  <m:t>0</m:t>
                </m:r>
              </m:sub>
            </m:sSub>
          </m:den>
        </m:f>
        <m:r>
          <w:rPr>
            <w:rFonts w:ascii="Cambria Math" w:hAnsi="Cambria Math" w:cs="Times New Roman"/>
            <w:lang w:bidi="fa-IR"/>
          </w:rPr>
          <m:t>)</m:t>
        </m:r>
      </m:oMath>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00DA443B" w:rsidRPr="00285581">
        <w:rPr>
          <w:rFonts w:ascii="Times New Roman" w:eastAsiaTheme="minorEastAsia" w:hAnsi="Times New Roman" w:cs="Times New Roman"/>
          <w:lang w:bidi="fa-IR"/>
        </w:rPr>
        <w:t>12</w:t>
      </w:r>
      <w:r>
        <w:rPr>
          <w:rFonts w:ascii="Times New Roman" w:eastAsiaTheme="minorEastAsia" w:hAnsi="Times New Roman" w:cs="Times New Roman"/>
          <w:lang w:bidi="fa-IR"/>
        </w:rPr>
        <w:t>)</w:t>
      </w:r>
    </w:p>
    <w:p w14:paraId="7132EFFE" w14:textId="77777777" w:rsidR="00CB2659" w:rsidRPr="00285581" w:rsidRDefault="00CB2659" w:rsidP="00357A8F">
      <w:pPr>
        <w:ind w:firstLine="709"/>
        <w:rPr>
          <w:rFonts w:ascii="Times New Roman" w:eastAsiaTheme="minorEastAsia" w:hAnsi="Times New Roman" w:cs="Times New Roman"/>
          <w:lang w:bidi="fa-IR"/>
        </w:rPr>
      </w:pPr>
    </w:p>
    <w:p w14:paraId="1C5B180C" w14:textId="77777777" w:rsidR="007A4E5B" w:rsidRPr="00285581" w:rsidRDefault="007A4E5B" w:rsidP="00357A8F">
      <w:pPr>
        <w:ind w:firstLine="709"/>
        <w:rPr>
          <w:rFonts w:ascii="Times New Roman" w:hAnsi="Times New Roman" w:cs="Times New Roman"/>
          <w:lang w:bidi="fa-IR"/>
        </w:rPr>
      </w:pPr>
      <w:r w:rsidRPr="00285581">
        <w:rPr>
          <w:rFonts w:ascii="Times New Roman" w:hAnsi="Times New Roman" w:cs="Times New Roman"/>
          <w:lang w:bidi="fa-IR"/>
        </w:rPr>
        <w:t>The BET Equation uses the information from the isotherm to determine the sample's surface area, where P and P0 are the equilibrium and the saturation pressure of adsorbates at the adsorption temperature, respectively; X is the adsorbed gas quantity while X</w:t>
      </w:r>
      <w:r w:rsidRPr="00285581">
        <w:rPr>
          <w:rFonts w:ascii="Times New Roman" w:hAnsi="Times New Roman" w:cs="Times New Roman"/>
          <w:vertAlign w:val="subscript"/>
          <w:lang w:bidi="fa-IR"/>
        </w:rPr>
        <w:t>m</w:t>
      </w:r>
      <w:r w:rsidRPr="00285581">
        <w:rPr>
          <w:rFonts w:ascii="Times New Roman" w:hAnsi="Times New Roman" w:cs="Times New Roman"/>
          <w:lang w:bidi="fa-IR"/>
        </w:rPr>
        <w:t xml:space="preserve"> is the monolayer adsorbed gas quantity.  C is the BET constant.</w:t>
      </w:r>
    </w:p>
    <w:p w14:paraId="5D2C14B0" w14:textId="77777777" w:rsidR="00CB2659" w:rsidRPr="00285581" w:rsidRDefault="00CB2659" w:rsidP="00357A8F">
      <w:pPr>
        <w:ind w:firstLine="709"/>
        <w:rPr>
          <w:rFonts w:ascii="Times New Roman" w:hAnsi="Times New Roman" w:cs="Times New Roman"/>
          <w:lang w:bidi="fa-IR"/>
        </w:rPr>
      </w:pPr>
    </w:p>
    <w:p w14:paraId="6A45A132" w14:textId="01742FFF" w:rsidR="00CB2659" w:rsidRDefault="007F4766" w:rsidP="00357A8F">
      <w:pPr>
        <w:ind w:firstLine="709"/>
        <w:jc w:val="center"/>
        <w:rPr>
          <w:rFonts w:ascii="Times New Roman" w:eastAsiaTheme="minorEastAsia" w:hAnsi="Times New Roman" w:cs="Times New Roman"/>
          <w:lang w:bidi="fa-IR"/>
        </w:rPr>
      </w:pPr>
      <w:r>
        <w:rPr>
          <w:rFonts w:ascii="Times New Roman" w:eastAsiaTheme="minorEastAsia" w:hAnsi="Times New Roman" w:cs="Times New Roman"/>
          <w:lang w:bidi="fa-IR"/>
        </w:rPr>
        <w:t xml:space="preserve">                                      </w:t>
      </w:r>
      <m:oMath>
        <m:r>
          <w:rPr>
            <w:rFonts w:ascii="Cambria Math" w:hAnsi="Cambria Math" w:cs="Times New Roman"/>
            <w:lang w:bidi="fa-IR"/>
          </w:rPr>
          <m:t>C=</m:t>
        </m:r>
        <m:r>
          <m:rPr>
            <m:sty m:val="p"/>
          </m:rPr>
          <w:rPr>
            <w:rFonts w:ascii="Cambria Math" w:hAnsi="Cambria Math" w:cs="Times New Roman"/>
            <w:lang w:bidi="fa-IR"/>
          </w:rPr>
          <m:t>exp⁡</m:t>
        </m:r>
        <m:r>
          <w:rPr>
            <w:rFonts w:ascii="Cambria Math" w:hAnsi="Cambria Math" w:cs="Times New Roman"/>
            <w:lang w:bidi="fa-IR"/>
          </w:rPr>
          <m:t>(</m:t>
        </m:r>
        <m:f>
          <m:fPr>
            <m:ctrlPr>
              <w:rPr>
                <w:rFonts w:ascii="Cambria Math" w:hAnsi="Cambria Math" w:cs="Times New Roman"/>
                <w:i/>
                <w:lang w:bidi="fa-IR"/>
              </w:rPr>
            </m:ctrlPr>
          </m:fPr>
          <m:num>
            <m:sSub>
              <m:sSubPr>
                <m:ctrlPr>
                  <w:rPr>
                    <w:rFonts w:ascii="Cambria Math" w:hAnsi="Cambria Math" w:cs="Times New Roman"/>
                    <w:i/>
                    <w:lang w:bidi="fa-IR"/>
                  </w:rPr>
                </m:ctrlPr>
              </m:sSubPr>
              <m:e>
                <m:r>
                  <w:rPr>
                    <w:rFonts w:ascii="Cambria Math" w:hAnsi="Cambria Math" w:cs="Times New Roman"/>
                    <w:lang w:bidi="fa-IR"/>
                  </w:rPr>
                  <m:t>E</m:t>
                </m:r>
              </m:e>
              <m:sub>
                <m:r>
                  <w:rPr>
                    <w:rFonts w:ascii="Cambria Math" w:hAnsi="Cambria Math" w:cs="Times New Roman"/>
                    <w:lang w:bidi="fa-IR"/>
                  </w:rPr>
                  <m:t>1</m:t>
                </m:r>
              </m:sub>
            </m:sSub>
            <m:r>
              <w:rPr>
                <w:rFonts w:ascii="Cambria Math" w:hAnsi="Cambria Math" w:cs="Times New Roman"/>
                <w:lang w:bidi="fa-IR"/>
              </w:rPr>
              <m:t>-</m:t>
            </m:r>
            <m:sSub>
              <m:sSubPr>
                <m:ctrlPr>
                  <w:rPr>
                    <w:rFonts w:ascii="Cambria Math" w:hAnsi="Cambria Math" w:cs="Times New Roman"/>
                    <w:i/>
                    <w:lang w:bidi="fa-IR"/>
                  </w:rPr>
                </m:ctrlPr>
              </m:sSubPr>
              <m:e>
                <m:r>
                  <w:rPr>
                    <w:rFonts w:ascii="Cambria Math" w:hAnsi="Cambria Math" w:cs="Times New Roman"/>
                    <w:lang w:bidi="fa-IR"/>
                  </w:rPr>
                  <m:t>E</m:t>
                </m:r>
              </m:e>
              <m:sub>
                <m:r>
                  <w:rPr>
                    <w:rFonts w:ascii="Cambria Math" w:hAnsi="Cambria Math" w:cs="Times New Roman"/>
                    <w:lang w:bidi="fa-IR"/>
                  </w:rPr>
                  <m:t>L</m:t>
                </m:r>
              </m:sub>
            </m:sSub>
          </m:num>
          <m:den>
            <m:r>
              <w:rPr>
                <w:rFonts w:ascii="Cambria Math" w:hAnsi="Cambria Math" w:cs="Times New Roman"/>
                <w:lang w:bidi="fa-IR"/>
              </w:rPr>
              <m:t>RT</m:t>
            </m:r>
          </m:den>
        </m:f>
        <m:r>
          <w:rPr>
            <w:rFonts w:ascii="Cambria Math" w:hAnsi="Cambria Math" w:cs="Times New Roman"/>
            <w:lang w:bidi="fa-IR"/>
          </w:rPr>
          <m:t>)</m:t>
        </m:r>
      </m:oMath>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 xml:space="preserve"> </w:t>
      </w:r>
      <w:r w:rsidR="00DA443B" w:rsidRPr="00285581">
        <w:rPr>
          <w:rFonts w:ascii="Times New Roman" w:eastAsiaTheme="minorEastAsia" w:hAnsi="Times New Roman" w:cs="Times New Roman"/>
          <w:lang w:bidi="fa-IR"/>
        </w:rPr>
        <w:t xml:space="preserve">         </w:t>
      </w:r>
      <w:r>
        <w:rPr>
          <w:rFonts w:ascii="Times New Roman" w:eastAsiaTheme="minorEastAsia" w:hAnsi="Times New Roman" w:cs="Times New Roman"/>
          <w:lang w:bidi="fa-IR"/>
        </w:rPr>
        <w:t>(</w:t>
      </w:r>
      <w:r w:rsidR="00DA443B" w:rsidRPr="00285581">
        <w:rPr>
          <w:rFonts w:ascii="Times New Roman" w:eastAsiaTheme="minorEastAsia" w:hAnsi="Times New Roman" w:cs="Times New Roman"/>
          <w:lang w:bidi="fa-IR"/>
        </w:rPr>
        <w:t>13</w:t>
      </w:r>
      <w:r>
        <w:rPr>
          <w:rFonts w:ascii="Times New Roman" w:eastAsiaTheme="minorEastAsia" w:hAnsi="Times New Roman" w:cs="Times New Roman"/>
          <w:lang w:bidi="fa-IR"/>
        </w:rPr>
        <w:t>)</w:t>
      </w:r>
    </w:p>
    <w:p w14:paraId="35A4EB8F" w14:textId="77777777" w:rsidR="007F4766" w:rsidRPr="00285581" w:rsidRDefault="007F4766" w:rsidP="00357A8F">
      <w:pPr>
        <w:ind w:firstLine="709"/>
        <w:jc w:val="center"/>
        <w:rPr>
          <w:rFonts w:ascii="Times New Roman" w:eastAsiaTheme="minorEastAsia" w:hAnsi="Times New Roman" w:cs="Times New Roman"/>
          <w:lang w:bidi="fa-IR"/>
        </w:rPr>
      </w:pPr>
    </w:p>
    <w:p w14:paraId="7F9204FB" w14:textId="582E4080" w:rsidR="008D225C" w:rsidRPr="00285581" w:rsidRDefault="0067089F" w:rsidP="00357A8F">
      <w:pPr>
        <w:ind w:firstLine="709"/>
        <w:rPr>
          <w:rFonts w:ascii="Times New Roman" w:hAnsi="Times New Roman" w:cs="Times New Roman"/>
          <w:lang w:bidi="fa-IR"/>
        </w:rPr>
      </w:pPr>
      <w:r>
        <w:rPr>
          <w:rFonts w:ascii="Times New Roman" w:hAnsi="Times New Roman" w:cs="Times New Roman"/>
          <w:lang w:bidi="fa-IR"/>
        </w:rPr>
        <w:t>w</w:t>
      </w:r>
      <w:r w:rsidR="007A4E5B" w:rsidRPr="00285581">
        <w:rPr>
          <w:rFonts w:ascii="Times New Roman" w:hAnsi="Times New Roman" w:cs="Times New Roman"/>
          <w:lang w:bidi="fa-IR"/>
        </w:rPr>
        <w:t>here</w:t>
      </w:r>
      <w:r w:rsidR="007A4E5B" w:rsidRPr="00285581">
        <w:rPr>
          <w:rFonts w:ascii="Times New Roman" w:hAnsi="Times New Roman" w:cs="Times New Roman"/>
          <w:vertAlign w:val="subscript"/>
          <w:lang w:bidi="fa-IR"/>
        </w:rPr>
        <w:t xml:space="preserve"> </w:t>
      </w:r>
      <w:r w:rsidR="007A4E5B" w:rsidRPr="00285581">
        <w:rPr>
          <w:rFonts w:ascii="Times New Roman" w:hAnsi="Times New Roman" w:cs="Times New Roman"/>
          <w:lang w:bidi="fa-IR"/>
        </w:rPr>
        <w:t>E</w:t>
      </w:r>
      <w:r w:rsidR="007A4E5B" w:rsidRPr="00285581">
        <w:rPr>
          <w:rFonts w:ascii="Times New Roman" w:hAnsi="Times New Roman" w:cs="Times New Roman"/>
          <w:vertAlign w:val="subscript"/>
          <w:lang w:bidi="fa-IR"/>
        </w:rPr>
        <w:t>1</w:t>
      </w:r>
      <w:r w:rsidR="007A4E5B" w:rsidRPr="00285581">
        <w:rPr>
          <w:rFonts w:ascii="Times New Roman" w:hAnsi="Times New Roman" w:cs="Times New Roman"/>
          <w:lang w:bidi="fa-IR"/>
        </w:rPr>
        <w:t xml:space="preserve"> is the heat of adsorption for the first layer, and E</w:t>
      </w:r>
      <w:r w:rsidR="007A4E5B" w:rsidRPr="00285581">
        <w:rPr>
          <w:rFonts w:ascii="Times New Roman" w:hAnsi="Times New Roman" w:cs="Times New Roman"/>
          <w:vertAlign w:val="subscript"/>
          <w:lang w:bidi="fa-IR"/>
        </w:rPr>
        <w:t>L</w:t>
      </w:r>
      <w:r w:rsidR="007A4E5B" w:rsidRPr="00285581">
        <w:rPr>
          <w:rFonts w:ascii="Times New Roman" w:hAnsi="Times New Roman" w:cs="Times New Roman"/>
          <w:lang w:bidi="fa-IR"/>
        </w:rPr>
        <w:t xml:space="preserve"> is that for the second and higher layers and is equal to the heat of liquefaction or heat of vaporization. </w:t>
      </w:r>
    </w:p>
    <w:p w14:paraId="1FD604F3" w14:textId="77777777" w:rsidR="008D225C" w:rsidRPr="00285581" w:rsidRDefault="008D225C" w:rsidP="00357A8F">
      <w:pPr>
        <w:ind w:firstLine="709"/>
        <w:rPr>
          <w:rFonts w:ascii="Times New Roman" w:hAnsi="Times New Roman" w:cs="Times New Roman"/>
          <w:lang w:bidi="fa-IR"/>
        </w:rPr>
      </w:pPr>
      <w:r w:rsidRPr="00285581">
        <w:rPr>
          <w:rFonts w:ascii="Times New Roman" w:hAnsi="Times New Roman" w:cs="Times New Roman"/>
          <w:lang w:bidi="fa-IR"/>
        </w:rPr>
        <w:t xml:space="preserve">According to the division made by IUPAC, the structure of the porous medium, according to the average size of the holes, can contain holes smaller than 2 nm called </w:t>
      </w:r>
      <w:r w:rsidR="00296482" w:rsidRPr="00285581">
        <w:rPr>
          <w:rFonts w:ascii="Times New Roman" w:hAnsi="Times New Roman" w:cs="Times New Roman"/>
          <w:lang w:bidi="fa-IR"/>
        </w:rPr>
        <w:t>Micro porosity</w:t>
      </w:r>
      <w:r w:rsidRPr="00285581">
        <w:rPr>
          <w:rFonts w:ascii="Times New Roman" w:hAnsi="Times New Roman" w:cs="Times New Roman"/>
          <w:lang w:bidi="fa-IR"/>
        </w:rPr>
        <w:t xml:space="preserve">, holes between 2 to 50 nm called </w:t>
      </w:r>
      <w:r w:rsidR="00296482" w:rsidRPr="00285581">
        <w:rPr>
          <w:rFonts w:ascii="Times New Roman" w:hAnsi="Times New Roman" w:cs="Times New Roman"/>
          <w:lang w:bidi="fa-IR"/>
        </w:rPr>
        <w:t>Meso porosity</w:t>
      </w:r>
      <w:r w:rsidRPr="00285581">
        <w:rPr>
          <w:rFonts w:ascii="Times New Roman" w:hAnsi="Times New Roman" w:cs="Times New Roman"/>
          <w:lang w:bidi="fa-IR"/>
        </w:rPr>
        <w:t xml:space="preserve">, and </w:t>
      </w:r>
      <w:r w:rsidR="00296482" w:rsidRPr="00285581">
        <w:rPr>
          <w:rFonts w:ascii="Times New Roman" w:hAnsi="Times New Roman" w:cs="Times New Roman"/>
          <w:lang w:bidi="fa-IR"/>
        </w:rPr>
        <w:t>holes larger than 50 nm called t</w:t>
      </w:r>
      <w:r w:rsidRPr="00285581">
        <w:rPr>
          <w:rFonts w:ascii="Times New Roman" w:hAnsi="Times New Roman" w:cs="Times New Roman"/>
          <w:lang w:bidi="fa-IR"/>
        </w:rPr>
        <w:t xml:space="preserve">he name of the </w:t>
      </w:r>
      <w:r w:rsidR="00296482" w:rsidRPr="00285581">
        <w:rPr>
          <w:rFonts w:ascii="Times New Roman" w:hAnsi="Times New Roman" w:cs="Times New Roman"/>
          <w:lang w:bidi="fa-IR"/>
        </w:rPr>
        <w:t>Macro porosity</w:t>
      </w:r>
      <w:r w:rsidRPr="00285581">
        <w:rPr>
          <w:rFonts w:ascii="Times New Roman" w:hAnsi="Times New Roman" w:cs="Times New Roman"/>
          <w:lang w:bidi="fa-IR"/>
        </w:rPr>
        <w:t>.</w:t>
      </w:r>
    </w:p>
    <w:p w14:paraId="7088AA2D" w14:textId="77777777" w:rsidR="00AC012B" w:rsidRPr="00285581" w:rsidRDefault="00AC012B" w:rsidP="00357A8F">
      <w:pPr>
        <w:ind w:firstLine="709"/>
        <w:rPr>
          <w:rFonts w:ascii="Times New Roman" w:hAnsi="Times New Roman" w:cs="Times New Roman"/>
          <w:rtl/>
          <w:lang w:bidi="fa-IR"/>
        </w:rPr>
      </w:pPr>
      <w:r w:rsidRPr="00285581">
        <w:rPr>
          <w:rFonts w:ascii="Times New Roman" w:hAnsi="Times New Roman" w:cs="Times New Roman"/>
          <w:lang w:bidi="fa-IR"/>
        </w:rPr>
        <w:t>Figure 40 illustrates the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and 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nanostructures' correlation N</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adsorption/desorption isotherms and pore-size distributions.</w:t>
      </w:r>
    </w:p>
    <w:p w14:paraId="45F580A0" w14:textId="16AE943A" w:rsidR="007A4E5B" w:rsidRPr="00285581" w:rsidRDefault="00FD6A2A"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w:t>
      </w:r>
      <w:r w:rsidR="0067089F">
        <w:rPr>
          <w:rFonts w:ascii="Times New Roman" w:hAnsi="Times New Roman" w:cs="Times New Roman"/>
          <w:lang w:bidi="fa-IR"/>
        </w:rPr>
        <w:t>(</w:t>
      </w:r>
      <w:r w:rsidR="005B2BA8" w:rsidRPr="00285581">
        <w:rPr>
          <w:rFonts w:ascii="Times New Roman" w:hAnsi="Times New Roman" w:cs="Times New Roman"/>
          <w:lang w:bidi="fa-IR"/>
        </w:rPr>
        <w:t>A</w:t>
      </w:r>
      <w:r w:rsidR="0067089F">
        <w:rPr>
          <w:rFonts w:ascii="Times New Roman" w:hAnsi="Times New Roman" w:cs="Times New Roman"/>
          <w:lang w:bidi="fa-IR"/>
        </w:rPr>
        <w:t>)</w:t>
      </w:r>
      <w:r w:rsidRPr="00285581">
        <w:rPr>
          <w:rFonts w:ascii="Times New Roman" w:hAnsi="Times New Roman" w:cs="Times New Roman"/>
          <w:lang w:bidi="fa-IR"/>
        </w:rPr>
        <w:t xml:space="preserve"> </w:t>
      </w:r>
      <w:r w:rsidR="00D25A38" w:rsidRPr="00285581">
        <w:rPr>
          <w:rFonts w:ascii="Times New Roman" w:hAnsi="Times New Roman" w:cs="Times New Roman"/>
          <w:lang w:bidi="fa-IR"/>
        </w:rPr>
        <w:t>shows the nitrogen adsorption</w:t>
      </w:r>
      <w:r w:rsidR="00296482" w:rsidRPr="00285581">
        <w:rPr>
          <w:rFonts w:ascii="Times New Roman" w:hAnsi="Times New Roman" w:cs="Times New Roman"/>
          <w:lang w:bidi="fa-IR"/>
        </w:rPr>
        <w:t>/</w:t>
      </w:r>
      <w:r w:rsidR="00D25A38" w:rsidRPr="00285581">
        <w:rPr>
          <w:rFonts w:ascii="Times New Roman" w:hAnsi="Times New Roman" w:cs="Times New Roman"/>
          <w:lang w:bidi="fa-IR"/>
        </w:rPr>
        <w:t xml:space="preserve">desorption isotherm of </w:t>
      </w:r>
      <w:r w:rsidR="009D2DB3" w:rsidRPr="00285581">
        <w:rPr>
          <w:rFonts w:ascii="Times New Roman" w:hAnsi="Times New Roman" w:cs="Times New Roman"/>
          <w:lang w:bidi="fa-IR"/>
        </w:rPr>
        <w:t>Ca</w:t>
      </w:r>
      <w:r w:rsidR="009D2DB3" w:rsidRPr="00285581">
        <w:rPr>
          <w:rFonts w:ascii="Times New Roman" w:hAnsi="Times New Roman" w:cs="Times New Roman"/>
          <w:vertAlign w:val="subscript"/>
          <w:lang w:bidi="fa-IR"/>
        </w:rPr>
        <w:t>2</w:t>
      </w:r>
      <w:r w:rsidR="009D2DB3" w:rsidRPr="00285581">
        <w:rPr>
          <w:rFonts w:ascii="Times New Roman" w:hAnsi="Times New Roman" w:cs="Times New Roman"/>
          <w:lang w:bidi="fa-IR"/>
        </w:rPr>
        <w:t>SiO</w:t>
      </w:r>
      <w:r w:rsidR="009D2DB3" w:rsidRPr="00285581">
        <w:rPr>
          <w:rFonts w:ascii="Times New Roman" w:hAnsi="Times New Roman" w:cs="Times New Roman"/>
          <w:vertAlign w:val="subscript"/>
          <w:lang w:bidi="fa-IR"/>
        </w:rPr>
        <w:t>4</w:t>
      </w:r>
      <w:r w:rsidR="00D25A38" w:rsidRPr="00285581">
        <w:rPr>
          <w:rFonts w:ascii="Times New Roman" w:hAnsi="Times New Roman" w:cs="Times New Roman"/>
          <w:lang w:bidi="fa-IR"/>
        </w:rPr>
        <w:t>. This isotherm is designated as type III based on the IUPAC classification.</w:t>
      </w:r>
      <w:r w:rsidR="00296482" w:rsidRPr="00285581">
        <w:rPr>
          <w:rFonts w:ascii="Times New Roman" w:hAnsi="Times New Roman" w:cs="Times New Roman"/>
        </w:rPr>
        <w:t xml:space="preserve"> </w:t>
      </w:r>
      <w:r w:rsidR="00296482" w:rsidRPr="00285581">
        <w:rPr>
          <w:rFonts w:ascii="Times New Roman" w:hAnsi="Times New Roman" w:cs="Times New Roman"/>
          <w:lang w:bidi="fa-IR"/>
        </w:rPr>
        <w:t xml:space="preserve">H3-type hysteresis </w:t>
      </w:r>
      <w:r w:rsidR="00886390" w:rsidRPr="00285581">
        <w:rPr>
          <w:rFonts w:ascii="Times New Roman" w:hAnsi="Times New Roman" w:cs="Times New Roman"/>
          <w:lang w:bidi="fa-IR"/>
        </w:rPr>
        <w:t xml:space="preserve">loop </w:t>
      </w:r>
      <w:r w:rsidR="00296482" w:rsidRPr="00285581">
        <w:rPr>
          <w:rFonts w:ascii="Times New Roman" w:hAnsi="Times New Roman" w:cs="Times New Roman"/>
          <w:lang w:bidi="fa-IR"/>
        </w:rPr>
        <w:t>was observed, attributed to Ca</w:t>
      </w:r>
      <w:r w:rsidR="00296482" w:rsidRPr="00285581">
        <w:rPr>
          <w:rFonts w:ascii="Times New Roman" w:hAnsi="Times New Roman" w:cs="Times New Roman"/>
          <w:vertAlign w:val="subscript"/>
          <w:lang w:bidi="fa-IR"/>
        </w:rPr>
        <w:t>2</w:t>
      </w:r>
      <w:r w:rsidR="00296482" w:rsidRPr="00285581">
        <w:rPr>
          <w:rFonts w:ascii="Times New Roman" w:hAnsi="Times New Roman" w:cs="Times New Roman"/>
          <w:lang w:bidi="fa-IR"/>
        </w:rPr>
        <w:t>SiO</w:t>
      </w:r>
      <w:r w:rsidR="00296482" w:rsidRPr="00285581">
        <w:rPr>
          <w:rFonts w:ascii="Times New Roman" w:hAnsi="Times New Roman" w:cs="Times New Roman"/>
          <w:vertAlign w:val="subscript"/>
          <w:lang w:bidi="fa-IR"/>
        </w:rPr>
        <w:t>4</w:t>
      </w:r>
      <w:r w:rsidR="00296482" w:rsidRPr="00285581">
        <w:rPr>
          <w:rFonts w:ascii="Times New Roman" w:hAnsi="Times New Roman" w:cs="Times New Roman"/>
          <w:lang w:bidi="fa-IR"/>
        </w:rPr>
        <w:t xml:space="preserve"> being mesoporous or microporous.</w:t>
      </w:r>
      <w:r w:rsidR="00886390" w:rsidRPr="00285581">
        <w:rPr>
          <w:rFonts w:ascii="Times New Roman" w:hAnsi="Times New Roman" w:cs="Times New Roman"/>
          <w:lang w:bidi="fa-IR"/>
        </w:rPr>
        <w:t xml:space="preserve"> </w:t>
      </w: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B</w:t>
      </w:r>
      <w:r w:rsidRPr="00285581">
        <w:rPr>
          <w:rFonts w:ascii="Times New Roman" w:hAnsi="Times New Roman" w:cs="Times New Roman"/>
          <w:lang w:bidi="fa-IR"/>
        </w:rPr>
        <w:t>.</w:t>
      </w:r>
      <w:r w:rsidR="00886390" w:rsidRPr="00285581">
        <w:rPr>
          <w:rFonts w:ascii="Times New Roman" w:hAnsi="Times New Roman" w:cs="Times New Roman"/>
        </w:rPr>
        <w:t xml:space="preserve"> s</w:t>
      </w:r>
      <w:r w:rsidR="00886390" w:rsidRPr="00285581">
        <w:rPr>
          <w:rFonts w:ascii="Times New Roman" w:hAnsi="Times New Roman" w:cs="Times New Roman"/>
          <w:lang w:bidi="fa-IR"/>
        </w:rPr>
        <w:t>hows the size distribution plot of Ca</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SiO</w:t>
      </w:r>
      <w:r w:rsidR="00886390" w:rsidRPr="00285581">
        <w:rPr>
          <w:rFonts w:ascii="Times New Roman" w:hAnsi="Times New Roman" w:cs="Times New Roman"/>
          <w:vertAlign w:val="subscript"/>
          <w:lang w:bidi="fa-IR"/>
        </w:rPr>
        <w:t>4</w:t>
      </w:r>
      <w:r w:rsidR="00886390" w:rsidRPr="00285581">
        <w:rPr>
          <w:rFonts w:ascii="Times New Roman" w:hAnsi="Times New Roman" w:cs="Times New Roman"/>
          <w:lang w:bidi="fa-IR"/>
        </w:rPr>
        <w:t>.</w:t>
      </w:r>
    </w:p>
    <w:p w14:paraId="765452C3" w14:textId="31D7A537" w:rsidR="00886390" w:rsidRPr="00285581" w:rsidRDefault="00FD6A2A"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w:t>
      </w:r>
      <w:r w:rsidR="0067089F">
        <w:rPr>
          <w:rFonts w:ascii="Times New Roman" w:hAnsi="Times New Roman" w:cs="Times New Roman"/>
          <w:lang w:bidi="fa-IR"/>
        </w:rPr>
        <w:t>(</w:t>
      </w:r>
      <w:r w:rsidR="005B2BA8" w:rsidRPr="00285581">
        <w:rPr>
          <w:rFonts w:ascii="Times New Roman" w:hAnsi="Times New Roman" w:cs="Times New Roman"/>
          <w:lang w:bidi="fa-IR"/>
        </w:rPr>
        <w:t>C</w:t>
      </w:r>
      <w:r w:rsidR="0067089F">
        <w:rPr>
          <w:rFonts w:ascii="Times New Roman" w:hAnsi="Times New Roman" w:cs="Times New Roman"/>
          <w:lang w:bidi="fa-IR"/>
        </w:rPr>
        <w:t>)</w:t>
      </w:r>
      <w:r w:rsidR="005B2BA8" w:rsidRPr="00285581">
        <w:rPr>
          <w:rFonts w:ascii="Times New Roman" w:hAnsi="Times New Roman" w:cs="Times New Roman"/>
          <w:lang w:bidi="fa-IR"/>
        </w:rPr>
        <w:t xml:space="preserve"> </w:t>
      </w:r>
      <w:r w:rsidR="00886390" w:rsidRPr="00285581">
        <w:rPr>
          <w:rFonts w:ascii="Times New Roman" w:hAnsi="Times New Roman" w:cs="Times New Roman"/>
          <w:lang w:bidi="fa-IR"/>
        </w:rPr>
        <w:t>depicts the N</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 xml:space="preserve"> adsorption/desorption isotherm of Fe</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SiO</w:t>
      </w:r>
      <w:r w:rsidR="00886390" w:rsidRPr="00285581">
        <w:rPr>
          <w:rFonts w:ascii="Times New Roman" w:hAnsi="Times New Roman" w:cs="Times New Roman"/>
          <w:vertAlign w:val="subscript"/>
          <w:lang w:bidi="fa-IR"/>
        </w:rPr>
        <w:t>4</w:t>
      </w:r>
      <w:r w:rsidR="00886390" w:rsidRPr="00285581">
        <w:rPr>
          <w:rFonts w:ascii="Times New Roman" w:hAnsi="Times New Roman" w:cs="Times New Roman"/>
          <w:lang w:bidi="fa-IR"/>
        </w:rPr>
        <w:t>, which is designated type IV</w:t>
      </w:r>
      <w:r w:rsidR="00886390" w:rsidRPr="00285581">
        <w:rPr>
          <w:rFonts w:ascii="Times New Roman" w:hAnsi="Times New Roman" w:cs="Times New Roman"/>
        </w:rPr>
        <w:t xml:space="preserve"> </w:t>
      </w:r>
      <w:r w:rsidR="00886390" w:rsidRPr="00285581">
        <w:rPr>
          <w:rFonts w:ascii="Times New Roman" w:hAnsi="Times New Roman" w:cs="Times New Roman"/>
          <w:lang w:bidi="fa-IR"/>
        </w:rPr>
        <w:t>based on the IUPAC classification.</w:t>
      </w:r>
      <w:r w:rsidR="00886390" w:rsidRPr="00285581">
        <w:rPr>
          <w:rFonts w:ascii="Times New Roman" w:hAnsi="Times New Roman" w:cs="Times New Roman"/>
        </w:rPr>
        <w:t xml:space="preserve"> H3-type hysteresis was observed, attributed to Fe</w:t>
      </w:r>
      <w:r w:rsidR="00886390" w:rsidRPr="00285581">
        <w:rPr>
          <w:rFonts w:ascii="Times New Roman" w:hAnsi="Times New Roman" w:cs="Times New Roman"/>
          <w:vertAlign w:val="subscript"/>
        </w:rPr>
        <w:t>2</w:t>
      </w:r>
      <w:r w:rsidR="00886390" w:rsidRPr="00285581">
        <w:rPr>
          <w:rFonts w:ascii="Times New Roman" w:hAnsi="Times New Roman" w:cs="Times New Roman"/>
        </w:rPr>
        <w:t>SiO</w:t>
      </w:r>
      <w:r w:rsidR="00886390" w:rsidRPr="00285581">
        <w:rPr>
          <w:rFonts w:ascii="Times New Roman" w:hAnsi="Times New Roman" w:cs="Times New Roman"/>
          <w:vertAlign w:val="subscript"/>
        </w:rPr>
        <w:t>4</w:t>
      </w:r>
      <w:r w:rsidR="00886390" w:rsidRPr="00285581">
        <w:rPr>
          <w:rFonts w:ascii="Times New Roman" w:hAnsi="Times New Roman" w:cs="Times New Roman"/>
        </w:rPr>
        <w:t xml:space="preserve"> being mesoporous (The </w:t>
      </w:r>
      <w:r w:rsidR="00886390" w:rsidRPr="00285581">
        <w:rPr>
          <w:rFonts w:ascii="Times New Roman" w:hAnsi="Times New Roman" w:cs="Times New Roman"/>
          <w:lang w:bidi="fa-IR"/>
        </w:rPr>
        <w:t xml:space="preserve">pore diameters are between 2-50 nm). </w:t>
      </w: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w:t>
      </w:r>
      <w:r w:rsidR="00183A8C">
        <w:rPr>
          <w:rFonts w:ascii="Times New Roman" w:hAnsi="Times New Roman" w:cs="Times New Roman"/>
          <w:lang w:bidi="fa-IR"/>
        </w:rPr>
        <w:t>(</w:t>
      </w:r>
      <w:r w:rsidR="005B2BA8" w:rsidRPr="00285581">
        <w:rPr>
          <w:rFonts w:ascii="Times New Roman" w:hAnsi="Times New Roman" w:cs="Times New Roman"/>
          <w:lang w:bidi="fa-IR"/>
        </w:rPr>
        <w:t>D</w:t>
      </w:r>
      <w:r w:rsidR="00183A8C">
        <w:rPr>
          <w:rFonts w:ascii="Times New Roman" w:hAnsi="Times New Roman" w:cs="Times New Roman"/>
          <w:lang w:bidi="fa-IR"/>
        </w:rPr>
        <w:t>)</w:t>
      </w:r>
      <w:r w:rsidR="005B2BA8" w:rsidRPr="00285581">
        <w:rPr>
          <w:rFonts w:ascii="Times New Roman" w:hAnsi="Times New Roman" w:cs="Times New Roman"/>
          <w:lang w:bidi="fa-IR"/>
        </w:rPr>
        <w:t xml:space="preserve"> </w:t>
      </w:r>
      <w:r w:rsidR="00886390" w:rsidRPr="00285581">
        <w:rPr>
          <w:rFonts w:ascii="Times New Roman" w:hAnsi="Times New Roman" w:cs="Times New Roman"/>
        </w:rPr>
        <w:t>s</w:t>
      </w:r>
      <w:r w:rsidR="00886390" w:rsidRPr="00285581">
        <w:rPr>
          <w:rFonts w:ascii="Times New Roman" w:hAnsi="Times New Roman" w:cs="Times New Roman"/>
          <w:lang w:bidi="fa-IR"/>
        </w:rPr>
        <w:t>hows the size distribution plot of Fe</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SiO</w:t>
      </w:r>
      <w:r w:rsidR="00886390" w:rsidRPr="00285581">
        <w:rPr>
          <w:rFonts w:ascii="Times New Roman" w:hAnsi="Times New Roman" w:cs="Times New Roman"/>
          <w:vertAlign w:val="subscript"/>
          <w:lang w:bidi="fa-IR"/>
        </w:rPr>
        <w:t>4</w:t>
      </w:r>
      <w:r w:rsidR="00886390" w:rsidRPr="00285581">
        <w:rPr>
          <w:rFonts w:ascii="Times New Roman" w:hAnsi="Times New Roman" w:cs="Times New Roman"/>
          <w:lang w:bidi="fa-IR"/>
        </w:rPr>
        <w:t>.</w:t>
      </w:r>
    </w:p>
    <w:p w14:paraId="1BF7FE79" w14:textId="509A8771" w:rsidR="00886390" w:rsidRPr="00285581" w:rsidRDefault="00FD6A2A"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w:t>
      </w:r>
      <w:r w:rsidR="00183A8C">
        <w:rPr>
          <w:rFonts w:ascii="Times New Roman" w:hAnsi="Times New Roman" w:cs="Times New Roman"/>
          <w:lang w:bidi="fa-IR"/>
        </w:rPr>
        <w:t>(</w:t>
      </w:r>
      <w:r w:rsidR="005B2BA8" w:rsidRPr="00285581">
        <w:rPr>
          <w:rFonts w:ascii="Times New Roman" w:hAnsi="Times New Roman" w:cs="Times New Roman"/>
          <w:lang w:bidi="fa-IR"/>
        </w:rPr>
        <w:t>E</w:t>
      </w:r>
      <w:r w:rsidR="00183A8C">
        <w:rPr>
          <w:rFonts w:ascii="Times New Roman" w:hAnsi="Times New Roman" w:cs="Times New Roman"/>
          <w:lang w:bidi="fa-IR"/>
        </w:rPr>
        <w:t>)</w:t>
      </w:r>
      <w:r w:rsidRPr="00285581">
        <w:rPr>
          <w:rFonts w:ascii="Times New Roman" w:hAnsi="Times New Roman" w:cs="Times New Roman"/>
          <w:lang w:bidi="fa-IR"/>
        </w:rPr>
        <w:t xml:space="preserve"> </w:t>
      </w:r>
      <w:r w:rsidR="00886390" w:rsidRPr="00285581">
        <w:rPr>
          <w:rFonts w:ascii="Times New Roman" w:hAnsi="Times New Roman" w:cs="Times New Roman"/>
          <w:lang w:bidi="fa-IR"/>
        </w:rPr>
        <w:t>depicts the N</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 xml:space="preserve"> adsorption/desorption isotherm of M</w:t>
      </w:r>
      <w:r w:rsidR="00ED0966" w:rsidRPr="00285581">
        <w:rPr>
          <w:rFonts w:ascii="Times New Roman" w:hAnsi="Times New Roman" w:cs="Times New Roman"/>
          <w:lang w:bidi="fa-IR"/>
        </w:rPr>
        <w:t>n</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SiO</w:t>
      </w:r>
      <w:r w:rsidR="00886390" w:rsidRPr="00285581">
        <w:rPr>
          <w:rFonts w:ascii="Times New Roman" w:hAnsi="Times New Roman" w:cs="Times New Roman"/>
          <w:vertAlign w:val="subscript"/>
          <w:lang w:bidi="fa-IR"/>
        </w:rPr>
        <w:t>4</w:t>
      </w:r>
      <w:r w:rsidR="00886390" w:rsidRPr="00285581">
        <w:rPr>
          <w:rFonts w:ascii="Times New Roman" w:hAnsi="Times New Roman" w:cs="Times New Roman"/>
          <w:lang w:bidi="fa-IR"/>
        </w:rPr>
        <w:t>, which is designated type III</w:t>
      </w:r>
      <w:r w:rsidR="00886390" w:rsidRPr="00285581">
        <w:rPr>
          <w:rFonts w:ascii="Times New Roman" w:hAnsi="Times New Roman" w:cs="Times New Roman"/>
        </w:rPr>
        <w:t xml:space="preserve"> </w:t>
      </w:r>
      <w:r w:rsidR="00886390" w:rsidRPr="00285581">
        <w:rPr>
          <w:rFonts w:ascii="Times New Roman" w:hAnsi="Times New Roman" w:cs="Times New Roman"/>
          <w:lang w:bidi="fa-IR"/>
        </w:rPr>
        <w:t>based on the IUPAC classification.</w:t>
      </w:r>
      <w:r w:rsidR="00886390" w:rsidRPr="00285581">
        <w:rPr>
          <w:rFonts w:ascii="Times New Roman" w:hAnsi="Times New Roman" w:cs="Times New Roman"/>
        </w:rPr>
        <w:t xml:space="preserve"> H3-type hysteresis was observed, attributed to M</w:t>
      </w:r>
      <w:r w:rsidR="00ED0966" w:rsidRPr="00285581">
        <w:rPr>
          <w:rFonts w:ascii="Times New Roman" w:hAnsi="Times New Roman" w:cs="Times New Roman"/>
        </w:rPr>
        <w:t>n</w:t>
      </w:r>
      <w:r w:rsidR="00886390" w:rsidRPr="00285581">
        <w:rPr>
          <w:rFonts w:ascii="Times New Roman" w:hAnsi="Times New Roman" w:cs="Times New Roman"/>
          <w:vertAlign w:val="subscript"/>
        </w:rPr>
        <w:t>2</w:t>
      </w:r>
      <w:r w:rsidR="00886390" w:rsidRPr="00285581">
        <w:rPr>
          <w:rFonts w:ascii="Times New Roman" w:hAnsi="Times New Roman" w:cs="Times New Roman"/>
        </w:rPr>
        <w:t>SiO</w:t>
      </w:r>
      <w:r w:rsidR="00886390" w:rsidRPr="00285581">
        <w:rPr>
          <w:rFonts w:ascii="Times New Roman" w:hAnsi="Times New Roman" w:cs="Times New Roman"/>
          <w:vertAlign w:val="subscript"/>
        </w:rPr>
        <w:t>4</w:t>
      </w:r>
      <w:r w:rsidR="00886390" w:rsidRPr="00285581">
        <w:rPr>
          <w:rFonts w:ascii="Times New Roman" w:hAnsi="Times New Roman" w:cs="Times New Roman"/>
        </w:rPr>
        <w:t xml:space="preserve"> being mesoporous or microporous</w:t>
      </w:r>
      <w:r w:rsidR="00886390" w:rsidRPr="00285581">
        <w:rPr>
          <w:rFonts w:ascii="Times New Roman" w:hAnsi="Times New Roman" w:cs="Times New Roman"/>
          <w:lang w:bidi="fa-IR"/>
        </w:rPr>
        <w:t xml:space="preserve">. </w:t>
      </w: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40</w:t>
      </w:r>
      <w:r w:rsidR="005B2BA8" w:rsidRPr="00285581">
        <w:rPr>
          <w:rFonts w:ascii="Times New Roman" w:hAnsi="Times New Roman" w:cs="Times New Roman"/>
          <w:lang w:bidi="fa-IR"/>
        </w:rPr>
        <w:t xml:space="preserve"> </w:t>
      </w:r>
      <w:r w:rsidR="00266F37">
        <w:rPr>
          <w:rFonts w:ascii="Times New Roman" w:hAnsi="Times New Roman" w:cs="Times New Roman"/>
          <w:lang w:bidi="fa-IR"/>
        </w:rPr>
        <w:t>(</w:t>
      </w:r>
      <w:r w:rsidR="005B2BA8" w:rsidRPr="00285581">
        <w:rPr>
          <w:rFonts w:ascii="Times New Roman" w:hAnsi="Times New Roman" w:cs="Times New Roman"/>
          <w:lang w:bidi="fa-IR"/>
        </w:rPr>
        <w:t>F</w:t>
      </w:r>
      <w:r w:rsidR="00266F37">
        <w:rPr>
          <w:rFonts w:ascii="Times New Roman" w:hAnsi="Times New Roman" w:cs="Times New Roman"/>
          <w:lang w:bidi="fa-IR"/>
        </w:rPr>
        <w:t>)</w:t>
      </w:r>
      <w:r w:rsidRPr="00285581">
        <w:rPr>
          <w:rFonts w:ascii="Times New Roman" w:hAnsi="Times New Roman" w:cs="Times New Roman"/>
          <w:lang w:bidi="fa-IR"/>
        </w:rPr>
        <w:t xml:space="preserve"> </w:t>
      </w:r>
      <w:r w:rsidR="00886390" w:rsidRPr="00285581">
        <w:rPr>
          <w:rFonts w:ascii="Times New Roman" w:hAnsi="Times New Roman" w:cs="Times New Roman"/>
        </w:rPr>
        <w:t>s</w:t>
      </w:r>
      <w:r w:rsidR="00886390" w:rsidRPr="00285581">
        <w:rPr>
          <w:rFonts w:ascii="Times New Roman" w:hAnsi="Times New Roman" w:cs="Times New Roman"/>
          <w:lang w:bidi="fa-IR"/>
        </w:rPr>
        <w:t>hows the size distribution plot of M</w:t>
      </w:r>
      <w:r w:rsidR="00ED0966" w:rsidRPr="00285581">
        <w:rPr>
          <w:rFonts w:ascii="Times New Roman" w:hAnsi="Times New Roman" w:cs="Times New Roman"/>
          <w:lang w:bidi="fa-IR"/>
        </w:rPr>
        <w:t>n</w:t>
      </w:r>
      <w:r w:rsidR="00886390" w:rsidRPr="00285581">
        <w:rPr>
          <w:rFonts w:ascii="Times New Roman" w:hAnsi="Times New Roman" w:cs="Times New Roman"/>
          <w:vertAlign w:val="subscript"/>
          <w:lang w:bidi="fa-IR"/>
        </w:rPr>
        <w:t>2</w:t>
      </w:r>
      <w:r w:rsidR="00886390" w:rsidRPr="00285581">
        <w:rPr>
          <w:rFonts w:ascii="Times New Roman" w:hAnsi="Times New Roman" w:cs="Times New Roman"/>
          <w:lang w:bidi="fa-IR"/>
        </w:rPr>
        <w:t>SiO</w:t>
      </w:r>
      <w:r w:rsidR="00886390" w:rsidRPr="00285581">
        <w:rPr>
          <w:rFonts w:ascii="Times New Roman" w:hAnsi="Times New Roman" w:cs="Times New Roman"/>
          <w:vertAlign w:val="subscript"/>
          <w:lang w:bidi="fa-IR"/>
        </w:rPr>
        <w:t>4</w:t>
      </w:r>
      <w:r w:rsidR="00886390" w:rsidRPr="00285581">
        <w:rPr>
          <w:rFonts w:ascii="Times New Roman" w:hAnsi="Times New Roman" w:cs="Times New Roman"/>
          <w:lang w:bidi="fa-IR"/>
        </w:rPr>
        <w:t>.</w:t>
      </w:r>
    </w:p>
    <w:p w14:paraId="13EA36B6" w14:textId="77777777" w:rsidR="00886390" w:rsidRDefault="00AC012B" w:rsidP="00357A8F">
      <w:pPr>
        <w:ind w:firstLine="709"/>
        <w:rPr>
          <w:rFonts w:ascii="Times New Roman" w:hAnsi="Times New Roman" w:cs="Times New Roman"/>
          <w:lang w:bidi="fa-IR"/>
        </w:rPr>
      </w:pPr>
      <w:r w:rsidRPr="00285581">
        <w:rPr>
          <w:rFonts w:ascii="Times New Roman" w:hAnsi="Times New Roman" w:cs="Times New Roman"/>
          <w:lang w:bidi="fa-IR"/>
        </w:rPr>
        <w:t>Table 15 presents the samples' mean pore diameters, total pore volumes, and specific surface areas.</w:t>
      </w:r>
    </w:p>
    <w:p w14:paraId="03B2055D" w14:textId="77777777" w:rsidR="00183A8C" w:rsidRPr="00285581" w:rsidRDefault="00183A8C" w:rsidP="00357A8F">
      <w:pPr>
        <w:ind w:firstLine="709"/>
        <w:rPr>
          <w:rFonts w:ascii="Times New Roman" w:hAnsi="Times New Roman" w:cs="Times New Roman"/>
          <w:lang w:bidi="fa-IR"/>
        </w:rPr>
      </w:pPr>
    </w:p>
    <w:p w14:paraId="1B4193ED" w14:textId="77777777" w:rsidR="007A4E5B" w:rsidRPr="00285581" w:rsidRDefault="007A4E5B" w:rsidP="00183A8C">
      <w:pPr>
        <w:keepNext/>
        <w:ind w:firstLine="709"/>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62223216" wp14:editId="54E86808">
            <wp:extent cx="4876800" cy="6315456"/>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ET.jpg"/>
                    <pic:cNvPicPr/>
                  </pic:nvPicPr>
                  <pic:blipFill>
                    <a:blip r:embed="rId54">
                      <a:extLst>
                        <a:ext uri="{28A0092B-C50C-407E-A947-70E740481C1C}">
                          <a14:useLocalDpi xmlns:a14="http://schemas.microsoft.com/office/drawing/2010/main"/>
                        </a:ext>
                      </a:extLst>
                    </a:blip>
                    <a:stretch>
                      <a:fillRect/>
                    </a:stretch>
                  </pic:blipFill>
                  <pic:spPr>
                    <a:xfrm>
                      <a:off x="0" y="0"/>
                      <a:ext cx="4876800" cy="6315456"/>
                    </a:xfrm>
                    <a:prstGeom prst="rect">
                      <a:avLst/>
                    </a:prstGeom>
                  </pic:spPr>
                </pic:pic>
              </a:graphicData>
            </a:graphic>
          </wp:inline>
        </w:drawing>
      </w:r>
    </w:p>
    <w:p w14:paraId="3DD49A3A" w14:textId="5F847828" w:rsidR="009923A6" w:rsidRPr="00285581" w:rsidRDefault="009923A6" w:rsidP="00183A8C">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321191" w:rsidRPr="00285581">
        <w:rPr>
          <w:rFonts w:ascii="Times New Roman" w:hAnsi="Times New Roman" w:cs="Times New Roman"/>
          <w:lang w:bidi="fa-IR"/>
        </w:rPr>
        <w:t>40</w:t>
      </w:r>
      <w:r w:rsidRPr="00285581">
        <w:rPr>
          <w:rFonts w:ascii="Times New Roman" w:hAnsi="Times New Roman" w:cs="Times New Roman"/>
          <w:lang w:bidi="fa-IR"/>
        </w:rPr>
        <w:t xml:space="preserve"> </w:t>
      </w:r>
      <w:r w:rsidR="00D505B8" w:rsidRPr="00285581">
        <w:rPr>
          <w:rFonts w:ascii="Times New Roman" w:hAnsi="Times New Roman" w:cs="Times New Roman"/>
          <w:lang w:bidi="fa-IR"/>
        </w:rPr>
        <w:t>–</w:t>
      </w:r>
      <w:r w:rsidRPr="00285581">
        <w:rPr>
          <w:rFonts w:ascii="Times New Roman" w:hAnsi="Times New Roman" w:cs="Times New Roman"/>
          <w:lang w:bidi="fa-IR"/>
        </w:rPr>
        <w:t xml:space="preserve"> </w:t>
      </w:r>
      <w:r w:rsidR="00D505B8" w:rsidRPr="00285581">
        <w:rPr>
          <w:rFonts w:ascii="Times New Roman" w:hAnsi="Times New Roman" w:cs="Times New Roman"/>
          <w:lang w:bidi="fa-IR"/>
        </w:rPr>
        <w:t xml:space="preserve">The samples' pore size distributions and </w:t>
      </w:r>
      <w:r w:rsidRPr="00285581">
        <w:rPr>
          <w:rFonts w:ascii="Times New Roman" w:hAnsi="Times New Roman" w:cs="Times New Roman"/>
          <w:lang w:bidi="fa-IR"/>
        </w:rPr>
        <w:t>N</w:t>
      </w:r>
      <w:r w:rsidRPr="00285581">
        <w:rPr>
          <w:rFonts w:ascii="Times New Roman" w:hAnsi="Times New Roman" w:cs="Times New Roman"/>
          <w:vertAlign w:val="subscript"/>
          <w:lang w:bidi="fa-IR"/>
        </w:rPr>
        <w:t>2</w:t>
      </w:r>
      <w:r w:rsidRPr="00285581">
        <w:rPr>
          <w:rFonts w:ascii="Times New Roman" w:hAnsi="Times New Roman" w:cs="Times New Roman"/>
          <w:lang w:bidi="fa-IR"/>
        </w:rPr>
        <w:t xml:space="preserve"> </w:t>
      </w:r>
      <w:r w:rsidR="00D505B8" w:rsidRPr="00285581">
        <w:rPr>
          <w:rFonts w:ascii="Times New Roman" w:hAnsi="Times New Roman" w:cs="Times New Roman"/>
          <w:lang w:bidi="fa-IR"/>
        </w:rPr>
        <w:t>adsorption/desorption isotherms</w:t>
      </w:r>
      <w:r w:rsidR="00183A8C">
        <w:rPr>
          <w:rFonts w:ascii="Times New Roman" w:hAnsi="Times New Roman" w:cs="Times New Roman"/>
          <w:lang w:bidi="fa-IR"/>
        </w:rPr>
        <w:t>.</w:t>
      </w:r>
    </w:p>
    <w:p w14:paraId="45F620CE" w14:textId="77777777" w:rsidR="00A614A3" w:rsidRPr="00285581" w:rsidRDefault="00A614A3" w:rsidP="00357A8F">
      <w:pPr>
        <w:ind w:firstLine="709"/>
        <w:rPr>
          <w:rFonts w:ascii="Times New Roman" w:hAnsi="Times New Roman" w:cs="Times New Roman"/>
          <w:lang w:bidi="fa-IR"/>
        </w:rPr>
      </w:pPr>
    </w:p>
    <w:p w14:paraId="202D8694" w14:textId="40BFC04E" w:rsidR="00150864" w:rsidRDefault="00150864" w:rsidP="00357A8F">
      <w:pPr>
        <w:ind w:firstLine="709"/>
        <w:rPr>
          <w:rFonts w:ascii="Times New Roman" w:hAnsi="Times New Roman" w:cs="Times New Roman"/>
          <w:lang w:bidi="fa-IR"/>
        </w:rPr>
      </w:pPr>
      <w:r w:rsidRPr="00285581">
        <w:rPr>
          <w:rFonts w:ascii="Times New Roman" w:hAnsi="Times New Roman" w:cs="Times New Roman"/>
          <w:lang w:bidi="fa-IR"/>
        </w:rPr>
        <w:t xml:space="preserve">Table </w:t>
      </w:r>
      <w:r w:rsidR="00FD6A2A" w:rsidRPr="00285581">
        <w:rPr>
          <w:rFonts w:ascii="Times New Roman" w:hAnsi="Times New Roman" w:cs="Times New Roman"/>
          <w:lang w:bidi="fa-IR"/>
        </w:rPr>
        <w:t>1</w:t>
      </w:r>
      <w:r w:rsidR="00F56A7A" w:rsidRPr="00285581">
        <w:rPr>
          <w:rFonts w:ascii="Times New Roman" w:hAnsi="Times New Roman" w:cs="Times New Roman"/>
          <w:lang w:bidi="fa-IR"/>
        </w:rPr>
        <w:t>5</w:t>
      </w:r>
      <w:r w:rsidRPr="00285581">
        <w:rPr>
          <w:rFonts w:ascii="Times New Roman" w:hAnsi="Times New Roman" w:cs="Times New Roman"/>
          <w:lang w:bidi="fa-IR"/>
        </w:rPr>
        <w:t xml:space="preserve"> </w:t>
      </w:r>
      <w:r w:rsidR="00183A8C" w:rsidRPr="00285581">
        <w:rPr>
          <w:rFonts w:ascii="Times New Roman" w:hAnsi="Times New Roman" w:cs="Times New Roman"/>
          <w:lang w:bidi="fa-IR"/>
        </w:rPr>
        <w:t>–</w:t>
      </w:r>
      <w:r w:rsidRPr="00285581">
        <w:rPr>
          <w:rFonts w:ascii="Times New Roman" w:hAnsi="Times New Roman" w:cs="Times New Roman"/>
          <w:lang w:bidi="fa-IR"/>
        </w:rPr>
        <w:t xml:space="preserve"> The surface characteristics related to the </w:t>
      </w:r>
      <w:r w:rsidR="00035ED0" w:rsidRPr="00285581">
        <w:rPr>
          <w:rFonts w:ascii="Times New Roman" w:hAnsi="Times New Roman" w:cs="Times New Roman"/>
          <w:lang w:bidi="fa-IR"/>
        </w:rPr>
        <w:t>nano precursors</w:t>
      </w:r>
      <w:r w:rsidR="00183A8C">
        <w:rPr>
          <w:rFonts w:ascii="Times New Roman" w:hAnsi="Times New Roman" w:cs="Times New Roman"/>
          <w:lang w:bidi="fa-IR"/>
        </w:rPr>
        <w:t>.</w:t>
      </w:r>
    </w:p>
    <w:p w14:paraId="19071BBC" w14:textId="77777777" w:rsidR="00183A8C" w:rsidRPr="00285581" w:rsidRDefault="00183A8C" w:rsidP="00357A8F">
      <w:pPr>
        <w:ind w:firstLine="709"/>
        <w:rPr>
          <w:rFonts w:ascii="Times New Roman" w:hAnsi="Times New Roman" w:cs="Times New Roman"/>
          <w:lang w:bidi="fa-IR"/>
        </w:rPr>
      </w:pPr>
    </w:p>
    <w:tbl>
      <w:tblPr>
        <w:tblStyle w:val="a3"/>
        <w:tblW w:w="0" w:type="auto"/>
        <w:tblBorders>
          <w:left w:val="none" w:sz="0" w:space="0" w:color="auto"/>
          <w:right w:val="none" w:sz="0" w:space="0" w:color="auto"/>
        </w:tblBorders>
        <w:tblLook w:val="04A0" w:firstRow="1" w:lastRow="0" w:firstColumn="1" w:lastColumn="0" w:noHBand="0" w:noVBand="1"/>
      </w:tblPr>
      <w:tblGrid>
        <w:gridCol w:w="2263"/>
        <w:gridCol w:w="2551"/>
        <w:gridCol w:w="2269"/>
        <w:gridCol w:w="2545"/>
      </w:tblGrid>
      <w:tr w:rsidR="00150864" w:rsidRPr="00285581" w14:paraId="4A89C8D1" w14:textId="77777777" w:rsidTr="00CD356C">
        <w:tc>
          <w:tcPr>
            <w:tcW w:w="2263" w:type="dxa"/>
          </w:tcPr>
          <w:p w14:paraId="0D9097A3" w14:textId="77777777" w:rsidR="00150864" w:rsidRPr="00285581" w:rsidRDefault="00150864" w:rsidP="00DF0441">
            <w:pPr>
              <w:ind w:firstLine="0"/>
              <w:jc w:val="center"/>
              <w:rPr>
                <w:rFonts w:ascii="Times New Roman" w:hAnsi="Times New Roman" w:cs="Times New Roman"/>
                <w:lang w:bidi="fa-IR"/>
              </w:rPr>
            </w:pPr>
            <w:r w:rsidRPr="00285581">
              <w:rPr>
                <w:rFonts w:ascii="Times New Roman" w:hAnsi="Times New Roman" w:cs="Times New Roman"/>
                <w:lang w:bidi="fa-IR"/>
              </w:rPr>
              <w:t>Sample</w:t>
            </w:r>
          </w:p>
        </w:tc>
        <w:tc>
          <w:tcPr>
            <w:tcW w:w="2551" w:type="dxa"/>
          </w:tcPr>
          <w:p w14:paraId="7F1600B5" w14:textId="77777777" w:rsidR="00150864" w:rsidRPr="00285581" w:rsidRDefault="00150864" w:rsidP="00DF0441">
            <w:pPr>
              <w:ind w:firstLine="0"/>
              <w:jc w:val="center"/>
              <w:rPr>
                <w:rFonts w:ascii="Times New Roman" w:hAnsi="Times New Roman" w:cs="Times New Roman"/>
                <w:lang w:bidi="fa-IR"/>
              </w:rPr>
            </w:pPr>
            <w:r w:rsidRPr="00285581">
              <w:rPr>
                <w:rFonts w:ascii="Times New Roman" w:hAnsi="Times New Roman" w:cs="Times New Roman"/>
                <w:lang w:bidi="fa-IR"/>
              </w:rPr>
              <w:t>BET surface area (m</w:t>
            </w:r>
            <w:r w:rsidRPr="00285581">
              <w:rPr>
                <w:rFonts w:ascii="Times New Roman" w:hAnsi="Times New Roman" w:cs="Times New Roman"/>
                <w:vertAlign w:val="superscript"/>
                <w:lang w:bidi="fa-IR"/>
              </w:rPr>
              <w:t>2</w:t>
            </w:r>
            <w:r w:rsidRPr="00285581">
              <w:rPr>
                <w:rFonts w:ascii="Times New Roman" w:hAnsi="Times New Roman" w:cs="Times New Roman"/>
                <w:lang w:bidi="fa-IR"/>
              </w:rPr>
              <w:t xml:space="preserve"> g</w:t>
            </w:r>
            <w:r w:rsidRPr="00285581">
              <w:rPr>
                <w:rFonts w:ascii="Times New Roman" w:hAnsi="Times New Roman" w:cs="Times New Roman"/>
                <w:vertAlign w:val="superscript"/>
                <w:lang w:bidi="fa-IR"/>
              </w:rPr>
              <w:t>-1</w:t>
            </w:r>
            <w:r w:rsidRPr="00285581">
              <w:rPr>
                <w:rFonts w:ascii="Times New Roman" w:hAnsi="Times New Roman" w:cs="Times New Roman"/>
                <w:lang w:bidi="fa-IR"/>
              </w:rPr>
              <w:t>)</w:t>
            </w:r>
          </w:p>
        </w:tc>
        <w:tc>
          <w:tcPr>
            <w:tcW w:w="2269" w:type="dxa"/>
          </w:tcPr>
          <w:p w14:paraId="0A261E50" w14:textId="77777777" w:rsidR="00150864" w:rsidRPr="00285581" w:rsidRDefault="00150864" w:rsidP="00DF0441">
            <w:pPr>
              <w:ind w:firstLine="0"/>
              <w:jc w:val="center"/>
              <w:rPr>
                <w:rFonts w:ascii="Times New Roman" w:hAnsi="Times New Roman" w:cs="Times New Roman"/>
                <w:lang w:bidi="fa-IR"/>
              </w:rPr>
            </w:pPr>
            <w:r w:rsidRPr="00285581">
              <w:rPr>
                <w:rFonts w:ascii="Times New Roman" w:hAnsi="Times New Roman" w:cs="Times New Roman"/>
                <w:lang w:bidi="fa-IR"/>
              </w:rPr>
              <w:t>Pore volume</w:t>
            </w:r>
          </w:p>
          <w:p w14:paraId="73658E98" w14:textId="77777777" w:rsidR="00150864" w:rsidRPr="00285581" w:rsidRDefault="00150864" w:rsidP="00DF0441">
            <w:pPr>
              <w:ind w:firstLine="0"/>
              <w:jc w:val="center"/>
              <w:rPr>
                <w:rFonts w:ascii="Times New Roman" w:hAnsi="Times New Roman" w:cs="Times New Roman"/>
                <w:lang w:bidi="fa-IR"/>
              </w:rPr>
            </w:pPr>
            <w:r w:rsidRPr="00285581">
              <w:rPr>
                <w:rFonts w:ascii="Times New Roman" w:hAnsi="Times New Roman" w:cs="Times New Roman"/>
                <w:lang w:bidi="fa-IR"/>
              </w:rPr>
              <w:t>(cm</w:t>
            </w:r>
            <w:r w:rsidRPr="00285581">
              <w:rPr>
                <w:rFonts w:ascii="Times New Roman" w:hAnsi="Times New Roman" w:cs="Times New Roman"/>
                <w:vertAlign w:val="superscript"/>
                <w:lang w:bidi="fa-IR"/>
              </w:rPr>
              <w:t>3</w:t>
            </w:r>
            <w:r w:rsidRPr="00285581">
              <w:rPr>
                <w:rFonts w:ascii="Times New Roman" w:hAnsi="Times New Roman" w:cs="Times New Roman"/>
                <w:lang w:bidi="fa-IR"/>
              </w:rPr>
              <w:t xml:space="preserve"> g</w:t>
            </w:r>
            <w:r w:rsidRPr="00285581">
              <w:rPr>
                <w:rFonts w:ascii="Times New Roman" w:hAnsi="Times New Roman" w:cs="Times New Roman"/>
                <w:vertAlign w:val="superscript"/>
                <w:lang w:bidi="fa-IR"/>
              </w:rPr>
              <w:t>-1</w:t>
            </w:r>
            <w:r w:rsidRPr="00285581">
              <w:rPr>
                <w:rFonts w:ascii="Times New Roman" w:hAnsi="Times New Roman" w:cs="Times New Roman"/>
                <w:lang w:bidi="fa-IR"/>
              </w:rPr>
              <w:t>)</w:t>
            </w:r>
          </w:p>
        </w:tc>
        <w:tc>
          <w:tcPr>
            <w:tcW w:w="2545" w:type="dxa"/>
          </w:tcPr>
          <w:p w14:paraId="1A1C4B84" w14:textId="77777777" w:rsidR="00150864" w:rsidRPr="00285581" w:rsidRDefault="00150864" w:rsidP="00DF0441">
            <w:pPr>
              <w:ind w:firstLine="0"/>
              <w:jc w:val="center"/>
              <w:rPr>
                <w:rFonts w:ascii="Times New Roman" w:hAnsi="Times New Roman" w:cs="Times New Roman"/>
                <w:lang w:bidi="fa-IR"/>
              </w:rPr>
            </w:pPr>
            <w:r w:rsidRPr="00285581">
              <w:rPr>
                <w:rFonts w:ascii="Times New Roman" w:hAnsi="Times New Roman" w:cs="Times New Roman"/>
                <w:lang w:bidi="fa-IR"/>
              </w:rPr>
              <w:t>Mean pore diameter (nm)</w:t>
            </w:r>
          </w:p>
        </w:tc>
      </w:tr>
      <w:tr w:rsidR="00150864" w:rsidRPr="00285581" w14:paraId="753C82E0" w14:textId="77777777" w:rsidTr="00CD356C">
        <w:tc>
          <w:tcPr>
            <w:tcW w:w="2263" w:type="dxa"/>
            <w:tcBorders>
              <w:bottom w:val="nil"/>
            </w:tcBorders>
          </w:tcPr>
          <w:p w14:paraId="22E9C6CE" w14:textId="77777777" w:rsidR="00150864" w:rsidRPr="00285581" w:rsidRDefault="00150864" w:rsidP="00183A8C">
            <w:pPr>
              <w:ind w:firstLine="0"/>
              <w:rPr>
                <w:rFonts w:ascii="Times New Roman" w:hAnsi="Times New Roman" w:cs="Times New Roman"/>
                <w:lang w:bidi="fa-IR"/>
              </w:rPr>
            </w:pPr>
            <w:r w:rsidRPr="00285581">
              <w:rPr>
                <w:rFonts w:ascii="Times New Roman" w:hAnsi="Times New Roman" w:cs="Times New Roman"/>
                <w:lang w:bidi="fa-IR"/>
              </w:rPr>
              <w:t>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tc>
        <w:tc>
          <w:tcPr>
            <w:tcW w:w="2551" w:type="dxa"/>
            <w:tcBorders>
              <w:bottom w:val="nil"/>
            </w:tcBorders>
          </w:tcPr>
          <w:p w14:paraId="7D7C8E3F" w14:textId="77777777" w:rsidR="00150864" w:rsidRPr="00285581" w:rsidRDefault="00392748" w:rsidP="00183A8C">
            <w:pPr>
              <w:ind w:firstLine="0"/>
              <w:rPr>
                <w:rFonts w:ascii="Times New Roman" w:hAnsi="Times New Roman" w:cs="Times New Roman"/>
                <w:lang w:bidi="fa-IR"/>
              </w:rPr>
            </w:pPr>
            <w:r w:rsidRPr="00285581">
              <w:rPr>
                <w:rFonts w:ascii="Times New Roman" w:hAnsi="Times New Roman" w:cs="Times New Roman"/>
                <w:lang w:bidi="fa-IR"/>
              </w:rPr>
              <w:t>1.84</w:t>
            </w:r>
          </w:p>
        </w:tc>
        <w:tc>
          <w:tcPr>
            <w:tcW w:w="2269" w:type="dxa"/>
            <w:tcBorders>
              <w:bottom w:val="nil"/>
            </w:tcBorders>
          </w:tcPr>
          <w:p w14:paraId="2E69F6AE"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0.44</w:t>
            </w:r>
          </w:p>
        </w:tc>
        <w:tc>
          <w:tcPr>
            <w:tcW w:w="2545" w:type="dxa"/>
            <w:tcBorders>
              <w:bottom w:val="nil"/>
            </w:tcBorders>
          </w:tcPr>
          <w:p w14:paraId="32294B5A"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16.80</w:t>
            </w:r>
          </w:p>
        </w:tc>
      </w:tr>
      <w:tr w:rsidR="00150864" w:rsidRPr="00285581" w14:paraId="68363D69" w14:textId="77777777" w:rsidTr="00CD356C">
        <w:tc>
          <w:tcPr>
            <w:tcW w:w="2263" w:type="dxa"/>
            <w:tcBorders>
              <w:top w:val="nil"/>
              <w:bottom w:val="nil"/>
            </w:tcBorders>
          </w:tcPr>
          <w:p w14:paraId="2D75BAA5" w14:textId="77777777" w:rsidR="00150864" w:rsidRPr="00285581" w:rsidRDefault="00150864" w:rsidP="00183A8C">
            <w:pPr>
              <w:ind w:firstLine="0"/>
              <w:rPr>
                <w:rFonts w:ascii="Times New Roman" w:hAnsi="Times New Roman" w:cs="Times New Roman"/>
                <w:lang w:bidi="fa-IR"/>
              </w:rPr>
            </w:pPr>
            <w:r w:rsidRPr="00285581">
              <w:rPr>
                <w:rFonts w:ascii="Times New Roman" w:hAnsi="Times New Roman" w:cs="Times New Roman"/>
                <w:lang w:bidi="fa-IR"/>
              </w:rPr>
              <w:t>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tc>
        <w:tc>
          <w:tcPr>
            <w:tcW w:w="2551" w:type="dxa"/>
            <w:tcBorders>
              <w:top w:val="nil"/>
              <w:bottom w:val="nil"/>
            </w:tcBorders>
          </w:tcPr>
          <w:p w14:paraId="18861BBE" w14:textId="77777777" w:rsidR="00150864" w:rsidRPr="00285581" w:rsidRDefault="00392748" w:rsidP="00183A8C">
            <w:pPr>
              <w:ind w:firstLine="0"/>
              <w:rPr>
                <w:rFonts w:ascii="Times New Roman" w:hAnsi="Times New Roman" w:cs="Times New Roman"/>
                <w:lang w:bidi="fa-IR"/>
              </w:rPr>
            </w:pPr>
            <w:r w:rsidRPr="00285581">
              <w:rPr>
                <w:rFonts w:ascii="Times New Roman" w:hAnsi="Times New Roman" w:cs="Times New Roman"/>
                <w:lang w:bidi="fa-IR"/>
              </w:rPr>
              <w:t>1.66</w:t>
            </w:r>
          </w:p>
        </w:tc>
        <w:tc>
          <w:tcPr>
            <w:tcW w:w="2269" w:type="dxa"/>
            <w:tcBorders>
              <w:top w:val="nil"/>
              <w:bottom w:val="nil"/>
            </w:tcBorders>
          </w:tcPr>
          <w:p w14:paraId="6BE30CA8"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0.41</w:t>
            </w:r>
          </w:p>
        </w:tc>
        <w:tc>
          <w:tcPr>
            <w:tcW w:w="2545" w:type="dxa"/>
            <w:tcBorders>
              <w:top w:val="nil"/>
              <w:bottom w:val="nil"/>
            </w:tcBorders>
          </w:tcPr>
          <w:p w14:paraId="0069718F"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34.22</w:t>
            </w:r>
          </w:p>
        </w:tc>
      </w:tr>
      <w:tr w:rsidR="00150864" w:rsidRPr="00285581" w14:paraId="65D36822" w14:textId="77777777" w:rsidTr="00CD356C">
        <w:tc>
          <w:tcPr>
            <w:tcW w:w="2263" w:type="dxa"/>
            <w:tcBorders>
              <w:top w:val="nil"/>
            </w:tcBorders>
          </w:tcPr>
          <w:p w14:paraId="03DEC369" w14:textId="77777777" w:rsidR="00150864" w:rsidRPr="00285581" w:rsidRDefault="00150864" w:rsidP="00183A8C">
            <w:pPr>
              <w:ind w:firstLine="0"/>
              <w:rPr>
                <w:rFonts w:ascii="Times New Roman" w:hAnsi="Times New Roman" w:cs="Times New Roman"/>
                <w:lang w:bidi="fa-IR"/>
              </w:rPr>
            </w:pPr>
            <w:r w:rsidRPr="00285581">
              <w:rPr>
                <w:rFonts w:ascii="Times New Roman" w:hAnsi="Times New Roman" w:cs="Times New Roman"/>
                <w:lang w:bidi="fa-IR"/>
              </w:rPr>
              <w:t>M</w:t>
            </w:r>
            <w:r w:rsidR="00ED0966" w:rsidRPr="00285581">
              <w:rPr>
                <w:rFonts w:ascii="Times New Roman" w:hAnsi="Times New Roman" w:cs="Times New Roman"/>
                <w:lang w:bidi="fa-IR"/>
              </w:rPr>
              <w:t>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p>
        </w:tc>
        <w:tc>
          <w:tcPr>
            <w:tcW w:w="2551" w:type="dxa"/>
            <w:tcBorders>
              <w:top w:val="nil"/>
            </w:tcBorders>
          </w:tcPr>
          <w:p w14:paraId="13FB41FA" w14:textId="77777777" w:rsidR="00150864" w:rsidRPr="00285581" w:rsidRDefault="00392748" w:rsidP="00183A8C">
            <w:pPr>
              <w:ind w:firstLine="0"/>
              <w:rPr>
                <w:rFonts w:ascii="Times New Roman" w:hAnsi="Times New Roman" w:cs="Times New Roman"/>
                <w:lang w:bidi="fa-IR"/>
              </w:rPr>
            </w:pPr>
            <w:r w:rsidRPr="00285581">
              <w:rPr>
                <w:rFonts w:ascii="Times New Roman" w:hAnsi="Times New Roman" w:cs="Times New Roman"/>
                <w:lang w:bidi="fa-IR"/>
              </w:rPr>
              <w:t>1.71</w:t>
            </w:r>
          </w:p>
        </w:tc>
        <w:tc>
          <w:tcPr>
            <w:tcW w:w="2269" w:type="dxa"/>
            <w:tcBorders>
              <w:top w:val="nil"/>
            </w:tcBorders>
          </w:tcPr>
          <w:p w14:paraId="291EDB74"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0.44</w:t>
            </w:r>
          </w:p>
        </w:tc>
        <w:tc>
          <w:tcPr>
            <w:tcW w:w="2545" w:type="dxa"/>
            <w:tcBorders>
              <w:top w:val="nil"/>
            </w:tcBorders>
          </w:tcPr>
          <w:p w14:paraId="1FD5BD7F" w14:textId="77777777" w:rsidR="00150864" w:rsidRPr="00285581" w:rsidRDefault="000A2CE6" w:rsidP="00183A8C">
            <w:pPr>
              <w:ind w:firstLine="0"/>
              <w:rPr>
                <w:rFonts w:ascii="Times New Roman" w:hAnsi="Times New Roman" w:cs="Times New Roman"/>
                <w:lang w:bidi="fa-IR"/>
              </w:rPr>
            </w:pPr>
            <w:r w:rsidRPr="00285581">
              <w:rPr>
                <w:rFonts w:ascii="Times New Roman" w:hAnsi="Times New Roman" w:cs="Times New Roman"/>
                <w:lang w:bidi="fa-IR"/>
              </w:rPr>
              <w:t>42.</w:t>
            </w:r>
            <w:r w:rsidR="00A12E31" w:rsidRPr="00285581">
              <w:rPr>
                <w:rFonts w:ascii="Times New Roman" w:hAnsi="Times New Roman" w:cs="Times New Roman"/>
                <w:lang w:bidi="fa-IR"/>
              </w:rPr>
              <w:t>45</w:t>
            </w:r>
          </w:p>
        </w:tc>
      </w:tr>
    </w:tbl>
    <w:p w14:paraId="7A4EC6A0" w14:textId="77777777" w:rsidR="007A4E5B" w:rsidRPr="00285581" w:rsidRDefault="007A4E5B" w:rsidP="00183A8C">
      <w:pPr>
        <w:ind w:firstLine="0"/>
        <w:rPr>
          <w:rFonts w:ascii="Times New Roman" w:hAnsi="Times New Roman" w:cs="Times New Roman"/>
          <w:lang w:bidi="fa-IR"/>
        </w:rPr>
      </w:pPr>
    </w:p>
    <w:p w14:paraId="3B26E601" w14:textId="77777777" w:rsidR="002049B8" w:rsidRPr="00285581" w:rsidRDefault="00D505B8" w:rsidP="00357A8F">
      <w:pPr>
        <w:ind w:firstLine="709"/>
        <w:rPr>
          <w:rFonts w:ascii="Times New Roman" w:hAnsi="Times New Roman" w:cs="Times New Roman"/>
          <w:lang w:bidi="fa-IR"/>
        </w:rPr>
      </w:pPr>
      <w:r w:rsidRPr="00285581">
        <w:rPr>
          <w:rFonts w:ascii="Times New Roman" w:hAnsi="Times New Roman" w:cs="Times New Roman"/>
          <w:lang w:bidi="fa-IR"/>
        </w:rPr>
        <w:t>The estimated pore size and other BET data are in accordance with the FESEM results (Figure 41).</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05"/>
      </w:tblGrid>
      <w:tr w:rsidR="000F3C56" w:rsidRPr="00285581" w14:paraId="6A6FAEF4" w14:textId="77777777" w:rsidTr="000F3C56">
        <w:trPr>
          <w:trHeight w:val="3958"/>
          <w:jc w:val="center"/>
        </w:trPr>
        <w:tc>
          <w:tcPr>
            <w:tcW w:w="4106" w:type="dxa"/>
          </w:tcPr>
          <w:p w14:paraId="5E529432" w14:textId="77777777" w:rsidR="002049B8" w:rsidRPr="00285581" w:rsidRDefault="002049B8" w:rsidP="00DF0441">
            <w:pPr>
              <w:keepNext/>
              <w:ind w:firstLine="709"/>
              <w:jc w:val="left"/>
              <w:rPr>
                <w:rFonts w:ascii="Times New Roman" w:hAnsi="Times New Roman" w:cs="Times New Roman"/>
                <w:lang w:bidi="fa-IR"/>
              </w:rPr>
            </w:pPr>
            <w:r w:rsidRPr="00285581">
              <w:rPr>
                <w:rFonts w:ascii="Times New Roman" w:hAnsi="Times New Roman" w:cs="Times New Roman"/>
                <w:noProof/>
                <w:lang w:val="ru-RU" w:eastAsia="ru-RU"/>
              </w:rPr>
              <w:lastRenderedPageBreak/>
              <w:drawing>
                <wp:inline distT="0" distB="0" distL="0" distR="0" wp14:anchorId="72EBE647" wp14:editId="5EEE16CB">
                  <wp:extent cx="2455556" cy="27432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tif"/>
                          <pic:cNvPicPr/>
                        </pic:nvPicPr>
                        <pic:blipFill>
                          <a:blip r:embed="rId55" cstate="print">
                            <a:extLst>
                              <a:ext uri="{28A0092B-C50C-407E-A947-70E740481C1C}">
                                <a14:useLocalDpi xmlns:a14="http://schemas.microsoft.com/office/drawing/2010/main"/>
                              </a:ext>
                            </a:extLst>
                          </a:blip>
                          <a:stretch>
                            <a:fillRect/>
                          </a:stretch>
                        </pic:blipFill>
                        <pic:spPr>
                          <a:xfrm>
                            <a:off x="0" y="0"/>
                            <a:ext cx="2495492" cy="2787814"/>
                          </a:xfrm>
                          <a:prstGeom prst="rect">
                            <a:avLst/>
                          </a:prstGeom>
                        </pic:spPr>
                      </pic:pic>
                    </a:graphicData>
                  </a:graphic>
                </wp:inline>
              </w:drawing>
            </w:r>
          </w:p>
        </w:tc>
        <w:tc>
          <w:tcPr>
            <w:tcW w:w="4111" w:type="dxa"/>
          </w:tcPr>
          <w:p w14:paraId="210C2838" w14:textId="77777777" w:rsidR="002049B8" w:rsidRPr="00285581" w:rsidRDefault="002049B8" w:rsidP="00DF0441">
            <w:pPr>
              <w:keepNext/>
              <w:ind w:firstLine="709"/>
              <w:jc w:val="left"/>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6EED6440" wp14:editId="242BEAC8">
                  <wp:extent cx="2455555" cy="27432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tif"/>
                          <pic:cNvPicPr/>
                        </pic:nvPicPr>
                        <pic:blipFill>
                          <a:blip r:embed="rId56" cstate="print">
                            <a:extLst>
                              <a:ext uri="{28A0092B-C50C-407E-A947-70E740481C1C}">
                                <a14:useLocalDpi xmlns:a14="http://schemas.microsoft.com/office/drawing/2010/main"/>
                              </a:ext>
                            </a:extLst>
                          </a:blip>
                          <a:stretch>
                            <a:fillRect/>
                          </a:stretch>
                        </pic:blipFill>
                        <pic:spPr>
                          <a:xfrm>
                            <a:off x="0" y="0"/>
                            <a:ext cx="2505242" cy="2798708"/>
                          </a:xfrm>
                          <a:prstGeom prst="rect">
                            <a:avLst/>
                          </a:prstGeom>
                        </pic:spPr>
                      </pic:pic>
                    </a:graphicData>
                  </a:graphic>
                </wp:inline>
              </w:drawing>
            </w:r>
          </w:p>
        </w:tc>
      </w:tr>
      <w:tr w:rsidR="000F3C56" w:rsidRPr="00285581" w14:paraId="4B84B3A9" w14:textId="77777777" w:rsidTr="000F3C56">
        <w:trPr>
          <w:trHeight w:val="524"/>
          <w:jc w:val="center"/>
        </w:trPr>
        <w:tc>
          <w:tcPr>
            <w:tcW w:w="4106" w:type="dxa"/>
          </w:tcPr>
          <w:p w14:paraId="5997B2D6" w14:textId="77777777" w:rsidR="002049B8" w:rsidRPr="00285581" w:rsidRDefault="002049B8" w:rsidP="00DF0441">
            <w:pPr>
              <w:keepNext/>
              <w:ind w:firstLine="709"/>
              <w:jc w:val="left"/>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43DAB420" wp14:editId="383D15AE">
                  <wp:extent cx="2455545" cy="2743187"/>
                  <wp:effectExtent l="0" t="0" r="190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tif"/>
                          <pic:cNvPicPr/>
                        </pic:nvPicPr>
                        <pic:blipFill>
                          <a:blip r:embed="rId57" cstate="print">
                            <a:extLst>
                              <a:ext uri="{28A0092B-C50C-407E-A947-70E740481C1C}">
                                <a14:useLocalDpi xmlns:a14="http://schemas.microsoft.com/office/drawing/2010/main"/>
                              </a:ext>
                            </a:extLst>
                          </a:blip>
                          <a:stretch>
                            <a:fillRect/>
                          </a:stretch>
                        </pic:blipFill>
                        <pic:spPr>
                          <a:xfrm>
                            <a:off x="0" y="0"/>
                            <a:ext cx="2473535" cy="2763285"/>
                          </a:xfrm>
                          <a:prstGeom prst="rect">
                            <a:avLst/>
                          </a:prstGeom>
                        </pic:spPr>
                      </pic:pic>
                    </a:graphicData>
                  </a:graphic>
                </wp:inline>
              </w:drawing>
            </w:r>
          </w:p>
        </w:tc>
        <w:tc>
          <w:tcPr>
            <w:tcW w:w="4111" w:type="dxa"/>
          </w:tcPr>
          <w:p w14:paraId="2BB4A0AC" w14:textId="77777777" w:rsidR="002049B8" w:rsidRPr="00285581" w:rsidRDefault="002049B8" w:rsidP="00DF0441">
            <w:pPr>
              <w:keepNext/>
              <w:ind w:firstLine="709"/>
              <w:jc w:val="left"/>
              <w:rPr>
                <w:rFonts w:ascii="Times New Roman" w:hAnsi="Times New Roman" w:cs="Times New Roman"/>
                <w:lang w:bidi="fa-IR"/>
              </w:rPr>
            </w:pPr>
            <w:r w:rsidRPr="00285581">
              <w:rPr>
                <w:rFonts w:ascii="Times New Roman" w:hAnsi="Times New Roman" w:cs="Times New Roman"/>
                <w:noProof/>
                <w:lang w:val="ru-RU" w:eastAsia="ru-RU"/>
              </w:rPr>
              <w:drawing>
                <wp:inline distT="0" distB="0" distL="0" distR="0" wp14:anchorId="1A7576D3" wp14:editId="275C427D">
                  <wp:extent cx="2454988" cy="2742565"/>
                  <wp:effectExtent l="0" t="0" r="254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tif"/>
                          <pic:cNvPicPr/>
                        </pic:nvPicPr>
                        <pic:blipFill>
                          <a:blip r:embed="rId58" cstate="print">
                            <a:extLst>
                              <a:ext uri="{28A0092B-C50C-407E-A947-70E740481C1C}">
                                <a14:useLocalDpi xmlns:a14="http://schemas.microsoft.com/office/drawing/2010/main"/>
                              </a:ext>
                            </a:extLst>
                          </a:blip>
                          <a:stretch>
                            <a:fillRect/>
                          </a:stretch>
                        </pic:blipFill>
                        <pic:spPr>
                          <a:xfrm>
                            <a:off x="0" y="0"/>
                            <a:ext cx="2474060" cy="2763871"/>
                          </a:xfrm>
                          <a:prstGeom prst="rect">
                            <a:avLst/>
                          </a:prstGeom>
                        </pic:spPr>
                      </pic:pic>
                    </a:graphicData>
                  </a:graphic>
                </wp:inline>
              </w:drawing>
            </w:r>
          </w:p>
        </w:tc>
      </w:tr>
      <w:tr w:rsidR="000F3C56" w:rsidRPr="00285581" w14:paraId="410DE2F4" w14:textId="77777777" w:rsidTr="000F3C56">
        <w:trPr>
          <w:trHeight w:val="524"/>
          <w:jc w:val="center"/>
        </w:trPr>
        <w:tc>
          <w:tcPr>
            <w:tcW w:w="4106" w:type="dxa"/>
          </w:tcPr>
          <w:p w14:paraId="3CED37AE" w14:textId="77777777" w:rsidR="000F3C56" w:rsidRPr="00285581" w:rsidRDefault="000F3C56" w:rsidP="00DF0441">
            <w:pPr>
              <w:keepNext/>
              <w:ind w:firstLine="709"/>
              <w:jc w:val="left"/>
              <w:rPr>
                <w:rFonts w:ascii="Times New Roman" w:hAnsi="Times New Roman" w:cs="Times New Roman"/>
                <w:noProof/>
              </w:rPr>
            </w:pPr>
            <w:r w:rsidRPr="00285581">
              <w:rPr>
                <w:rFonts w:ascii="Times New Roman" w:hAnsi="Times New Roman" w:cs="Times New Roman"/>
                <w:noProof/>
                <w:lang w:val="ru-RU" w:eastAsia="ru-RU"/>
              </w:rPr>
              <w:drawing>
                <wp:inline distT="0" distB="0" distL="0" distR="0" wp14:anchorId="196F73FA" wp14:editId="63C10AFF">
                  <wp:extent cx="2464081" cy="2752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tif"/>
                          <pic:cNvPicPr/>
                        </pic:nvPicPr>
                        <pic:blipFill>
                          <a:blip r:embed="rId59" cstate="print">
                            <a:extLst>
                              <a:ext uri="{28A0092B-C50C-407E-A947-70E740481C1C}">
                                <a14:useLocalDpi xmlns:a14="http://schemas.microsoft.com/office/drawing/2010/main"/>
                              </a:ext>
                            </a:extLst>
                          </a:blip>
                          <a:stretch>
                            <a:fillRect/>
                          </a:stretch>
                        </pic:blipFill>
                        <pic:spPr>
                          <a:xfrm>
                            <a:off x="0" y="0"/>
                            <a:ext cx="2470594" cy="2760001"/>
                          </a:xfrm>
                          <a:prstGeom prst="rect">
                            <a:avLst/>
                          </a:prstGeom>
                        </pic:spPr>
                      </pic:pic>
                    </a:graphicData>
                  </a:graphic>
                </wp:inline>
              </w:drawing>
            </w:r>
          </w:p>
        </w:tc>
        <w:tc>
          <w:tcPr>
            <w:tcW w:w="4111" w:type="dxa"/>
          </w:tcPr>
          <w:p w14:paraId="737DED84" w14:textId="77777777" w:rsidR="000F3C56" w:rsidRPr="00285581" w:rsidRDefault="000F3C56" w:rsidP="00DF0441">
            <w:pPr>
              <w:keepNext/>
              <w:ind w:firstLine="709"/>
              <w:jc w:val="left"/>
              <w:rPr>
                <w:rFonts w:ascii="Times New Roman" w:hAnsi="Times New Roman" w:cs="Times New Roman"/>
                <w:noProof/>
              </w:rPr>
            </w:pPr>
            <w:r w:rsidRPr="00285581">
              <w:rPr>
                <w:rFonts w:ascii="Times New Roman" w:hAnsi="Times New Roman" w:cs="Times New Roman"/>
                <w:noProof/>
                <w:lang w:val="ru-RU" w:eastAsia="ru-RU"/>
              </w:rPr>
              <w:drawing>
                <wp:inline distT="0" distB="0" distL="0" distR="0" wp14:anchorId="7FCFB5EB" wp14:editId="5E82FE0B">
                  <wp:extent cx="2464081" cy="27527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tif"/>
                          <pic:cNvPicPr/>
                        </pic:nvPicPr>
                        <pic:blipFill>
                          <a:blip r:embed="rId60" cstate="print">
                            <a:extLst>
                              <a:ext uri="{28A0092B-C50C-407E-A947-70E740481C1C}">
                                <a14:useLocalDpi xmlns:a14="http://schemas.microsoft.com/office/drawing/2010/main"/>
                              </a:ext>
                            </a:extLst>
                          </a:blip>
                          <a:stretch>
                            <a:fillRect/>
                          </a:stretch>
                        </pic:blipFill>
                        <pic:spPr>
                          <a:xfrm>
                            <a:off x="0" y="0"/>
                            <a:ext cx="2473059" cy="2762755"/>
                          </a:xfrm>
                          <a:prstGeom prst="rect">
                            <a:avLst/>
                          </a:prstGeom>
                        </pic:spPr>
                      </pic:pic>
                    </a:graphicData>
                  </a:graphic>
                </wp:inline>
              </w:drawing>
            </w:r>
          </w:p>
        </w:tc>
      </w:tr>
      <w:tr w:rsidR="00266C50" w:rsidRPr="00285581" w14:paraId="5D4B007B" w14:textId="77777777" w:rsidTr="000F3C56">
        <w:trPr>
          <w:trHeight w:val="524"/>
          <w:jc w:val="center"/>
        </w:trPr>
        <w:tc>
          <w:tcPr>
            <w:tcW w:w="4106" w:type="dxa"/>
          </w:tcPr>
          <w:p w14:paraId="143EC2B5" w14:textId="77777777" w:rsidR="00266C50" w:rsidRPr="00285581" w:rsidRDefault="00266C50" w:rsidP="00DF0441">
            <w:pPr>
              <w:keepNext/>
              <w:ind w:firstLine="709"/>
              <w:jc w:val="left"/>
              <w:rPr>
                <w:rFonts w:ascii="Times New Roman" w:hAnsi="Times New Roman" w:cs="Times New Roman"/>
                <w:noProof/>
              </w:rPr>
            </w:pPr>
          </w:p>
        </w:tc>
        <w:tc>
          <w:tcPr>
            <w:tcW w:w="4111" w:type="dxa"/>
          </w:tcPr>
          <w:p w14:paraId="46C060B6" w14:textId="77777777" w:rsidR="00266C50" w:rsidRPr="00285581" w:rsidRDefault="00266C50" w:rsidP="00DF0441">
            <w:pPr>
              <w:keepNext/>
              <w:ind w:firstLine="709"/>
              <w:jc w:val="left"/>
              <w:rPr>
                <w:rFonts w:ascii="Times New Roman" w:hAnsi="Times New Roman" w:cs="Times New Roman"/>
                <w:noProof/>
              </w:rPr>
            </w:pPr>
          </w:p>
        </w:tc>
      </w:tr>
    </w:tbl>
    <w:p w14:paraId="4CC88A2C" w14:textId="779E12D5" w:rsidR="002049B8" w:rsidRPr="00285581" w:rsidRDefault="000F3C56" w:rsidP="00DF0441">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321191" w:rsidRPr="00285581">
        <w:rPr>
          <w:rFonts w:ascii="Times New Roman" w:hAnsi="Times New Roman" w:cs="Times New Roman"/>
          <w:lang w:bidi="fa-IR"/>
        </w:rPr>
        <w:t>41</w:t>
      </w:r>
      <w:r w:rsidRPr="00285581">
        <w:rPr>
          <w:rFonts w:ascii="Times New Roman" w:hAnsi="Times New Roman" w:cs="Times New Roman"/>
          <w:lang w:bidi="fa-IR"/>
        </w:rPr>
        <w:t xml:space="preserve"> </w:t>
      </w:r>
      <w:r w:rsidR="00DF0441" w:rsidRPr="00285581">
        <w:rPr>
          <w:rFonts w:ascii="Times New Roman" w:hAnsi="Times New Roman" w:cs="Times New Roman"/>
          <w:lang w:bidi="fa-IR"/>
        </w:rPr>
        <w:t>–</w:t>
      </w:r>
      <w:r w:rsidRPr="00285581">
        <w:rPr>
          <w:rFonts w:ascii="Times New Roman" w:hAnsi="Times New Roman" w:cs="Times New Roman"/>
          <w:lang w:bidi="fa-IR"/>
        </w:rPr>
        <w:t xml:space="preserve"> FESEM images of A)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and B) 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C) 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powders</w:t>
      </w:r>
      <w:r w:rsidR="00DF0441">
        <w:rPr>
          <w:rFonts w:ascii="Times New Roman" w:hAnsi="Times New Roman" w:cs="Times New Roman"/>
          <w:lang w:bidi="fa-IR"/>
        </w:rPr>
        <w:t>.</w:t>
      </w:r>
    </w:p>
    <w:p w14:paraId="24BFD024" w14:textId="77777777" w:rsidR="002049B8" w:rsidRPr="00285581" w:rsidRDefault="002049B8" w:rsidP="00357A8F">
      <w:pPr>
        <w:ind w:firstLine="709"/>
        <w:rPr>
          <w:rFonts w:ascii="Times New Roman" w:hAnsi="Times New Roman" w:cs="Times New Roman"/>
          <w:lang w:bidi="fa-IR"/>
        </w:rPr>
      </w:pPr>
      <w:r w:rsidRPr="00285581">
        <w:rPr>
          <w:rFonts w:ascii="Times New Roman" w:hAnsi="Times New Roman" w:cs="Times New Roman"/>
          <w:lang w:bidi="fa-IR"/>
        </w:rPr>
        <w:lastRenderedPageBreak/>
        <w:t>FESEM images of the obtained Ca</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Fe</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w:t>
      </w:r>
      <w:r w:rsidR="009E7640" w:rsidRPr="00285581">
        <w:rPr>
          <w:rFonts w:ascii="Times New Roman" w:hAnsi="Times New Roman" w:cs="Times New Roman"/>
          <w:lang w:bidi="fa-IR"/>
        </w:rPr>
        <w:t xml:space="preserve">and </w:t>
      </w:r>
      <w:r w:rsidRPr="00285581">
        <w:rPr>
          <w:rFonts w:ascii="Times New Roman" w:hAnsi="Times New Roman" w:cs="Times New Roman"/>
          <w:lang w:bidi="fa-IR"/>
        </w:rPr>
        <w:t>Mn</w:t>
      </w:r>
      <w:r w:rsidRPr="00285581">
        <w:rPr>
          <w:rFonts w:ascii="Times New Roman" w:hAnsi="Times New Roman" w:cs="Times New Roman"/>
          <w:vertAlign w:val="subscript"/>
          <w:lang w:bidi="fa-IR"/>
        </w:rPr>
        <w:t>2</w:t>
      </w:r>
      <w:r w:rsidRPr="00285581">
        <w:rPr>
          <w:rFonts w:ascii="Times New Roman" w:hAnsi="Times New Roman" w:cs="Times New Roman"/>
          <w:lang w:bidi="fa-IR"/>
        </w:rPr>
        <w:t>SiO</w:t>
      </w:r>
      <w:r w:rsidRPr="00285581">
        <w:rPr>
          <w:rFonts w:ascii="Times New Roman" w:hAnsi="Times New Roman" w:cs="Times New Roman"/>
          <w:vertAlign w:val="subscript"/>
          <w:lang w:bidi="fa-IR"/>
        </w:rPr>
        <w:t>4</w:t>
      </w:r>
      <w:r w:rsidRPr="00285581">
        <w:rPr>
          <w:rFonts w:ascii="Times New Roman" w:hAnsi="Times New Roman" w:cs="Times New Roman"/>
          <w:lang w:bidi="fa-IR"/>
        </w:rPr>
        <w:t xml:space="preserve"> (Figure </w:t>
      </w:r>
      <w:r w:rsidR="00CF7693" w:rsidRPr="00285581">
        <w:rPr>
          <w:rFonts w:ascii="Times New Roman" w:hAnsi="Times New Roman" w:cs="Times New Roman"/>
          <w:lang w:bidi="fa-IR"/>
        </w:rPr>
        <w:t>41</w:t>
      </w:r>
      <w:r w:rsidRPr="00285581">
        <w:rPr>
          <w:rFonts w:ascii="Times New Roman" w:hAnsi="Times New Roman" w:cs="Times New Roman"/>
          <w:lang w:bidi="fa-IR"/>
        </w:rPr>
        <w:t xml:space="preserve">) </w:t>
      </w:r>
      <w:r w:rsidR="00C10E98" w:rsidRPr="00285581">
        <w:rPr>
          <w:rFonts w:ascii="Times New Roman" w:hAnsi="Times New Roman" w:cs="Times New Roman"/>
          <w:lang w:bidi="fa-IR"/>
        </w:rPr>
        <w:t>indicate</w:t>
      </w:r>
      <w:r w:rsidRPr="00285581">
        <w:rPr>
          <w:rFonts w:ascii="Times New Roman" w:hAnsi="Times New Roman" w:cs="Times New Roman"/>
          <w:lang w:bidi="fa-IR"/>
        </w:rPr>
        <w:t xml:space="preserve"> the presence of crystals with </w:t>
      </w:r>
      <w:r w:rsidR="00540614" w:rsidRPr="00285581">
        <w:rPr>
          <w:rFonts w:ascii="Times New Roman" w:hAnsi="Times New Roman" w:cs="Times New Roman"/>
          <w:lang w:bidi="fa-IR"/>
        </w:rPr>
        <w:t>nano</w:t>
      </w:r>
      <w:r w:rsidRPr="00285581">
        <w:rPr>
          <w:rFonts w:ascii="Times New Roman" w:hAnsi="Times New Roman" w:cs="Times New Roman"/>
          <w:lang w:bidi="fa-IR"/>
        </w:rPr>
        <w:t xml:space="preserve"> inclusions. </w:t>
      </w:r>
      <w:r w:rsidR="00C10E98" w:rsidRPr="00285581">
        <w:rPr>
          <w:rFonts w:ascii="Times New Roman" w:hAnsi="Times New Roman" w:cs="Times New Roman"/>
          <w:lang w:bidi="fa-IR"/>
        </w:rPr>
        <w:t>The samples' microstructure</w:t>
      </w:r>
      <w:r w:rsidRPr="00285581">
        <w:rPr>
          <w:rFonts w:ascii="Times New Roman" w:hAnsi="Times New Roman" w:cs="Times New Roman"/>
          <w:lang w:bidi="fa-IR"/>
        </w:rPr>
        <w:t xml:space="preserve"> is presented </w:t>
      </w:r>
      <w:r w:rsidR="00C10E98" w:rsidRPr="00285581">
        <w:rPr>
          <w:rFonts w:ascii="Times New Roman" w:hAnsi="Times New Roman" w:cs="Times New Roman"/>
          <w:lang w:bidi="fa-IR"/>
        </w:rPr>
        <w:t>as</w:t>
      </w:r>
      <w:r w:rsidRPr="00285581">
        <w:rPr>
          <w:rFonts w:ascii="Times New Roman" w:hAnsi="Times New Roman" w:cs="Times New Roman"/>
          <w:lang w:bidi="fa-IR"/>
        </w:rPr>
        <w:t xml:space="preserve"> angular and bulk crystals, with an average size of </w:t>
      </w:r>
      <w:r w:rsidR="004B4F28" w:rsidRPr="00285581">
        <w:rPr>
          <w:rFonts w:ascii="Times New Roman" w:hAnsi="Times New Roman" w:cs="Times New Roman"/>
          <w:lang w:bidi="fa-IR"/>
        </w:rPr>
        <w:t>94</w:t>
      </w:r>
      <w:r w:rsidRPr="00285581">
        <w:rPr>
          <w:rFonts w:ascii="Times New Roman" w:hAnsi="Times New Roman" w:cs="Times New Roman"/>
          <w:lang w:bidi="fa-IR"/>
        </w:rPr>
        <w:t xml:space="preserve"> </w:t>
      </w:r>
      <w:r w:rsidR="004B4F28" w:rsidRPr="00285581">
        <w:rPr>
          <w:rFonts w:ascii="Times New Roman" w:hAnsi="Times New Roman" w:cs="Times New Roman"/>
          <w:lang w:bidi="fa-IR"/>
        </w:rPr>
        <w:t>n</w:t>
      </w:r>
      <w:r w:rsidRPr="00285581">
        <w:rPr>
          <w:rFonts w:ascii="Times New Roman" w:hAnsi="Times New Roman" w:cs="Times New Roman"/>
          <w:lang w:bidi="fa-IR"/>
        </w:rPr>
        <w:t>m with</w:t>
      </w:r>
      <w:r w:rsidR="00664A66" w:rsidRPr="00285581">
        <w:rPr>
          <w:rFonts w:ascii="Times New Roman" w:hAnsi="Times New Roman" w:cs="Times New Roman"/>
          <w:lang w:bidi="fa-IR"/>
        </w:rPr>
        <w:t xml:space="preserve"> </w:t>
      </w:r>
      <w:r w:rsidRPr="00285581">
        <w:rPr>
          <w:rFonts w:ascii="Times New Roman" w:hAnsi="Times New Roman" w:cs="Times New Roman"/>
          <w:lang w:bidi="fa-IR"/>
        </w:rPr>
        <w:t>developed surface morphology</w:t>
      </w:r>
      <w:r w:rsidR="00664A66" w:rsidRPr="00285581">
        <w:rPr>
          <w:rFonts w:ascii="Times New Roman" w:hAnsi="Times New Roman" w:cs="Times New Roman"/>
          <w:lang w:bidi="fa-IR"/>
        </w:rPr>
        <w:t xml:space="preserve"> and</w:t>
      </w:r>
      <w:r w:rsidRPr="00285581">
        <w:rPr>
          <w:rFonts w:ascii="Times New Roman" w:hAnsi="Times New Roman" w:cs="Times New Roman"/>
          <w:lang w:bidi="fa-IR"/>
        </w:rPr>
        <w:t xml:space="preserve"> minimum agglomeration</w:t>
      </w:r>
      <w:r w:rsidR="00664A66" w:rsidRPr="00285581">
        <w:rPr>
          <w:rFonts w:ascii="Times New Roman" w:hAnsi="Times New Roman" w:cs="Times New Roman"/>
          <w:lang w:bidi="fa-IR"/>
        </w:rPr>
        <w:t>.</w:t>
      </w:r>
    </w:p>
    <w:p w14:paraId="39674A79" w14:textId="77777777" w:rsidR="00266C50" w:rsidRPr="00285581" w:rsidRDefault="00266C50" w:rsidP="00357A8F">
      <w:pPr>
        <w:ind w:firstLine="709"/>
        <w:rPr>
          <w:rFonts w:ascii="Times New Roman" w:hAnsi="Times New Roman" w:cs="Times New Roman"/>
          <w:lang w:bidi="fa-IR"/>
        </w:rPr>
      </w:pPr>
    </w:p>
    <w:p w14:paraId="6DA0B969" w14:textId="77777777" w:rsidR="00BF692C" w:rsidRPr="00285581" w:rsidRDefault="00962543" w:rsidP="00357A8F">
      <w:pPr>
        <w:pStyle w:val="3"/>
        <w:ind w:firstLine="709"/>
        <w:rPr>
          <w:rFonts w:ascii="Times New Roman" w:hAnsi="Times New Roman" w:cs="Times New Roman"/>
          <w:rtl/>
        </w:rPr>
      </w:pPr>
      <w:bookmarkStart w:id="60" w:name="_Toc119186552"/>
      <w:r w:rsidRPr="00285581">
        <w:rPr>
          <w:rFonts w:ascii="Times New Roman" w:hAnsi="Times New Roman" w:cs="Times New Roman"/>
        </w:rPr>
        <w:t>3.10</w:t>
      </w:r>
      <w:r w:rsidR="00501CE4" w:rsidRPr="00285581">
        <w:rPr>
          <w:rFonts w:ascii="Times New Roman" w:hAnsi="Times New Roman" w:cs="Times New Roman"/>
        </w:rPr>
        <w:t xml:space="preserve"> </w:t>
      </w:r>
      <w:r w:rsidR="00344C8A" w:rsidRPr="00285581">
        <w:rPr>
          <w:rFonts w:ascii="Times New Roman" w:hAnsi="Times New Roman" w:cs="Times New Roman"/>
        </w:rPr>
        <w:t>Using SBF to predict in vivo bone bioactivity of scaffolds</w:t>
      </w:r>
      <w:bookmarkEnd w:id="60"/>
    </w:p>
    <w:p w14:paraId="79BB3314" w14:textId="0A8DD747" w:rsidR="00F26FF5" w:rsidRDefault="00C10E98" w:rsidP="00357A8F">
      <w:pPr>
        <w:ind w:firstLine="709"/>
        <w:rPr>
          <w:rFonts w:ascii="Times New Roman" w:hAnsi="Times New Roman" w:cs="Times New Roman"/>
          <w:lang w:bidi="fa-IR"/>
        </w:rPr>
      </w:pPr>
      <w:r w:rsidRPr="00285581">
        <w:rPr>
          <w:rFonts w:ascii="Times New Roman" w:hAnsi="Times New Roman" w:cs="Times New Roman"/>
          <w:lang w:bidi="fa-IR"/>
        </w:rPr>
        <w:t>A</w:t>
      </w:r>
      <w:r w:rsidR="00897BC0" w:rsidRPr="00285581">
        <w:rPr>
          <w:rFonts w:ascii="Times New Roman" w:hAnsi="Times New Roman" w:cs="Times New Roman"/>
          <w:lang w:bidi="fa-IR"/>
        </w:rPr>
        <w:t xml:space="preserve"> solution with an ion concentration </w:t>
      </w:r>
      <w:r w:rsidRPr="00285581">
        <w:rPr>
          <w:rFonts w:ascii="Times New Roman" w:hAnsi="Times New Roman" w:cs="Times New Roman"/>
          <w:lang w:bidi="fa-IR"/>
        </w:rPr>
        <w:t>similar</w:t>
      </w:r>
      <w:r w:rsidR="00897BC0" w:rsidRPr="00285581">
        <w:rPr>
          <w:rFonts w:ascii="Times New Roman" w:hAnsi="Times New Roman" w:cs="Times New Roman"/>
          <w:lang w:bidi="fa-IR"/>
        </w:rPr>
        <w:t xml:space="preserve"> to human blood plasma</w:t>
      </w:r>
      <w:r w:rsidRPr="00285581">
        <w:rPr>
          <w:rFonts w:ascii="Times New Roman" w:hAnsi="Times New Roman" w:cs="Times New Roman"/>
          <w:lang w:bidi="fa-IR"/>
        </w:rPr>
        <w:t xml:space="preserve"> is known as simulated body fluid (SBF) </w:t>
      </w:r>
      <w:r w:rsidR="00A30E92"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{"citationItems":[{"id":"ITEM-1","itemData":{"DOI":"10.1002/jbm.820240607","ISSN":"10974636","PMID":"2361964","abstract":"High‐strength bioactive glass‐ceramic A‐W was soaked in various acellular aqueous solutions different in ion concentrations and pH. After soaking for 7 and 30 days, surface structural changes of the glassceramic were investigated by means of Fourier transform infrared reflection spectroscopy, thin‐film x‐ray diffraction, and scanning electronmicroscopic observation, in comparison with in vivo surface structural changes. So‐called Tris buffer solution, pure water buffered with trishydroxymethyl‐aminomethane, which had been used by various workers as a “simulated body fluid,” did not reproduce the in vivo surface structural changes, i.e., apatite formation on the surface. A solution, ion concentrations and pH of which are almost equal to those of the human blood plasma—i.e., Na+ 142.0, K+ 5.0, Mg2+ 1.5, Ca2+ 2.5, Cl− 148.8, HCO3− 4.2 and PO42− 1.0 mM and buffered at pH 7.25 with the trishydroxymethylaminomethane–most precisely reproduced in vivo surface structure change. This shows that careful selection of simulated body fluid is required for in vitro experiments. The results also support the concept that the apatite phase on the surface of glass‐ceramic A‐W is formed by a chemical reaction of the glass‐ceramic with the Ca2+, HPO42−, and OH− ions in the body fluid. Copyright © 1990 John Wiley &amp; Sons, Inc.","author":[{"dropping-particle":"","family":"Kokubo","given":"T.","non-dropping-particle":"","parse-names":false,"suffix":""},{"dropping-particle":"","family":"Kushitani","given":"H.","non-dropping-particle":"","parse-names":false,"suffix":""},{"dropping-particle":"","family":"Sakka","given":"S.","non-dropping-particle":"","parse-names":false,"suffix":""},{"dropping-particle":"","family":"Kitsugi","given":"T.","non-dropping-particle":"","parse-names":false,"suffix":""},{"dropping-particle":"","family":"Yamamuro","given":"T.","non-dropping-particle":"","parse-names":false,"suffix":""}],"container-title":"Journal of Biomedical Materials Research","id":"ITEM-1","issue":"6","issued":{"date-parts":[["1990","6","1"]]},"note":"https://doi.org/10.1002/jbm.820240607","page":"721-734","publisher":"John Wiley &amp; Sons, Ltd","title":"Solutions able to reproduce in vivo surface‐structure changes in bioactive glass‐ceramic A‐W3","type":"article-journal","volume":"24"},"uris":["http://www.mendeley.com/documents/?uuid=844a27f4-2069-4d67-8bfd-ad1e08995abd"]},{"id":"ITEM-2","itemData":{"DOI":"10.1016/0142-9612(91)90194-F","ISSN":"01429612","PMID":"1878450","abstract":"Heat treatment of an MgO-CaO-SiO2-P2O5 glass gave a glass ceramic containing crystalline apatite (Ca10(PO4)6O,F2)) and β-wollastonite (CaO.SiO2) in an MgO-CaO-SiO2 glassy matrix. It showed bioactivity and a fairly high mechanical strength which decreased only slowly, even under load-bearing conditions in the body. It is used clinically as artificial vertebrae, iliac bones, etc. The bioactivity of this glass ceramic was attributed to apatite formation on its surface in the body. Dissolution of calcium and silicate ions from the glass ceramic was considered to play an important role in forming the surface apatite layer. It was shown that some new kinds of bioactive materials can be developed from CaO,SiO2-based glasses. Ceramics, metals and organic polymers coated with bone-like apatite were obtained when such materials were placed in the vicinity of a CaO,SiO2-based glass in a simulated body fluid. A bioactive bone cement which was hardened within 4 min and bonded to living bone, forming an apatite, was obtained by mixing a CaO,SiO2-based glass powder with a neutral ammonium phosphate solution. Its compressive strength reached 80 MPa comparable to that of poly(methyl methacrylate) within 3 d. A bioactive and ferromagnetic glass ceramic containing crystalline magnetite (Fe3O4) in a matrix of CaO,SiO2-based glassy and crystalline phases was obtained by a heat treatment of a Fe2O3-CaO.SiO2-B2O3-P2O5 glass. This glass ceramic was shown to be useful as thermoseeds for hyperthermia treatment of cancer. © 1991.","author":[{"dropping-particle":"","family":"Kokubo","given":"Tadashi","non-dropping-particle":"","parse-names":false,"suffix":""}],"container-title":"Biomaterials","id":"ITEM-2","issue":"2","issued":{"date-parts":[["1991"]]},"page":"155-163","title":"Bioactive glass ceramics: properties and applications","type":"article-journal","volume":"12"},"uris":["http://www.mendeley.com/documents/?uuid=52868a90-7e1d-430f-af33-8a8cad911620"]}],"mendeley":{"formattedCitation":"[111], [112]"},"properties":{"noteIndex":0},"schema":"https://github.com/citation-style-language/schema/raw/master/csl-citation.json"}</w:instrText>
      </w:r>
      <w:r w:rsidR="00A30E92"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[111], [112]</w:t>
      </w:r>
      <w:r w:rsidR="00A30E92" w:rsidRPr="00285581">
        <w:rPr>
          <w:rFonts w:ascii="Times New Roman" w:hAnsi="Times New Roman" w:cs="Times New Roman"/>
          <w:lang w:bidi="fa-IR"/>
        </w:rPr>
        <w:fldChar w:fldCharType="end"/>
      </w:r>
      <w:r w:rsidR="00897BC0" w:rsidRPr="00285581">
        <w:rPr>
          <w:rFonts w:ascii="Times New Roman" w:hAnsi="Times New Roman" w:cs="Times New Roman"/>
          <w:lang w:bidi="fa-IR"/>
        </w:rPr>
        <w:t>.</w:t>
      </w:r>
      <w:r w:rsidR="00246C88" w:rsidRPr="00285581">
        <w:rPr>
          <w:rFonts w:ascii="Times New Roman" w:hAnsi="Times New Roman" w:cs="Times New Roman"/>
          <w:rtl/>
          <w:lang w:bidi="fa-IR"/>
        </w:rPr>
        <w:t xml:space="preserve"> </w:t>
      </w:r>
      <w:r w:rsidRPr="00285581">
        <w:rPr>
          <w:rFonts w:ascii="Times New Roman" w:hAnsi="Times New Roman" w:cs="Times New Roman"/>
          <w:lang w:bidi="fa-IR"/>
        </w:rPr>
        <w:t>The ability of apatite to form on a material's surface in an SBF solution with ion concentrations almost equal to that of human blood plasma is frequently used to assess the bone-bonding ability of a material</w:t>
      </w:r>
      <w:r w:rsidR="00911E65" w:rsidRPr="00285581">
        <w:rPr>
          <w:rFonts w:ascii="Times New Roman" w:hAnsi="Times New Roman" w:cs="Times New Roman"/>
          <w:lang w:bidi="fa-IR"/>
        </w:rPr>
        <w:t>.</w:t>
      </w:r>
      <w:r w:rsidRPr="00285581">
        <w:rPr>
          <w:rFonts w:ascii="Times New Roman" w:hAnsi="Times New Roman" w:cs="Times New Roman"/>
          <w:lang w:bidi="fa-IR"/>
        </w:rPr>
        <w:t xml:space="preserve"> </w:t>
      </w:r>
    </w:p>
    <w:p w14:paraId="49F5E429" w14:textId="2C19ED8E" w:rsidR="00DA346C" w:rsidRPr="00285581" w:rsidRDefault="00911E65" w:rsidP="00357A8F">
      <w:pPr>
        <w:ind w:firstLine="709"/>
        <w:rPr>
          <w:rFonts w:ascii="Times New Roman" w:hAnsi="Times New Roman" w:cs="Times New Roman"/>
          <w:lang w:bidi="fa-IR"/>
        </w:rPr>
      </w:pPr>
      <w:r w:rsidRPr="00285581">
        <w:rPr>
          <w:rFonts w:ascii="Times New Roman" w:hAnsi="Times New Roman" w:cs="Times New Roman"/>
          <w:lang w:bidi="fa-IR"/>
        </w:rPr>
        <w:t>Tadashi Kokubo</w:t>
      </w:r>
      <w:r w:rsidR="00C10E98" w:rsidRPr="00285581">
        <w:rPr>
          <w:rFonts w:ascii="Times New Roman" w:hAnsi="Times New Roman" w:cs="Times New Roman"/>
          <w:lang w:bidi="fa-IR"/>
        </w:rPr>
        <w:t xml:space="preserve"> (Chubu University, Japan) in 1991</w:t>
      </w:r>
      <w:r w:rsidRPr="00285581">
        <w:rPr>
          <w:rFonts w:ascii="Times New Roman" w:hAnsi="Times New Roman" w:cs="Times New Roman"/>
          <w:lang w:bidi="fa-IR"/>
        </w:rPr>
        <w:t xml:space="preserve"> proposed that the essential requirement for an artificial material to bond to living bone</w:t>
      </w:r>
      <w:r w:rsidR="00C10E98" w:rsidRPr="00285581">
        <w:rPr>
          <w:rFonts w:ascii="Times New Roman" w:hAnsi="Times New Roman" w:cs="Times New Roman"/>
          <w:lang w:bidi="fa-IR"/>
        </w:rPr>
        <w:t xml:space="preserve"> when implanted in the living body</w:t>
      </w:r>
      <w:r w:rsidRPr="00285581">
        <w:rPr>
          <w:rFonts w:ascii="Times New Roman" w:hAnsi="Times New Roman" w:cs="Times New Roman"/>
          <w:lang w:bidi="fa-IR"/>
        </w:rPr>
        <w:t xml:space="preserve"> is the formation of bonelike apatite on its surface, and this means that </w:t>
      </w:r>
      <w:r w:rsidR="00C10E98" w:rsidRPr="00285581">
        <w:rPr>
          <w:rFonts w:ascii="Times New Roman" w:hAnsi="Times New Roman" w:cs="Times New Roman"/>
          <w:lang w:bidi="fa-IR"/>
        </w:rPr>
        <w:t xml:space="preserve">the apatite formation on a material surface in SBF can be used to predict </w:t>
      </w:r>
      <w:r w:rsidRPr="00285581">
        <w:rPr>
          <w:rFonts w:ascii="Times New Roman" w:hAnsi="Times New Roman" w:cs="Times New Roman"/>
          <w:lang w:bidi="fa-IR"/>
        </w:rPr>
        <w:t xml:space="preserve">the in vivo bone bioactivity of </w:t>
      </w:r>
      <w:r w:rsidR="00C10E98" w:rsidRPr="00285581">
        <w:rPr>
          <w:rFonts w:ascii="Times New Roman" w:hAnsi="Times New Roman" w:cs="Times New Roman"/>
          <w:lang w:bidi="fa-IR"/>
        </w:rPr>
        <w:t>that.</w:t>
      </w:r>
    </w:p>
    <w:p w14:paraId="2B74DFFC" w14:textId="2A987DCD" w:rsidR="00F26FF5" w:rsidRDefault="00BB36E2" w:rsidP="00357A8F">
      <w:pPr>
        <w:ind w:firstLine="709"/>
        <w:rPr>
          <w:rFonts w:ascii="Times New Roman" w:hAnsi="Times New Roman" w:cs="Times New Roman"/>
          <w:lang w:bidi="fa-IR"/>
        </w:rPr>
      </w:pPr>
      <w:r w:rsidRPr="00285581">
        <w:rPr>
          <w:rFonts w:ascii="Times New Roman" w:hAnsi="Times New Roman" w:cs="Times New Roman"/>
          <w:lang w:bidi="fa-IR"/>
        </w:rPr>
        <w:t>The surface of implants has been treated using various techniques to improve cell adhesion</w:t>
      </w:r>
      <w:r w:rsidR="00911E65" w:rsidRPr="00285581">
        <w:rPr>
          <w:rFonts w:ascii="Times New Roman" w:hAnsi="Times New Roman" w:cs="Times New Roman"/>
          <w:lang w:bidi="fa-IR"/>
        </w:rPr>
        <w:t xml:space="preserve">. </w:t>
      </w:r>
      <w:r w:rsidRPr="00285581">
        <w:rPr>
          <w:rFonts w:ascii="Times New Roman" w:hAnsi="Times New Roman" w:cs="Times New Roman"/>
          <w:lang w:bidi="fa-IR"/>
        </w:rPr>
        <w:t xml:space="preserve">Specifically, it has been found that immersing TPMS scaffolds in SBF promotes the formation of osteogenic apatite, which improves bone cell attachment </w:t>
      </w:r>
      <w:r w:rsidR="00DF0441">
        <w:rPr>
          <w:rFonts w:ascii="Times New Roman" w:hAnsi="Times New Roman" w:cs="Times New Roman"/>
          <w:lang w:bidi="fa-IR"/>
        </w:rPr>
        <w:t> </w:t>
      </w:r>
      <w:r w:rsidR="00911E6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{"citationItems":[{"id":"ITEM-1","itemData":{"DOI":"10.1007/s10853-013-7931-3","ISSN":"00222461","abstract":"Rigid thermoplastic polyurethane (TPU)/hydroxyapatite (HA) scaffolds were prepared with micro HA (mHA) and nano HA (nHA) particles, respectively, via the thermally induced phase separation method. The effects of solvent and co-solvent, addition of sodium chloride (NaCl) porogen, and HA particle size were studied together with the morphology, compressive properties, and mineralization behavior of the scaffolds. Depending on the solvent, co-solvent, or porogen used, different porous structures were produced. In particular, a ladder-like morphology was obtained when dioxane (Di) was used as the solvent, whereas an interconnected porous structure was obtained by using dioxane and deionized water (DiW) as co-solvents. Rectangular pores with interconnected channels on the pore walls were achieved by using NaCl crystals as porogens. The TPU/nHA scaffolds showed stronger compressive properties than the TPU/mHA scaffolds and the pure TPU scaffolds. The scaffolds prepared using dioxane and water as co-solvents exhibit the greatest compressive modulus. Furthermore, TPU scaffolds with nHA particles had the ability to form bone apatite when soaked in simulated body fluid (SBF). After being soaked in SBF for 3 weeks, the weight percentage of formed apatite in the TPU/nHA-DiW scaffold was 9.2 %wt of the initial TPU content. Preliminary cytotoxicity tests were conducted using NIH 3T3 fibroblast cells. The high survival rate of these cells and the mineralization behavior suggest biocompatibility and high potential of these composites being used in bone tissue engineering applications. © Springer Science+Business Media New York 2013.","author":[{"dropping-particle":"","family":"Mi","given":"Hao Yang","non-dropping-particle":"","parse-names":false,"suffix":""},{"dropping-particle":"","family":"Jing","given":"Xin","non-dropping-particle":"","parse-names":false,"suffix":""},{"dropping-particle":"","family":"Salick","given":"Max R.","non-dropping-particle":"","parse-names":false,"suffix":""},{"dropping-particle":"","family":"Cordie","given":"Travis M.","non-dropping-particle":"","parse-names":false,"suffix":""},{"dropping-particle":"","family":"Peng","given":"Xiang Fang","non-dropping-particle":"","parse-names":false,"suffix":""},{"dropping-particle":"","family":"Turng","given":"Lih Sheng","non-dropping-particle":"","parse-names":false,"suffix":""}],"container-title":"Journal of Materials Science","id":"ITEM-1","issue":"5","issued":{"date-parts":[["2014","3","1"]]},"page":"2324-2337","title":"Morphology, mechanical properties, and mineralization of rigid thermoplastic polyurethane/hydroxyapatite scaffolds for bone tissue applications: Effects of fabrication approaches and hydroxyapatite size","type":"article-journal","volume":"49"},"uris":["http://www.mendeley.com/documents/?uuid=347a5275-d504-45e9-bd8c-60bdce3bed1f"]}],"mendeley":{"formattedCitation":"[113]","plainTextFormattedCitation":"[113]","previouslyFormattedCitation":"[116]"},"properties":{"noteIndex":0},"schema":"https://github.com/citation-style-language/schema/raw/master/csl-citation.json"}</w:instrText>
      </w:r>
      <w:r w:rsidR="00911E6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[113]</w:t>
      </w:r>
      <w:r w:rsidR="00911E65" w:rsidRPr="00285581">
        <w:rPr>
          <w:rFonts w:ascii="Times New Roman" w:hAnsi="Times New Roman" w:cs="Times New Roman"/>
          <w:lang w:bidi="fa-IR"/>
        </w:rPr>
        <w:fldChar w:fldCharType="end"/>
      </w:r>
      <w:r w:rsidR="00B4544D" w:rsidRPr="00285581">
        <w:rPr>
          <w:rFonts w:ascii="Times New Roman" w:hAnsi="Times New Roman" w:cs="Times New Roman"/>
          <w:lang w:bidi="fa-IR"/>
        </w:rPr>
        <w:t xml:space="preserve"> and </w:t>
      </w:r>
      <w:r w:rsidR="00911E65" w:rsidRPr="00285581">
        <w:rPr>
          <w:rFonts w:ascii="Times New Roman" w:hAnsi="Times New Roman" w:cs="Times New Roman"/>
          <w:lang w:bidi="fa-IR"/>
        </w:rPr>
        <w:t>induce</w:t>
      </w:r>
      <w:r w:rsidR="00B4544D" w:rsidRPr="00285581">
        <w:rPr>
          <w:rFonts w:ascii="Times New Roman" w:hAnsi="Times New Roman" w:cs="Times New Roman"/>
          <w:lang w:bidi="fa-IR"/>
        </w:rPr>
        <w:t>s</w:t>
      </w:r>
      <w:r w:rsidR="00911E65" w:rsidRPr="00285581">
        <w:rPr>
          <w:rFonts w:ascii="Times New Roman" w:hAnsi="Times New Roman" w:cs="Times New Roman"/>
          <w:lang w:bidi="fa-IR"/>
        </w:rPr>
        <w:t xml:space="preserve"> mineral nucleation resulting in apatite formation upon the materials' surface</w:t>
      </w:r>
      <w:r w:rsidR="00C55CC0" w:rsidRPr="00285581">
        <w:rPr>
          <w:rFonts w:ascii="Times New Roman" w:hAnsi="Times New Roman" w:cs="Times New Roman"/>
          <w:lang w:bidi="fa-IR"/>
        </w:rPr>
        <w:t xml:space="preserve"> and</w:t>
      </w:r>
      <w:r w:rsidR="00911E65" w:rsidRPr="00285581">
        <w:rPr>
          <w:rFonts w:ascii="Times New Roman" w:hAnsi="Times New Roman" w:cs="Times New Roman"/>
          <w:lang w:bidi="fa-IR"/>
        </w:rPr>
        <w:t xml:space="preserve"> enhanced cellular behavior</w:t>
      </w:r>
      <w:r w:rsidR="00DF0441">
        <w:rPr>
          <w:rFonts w:ascii="Times New Roman" w:hAnsi="Times New Roman" w:cs="Times New Roman"/>
          <w:lang w:bidi="fa-IR"/>
        </w:rPr>
        <w:t xml:space="preserve"> </w:t>
      </w:r>
      <w:r w:rsidR="00911E6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{"citationItems":[{"id":"ITEM-1","itemData":{"DOI":"10.1016/j.biomaterials.2006.01.017","ISSN":"01429612","PMID":"16448693","abstract":"The bone-bonding ability of a material is often evaluated by examining the ability of apatite to form on its surface in a simulated body fluid (SBF) with ion concentrations nearly equal to those of human blood plasma. However, the validity of this method for evaluating bone-bonding ability has not been assessed systematically. Here, the history of SBF, correlation of the ability of apatite to form on various materials in SBF with their in vivo bone bioactivities, and some examples of the development of novel bioactive materials based on apatite formation in SBF are reviewed. It was concluded that examination of apatite formation on a material in SBF is useful for predicting the in vivo bone bioactivity of a material, and the number of animals used in and the duration of animal experiments can be reduced remarkably by using this method. © 2006 Elsevier Ltd. All rights reserved.","author":[{"dropping-particle":"","family":"Kokubo","given":"Tadashi","non-dropping-particle":"","parse-names":false,"suffix":""},{"dropping-particle":"","family":"Takadama","given":"Hiroaki","non-dropping-particle":"","parse-names":false,"suffix":""}],"container-title":"Biomaterials","id":"ITEM-1","issue":"15","issued":{"date-parts":[["2006","5"]]},"language":"eng","page":"2907-2915","publisher-place":"Netherlands","title":"How useful is SBF in predicting in vivo bone bioactivity?","type":"article-journal","volume":"27"},"uris":["http://www.mendeley.com/documents/?uuid=cd1fda25-cde6-4508-853c-affbac0e7a5e"]}],"mendeley":{"formattedCitation":"[93]","plainTextFormattedCitation":"[93]","previouslyFormattedCitation":"[96]"},"properties":{"noteIndex":0},"schema":"https://github.com/citation-style-language/schema/raw/master/csl-citation.json"}</w:instrText>
      </w:r>
      <w:r w:rsidR="00911E6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[93]</w:t>
      </w:r>
      <w:r w:rsidR="00911E65" w:rsidRPr="00285581">
        <w:rPr>
          <w:rFonts w:ascii="Times New Roman" w:hAnsi="Times New Roman" w:cs="Times New Roman"/>
          <w:lang w:bidi="fa-IR"/>
        </w:rPr>
        <w:fldChar w:fldCharType="end"/>
      </w:r>
      <w:r w:rsidR="00911E65" w:rsidRPr="00285581">
        <w:rPr>
          <w:rFonts w:ascii="Times New Roman" w:hAnsi="Times New Roman" w:cs="Times New Roman"/>
          <w:lang w:bidi="fa-IR"/>
        </w:rPr>
        <w:t xml:space="preserve">. </w:t>
      </w:r>
    </w:p>
    <w:p w14:paraId="793ECBD6" w14:textId="58392C1E" w:rsidR="00911E65" w:rsidRPr="00285581" w:rsidRDefault="00371C50" w:rsidP="00357A8F">
      <w:pPr>
        <w:ind w:firstLine="709"/>
        <w:rPr>
          <w:rFonts w:ascii="Times New Roman" w:hAnsi="Times New Roman" w:cs="Times New Roman"/>
          <w:lang w:bidi="fa-IR"/>
        </w:rPr>
      </w:pPr>
      <w:r w:rsidRPr="00285581">
        <w:rPr>
          <w:rFonts w:ascii="Times New Roman" w:hAnsi="Times New Roman" w:cs="Times New Roman"/>
          <w:lang w:bidi="fa-IR"/>
        </w:rPr>
        <w:t xml:space="preserve">Additionally, by increasing </w:t>
      </w:r>
      <w:r w:rsidR="00BB76F0" w:rsidRPr="00285581">
        <w:rPr>
          <w:rFonts w:ascii="Times New Roman" w:hAnsi="Times New Roman" w:cs="Times New Roman"/>
          <w:lang w:bidi="fa-IR"/>
        </w:rPr>
        <w:t xml:space="preserve">surface area, surface roughness, </w:t>
      </w:r>
      <w:r w:rsidRPr="00285581">
        <w:rPr>
          <w:rFonts w:ascii="Times New Roman" w:hAnsi="Times New Roman" w:cs="Times New Roman"/>
          <w:lang w:bidi="fa-IR"/>
        </w:rPr>
        <w:t xml:space="preserve">and focal adhesion points, </w:t>
      </w:r>
      <w:r w:rsidR="00BB76F0" w:rsidRPr="00285581">
        <w:rPr>
          <w:rFonts w:ascii="Times New Roman" w:hAnsi="Times New Roman" w:cs="Times New Roman"/>
          <w:lang w:bidi="fa-IR"/>
        </w:rPr>
        <w:t>forming</w:t>
      </w:r>
      <w:r w:rsidRPr="00285581">
        <w:rPr>
          <w:rFonts w:ascii="Times New Roman" w:hAnsi="Times New Roman" w:cs="Times New Roman"/>
          <w:lang w:bidi="fa-IR"/>
        </w:rPr>
        <w:t xml:space="preserve"> an apatite layer on the surface modifies the bulk material's mechanical characteristics and promotes better cell attachment between the material and native bone cells</w:t>
      </w:r>
      <w:r w:rsidR="00DF0441">
        <w:rPr>
          <w:rFonts w:ascii="Times New Roman" w:hAnsi="Times New Roman" w:cs="Times New Roman"/>
          <w:lang w:bidi="fa-IR"/>
        </w:rPr>
        <w:t xml:space="preserve"> </w:t>
      </w:r>
      <w:r w:rsidR="00911E6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{"citationItems":[{"id":"ITEM-1","itemData":{"ISSN":"00219304","PMID":"2674147","abstract":"Bone attachment to two classes of hydroxyapatite (HA) coated polymers was  evaluated mechanically and histologically. Particulate HA was molded into the surface of thermoplastic implants and cast into the surface of thermoset implants. Coated and uncoated implants of both types were implanted in the distal femurs of rabbits for four and twelve weeks. After sacrifice, the bone/implant interface was evaluated mechanically via a push-out test with a servohydraulic test system. Paired statistical analysis revealed significantly greater shear strengths for coated vs. uncoated implants for both polymer systems at both time periods. Mixed mode of failure occurred with particle removal from the polymer surface and from the bone. One animal at each time period was saved for histology. Histology at both time periods indicated direct bone apposition to the HA coating as compared to a fibrous encapsulation about the uncoated implants. This was confirmed with backscatter scanning electron microscopy and scanning acoustic microscopy. Hydroxyapatite coatings significantly improve the bond strength between polymers and bone by allowing direct bone apposition and some mechanical interlocking with the bone.","author":[{"dropping-particle":"","family":"Boone","given":"P. S.","non-dropping-particle":"","parse-names":false,"suffix":""},{"dropping-particle":"","family":"Zimmerman","given":"M. C.","non-dropping-particle":"","parse-names":false,"suffix":""},{"dropping-particle":"","family":"Gutteling","given":"E.","non-dropping-particle":"","parse-names":false,"suffix":""},{"dropping-particle":"","family":"Lee","given":"C. K.","non-dropping-particle":"","parse-names":false,"suffix":""},{"dropping-particle":"","family":"Parsons","given":"J. R.","non-dropping-particle":"","parse-names":false,"suffix":""},{"dropping-particle":"","family":"Langrana","given":"N.","non-dropping-particle":"","parse-names":false,"suffix":""}],"container-title":"Journal of Biomedical Materials Research","id":"ITEM-1","issue":"SUPPL. A2","issued":{"date-parts":[["1989","8"]]},"language":"eng","page":"183-199","publisher-place":"United States","title":"Bone attachment to hydroxyapatite coated polymers","type":"article-journal","volume":"23"},"uris":["http://www.mendeley.com/documents/?uuid=52d11061-4d47-4876-a98c-b9aad547e6da"]}],"mendeley":{"formattedCitation":"[114]","plainTextFormattedCitation":"[114]","previouslyFormattedCitation":"[117]"},"properties":{"noteIndex":0},"schema":"https://github.com/citation-style-language/schema/raw/master/csl-citation.json"}</w:instrText>
      </w:r>
      <w:r w:rsidR="00911E6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[114]</w:t>
      </w:r>
      <w:r w:rsidR="00911E65"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791ED3DD" w14:textId="3632FEB0" w:rsidR="00144375" w:rsidRPr="00285581" w:rsidRDefault="001F55BA" w:rsidP="00357A8F">
      <w:pPr>
        <w:ind w:firstLine="709"/>
        <w:rPr>
          <w:rFonts w:ascii="Times New Roman" w:hAnsi="Times New Roman" w:cs="Times New Roman"/>
          <w:lang w:bidi="fa-IR"/>
        </w:rPr>
      </w:pPr>
      <w:r w:rsidRPr="00285581">
        <w:rPr>
          <w:rFonts w:ascii="Times New Roman" w:hAnsi="Times New Roman" w:cs="Times New Roman"/>
          <w:lang w:bidi="fa-IR"/>
        </w:rPr>
        <w:t>Consequently</w:t>
      </w:r>
      <w:r w:rsidR="00D573F5" w:rsidRPr="00285581">
        <w:rPr>
          <w:rFonts w:ascii="Times New Roman" w:hAnsi="Times New Roman" w:cs="Times New Roman"/>
          <w:lang w:bidi="fa-IR"/>
        </w:rPr>
        <w:t xml:space="preserve">, HA-coated TPMS scaffolds </w:t>
      </w:r>
      <w:r w:rsidR="00504A59" w:rsidRPr="00285581">
        <w:rPr>
          <w:rFonts w:ascii="Times New Roman" w:hAnsi="Times New Roman" w:cs="Times New Roman"/>
          <w:lang w:bidi="fa-IR"/>
        </w:rPr>
        <w:t>can be quickly used</w:t>
      </w:r>
      <w:r w:rsidR="00D573F5" w:rsidRPr="00285581">
        <w:rPr>
          <w:rFonts w:ascii="Times New Roman" w:hAnsi="Times New Roman" w:cs="Times New Roman"/>
          <w:lang w:bidi="fa-IR"/>
        </w:rPr>
        <w:t xml:space="preserve"> after SBF nucleation for </w:t>
      </w:r>
      <w:r w:rsidR="0030589C" w:rsidRPr="00285581">
        <w:rPr>
          <w:rFonts w:ascii="Times New Roman" w:hAnsi="Times New Roman" w:cs="Times New Roman"/>
          <w:lang w:bidi="fa-IR"/>
        </w:rPr>
        <w:t>bone tissue regeneration</w:t>
      </w:r>
      <w:r w:rsidR="00D573F5" w:rsidRPr="00285581">
        <w:rPr>
          <w:rFonts w:ascii="Times New Roman" w:hAnsi="Times New Roman" w:cs="Times New Roman"/>
          <w:lang w:bidi="fa-IR"/>
        </w:rPr>
        <w:t xml:space="preserve"> because they enhance </w:t>
      </w:r>
      <w:r w:rsidR="00504A59" w:rsidRPr="00285581">
        <w:rPr>
          <w:rFonts w:ascii="Times New Roman" w:hAnsi="Times New Roman" w:cs="Times New Roman"/>
          <w:lang w:bidi="fa-IR"/>
        </w:rPr>
        <w:t xml:space="preserve">proliferation and </w:t>
      </w:r>
      <w:r w:rsidR="00D573F5" w:rsidRPr="00285581">
        <w:rPr>
          <w:rFonts w:ascii="Times New Roman" w:hAnsi="Times New Roman" w:cs="Times New Roman"/>
          <w:lang w:bidi="fa-IR"/>
        </w:rPr>
        <w:t>cell adhesion [81,</w:t>
      </w:r>
      <w:r w:rsidR="00DF0441">
        <w:rPr>
          <w:rFonts w:ascii="Times New Roman" w:hAnsi="Times New Roman" w:cs="Times New Roman"/>
          <w:lang w:bidi="fa-IR"/>
        </w:rPr>
        <w:t xml:space="preserve"> </w:t>
      </w:r>
      <w:r w:rsidR="00D573F5" w:rsidRPr="00285581">
        <w:rPr>
          <w:rFonts w:ascii="Times New Roman" w:hAnsi="Times New Roman" w:cs="Times New Roman"/>
          <w:lang w:bidi="fa-IR"/>
        </w:rPr>
        <w:t>82]. In addition, because of their biodegradability, native cell populations</w:t>
      </w:r>
      <w:r w:rsidR="00B457C1" w:rsidRPr="00285581">
        <w:rPr>
          <w:rFonts w:ascii="Times New Roman" w:hAnsi="Times New Roman" w:cs="Times New Roman"/>
          <w:lang w:bidi="fa-IR"/>
        </w:rPr>
        <w:t xml:space="preserve"> can</w:t>
      </w:r>
      <w:r w:rsidR="00B457C1" w:rsidRPr="00285581">
        <w:rPr>
          <w:rFonts w:ascii="Times New Roman" w:hAnsi="Times New Roman" w:cs="Times New Roman"/>
        </w:rPr>
        <w:t xml:space="preserve"> </w:t>
      </w:r>
      <w:r w:rsidR="00B457C1" w:rsidRPr="00285581">
        <w:rPr>
          <w:rFonts w:ascii="Times New Roman" w:hAnsi="Times New Roman" w:cs="Times New Roman"/>
          <w:lang w:bidi="fa-IR"/>
        </w:rPr>
        <w:t xml:space="preserve">absorb and replace them </w:t>
      </w:r>
      <w:r w:rsidR="00D573F5"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ADDIN CSL_CITATION {"citationItems":[{"id":"ITEM-1","itemData":{"DOI":"10.1016/j.actbio.2014.09.003","ISSN":"18787568","PMID":"25218664","abstract":"Biodegradable vascular grafts with sufficient in vivo performance would be more advantageous than permanent non-degradable prostheses. These constructs would be continuously replaced by host tissue, leading to an endogenous functional implant which would adapt to the need of the patient and exhibit only limited risk of microbiological graft contamination. Adequate biomechanical strength and a wall structure which promotes rapid host remodeling are prerequisites for biodegradable approaches. Current approaches often reveal limited tensile strength and therefore require thicker or reinforced graft walls. In this study we investigated the in vitro and in vivo biocompatibility of thin host-vessel-matched grafts (n = 34) formed from hard-block biodegradable thermoplastic polyurethane (TPU). Expanded polytetra-fluoroethylene (ePTFE) conduits (n = 34) served as control grafts. Grafts were analyzed by various techniques after retrieval at different time points (1 week; 1, 6, 12 months). TPU grafts showed significantly increased endothelial cell proliferation in vitro (P &lt; 0.001). Population by host cells increased significantly in the TPU conduits within 1 month of implantation (P = 0.01). After long-term implantation, TPU implants showed 100% patency (ePTFE: 93%) with no signs of aneurysmal dilatation. Substantial remodeling of the degradable grafts was observed but varied between subjects. Intimal hyperplasia was limited to ePTFE conduits (29%). Thin-walled TPU grafts offer a new and desirable form of biodegradable vascular implant. Degradable grafts showed equivalent long-term performance characteristics compared to the clinically used, non-degradable material with improvements in intimal hyperplasia and ingrowth of host cells.","author":[{"dropping-particle":"","family":"Bergmeister","given":"Helga","non-dropping-particle":"","parse-names":false,"suffix":""},{"dropping-particle":"","family":"Seyidova","given":"Nargiz","non-dropping-particle":"","parse-names":false,"suffix":""},{"dropping-particle":"","family":"Schreiber","given":"Catharina","non-dropping-particle":"","parse-names":false,"suffix":""},{"dropping-particle":"","family":"Strobl","given":"Magdalena","non-dropping-particle":"","parse-names":false,"suffix":""},{"dropping-particle":"","family":"Grasl","given":"Christian","non-dropping-particle":"","parse-names":false,"suffix":""},{"dropping-particle":"","family":"Walter","given":"Ingrid","non-dropping-particle":"","parse-names":false,"suffix":""},{"dropping-particle":"","family":"Messner","given":"Barbara","non-dropping-particle":"","parse-names":false,"suffix":""},{"dropping-particle":"","family":"Baudis","given":"Stefan","non-dropping-particle":"","parse-names":false,"suffix":""},{"dropping-particle":"","family":"Fröhlich","given":"Sophie","non-dropping-particle":"","parse-names":false,"suffix":""},{"dropping-particle":"","family":"Marchetti-Deschmann","given":"Martina","non-dropping-particle":"","parse-names":false,"suffix":""},{"dropping-particle":"","family":"Griesser","given":"Markus","non-dropping-particle":"","parse-names":false,"suffix":""},{"dropping-particle":"","family":"Franco","given":"Matt","non-dropping-particle":"Di","parse-names":false,"suffix":""},{"dropping-particle":"","family":"Krssak","given":"Martin","non-dropping-particle":"","parse-names":false,"suffix":""},{"dropping-particle":"","family":"Liska","given":"Robert","non-dropping-particle":"","parse-names":false,"suffix":""},{"dropping-particle":"","family":"Schima","given":"Heinrich","non-dropping-particle":"","parse-names":false,"suffix":""}],"container-title":"Acta Biomaterialia","id":"ITEM-1","issue":"1","issued":{"date-parts":[["2015","1"]]},"language":"eng","page":"104-113","publisher-place":"England","title":"Biodegradable, thermoplastic polyurethane grafts for small diameter vascular replacements","type":"article-journal","volume":"11"},"uris":["http://www.mendeley.com/documents/?uuid=978821ca-1c0f-4365-9ad1-2899e74e5c34"]}],"mendeley":{"formattedCitation":"[115]","plainTextFormattedCitation":"[115]","previouslyFormattedCitation":"[118]"},"properties":{"noteIndex":0},"schema":"https://github.com/citation-style-language/schema/raw/master/csl-citation.json"}</w:instrText>
      </w:r>
      <w:r w:rsidR="00D573F5"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[115]</w:t>
      </w:r>
      <w:r w:rsidR="00D573F5" w:rsidRPr="00285581">
        <w:rPr>
          <w:rFonts w:ascii="Times New Roman" w:hAnsi="Times New Roman" w:cs="Times New Roman"/>
          <w:lang w:bidi="fa-IR"/>
        </w:rPr>
        <w:fldChar w:fldCharType="end"/>
      </w:r>
      <w:r w:rsidR="008778F5" w:rsidRPr="00285581">
        <w:rPr>
          <w:rFonts w:ascii="Times New Roman" w:hAnsi="Times New Roman" w:cs="Times New Roman"/>
          <w:lang w:bidi="fa-IR"/>
        </w:rPr>
        <w:t>.</w:t>
      </w:r>
    </w:p>
    <w:p w14:paraId="2EB2C0B2" w14:textId="2A93276B" w:rsidR="005A631C" w:rsidRPr="00285581" w:rsidRDefault="005A631C" w:rsidP="00357A8F">
      <w:pPr>
        <w:ind w:firstLine="709"/>
        <w:rPr>
          <w:rFonts w:ascii="Times New Roman" w:hAnsi="Times New Roman" w:cs="Times New Roman"/>
          <w:lang w:bidi="fa-IR"/>
        </w:rPr>
      </w:pPr>
      <w:r w:rsidRPr="00285581">
        <w:rPr>
          <w:rFonts w:ascii="Times New Roman" w:hAnsi="Times New Roman" w:cs="Times New Roman"/>
          <w:lang w:bidi="fa-IR"/>
        </w:rPr>
        <w:t>One important factor is Calcium deposition to investigate the effect of the internal geometry of scaffolds prepared by 3D printing technology on enhancing Osteogenesis. Most previous studies have focused on 2D structures (films and coatings). Previous studies confirm the increase in Osteoblast adhesion and proliferation by soaking the scaffolds in SBF solution</w:t>
      </w:r>
      <w:r w:rsidR="00DF0441">
        <w:rPr>
          <w:rFonts w:ascii="Times New Roman" w:hAnsi="Times New Roman" w:cs="Times New Roman"/>
          <w:lang w:bidi="fa-IR"/>
        </w:rPr>
        <w:t xml:space="preserve"> </w:t>
      </w:r>
      <w:r w:rsidRPr="00285581">
        <w:rPr>
          <w:rFonts w:ascii="Times New Roman" w:hAnsi="Times New Roman" w:cs="Times New Roman"/>
          <w:lang w:bidi="fa-IR"/>
        </w:rPr>
        <w:fldChar w:fldCharType="begin" w:fldLock="1"/>
      </w:r>
      <w:r w:rsidR="00903E7B">
        <w:rPr>
          <w:rFonts w:ascii="Times New Roman" w:hAnsi="Times New Roman" w:cs="Times New Roman"/>
          <w:lang w:bidi="fa-IR"/>
        </w:rPr>
        <w:instrText xml:space="preserve">ADDIN CSL_CITATION {"citationItems":[{"id":"ITEM-1","itemData":{"DOI":"10.1089/ten.tea.2016.0161","ISSN":"1937335X","PMID":"27298115","abstract":"Osseous tissue defects caused by trauma present a common clinical problem. Although traditional clinical procedures have been successfully employed, several limitations persist with regards to insufficient donor tissue, disease transmission, and inadequate host-implant integration. Therefore, this work aims to address current limitations regarding inadequate host tissue integration through the use of a novel elastomeric material for three-dimensional (3D) printing biomimetic and bioactive scaffolds. A novel thermoplastic polyurethane-based elastomeric composite filament (Gel-Lay) was used to manufacture porous scaffolds. In an effort to render the scaffolds more bioactive, the flexible scaffolds were subsequently incubated in simulated body fluid at various time points and evaluated for enhanced mechanical properties along with the effects on cell adhesion, proliferation, and 3-week osteogenesis. This work is the first reported use of a novel class of flexible elastomeric materials for the manufacture of 3D printed bioactive scaffold fabrication allowing efficient and effective nucleation of hydroxyapatite (HA) leading to increased nanoscale surface roughness while retaining the bulk geometry of the predesigned structure. Scaffolds with interconnected microfibrous filaments of </w:instrText>
      </w:r>
      <w:r w:rsidR="00903E7B">
        <w:rPr>
          <w:rFonts w:ascii="Cambria Math" w:hAnsi="Cambria Math" w:cs="Cambria Math"/>
          <w:lang w:bidi="fa-IR"/>
        </w:rPr>
        <w:instrText>∼</w:instrText>
      </w:r>
      <w:r w:rsidR="00903E7B">
        <w:rPr>
          <w:rFonts w:ascii="Times New Roman" w:hAnsi="Times New Roman" w:cs="Times New Roman"/>
          <w:lang w:bidi="fa-IR"/>
        </w:rPr>
        <w:instrText>260 μm were created and nucleated in simulated body fluid that facilitated cell adhesion and spreading after only 24 h in culture. The porous structure further allowed efficient nucleation, exchange of nutrients, and metabolic waste removal during new tissue formation. Through the incorporation of osteoconductive HA, human fetal osteoblast adhesion and differentiation were greatly enhanced thus setting the tone for further exploration of this novel material for biomedical and tissue regenerative applications.","author":[{"dropping-particle":"","family":"Castro","given":"Nathan J.","non-dropping-particle":"","parse-names":false,"suffix":""},{"dropping-particle":"","family":"Tan","given":"Wilhelmina Nanrui","non-dropping-particle":"","parse-names":false,"suffix":""},{"dropping-particle":"","family":"Shen","given":"Charlie","non-dropping-particle":"","parse-names":false,"suffix":""},{"dropping-particle":"","family":"Zhang","given":"Lijie Grace","non-dropping-particle":"","parse-names":false,"suffix":""}],"container-title":"Tissue Engineering - Part A","id":"ITEM-1","issue":"13-14","issued":{"date-parts":[["2016","6","13"]]},"note":"doi: 10.1089/ten.tea.2016.0161","page":"940-948","publisher":"Mary Ann Liebert, Inc., publishers","title":"Simulated Body Fluid Nucleation of Three-Dimensional Printed Elastomeric Scaffolds for Enhanced Osteogenesis","type":"article-journal","volume":"22"},"uris":["http://www.mendeley.com/documents/?uuid=338718bf-a119-4da6-8510-5f7da6a3fa45"]}],"mendeley":{"formattedCitation":"[94]","plainTextFormattedCitation":"[94]","previouslyFormattedCitation":"[97]"},"properties":{"noteIndex":0},"schema":"https://github.com/citation-style-language/schema/raw/master/csl-citation.json"}</w:instrText>
      </w:r>
      <w:r w:rsidRPr="00285581">
        <w:rPr>
          <w:rFonts w:ascii="Times New Roman" w:hAnsi="Times New Roman" w:cs="Times New Roman"/>
          <w:lang w:bidi="fa-IR"/>
        </w:rPr>
        <w:fldChar w:fldCharType="separate"/>
      </w:r>
      <w:r w:rsidR="00903E7B" w:rsidRPr="00903E7B">
        <w:rPr>
          <w:rFonts w:ascii="Times New Roman" w:hAnsi="Times New Roman" w:cs="Times New Roman"/>
          <w:noProof/>
          <w:lang w:bidi="fa-IR"/>
        </w:rPr>
        <w:t>[94]</w:t>
      </w:r>
      <w:r w:rsidRPr="00285581">
        <w:rPr>
          <w:rFonts w:ascii="Times New Roman" w:hAnsi="Times New Roman" w:cs="Times New Roman"/>
          <w:lang w:bidi="fa-IR"/>
        </w:rPr>
        <w:fldChar w:fldCharType="end"/>
      </w:r>
      <w:r w:rsidRPr="00285581">
        <w:rPr>
          <w:rFonts w:ascii="Times New Roman" w:hAnsi="Times New Roman" w:cs="Times New Roman"/>
          <w:lang w:bidi="fa-IR"/>
        </w:rPr>
        <w:t>.</w:t>
      </w:r>
    </w:p>
    <w:p w14:paraId="1710BC4E" w14:textId="77777777" w:rsidR="00266C50" w:rsidRPr="00285581" w:rsidRDefault="00266C50" w:rsidP="00357A8F">
      <w:pPr>
        <w:ind w:firstLine="709"/>
        <w:rPr>
          <w:rFonts w:ascii="Times New Roman" w:hAnsi="Times New Roman" w:cs="Times New Roman"/>
          <w:lang w:bidi="fa-IR"/>
        </w:rPr>
      </w:pPr>
    </w:p>
    <w:p w14:paraId="1A972670" w14:textId="77777777" w:rsidR="001C442A" w:rsidRPr="00285581" w:rsidRDefault="000C0010" w:rsidP="00357A8F">
      <w:pPr>
        <w:pStyle w:val="3"/>
        <w:ind w:firstLine="709"/>
        <w:rPr>
          <w:rFonts w:ascii="Times New Roman" w:hAnsi="Times New Roman" w:cs="Times New Roman"/>
          <w:lang w:bidi="fa-IR"/>
        </w:rPr>
      </w:pPr>
      <w:bookmarkStart w:id="61" w:name="_Toc119186553"/>
      <w:r w:rsidRPr="00285581">
        <w:rPr>
          <w:rFonts w:ascii="Times New Roman" w:hAnsi="Times New Roman" w:cs="Times New Roman"/>
          <w:lang w:bidi="fa-IR"/>
        </w:rPr>
        <w:t xml:space="preserve">3.11 </w:t>
      </w:r>
      <w:r w:rsidR="001C442A" w:rsidRPr="00285581">
        <w:rPr>
          <w:rFonts w:ascii="Times New Roman" w:hAnsi="Times New Roman" w:cs="Times New Roman"/>
          <w:lang w:bidi="fa-IR"/>
        </w:rPr>
        <w:t>Calcium deposition</w:t>
      </w:r>
      <w:bookmarkEnd w:id="61"/>
    </w:p>
    <w:p w14:paraId="33AA4BE3" w14:textId="77777777" w:rsidR="001C442A" w:rsidRPr="00285581" w:rsidRDefault="00A92071" w:rsidP="00357A8F">
      <w:pPr>
        <w:ind w:firstLine="709"/>
        <w:rPr>
          <w:rFonts w:ascii="Times New Roman" w:hAnsi="Times New Roman" w:cs="Times New Roman"/>
          <w:lang w:bidi="fa-IR"/>
        </w:rPr>
      </w:pPr>
      <w:r w:rsidRPr="00285581">
        <w:rPr>
          <w:rFonts w:ascii="Times New Roman" w:hAnsi="Times New Roman" w:cs="Times New Roman"/>
          <w:lang w:bidi="fa-IR"/>
        </w:rPr>
        <w:t xml:space="preserve">Figure </w:t>
      </w:r>
      <w:r w:rsidR="00F95E96" w:rsidRPr="00285581">
        <w:rPr>
          <w:rFonts w:ascii="Times New Roman" w:hAnsi="Times New Roman" w:cs="Times New Roman"/>
          <w:lang w:bidi="fa-IR"/>
        </w:rPr>
        <w:t>42</w:t>
      </w:r>
      <w:r w:rsidRPr="00285581">
        <w:rPr>
          <w:rFonts w:ascii="Times New Roman" w:hAnsi="Times New Roman" w:cs="Times New Roman"/>
          <w:lang w:bidi="fa-IR"/>
        </w:rPr>
        <w:t xml:space="preserve"> shows the total calcium deposition on different scaffolds during various nucleation times.</w:t>
      </w:r>
    </w:p>
    <w:p w14:paraId="472D3368" w14:textId="77777777" w:rsidR="00F26FF5" w:rsidRDefault="00990BD1" w:rsidP="00357A8F">
      <w:pPr>
        <w:ind w:firstLine="709"/>
        <w:rPr>
          <w:rFonts w:ascii="Times New Roman" w:hAnsi="Times New Roman" w:cs="Times New Roman"/>
          <w:lang w:bidi="fa-IR"/>
        </w:rPr>
      </w:pPr>
      <w:r w:rsidRPr="00285581">
        <w:rPr>
          <w:rFonts w:ascii="Times New Roman" w:hAnsi="Times New Roman" w:cs="Times New Roman"/>
          <w:lang w:bidi="fa-IR"/>
        </w:rPr>
        <w:t>According to the results,</w:t>
      </w:r>
      <w:r w:rsidR="00DB1BBA" w:rsidRPr="00285581">
        <w:rPr>
          <w:rFonts w:ascii="Times New Roman" w:hAnsi="Times New Roman" w:cs="Times New Roman"/>
          <w:lang w:bidi="fa-IR"/>
        </w:rPr>
        <w:t xml:space="preserve"> in all samples,</w:t>
      </w:r>
      <w:r w:rsidRPr="00285581">
        <w:rPr>
          <w:rFonts w:ascii="Times New Roman" w:hAnsi="Times New Roman" w:cs="Times New Roman"/>
          <w:lang w:bidi="fa-IR"/>
        </w:rPr>
        <w:t xml:space="preserve"> the amount of calcium deposition is directly related to the nucleation time in the SBF solution and increases with the immersion time.</w:t>
      </w:r>
      <w:r w:rsidR="00DB1BBA" w:rsidRPr="00285581">
        <w:rPr>
          <w:rFonts w:ascii="Times New Roman" w:hAnsi="Times New Roman" w:cs="Times New Roman"/>
          <w:lang w:bidi="fa-IR"/>
        </w:rPr>
        <w:t xml:space="preserve"> </w:t>
      </w:r>
    </w:p>
    <w:p w14:paraId="272E1BF5" w14:textId="3DC19991" w:rsidR="00990BD1" w:rsidRPr="00285581" w:rsidRDefault="00DB1BBA" w:rsidP="00357A8F">
      <w:pPr>
        <w:ind w:firstLine="709"/>
        <w:rPr>
          <w:rFonts w:ascii="Times New Roman" w:hAnsi="Times New Roman" w:cs="Times New Roman"/>
          <w:lang w:bidi="fa-IR"/>
        </w:rPr>
      </w:pPr>
      <w:r w:rsidRPr="00285581">
        <w:rPr>
          <w:rFonts w:ascii="Times New Roman" w:hAnsi="Times New Roman" w:cs="Times New Roman"/>
          <w:lang w:bidi="fa-IR"/>
        </w:rPr>
        <w:t>Lidinoid had the highest total calcium content in long and short periods, and it seems that seven days of nucleation time can be suitable as needed.</w:t>
      </w:r>
    </w:p>
    <w:p w14:paraId="2EF34D56" w14:textId="77777777" w:rsidR="00FF2FC7" w:rsidRPr="00285581" w:rsidRDefault="001C442A" w:rsidP="00D969DE">
      <w:pPr>
        <w:keepNext/>
        <w:ind w:firstLine="0"/>
        <w:jc w:val="center"/>
        <w:rPr>
          <w:rFonts w:ascii="Times New Roman" w:hAnsi="Times New Roman" w:cs="Times New Roman"/>
          <w:lang w:bidi="fa-IR"/>
        </w:rPr>
      </w:pPr>
      <w:r w:rsidRPr="00D969DE">
        <w:rPr>
          <w:rFonts w:ascii="Times New Roman" w:hAnsi="Times New Roman" w:cs="Times New Roman"/>
          <w:noProof/>
          <w:lang w:val="ru-RU" w:eastAsia="ru-RU"/>
        </w:rPr>
        <w:lastRenderedPageBreak/>
        <w:drawing>
          <wp:inline distT="0" distB="0" distL="0" distR="0" wp14:anchorId="6258C7A2" wp14:editId="5C76D14A">
            <wp:extent cx="5472546" cy="3193472"/>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6EAB315" w14:textId="5CF0521E" w:rsidR="00531294" w:rsidRPr="00285581" w:rsidRDefault="00531294" w:rsidP="00D969DE">
      <w:pPr>
        <w:keepNext/>
        <w:ind w:firstLine="709"/>
        <w:jc w:val="center"/>
        <w:rPr>
          <w:rFonts w:ascii="Times New Roman" w:hAnsi="Times New Roman" w:cs="Times New Roman"/>
          <w:lang w:bidi="fa-IR"/>
        </w:rPr>
      </w:pPr>
      <w:r w:rsidRPr="00285581">
        <w:rPr>
          <w:rFonts w:ascii="Times New Roman" w:hAnsi="Times New Roman" w:cs="Times New Roman"/>
          <w:lang w:bidi="fa-IR"/>
        </w:rPr>
        <w:t xml:space="preserve">Figure </w:t>
      </w:r>
      <w:r w:rsidR="00321191" w:rsidRPr="00285581">
        <w:rPr>
          <w:rFonts w:ascii="Times New Roman" w:hAnsi="Times New Roman" w:cs="Times New Roman"/>
          <w:lang w:bidi="fa-IR"/>
        </w:rPr>
        <w:t>42</w:t>
      </w:r>
      <w:r w:rsidRPr="00285581">
        <w:rPr>
          <w:rFonts w:ascii="Times New Roman" w:hAnsi="Times New Roman" w:cs="Times New Roman"/>
          <w:lang w:bidi="fa-IR"/>
        </w:rPr>
        <w:t xml:space="preserve"> </w:t>
      </w:r>
      <w:r w:rsidR="00D969DE" w:rsidRPr="00285581">
        <w:rPr>
          <w:rFonts w:ascii="Times New Roman" w:hAnsi="Times New Roman" w:cs="Times New Roman"/>
          <w:lang w:bidi="fa-IR"/>
        </w:rPr>
        <w:t>–</w:t>
      </w:r>
      <w:r w:rsidRPr="00285581">
        <w:rPr>
          <w:rFonts w:ascii="Times New Roman" w:hAnsi="Times New Roman" w:cs="Times New Roman"/>
          <w:lang w:bidi="fa-IR"/>
        </w:rPr>
        <w:t xml:space="preserve"> Total calcium deposition on different scaffolds during various nucleation times.</w:t>
      </w:r>
    </w:p>
    <w:p w14:paraId="34E51A7A" w14:textId="77777777" w:rsidR="00F766C1" w:rsidRPr="00285581" w:rsidRDefault="00F766C1" w:rsidP="00357A8F">
      <w:pPr>
        <w:ind w:firstLine="709"/>
        <w:rPr>
          <w:rFonts w:ascii="Times New Roman" w:hAnsi="Times New Roman" w:cs="Times New Roman"/>
          <w:lang w:bidi="fa-IR"/>
        </w:rPr>
      </w:pPr>
    </w:p>
    <w:p w14:paraId="543578BC" w14:textId="77777777" w:rsidR="001769A4" w:rsidRPr="00285581" w:rsidRDefault="001769A4" w:rsidP="00357A8F">
      <w:pPr>
        <w:ind w:firstLine="709"/>
        <w:rPr>
          <w:rFonts w:ascii="Times New Roman" w:hAnsi="Times New Roman" w:cs="Times New Roman"/>
          <w:lang w:bidi="fa-IR"/>
        </w:rPr>
      </w:pPr>
    </w:p>
    <w:p w14:paraId="2265A9E7" w14:textId="77777777" w:rsidR="001769A4" w:rsidRPr="00285581" w:rsidRDefault="001769A4" w:rsidP="00357A8F">
      <w:pPr>
        <w:ind w:firstLine="709"/>
        <w:rPr>
          <w:rFonts w:ascii="Times New Roman" w:hAnsi="Times New Roman" w:cs="Times New Roman"/>
          <w:lang w:bidi="fa-IR"/>
        </w:rPr>
      </w:pPr>
    </w:p>
    <w:p w14:paraId="3133C215" w14:textId="77777777" w:rsidR="00FB3B3E" w:rsidRPr="00285581" w:rsidRDefault="00FB3B3E" w:rsidP="00357A8F">
      <w:pPr>
        <w:ind w:firstLine="709"/>
        <w:rPr>
          <w:rFonts w:ascii="Times New Roman" w:hAnsi="Times New Roman" w:cs="Times New Roman"/>
          <w:lang w:bidi="fa-IR"/>
        </w:rPr>
      </w:pPr>
    </w:p>
    <w:p w14:paraId="29A97E31" w14:textId="77777777" w:rsidR="00FB3B3E" w:rsidRPr="00285581" w:rsidRDefault="00FB3B3E" w:rsidP="00357A8F">
      <w:pPr>
        <w:ind w:firstLine="709"/>
        <w:rPr>
          <w:rFonts w:ascii="Times New Roman" w:hAnsi="Times New Roman" w:cs="Times New Roman"/>
          <w:lang w:bidi="fa-IR"/>
        </w:rPr>
      </w:pPr>
    </w:p>
    <w:p w14:paraId="665ADA1E" w14:textId="77777777" w:rsidR="00FB3B3E" w:rsidRPr="00285581" w:rsidRDefault="00FB3B3E" w:rsidP="00357A8F">
      <w:pPr>
        <w:ind w:firstLine="709"/>
        <w:rPr>
          <w:rFonts w:ascii="Times New Roman" w:hAnsi="Times New Roman" w:cs="Times New Roman"/>
          <w:lang w:bidi="fa-IR"/>
        </w:rPr>
      </w:pPr>
    </w:p>
    <w:p w14:paraId="466E9334" w14:textId="77777777" w:rsidR="00FB3B3E" w:rsidRPr="00285581" w:rsidRDefault="00FB3B3E" w:rsidP="00357A8F">
      <w:pPr>
        <w:ind w:firstLine="709"/>
        <w:rPr>
          <w:rFonts w:ascii="Times New Roman" w:hAnsi="Times New Roman" w:cs="Times New Roman"/>
          <w:lang w:bidi="fa-IR"/>
        </w:rPr>
      </w:pPr>
    </w:p>
    <w:p w14:paraId="1B1217B9" w14:textId="77777777" w:rsidR="00FB3B3E" w:rsidRPr="00285581" w:rsidRDefault="00FB3B3E" w:rsidP="00357A8F">
      <w:pPr>
        <w:ind w:firstLine="709"/>
        <w:rPr>
          <w:rFonts w:ascii="Times New Roman" w:hAnsi="Times New Roman" w:cs="Times New Roman"/>
          <w:lang w:bidi="fa-IR"/>
        </w:rPr>
      </w:pPr>
    </w:p>
    <w:p w14:paraId="6BDB30FA" w14:textId="77777777" w:rsidR="00266C50" w:rsidRPr="00285581" w:rsidRDefault="00266C50" w:rsidP="00357A8F">
      <w:pPr>
        <w:ind w:firstLine="709"/>
        <w:rPr>
          <w:rFonts w:ascii="Times New Roman" w:hAnsi="Times New Roman" w:cs="Times New Roman"/>
          <w:lang w:bidi="fa-IR"/>
        </w:rPr>
      </w:pPr>
    </w:p>
    <w:p w14:paraId="4B310761" w14:textId="77777777" w:rsidR="00266C50" w:rsidRPr="00285581" w:rsidRDefault="00266C50" w:rsidP="00357A8F">
      <w:pPr>
        <w:ind w:firstLine="709"/>
        <w:rPr>
          <w:rFonts w:ascii="Times New Roman" w:hAnsi="Times New Roman" w:cs="Times New Roman"/>
          <w:lang w:bidi="fa-IR"/>
        </w:rPr>
      </w:pPr>
    </w:p>
    <w:p w14:paraId="77EB779E" w14:textId="77777777" w:rsidR="00266C50" w:rsidRPr="00285581" w:rsidRDefault="00266C50" w:rsidP="00357A8F">
      <w:pPr>
        <w:ind w:firstLine="709"/>
        <w:rPr>
          <w:rFonts w:ascii="Times New Roman" w:hAnsi="Times New Roman" w:cs="Times New Roman"/>
          <w:lang w:bidi="fa-IR"/>
        </w:rPr>
      </w:pPr>
    </w:p>
    <w:p w14:paraId="2FFD17D6" w14:textId="77777777" w:rsidR="00266C50" w:rsidRPr="00285581" w:rsidRDefault="00266C50" w:rsidP="00357A8F">
      <w:pPr>
        <w:ind w:firstLine="709"/>
        <w:rPr>
          <w:rFonts w:ascii="Times New Roman" w:hAnsi="Times New Roman" w:cs="Times New Roman"/>
          <w:lang w:bidi="fa-IR"/>
        </w:rPr>
      </w:pPr>
    </w:p>
    <w:p w14:paraId="53035697" w14:textId="77777777" w:rsidR="00266C50" w:rsidRPr="00285581" w:rsidRDefault="00266C50" w:rsidP="00357A8F">
      <w:pPr>
        <w:ind w:firstLine="709"/>
        <w:rPr>
          <w:rFonts w:ascii="Times New Roman" w:hAnsi="Times New Roman" w:cs="Times New Roman"/>
          <w:lang w:bidi="fa-IR"/>
        </w:rPr>
      </w:pPr>
    </w:p>
    <w:p w14:paraId="0899BDF8" w14:textId="77777777" w:rsidR="00266C50" w:rsidRPr="00285581" w:rsidRDefault="00266C50" w:rsidP="00357A8F">
      <w:pPr>
        <w:ind w:firstLine="709"/>
        <w:rPr>
          <w:rFonts w:ascii="Times New Roman" w:hAnsi="Times New Roman" w:cs="Times New Roman"/>
          <w:lang w:bidi="fa-IR"/>
        </w:rPr>
      </w:pPr>
    </w:p>
    <w:p w14:paraId="2024C1EA" w14:textId="77777777" w:rsidR="008778F5" w:rsidRPr="00285581" w:rsidRDefault="008778F5" w:rsidP="00357A8F">
      <w:pPr>
        <w:ind w:firstLine="709"/>
        <w:rPr>
          <w:rFonts w:ascii="Times New Roman" w:hAnsi="Times New Roman" w:cs="Times New Roman"/>
          <w:lang w:bidi="fa-IR"/>
        </w:rPr>
      </w:pPr>
    </w:p>
    <w:p w14:paraId="3D300034" w14:textId="77777777" w:rsidR="00D8279F" w:rsidRPr="00285581" w:rsidRDefault="00D8279F" w:rsidP="00357A8F">
      <w:pPr>
        <w:ind w:firstLine="709"/>
        <w:rPr>
          <w:rFonts w:ascii="Times New Roman" w:hAnsi="Times New Roman" w:cs="Times New Roman"/>
          <w:lang w:bidi="fa-IR"/>
        </w:rPr>
      </w:pPr>
    </w:p>
    <w:p w14:paraId="7584AEB1" w14:textId="77777777" w:rsidR="00D37BAA" w:rsidRPr="00285581" w:rsidRDefault="00D37BAA" w:rsidP="00357A8F">
      <w:pPr>
        <w:ind w:firstLine="709"/>
        <w:rPr>
          <w:rFonts w:ascii="Times New Roman" w:hAnsi="Times New Roman" w:cs="Times New Roman"/>
          <w:lang w:bidi="fa-IR"/>
        </w:rPr>
      </w:pPr>
    </w:p>
    <w:p w14:paraId="7E2EBA67" w14:textId="77777777" w:rsidR="00D37BAA" w:rsidRPr="00285581" w:rsidRDefault="00D37BAA" w:rsidP="00357A8F">
      <w:pPr>
        <w:ind w:firstLine="709"/>
        <w:rPr>
          <w:rFonts w:ascii="Times New Roman" w:hAnsi="Times New Roman" w:cs="Times New Roman"/>
          <w:lang w:bidi="fa-IR"/>
        </w:rPr>
      </w:pPr>
    </w:p>
    <w:p w14:paraId="61B1F63B" w14:textId="77777777" w:rsidR="00D37BAA" w:rsidRPr="00285581" w:rsidRDefault="00D37BAA" w:rsidP="00357A8F">
      <w:pPr>
        <w:ind w:firstLine="709"/>
        <w:rPr>
          <w:rFonts w:ascii="Times New Roman" w:hAnsi="Times New Roman" w:cs="Times New Roman"/>
          <w:lang w:bidi="fa-IR"/>
        </w:rPr>
      </w:pPr>
    </w:p>
    <w:p w14:paraId="0340162C" w14:textId="77777777" w:rsidR="00D37BAA" w:rsidRPr="00285581" w:rsidRDefault="00D37BAA" w:rsidP="00357A8F">
      <w:pPr>
        <w:ind w:firstLine="709"/>
        <w:rPr>
          <w:rFonts w:ascii="Times New Roman" w:hAnsi="Times New Roman" w:cs="Times New Roman"/>
          <w:lang w:bidi="fa-IR"/>
        </w:rPr>
      </w:pPr>
    </w:p>
    <w:p w14:paraId="4C9F3634" w14:textId="29436225" w:rsidR="00D37BAA" w:rsidRPr="00285581" w:rsidRDefault="00D37BAA" w:rsidP="00357A8F">
      <w:pPr>
        <w:ind w:firstLine="709"/>
        <w:rPr>
          <w:rFonts w:ascii="Times New Roman" w:hAnsi="Times New Roman" w:cs="Times New Roman"/>
          <w:lang w:bidi="fa-IR"/>
        </w:rPr>
      </w:pPr>
    </w:p>
    <w:p w14:paraId="1918EA61" w14:textId="1CF4FBAB" w:rsidR="008636BA" w:rsidRDefault="008636BA" w:rsidP="00357A8F">
      <w:pPr>
        <w:ind w:firstLine="709"/>
        <w:rPr>
          <w:rFonts w:ascii="Times New Roman" w:hAnsi="Times New Roman" w:cs="Times New Roman"/>
          <w:lang w:bidi="fa-IR"/>
        </w:rPr>
      </w:pPr>
    </w:p>
    <w:p w14:paraId="47469DA0" w14:textId="77777777" w:rsidR="0019093E" w:rsidRPr="00285581" w:rsidRDefault="0019093E" w:rsidP="00357A8F">
      <w:pPr>
        <w:ind w:firstLine="709"/>
        <w:rPr>
          <w:rFonts w:ascii="Times New Roman" w:hAnsi="Times New Roman" w:cs="Times New Roman"/>
          <w:lang w:bidi="fa-IR"/>
        </w:rPr>
      </w:pPr>
    </w:p>
    <w:p w14:paraId="28EA59DB" w14:textId="39DAA7D7" w:rsidR="008636BA" w:rsidRDefault="008636BA" w:rsidP="00357A8F">
      <w:pPr>
        <w:ind w:firstLine="709"/>
        <w:rPr>
          <w:rFonts w:ascii="Times New Roman" w:hAnsi="Times New Roman" w:cs="Times New Roman"/>
          <w:lang w:bidi="fa-IR"/>
        </w:rPr>
      </w:pPr>
    </w:p>
    <w:p w14:paraId="79BDF9E8" w14:textId="77777777" w:rsidR="002F291D" w:rsidRPr="00285581" w:rsidRDefault="002F291D" w:rsidP="00357A8F">
      <w:pPr>
        <w:ind w:firstLine="709"/>
        <w:rPr>
          <w:rFonts w:ascii="Times New Roman" w:hAnsi="Times New Roman" w:cs="Times New Roman"/>
          <w:lang w:bidi="fa-IR"/>
        </w:rPr>
      </w:pPr>
    </w:p>
    <w:p w14:paraId="12EF46C8" w14:textId="77777777" w:rsidR="00F766C1" w:rsidRDefault="00FD2855" w:rsidP="00376FC8">
      <w:pPr>
        <w:pStyle w:val="1"/>
        <w:ind w:firstLine="709"/>
        <w:jc w:val="center"/>
        <w:rPr>
          <w:rFonts w:ascii="Times New Roman" w:hAnsi="Times New Roman" w:cs="Times New Roman"/>
          <w:lang w:bidi="fa-IR"/>
        </w:rPr>
      </w:pPr>
      <w:bookmarkStart w:id="62" w:name="_Toc119186554"/>
      <w:r w:rsidRPr="00285581">
        <w:rPr>
          <w:rFonts w:ascii="Times New Roman" w:hAnsi="Times New Roman" w:cs="Times New Roman"/>
          <w:lang w:bidi="fa-IR"/>
        </w:rPr>
        <w:lastRenderedPageBreak/>
        <w:t>CONCLUSION</w:t>
      </w:r>
      <w:bookmarkEnd w:id="62"/>
    </w:p>
    <w:p w14:paraId="230A1265" w14:textId="77777777" w:rsidR="002F291D" w:rsidRPr="002F291D" w:rsidRDefault="002F291D" w:rsidP="002F291D">
      <w:pPr>
        <w:rPr>
          <w:lang w:bidi="fa-IR"/>
        </w:rPr>
      </w:pPr>
    </w:p>
    <w:p w14:paraId="007B21A1" w14:textId="7B19D2C5" w:rsidR="00F766C1" w:rsidRPr="0019093E" w:rsidRDefault="00A95D55" w:rsidP="00376FC8">
      <w:pPr>
        <w:pStyle w:val="a5"/>
        <w:numPr>
          <w:ilvl w:val="0"/>
          <w:numId w:val="26"/>
        </w:numPr>
        <w:ind w:left="0" w:firstLine="426"/>
        <w:rPr>
          <w:rFonts w:ascii="Times New Roman" w:hAnsi="Times New Roman" w:cs="Times New Roman"/>
          <w:rtl/>
          <w:lang w:bidi="fa-IR"/>
        </w:rPr>
      </w:pPr>
      <w:r w:rsidRPr="0019093E">
        <w:rPr>
          <w:rFonts w:ascii="Times New Roman" w:hAnsi="Times New Roman" w:cs="Times New Roman"/>
          <w:lang w:bidi="fa-IR"/>
        </w:rPr>
        <w:t xml:space="preserve">It has been </w:t>
      </w:r>
      <w:r w:rsidR="00040B04" w:rsidRPr="0019093E">
        <w:rPr>
          <w:rFonts w:ascii="Times New Roman" w:hAnsi="Times New Roman" w:cs="Times New Roman"/>
          <w:lang w:bidi="fa-IR"/>
        </w:rPr>
        <w:t>found that the crystalline HA</w:t>
      </w:r>
      <w:r w:rsidR="007654A3" w:rsidRPr="0019093E">
        <w:rPr>
          <w:rFonts w:ascii="Times New Roman" w:hAnsi="Times New Roman" w:cs="Times New Roman"/>
          <w:lang w:bidi="fa-IR"/>
        </w:rPr>
        <w:t xml:space="preserve"> and CPP</w:t>
      </w:r>
      <w:r w:rsidRPr="0019093E">
        <w:rPr>
          <w:rFonts w:ascii="Times New Roman" w:hAnsi="Times New Roman" w:cs="Times New Roman"/>
          <w:lang w:bidi="fa-IR"/>
        </w:rPr>
        <w:t xml:space="preserve"> powder</w:t>
      </w:r>
      <w:r w:rsidR="007654A3" w:rsidRPr="0019093E">
        <w:rPr>
          <w:rFonts w:ascii="Times New Roman" w:hAnsi="Times New Roman" w:cs="Times New Roman"/>
          <w:lang w:bidi="fa-IR"/>
        </w:rPr>
        <w:t>s</w:t>
      </w:r>
      <w:r w:rsidRPr="0019093E">
        <w:rPr>
          <w:rFonts w:ascii="Times New Roman" w:hAnsi="Times New Roman" w:cs="Times New Roman"/>
          <w:lang w:bidi="fa-IR"/>
        </w:rPr>
        <w:t xml:space="preserve"> obtained by chemical precipitation from an aqueous solution using a biological </w:t>
      </w:r>
      <w:r w:rsidR="00040B04" w:rsidRPr="0019093E">
        <w:rPr>
          <w:rFonts w:ascii="Times New Roman" w:hAnsi="Times New Roman" w:cs="Times New Roman"/>
          <w:lang w:bidi="fa-IR"/>
        </w:rPr>
        <w:t>eggshell waste</w:t>
      </w:r>
      <w:r w:rsidRPr="0019093E">
        <w:rPr>
          <w:rFonts w:ascii="Times New Roman" w:hAnsi="Times New Roman" w:cs="Times New Roman"/>
          <w:lang w:bidi="fa-IR"/>
        </w:rPr>
        <w:t xml:space="preserve"> ha</w:t>
      </w:r>
      <w:r w:rsidR="007654A3" w:rsidRPr="0019093E">
        <w:rPr>
          <w:rFonts w:ascii="Times New Roman" w:hAnsi="Times New Roman" w:cs="Times New Roman"/>
          <w:lang w:bidi="fa-IR"/>
        </w:rPr>
        <w:t>ve</w:t>
      </w:r>
      <w:r w:rsidRPr="0019093E">
        <w:rPr>
          <w:rFonts w:ascii="Times New Roman" w:hAnsi="Times New Roman" w:cs="Times New Roman"/>
          <w:lang w:bidi="fa-IR"/>
        </w:rPr>
        <w:t xml:space="preserve"> a purity of</w:t>
      </w:r>
      <w:r w:rsidR="00040B04" w:rsidRPr="0019093E">
        <w:rPr>
          <w:rFonts w:ascii="Times New Roman" w:hAnsi="Times New Roman" w:cs="Times New Roman"/>
          <w:lang w:bidi="fa-IR"/>
        </w:rPr>
        <w:t>~</w:t>
      </w:r>
      <w:r w:rsidRPr="0019093E">
        <w:rPr>
          <w:rFonts w:ascii="Times New Roman" w:hAnsi="Times New Roman" w:cs="Times New Roman"/>
          <w:lang w:bidi="fa-IR"/>
        </w:rPr>
        <w:t xml:space="preserve">95%. </w:t>
      </w:r>
      <w:r w:rsidR="00040B04" w:rsidRPr="0019093E">
        <w:rPr>
          <w:rFonts w:ascii="Times New Roman" w:hAnsi="Times New Roman" w:cs="Times New Roman"/>
          <w:lang w:bidi="fa-IR"/>
        </w:rPr>
        <w:t>In this research work, a distinctive feature of the method used for obtaining biological HA</w:t>
      </w:r>
      <w:r w:rsidRPr="0019093E">
        <w:rPr>
          <w:rFonts w:ascii="Times New Roman" w:hAnsi="Times New Roman" w:cs="Times New Roman"/>
          <w:lang w:bidi="fa-IR"/>
        </w:rPr>
        <w:t xml:space="preserve"> is post-thermal </w:t>
      </w:r>
      <w:r w:rsidR="00040B04" w:rsidRPr="0019093E">
        <w:rPr>
          <w:rFonts w:ascii="Times New Roman" w:hAnsi="Times New Roman" w:cs="Times New Roman"/>
          <w:lang w:bidi="fa-IR"/>
        </w:rPr>
        <w:t>processing</w:t>
      </w:r>
      <w:r w:rsidRPr="0019093E">
        <w:rPr>
          <w:rFonts w:ascii="Times New Roman" w:hAnsi="Times New Roman" w:cs="Times New Roman"/>
          <w:lang w:bidi="fa-IR"/>
        </w:rPr>
        <w:t>, whic</w:t>
      </w:r>
      <w:r w:rsidR="00040B04" w:rsidRPr="0019093E">
        <w:rPr>
          <w:rFonts w:ascii="Times New Roman" w:hAnsi="Times New Roman" w:cs="Times New Roman"/>
          <w:lang w:bidi="fa-IR"/>
        </w:rPr>
        <w:t>h made it possible to obtain HA</w:t>
      </w:r>
      <w:r w:rsidR="007654A3" w:rsidRPr="0019093E">
        <w:rPr>
          <w:rFonts w:ascii="Times New Roman" w:hAnsi="Times New Roman" w:cs="Times New Roman"/>
          <w:lang w:bidi="fa-IR"/>
        </w:rPr>
        <w:t xml:space="preserve"> and CPP</w:t>
      </w:r>
      <w:r w:rsidRPr="0019093E">
        <w:rPr>
          <w:rFonts w:ascii="Times New Roman" w:hAnsi="Times New Roman" w:cs="Times New Roman"/>
          <w:lang w:bidi="fa-IR"/>
        </w:rPr>
        <w:t xml:space="preserve"> particles </w:t>
      </w:r>
      <w:r w:rsidR="00686D73" w:rsidRPr="0019093E">
        <w:rPr>
          <w:rFonts w:ascii="Times New Roman" w:hAnsi="Times New Roman" w:cs="Times New Roman"/>
          <w:lang w:bidi="fa-IR"/>
        </w:rPr>
        <w:t xml:space="preserve">with </w:t>
      </w:r>
      <w:r w:rsidR="007654A3" w:rsidRPr="0019093E">
        <w:rPr>
          <w:rFonts w:ascii="Times New Roman" w:hAnsi="Times New Roman" w:cs="Times New Roman"/>
          <w:lang w:bidi="fa-IR"/>
        </w:rPr>
        <w:t xml:space="preserve">an </w:t>
      </w:r>
      <w:r w:rsidR="00686D73" w:rsidRPr="0019093E">
        <w:rPr>
          <w:rFonts w:ascii="Times New Roman" w:hAnsi="Times New Roman" w:cs="Times New Roman"/>
          <w:lang w:bidi="fa-IR"/>
        </w:rPr>
        <w:t>average size of</w:t>
      </w:r>
      <w:r w:rsidRPr="0019093E">
        <w:rPr>
          <w:rFonts w:ascii="Times New Roman" w:hAnsi="Times New Roman" w:cs="Times New Roman"/>
          <w:lang w:bidi="fa-IR"/>
        </w:rPr>
        <w:t xml:space="preserve"> </w:t>
      </w:r>
      <w:r w:rsidR="000F2438" w:rsidRPr="0019093E">
        <w:rPr>
          <w:rFonts w:ascii="Times New Roman" w:hAnsi="Times New Roman" w:cs="Times New Roman"/>
          <w:lang w:bidi="fa-IR"/>
        </w:rPr>
        <w:t>2</w:t>
      </w:r>
      <w:r w:rsidR="007654A3" w:rsidRPr="0019093E">
        <w:rPr>
          <w:rFonts w:ascii="Times New Roman" w:hAnsi="Times New Roman" w:cs="Times New Roman"/>
          <w:lang w:bidi="fa-IR"/>
        </w:rPr>
        <w:t>-3</w:t>
      </w:r>
      <w:r w:rsidRPr="0019093E">
        <w:rPr>
          <w:rFonts w:ascii="Times New Roman" w:hAnsi="Times New Roman" w:cs="Times New Roman"/>
          <w:lang w:bidi="fa-IR"/>
        </w:rPr>
        <w:t xml:space="preserve"> </w:t>
      </w:r>
      <w:r w:rsidR="000F2438" w:rsidRPr="0019093E">
        <w:rPr>
          <w:rFonts w:ascii="Times New Roman" w:hAnsi="Times New Roman" w:cs="Times New Roman"/>
          <w:lang w:bidi="fa-IR"/>
        </w:rPr>
        <w:t>µ</w:t>
      </w:r>
      <w:r w:rsidRPr="0019093E">
        <w:rPr>
          <w:rFonts w:ascii="Times New Roman" w:hAnsi="Times New Roman" w:cs="Times New Roman"/>
          <w:lang w:bidi="fa-IR"/>
        </w:rPr>
        <w:t xml:space="preserve">m </w:t>
      </w:r>
      <w:r w:rsidR="00040B04" w:rsidRPr="0019093E">
        <w:rPr>
          <w:rFonts w:ascii="Times New Roman" w:hAnsi="Times New Roman" w:cs="Times New Roman"/>
          <w:lang w:bidi="fa-IR"/>
        </w:rPr>
        <w:t>and</w:t>
      </w:r>
      <w:r w:rsidRPr="0019093E">
        <w:rPr>
          <w:rFonts w:ascii="Times New Roman" w:hAnsi="Times New Roman" w:cs="Times New Roman"/>
          <w:lang w:bidi="fa-IR"/>
        </w:rPr>
        <w:t xml:space="preserve"> improve </w:t>
      </w:r>
      <w:r w:rsidR="00040B04" w:rsidRPr="0019093E">
        <w:rPr>
          <w:rFonts w:ascii="Times New Roman" w:hAnsi="Times New Roman" w:cs="Times New Roman"/>
          <w:lang w:bidi="fa-IR"/>
        </w:rPr>
        <w:t>their</w:t>
      </w:r>
      <w:r w:rsidRPr="0019093E">
        <w:rPr>
          <w:rFonts w:ascii="Times New Roman" w:hAnsi="Times New Roman" w:cs="Times New Roman"/>
          <w:lang w:bidi="fa-IR"/>
        </w:rPr>
        <w:t xml:space="preserve"> crystal structure</w:t>
      </w:r>
      <w:r w:rsidR="007654A3" w:rsidRPr="0019093E">
        <w:rPr>
          <w:rFonts w:ascii="Times New Roman" w:hAnsi="Times New Roman" w:cs="Times New Roman"/>
          <w:lang w:bidi="fa-IR"/>
        </w:rPr>
        <w:t>,</w:t>
      </w:r>
      <w:r w:rsidR="00040B04" w:rsidRPr="0019093E">
        <w:rPr>
          <w:rFonts w:ascii="Times New Roman" w:hAnsi="Times New Roman" w:cs="Times New Roman"/>
          <w:lang w:bidi="fa-IR"/>
        </w:rPr>
        <w:t xml:space="preserve"> and according to EDX analysis, the Ca/P ratio</w:t>
      </w:r>
      <w:r w:rsidR="007654A3" w:rsidRPr="0019093E">
        <w:rPr>
          <w:rFonts w:ascii="Times New Roman" w:hAnsi="Times New Roman" w:cs="Times New Roman"/>
          <w:lang w:bidi="fa-IR"/>
        </w:rPr>
        <w:t xml:space="preserve"> of HA</w:t>
      </w:r>
      <w:r w:rsidR="00040B04" w:rsidRPr="0019093E">
        <w:rPr>
          <w:rFonts w:ascii="Times New Roman" w:hAnsi="Times New Roman" w:cs="Times New Roman"/>
          <w:lang w:bidi="fa-IR"/>
        </w:rPr>
        <w:t xml:space="preserve"> is 1.5, </w:t>
      </w:r>
      <w:r w:rsidR="00C10E98" w:rsidRPr="0019093E">
        <w:rPr>
          <w:rFonts w:ascii="Times New Roman" w:hAnsi="Times New Roman" w:cs="Times New Roman"/>
          <w:lang w:bidi="fa-IR"/>
        </w:rPr>
        <w:t>that</w:t>
      </w:r>
      <w:r w:rsidR="00040B04" w:rsidRPr="0019093E">
        <w:rPr>
          <w:rFonts w:ascii="Times New Roman" w:hAnsi="Times New Roman" w:cs="Times New Roman"/>
          <w:lang w:bidi="fa-IR"/>
        </w:rPr>
        <w:t xml:space="preserve"> is suitable for medical uses.</w:t>
      </w:r>
    </w:p>
    <w:p w14:paraId="55A688A3" w14:textId="7F70E618" w:rsidR="00F766C1" w:rsidRPr="0019093E" w:rsidRDefault="001F0CED" w:rsidP="00376FC8">
      <w:pPr>
        <w:pStyle w:val="a5"/>
        <w:numPr>
          <w:ilvl w:val="0"/>
          <w:numId w:val="26"/>
        </w:numPr>
        <w:ind w:left="0" w:firstLine="426"/>
        <w:rPr>
          <w:rFonts w:ascii="Times New Roman" w:hAnsi="Times New Roman" w:cs="Times New Roman"/>
          <w:lang w:bidi="fa-IR"/>
        </w:rPr>
      </w:pPr>
      <w:r w:rsidRPr="0019093E">
        <w:rPr>
          <w:rFonts w:ascii="Times New Roman" w:hAnsi="Times New Roman" w:cs="Times New Roman"/>
          <w:lang w:bidi="fa-IR"/>
        </w:rPr>
        <w:t>The experimental data confirm that obtained polymer-based fibers by electrospinning with the addition of HA particles are</w:t>
      </w:r>
      <w:r w:rsidR="00C10E98" w:rsidRPr="0019093E">
        <w:rPr>
          <w:rFonts w:ascii="Times New Roman" w:hAnsi="Times New Roman" w:cs="Times New Roman"/>
          <w:lang w:bidi="fa-IR"/>
        </w:rPr>
        <w:t xml:space="preserve"> potential candidates</w:t>
      </w:r>
      <w:r w:rsidRPr="0019093E">
        <w:rPr>
          <w:rFonts w:ascii="Times New Roman" w:hAnsi="Times New Roman" w:cs="Times New Roman"/>
          <w:lang w:bidi="fa-IR"/>
        </w:rPr>
        <w:t xml:space="preserve"> </w:t>
      </w:r>
      <w:r w:rsidR="00C10E98" w:rsidRPr="0019093E">
        <w:rPr>
          <w:rFonts w:ascii="Times New Roman" w:hAnsi="Times New Roman" w:cs="Times New Roman"/>
          <w:lang w:bidi="fa-IR"/>
        </w:rPr>
        <w:t>to</w:t>
      </w:r>
      <w:r w:rsidRPr="0019093E">
        <w:rPr>
          <w:rFonts w:ascii="Times New Roman" w:hAnsi="Times New Roman" w:cs="Times New Roman"/>
          <w:lang w:bidi="fa-IR"/>
        </w:rPr>
        <w:t xml:space="preserve"> use as biological matrixes and drug delivery agents in </w:t>
      </w:r>
      <w:r w:rsidR="00B40083" w:rsidRPr="0019093E">
        <w:rPr>
          <w:rFonts w:ascii="Times New Roman" w:hAnsi="Times New Roman" w:cs="Times New Roman"/>
          <w:lang w:bidi="fa-IR"/>
        </w:rPr>
        <w:t>TE</w:t>
      </w:r>
      <w:r w:rsidRPr="0019093E">
        <w:rPr>
          <w:rFonts w:ascii="Times New Roman" w:hAnsi="Times New Roman" w:cs="Times New Roman"/>
          <w:lang w:bidi="fa-IR"/>
        </w:rPr>
        <w:t xml:space="preserve"> and can reduce the convalescence period.</w:t>
      </w:r>
      <w:r w:rsidR="007654A3" w:rsidRPr="0019093E">
        <w:rPr>
          <w:rFonts w:ascii="Times New Roman" w:hAnsi="Times New Roman" w:cs="Times New Roman"/>
          <w:lang w:bidi="fa-IR"/>
        </w:rPr>
        <w:t xml:space="preserve"> </w:t>
      </w:r>
      <w:r w:rsidR="003F320D" w:rsidRPr="0019093E">
        <w:rPr>
          <w:rFonts w:ascii="Times New Roman" w:hAnsi="Times New Roman" w:cs="Times New Roman"/>
          <w:lang w:bidi="fa-IR"/>
        </w:rPr>
        <w:t>According to the results, Although the particles were obtained with an average size of 1</w:t>
      </w:r>
      <w:r w:rsidR="00C23EC7" w:rsidRPr="0019093E">
        <w:rPr>
          <w:rFonts w:ascii="Times New Roman" w:hAnsi="Times New Roman" w:cs="Times New Roman"/>
          <w:lang w:bidi="fa-IR"/>
        </w:rPr>
        <w:t>-</w:t>
      </w:r>
      <w:r w:rsidR="003F320D" w:rsidRPr="0019093E">
        <w:rPr>
          <w:rFonts w:ascii="Times New Roman" w:hAnsi="Times New Roman" w:cs="Times New Roman"/>
          <w:lang w:bidi="fa-IR"/>
        </w:rPr>
        <w:t>2 µm due to the synthesis of HA powder, the size of the added HA particles was much smaller after electrospinning (less than 100 nm)</w:t>
      </w:r>
      <w:r w:rsidR="00040B04" w:rsidRPr="0019093E">
        <w:rPr>
          <w:rFonts w:ascii="Times New Roman" w:hAnsi="Times New Roman" w:cs="Times New Roman"/>
          <w:lang w:bidi="fa-IR"/>
        </w:rPr>
        <w:t>, which is ass</w:t>
      </w:r>
      <w:r w:rsidR="003F320D" w:rsidRPr="0019093E">
        <w:rPr>
          <w:rFonts w:ascii="Times New Roman" w:hAnsi="Times New Roman" w:cs="Times New Roman"/>
          <w:lang w:bidi="fa-IR"/>
        </w:rPr>
        <w:t>ociated with the behavior of HA</w:t>
      </w:r>
      <w:r w:rsidR="00040B04" w:rsidRPr="0019093E">
        <w:rPr>
          <w:rFonts w:ascii="Times New Roman" w:hAnsi="Times New Roman" w:cs="Times New Roman"/>
          <w:lang w:bidi="fa-IR"/>
        </w:rPr>
        <w:t xml:space="preserve"> par</w:t>
      </w:r>
      <w:r w:rsidR="003F320D" w:rsidRPr="0019093E">
        <w:rPr>
          <w:rFonts w:ascii="Times New Roman" w:hAnsi="Times New Roman" w:cs="Times New Roman"/>
          <w:lang w:bidi="fa-IR"/>
        </w:rPr>
        <w:t>ticles in high voltage field.</w:t>
      </w:r>
      <w:r w:rsidR="0019093E" w:rsidRPr="0019093E">
        <w:rPr>
          <w:rFonts w:ascii="Times New Roman" w:hAnsi="Times New Roman" w:cs="Times New Roman" w:hint="cs"/>
          <w:rtl/>
          <w:lang w:bidi="fa-IR"/>
        </w:rPr>
        <w:t xml:space="preserve">  </w:t>
      </w:r>
      <w:r w:rsidR="00040B04" w:rsidRPr="0019093E">
        <w:rPr>
          <w:rFonts w:ascii="Times New Roman" w:hAnsi="Times New Roman" w:cs="Times New Roman"/>
          <w:lang w:bidi="fa-IR"/>
        </w:rPr>
        <w:t xml:space="preserve">It was found that with an increase in the fiber diameter from 100 to 300 nm, the total release of the antibiotic </w:t>
      </w:r>
      <w:r w:rsidR="007654A3" w:rsidRPr="0019093E">
        <w:rPr>
          <w:rFonts w:ascii="Times New Roman" w:hAnsi="Times New Roman" w:cs="Times New Roman"/>
          <w:lang w:bidi="fa-IR"/>
        </w:rPr>
        <w:t>decreased</w:t>
      </w:r>
      <w:r w:rsidR="00040B04" w:rsidRPr="0019093E">
        <w:rPr>
          <w:rFonts w:ascii="Times New Roman" w:hAnsi="Times New Roman" w:cs="Times New Roman"/>
          <w:lang w:bidi="fa-IR"/>
        </w:rPr>
        <w:t xml:space="preserve"> over a 4-week observation period</w:t>
      </w:r>
      <w:r w:rsidR="007654A3" w:rsidRPr="0019093E">
        <w:rPr>
          <w:rFonts w:ascii="Times New Roman" w:hAnsi="Times New Roman" w:cs="Times New Roman"/>
          <w:lang w:bidi="fa-IR"/>
        </w:rPr>
        <w:t>.</w:t>
      </w:r>
      <w:r w:rsidR="00040B04" w:rsidRPr="0019093E">
        <w:rPr>
          <w:rFonts w:ascii="Times New Roman" w:hAnsi="Times New Roman" w:cs="Times New Roman"/>
          <w:lang w:bidi="fa-IR"/>
        </w:rPr>
        <w:t xml:space="preserve"> </w:t>
      </w:r>
      <w:r w:rsidR="007654A3" w:rsidRPr="0019093E">
        <w:rPr>
          <w:rFonts w:ascii="Times New Roman" w:hAnsi="Times New Roman" w:cs="Times New Roman"/>
          <w:lang w:bidi="fa-IR"/>
        </w:rPr>
        <w:t>In contrast,</w:t>
      </w:r>
      <w:r w:rsidR="00040B04" w:rsidRPr="0019093E">
        <w:rPr>
          <w:rFonts w:ascii="Times New Roman" w:hAnsi="Times New Roman" w:cs="Times New Roman"/>
          <w:lang w:bidi="fa-IR"/>
        </w:rPr>
        <w:t xml:space="preserve"> it wa</w:t>
      </w:r>
      <w:r w:rsidR="003F320D" w:rsidRPr="0019093E">
        <w:rPr>
          <w:rFonts w:ascii="Times New Roman" w:hAnsi="Times New Roman" w:cs="Times New Roman"/>
          <w:lang w:bidi="fa-IR"/>
        </w:rPr>
        <w:t>s shown that the presence of HA</w:t>
      </w:r>
      <w:r w:rsidR="00040B04" w:rsidRPr="0019093E">
        <w:rPr>
          <w:rFonts w:ascii="Times New Roman" w:hAnsi="Times New Roman" w:cs="Times New Roman"/>
          <w:lang w:bidi="fa-IR"/>
        </w:rPr>
        <w:t xml:space="preserve"> in the structure of the films did not affect</w:t>
      </w:r>
      <w:r w:rsidR="003F320D" w:rsidRPr="0019093E">
        <w:rPr>
          <w:rFonts w:ascii="Times New Roman" w:hAnsi="Times New Roman" w:cs="Times New Roman"/>
          <w:lang w:bidi="fa-IR"/>
        </w:rPr>
        <w:t xml:space="preserve"> the release of the antibiotic.</w:t>
      </w:r>
    </w:p>
    <w:p w14:paraId="70D4AE0A" w14:textId="29382EF1" w:rsidR="003F320D" w:rsidRPr="0019093E" w:rsidRDefault="00B40083" w:rsidP="00376FC8">
      <w:pPr>
        <w:pStyle w:val="a5"/>
        <w:numPr>
          <w:ilvl w:val="0"/>
          <w:numId w:val="26"/>
        </w:numPr>
        <w:ind w:left="0" w:firstLine="426"/>
        <w:rPr>
          <w:rFonts w:ascii="Times New Roman" w:hAnsi="Times New Roman" w:cs="Times New Roman"/>
          <w:lang w:bidi="fa-IR"/>
        </w:rPr>
      </w:pPr>
      <w:r w:rsidRPr="0019093E">
        <w:rPr>
          <w:rFonts w:ascii="Times New Roman" w:hAnsi="Times New Roman" w:cs="Times New Roman"/>
          <w:lang w:bidi="fa-IR"/>
        </w:rPr>
        <w:t xml:space="preserve">Various cell geometries were used to design the </w:t>
      </w:r>
      <w:r w:rsidR="003F320D" w:rsidRPr="0019093E">
        <w:rPr>
          <w:rFonts w:ascii="Times New Roman" w:hAnsi="Times New Roman" w:cs="Times New Roman"/>
          <w:lang w:bidi="fa-IR"/>
        </w:rPr>
        <w:t>TPMS and FGLS structures inspired by natural</w:t>
      </w:r>
      <w:r w:rsidR="009A455E" w:rsidRPr="0019093E">
        <w:rPr>
          <w:rFonts w:ascii="Times New Roman" w:hAnsi="Times New Roman" w:cs="Times New Roman"/>
          <w:lang w:bidi="fa-IR"/>
        </w:rPr>
        <w:t>/mathematical</w:t>
      </w:r>
      <w:r w:rsidR="003F320D" w:rsidRPr="0019093E">
        <w:rPr>
          <w:rFonts w:ascii="Times New Roman" w:hAnsi="Times New Roman" w:cs="Times New Roman"/>
          <w:lang w:bidi="fa-IR"/>
        </w:rPr>
        <w:t xml:space="preserve"> examples</w:t>
      </w:r>
      <w:r w:rsidR="007654A3" w:rsidRPr="0019093E">
        <w:rPr>
          <w:rFonts w:ascii="Times New Roman" w:hAnsi="Times New Roman" w:cs="Times New Roman"/>
          <w:lang w:bidi="fa-IR"/>
        </w:rPr>
        <w:t>, and a</w:t>
      </w:r>
      <w:r w:rsidR="003F320D" w:rsidRPr="0019093E">
        <w:rPr>
          <w:rFonts w:ascii="Times New Roman" w:hAnsi="Times New Roman" w:cs="Times New Roman"/>
          <w:lang w:bidi="fa-IR"/>
        </w:rPr>
        <w:t>ccording to the results</w:t>
      </w:r>
      <w:r w:rsidR="001009E8" w:rsidRPr="0019093E">
        <w:rPr>
          <w:rFonts w:ascii="Times New Roman" w:hAnsi="Times New Roman" w:cs="Times New Roman"/>
          <w:lang w:bidi="fa-IR"/>
        </w:rPr>
        <w:t>,</w:t>
      </w:r>
      <w:r w:rsidR="003F320D" w:rsidRPr="0019093E">
        <w:rPr>
          <w:rFonts w:ascii="Times New Roman" w:hAnsi="Times New Roman" w:cs="Times New Roman"/>
          <w:lang w:bidi="fa-IR"/>
        </w:rPr>
        <w:t xml:space="preserve"> the </w:t>
      </w:r>
      <w:r w:rsidR="001009E8" w:rsidRPr="0019093E">
        <w:rPr>
          <w:rFonts w:ascii="Times New Roman" w:hAnsi="Times New Roman" w:cs="Times New Roman"/>
          <w:lang w:bidi="fa-IR"/>
        </w:rPr>
        <w:t xml:space="preserve">Gyroid structure is the best </w:t>
      </w:r>
      <w:r w:rsidR="00DF1B8B" w:rsidRPr="0019093E">
        <w:rPr>
          <w:rFonts w:ascii="Times New Roman" w:hAnsi="Times New Roman" w:cs="Times New Roman"/>
          <w:lang w:bidi="fa-IR"/>
        </w:rPr>
        <w:t>i</w:t>
      </w:r>
      <w:r w:rsidR="001009E8" w:rsidRPr="0019093E">
        <w:rPr>
          <w:rFonts w:ascii="Times New Roman" w:hAnsi="Times New Roman" w:cs="Times New Roman"/>
          <w:lang w:bidi="fa-IR"/>
        </w:rPr>
        <w:t>n Top-load/Crush test</w:t>
      </w:r>
      <w:r w:rsidR="00DF1B8B" w:rsidRPr="0019093E">
        <w:rPr>
          <w:rFonts w:ascii="Times New Roman" w:hAnsi="Times New Roman" w:cs="Times New Roman"/>
          <w:lang w:bidi="fa-IR"/>
        </w:rPr>
        <w:t>,</w:t>
      </w:r>
      <w:r w:rsidR="001009E8" w:rsidRPr="0019093E">
        <w:rPr>
          <w:rFonts w:ascii="Times New Roman" w:hAnsi="Times New Roman" w:cs="Times New Roman"/>
          <w:lang w:bidi="fa-IR"/>
        </w:rPr>
        <w:t xml:space="preserve"> and the </w:t>
      </w:r>
      <w:r w:rsidR="00DF1B8B" w:rsidRPr="0019093E">
        <w:rPr>
          <w:rFonts w:ascii="Times New Roman" w:hAnsi="Times New Roman" w:cs="Times New Roman"/>
          <w:lang w:bidi="fa-IR"/>
        </w:rPr>
        <w:t>Lidinoid</w:t>
      </w:r>
      <w:r w:rsidR="001009E8" w:rsidRPr="0019093E">
        <w:rPr>
          <w:rFonts w:ascii="Times New Roman" w:hAnsi="Times New Roman" w:cs="Times New Roman"/>
          <w:lang w:bidi="fa-IR"/>
        </w:rPr>
        <w:t xml:space="preserve"> structure</w:t>
      </w:r>
      <w:r w:rsidR="00087058" w:rsidRPr="0019093E">
        <w:rPr>
          <w:rFonts w:ascii="Times New Roman" w:hAnsi="Times New Roman" w:cs="Times New Roman"/>
          <w:lang w:bidi="fa-IR"/>
        </w:rPr>
        <w:t xml:space="preserve"> is the best</w:t>
      </w:r>
      <w:r w:rsidR="001009E8" w:rsidRPr="0019093E">
        <w:rPr>
          <w:rFonts w:ascii="Times New Roman" w:hAnsi="Times New Roman" w:cs="Times New Roman"/>
          <w:lang w:bidi="fa-IR"/>
        </w:rPr>
        <w:t xml:space="preserve"> in Tensile tests.</w:t>
      </w:r>
      <w:r w:rsidR="00771860" w:rsidRPr="0019093E">
        <w:rPr>
          <w:rFonts w:ascii="Times New Roman" w:hAnsi="Times New Roman" w:cs="Times New Roman"/>
          <w:lang w:bidi="fa-IR"/>
        </w:rPr>
        <w:t xml:space="preserve"> </w:t>
      </w:r>
      <w:r w:rsidR="009731DC" w:rsidRPr="0019093E">
        <w:rPr>
          <w:rFonts w:ascii="Times New Roman" w:hAnsi="Times New Roman" w:cs="Times New Roman"/>
          <w:lang w:bidi="fa-IR"/>
        </w:rPr>
        <w:t>However, it was found that a</w:t>
      </w:r>
      <w:r w:rsidR="00771860" w:rsidRPr="0019093E">
        <w:rPr>
          <w:rFonts w:ascii="Times New Roman" w:hAnsi="Times New Roman" w:cs="Times New Roman"/>
          <w:lang w:bidi="fa-IR"/>
        </w:rPr>
        <w:t>dding the resin reinforce</w:t>
      </w:r>
      <w:r w:rsidR="009E7640" w:rsidRPr="0019093E">
        <w:rPr>
          <w:rFonts w:ascii="Times New Roman" w:hAnsi="Times New Roman" w:cs="Times New Roman"/>
          <w:lang w:bidi="fa-IR"/>
        </w:rPr>
        <w:t>ment</w:t>
      </w:r>
      <w:r w:rsidR="00771860" w:rsidRPr="0019093E">
        <w:rPr>
          <w:rFonts w:ascii="Times New Roman" w:hAnsi="Times New Roman" w:cs="Times New Roman"/>
          <w:lang w:bidi="fa-IR"/>
        </w:rPr>
        <w:t xml:space="preserve"> precursors to the matrix positively affects the mechanical properties, enhancing </w:t>
      </w:r>
      <w:r w:rsidR="00A8154F" w:rsidRPr="0019093E">
        <w:rPr>
          <w:rFonts w:ascii="Times New Roman" w:hAnsi="Times New Roman" w:cs="Times New Roman"/>
          <w:lang w:bidi="fa-IR"/>
        </w:rPr>
        <w:t>o</w:t>
      </w:r>
      <w:r w:rsidR="00771860" w:rsidRPr="0019093E">
        <w:rPr>
          <w:rFonts w:ascii="Times New Roman" w:hAnsi="Times New Roman" w:cs="Times New Roman"/>
          <w:lang w:bidi="fa-IR"/>
        </w:rPr>
        <w:t>steogenesis and reducing the</w:t>
      </w:r>
      <w:r w:rsidR="00771860" w:rsidRPr="0019093E">
        <w:rPr>
          <w:rFonts w:ascii="Times New Roman" w:hAnsi="Times New Roman" w:cs="Times New Roman"/>
        </w:rPr>
        <w:t xml:space="preserve"> </w:t>
      </w:r>
      <w:r w:rsidR="00771860" w:rsidRPr="0019093E">
        <w:rPr>
          <w:rFonts w:ascii="Times New Roman" w:hAnsi="Times New Roman" w:cs="Times New Roman"/>
          <w:lang w:bidi="fa-IR"/>
        </w:rPr>
        <w:t>convalescence period.</w:t>
      </w:r>
      <w:r w:rsidR="007654A3" w:rsidRPr="0019093E">
        <w:rPr>
          <w:rFonts w:ascii="Times New Roman" w:hAnsi="Times New Roman" w:cs="Times New Roman"/>
        </w:rPr>
        <w:t xml:space="preserve"> </w:t>
      </w:r>
      <w:r w:rsidR="007654A3" w:rsidRPr="0019093E">
        <w:rPr>
          <w:rFonts w:ascii="Times New Roman" w:hAnsi="Times New Roman" w:cs="Times New Roman"/>
          <w:lang w:bidi="fa-IR"/>
        </w:rPr>
        <w:t>In addition, a combination of obtained data from mechanical tests with the simulation data</w:t>
      </w:r>
      <w:r w:rsidR="007654A3" w:rsidRPr="0019093E">
        <w:rPr>
          <w:rFonts w:ascii="Times New Roman" w:hAnsi="Times New Roman" w:cs="Times New Roman"/>
        </w:rPr>
        <w:t xml:space="preserve"> </w:t>
      </w:r>
      <w:r w:rsidR="007654A3" w:rsidRPr="0019093E">
        <w:rPr>
          <w:rFonts w:ascii="Times New Roman" w:hAnsi="Times New Roman" w:cs="Times New Roman"/>
          <w:lang w:bidi="fa-IR"/>
        </w:rPr>
        <w:t>was used to develop the structures’ parametric design algorithm, which makes the final results more reliable.</w:t>
      </w:r>
    </w:p>
    <w:p w14:paraId="2A25AF78" w14:textId="2282C7AA" w:rsidR="00BE5679" w:rsidRPr="0019093E" w:rsidRDefault="00B40083" w:rsidP="00376FC8">
      <w:pPr>
        <w:pStyle w:val="a5"/>
        <w:numPr>
          <w:ilvl w:val="0"/>
          <w:numId w:val="26"/>
        </w:numPr>
        <w:ind w:left="0" w:firstLine="426"/>
        <w:rPr>
          <w:rFonts w:ascii="Times New Roman" w:hAnsi="Times New Roman" w:cs="Times New Roman"/>
          <w:lang w:bidi="fa-IR"/>
        </w:rPr>
      </w:pPr>
      <w:r w:rsidRPr="0019093E">
        <w:rPr>
          <w:rStyle w:val="nowrap"/>
          <w:rFonts w:ascii="Times New Roman" w:hAnsi="Times New Roman" w:cs="Times New Roman"/>
          <w:color w:val="000000"/>
          <w:shd w:val="clear" w:color="auto" w:fill="FFFFFF"/>
        </w:rPr>
        <w:t>In order t</w:t>
      </w:r>
      <w:r w:rsidR="00CC42E2" w:rsidRPr="0019093E">
        <w:rPr>
          <w:rStyle w:val="nowrap"/>
          <w:rFonts w:ascii="Times New Roman" w:hAnsi="Times New Roman" w:cs="Times New Roman"/>
          <w:color w:val="000000"/>
          <w:shd w:val="clear" w:color="auto" w:fill="FFFFFF"/>
        </w:rPr>
        <w:t>o address biological needs,</w:t>
      </w:r>
      <w:r w:rsidRPr="0019093E">
        <w:rPr>
          <w:rStyle w:val="nowrap"/>
          <w:rFonts w:ascii="Times New Roman" w:hAnsi="Times New Roman" w:cs="Times New Roman"/>
          <w:color w:val="000000"/>
          <w:shd w:val="clear" w:color="auto" w:fill="FFFFFF"/>
        </w:rPr>
        <w:t xml:space="preserve"> achieving the required mechanical function and mass transport qualities, the developed parametric design algorithms can generate hierarchical porous structures and create these structures within arbitrary and complicated 3D anatomical geometries that result in porous scaffolds with a controllable shape, pore distribution, size, and interconnectivity</w:t>
      </w:r>
      <w:r w:rsidR="00CC42E2" w:rsidRPr="0019093E">
        <w:rPr>
          <w:rFonts w:ascii="Times New Roman" w:hAnsi="Times New Roman" w:cs="Times New Roman"/>
          <w:lang w:bidi="fa-IR"/>
        </w:rPr>
        <w:t>.</w:t>
      </w:r>
      <w:r w:rsidR="005B3637" w:rsidRPr="0019093E">
        <w:rPr>
          <w:rFonts w:ascii="Times New Roman" w:hAnsi="Times New Roman" w:cs="Times New Roman"/>
          <w:lang w:bidi="fa-IR"/>
        </w:rPr>
        <w:t xml:space="preserve"> </w:t>
      </w:r>
      <w:r w:rsidRPr="0019093E">
        <w:rPr>
          <w:rFonts w:ascii="Times New Roman" w:hAnsi="Times New Roman" w:cs="Times New Roman"/>
          <w:lang w:bidi="fa-IR"/>
        </w:rPr>
        <w:t>Due to the links that can be established between geometric features made possible by the developed algorithms</w:t>
      </w:r>
      <w:r w:rsidR="00CC42E2" w:rsidRPr="0019093E">
        <w:rPr>
          <w:rFonts w:ascii="Times New Roman" w:hAnsi="Times New Roman" w:cs="Times New Roman"/>
          <w:lang w:bidi="fa-IR"/>
        </w:rPr>
        <w:t xml:space="preserve">, </w:t>
      </w:r>
      <w:r w:rsidRPr="0019093E">
        <w:rPr>
          <w:rFonts w:ascii="Times New Roman" w:hAnsi="Times New Roman" w:cs="Times New Roman"/>
          <w:lang w:bidi="fa-IR"/>
        </w:rPr>
        <w:t>the model</w:t>
      </w:r>
      <w:r w:rsidR="00376FC8">
        <w:rPr>
          <w:rFonts w:ascii="Times New Roman" w:hAnsi="Times New Roman" w:cs="Times New Roman"/>
          <w:lang w:bidi="fa-IR"/>
        </w:rPr>
        <w:t>’</w:t>
      </w:r>
      <w:r w:rsidRPr="0019093E">
        <w:rPr>
          <w:rFonts w:ascii="Times New Roman" w:hAnsi="Times New Roman" w:cs="Times New Roman"/>
          <w:lang w:bidi="fa-IR"/>
        </w:rPr>
        <w:t>s shape changes whenever a dimension value changes</w:t>
      </w:r>
      <w:r w:rsidR="007654A3" w:rsidRPr="0019093E">
        <w:rPr>
          <w:rFonts w:ascii="Times New Roman" w:hAnsi="Times New Roman" w:cs="Times New Roman"/>
          <w:lang w:bidi="fa-IR"/>
        </w:rPr>
        <w:t>.</w:t>
      </w:r>
    </w:p>
    <w:p w14:paraId="02C94F90" w14:textId="46B6285C" w:rsidR="00C23EC7" w:rsidRPr="0019093E" w:rsidRDefault="00FF2566" w:rsidP="00376FC8">
      <w:pPr>
        <w:pStyle w:val="a5"/>
        <w:numPr>
          <w:ilvl w:val="0"/>
          <w:numId w:val="26"/>
        </w:numPr>
        <w:ind w:left="0" w:firstLine="426"/>
        <w:rPr>
          <w:rFonts w:ascii="Times New Roman" w:hAnsi="Times New Roman" w:cs="Times New Roman"/>
          <w:lang w:bidi="fa-IR"/>
        </w:rPr>
      </w:pPr>
      <w:r w:rsidRPr="0019093E">
        <w:rPr>
          <w:rFonts w:ascii="Times New Roman" w:hAnsi="Times New Roman" w:cs="Times New Roman"/>
          <w:lang w:bidi="fa-IR"/>
        </w:rPr>
        <w:t>Producing r</w:t>
      </w:r>
      <w:r w:rsidR="00941FF7" w:rsidRPr="0019093E">
        <w:rPr>
          <w:rFonts w:ascii="Times New Roman" w:hAnsi="Times New Roman" w:cs="Times New Roman"/>
          <w:lang w:bidi="fa-IR"/>
        </w:rPr>
        <w:t>esin reinforce precursors</w:t>
      </w:r>
      <w:r w:rsidRPr="0019093E">
        <w:rPr>
          <w:rFonts w:ascii="Times New Roman" w:hAnsi="Times New Roman" w:cs="Times New Roman"/>
          <w:lang w:bidi="fa-IR"/>
        </w:rPr>
        <w:t xml:space="preserve"> by ult</w:t>
      </w:r>
      <w:r w:rsidR="005C175D" w:rsidRPr="0019093E">
        <w:rPr>
          <w:rFonts w:ascii="Times New Roman" w:hAnsi="Times New Roman" w:cs="Times New Roman"/>
          <w:lang w:bidi="fa-IR"/>
        </w:rPr>
        <w:t>rasonic method led to the formation of nanomaterials with suitable size</w:t>
      </w:r>
      <w:r w:rsidR="00A508ED" w:rsidRPr="0019093E">
        <w:rPr>
          <w:rFonts w:ascii="Times New Roman" w:hAnsi="Times New Roman" w:cs="Times New Roman"/>
          <w:lang w:bidi="fa-IR"/>
        </w:rPr>
        <w:t xml:space="preserve">, morphology, and </w:t>
      </w:r>
      <w:r w:rsidR="005C175D" w:rsidRPr="0019093E">
        <w:rPr>
          <w:rFonts w:ascii="Times New Roman" w:hAnsi="Times New Roman" w:cs="Times New Roman"/>
          <w:lang w:bidi="fa-IR"/>
        </w:rPr>
        <w:t>surface properties</w:t>
      </w:r>
      <w:r w:rsidR="00A508ED" w:rsidRPr="0019093E">
        <w:rPr>
          <w:rFonts w:ascii="Times New Roman" w:hAnsi="Times New Roman" w:cs="Times New Roman"/>
          <w:lang w:bidi="fa-IR"/>
        </w:rPr>
        <w:t xml:space="preserve"> for medical applications.</w:t>
      </w:r>
      <w:r w:rsidR="005C175D" w:rsidRPr="0019093E">
        <w:rPr>
          <w:rFonts w:ascii="Times New Roman" w:hAnsi="Times New Roman" w:cs="Times New Roman"/>
          <w:lang w:bidi="fa-IR"/>
        </w:rPr>
        <w:t xml:space="preserve"> </w:t>
      </w:r>
      <w:r w:rsidR="00A508ED" w:rsidRPr="0019093E">
        <w:rPr>
          <w:rFonts w:ascii="Times New Roman" w:hAnsi="Times New Roman" w:cs="Times New Roman"/>
          <w:lang w:bidi="fa-IR"/>
        </w:rPr>
        <w:t>These nanomaterials are</w:t>
      </w:r>
      <w:r w:rsidR="00C7479F" w:rsidRPr="0019093E">
        <w:rPr>
          <w:rFonts w:ascii="Times New Roman" w:hAnsi="Times New Roman" w:cs="Times New Roman"/>
          <w:lang w:bidi="fa-IR"/>
        </w:rPr>
        <w:t xml:space="preserve"> soft magnetic materials</w:t>
      </w:r>
      <w:r w:rsidR="00A508ED" w:rsidRPr="0019093E">
        <w:rPr>
          <w:rFonts w:ascii="Times New Roman" w:hAnsi="Times New Roman" w:cs="Times New Roman"/>
          <w:lang w:bidi="fa-IR"/>
        </w:rPr>
        <w:t>,</w:t>
      </w:r>
      <w:r w:rsidR="00C7479F" w:rsidRPr="0019093E">
        <w:rPr>
          <w:rFonts w:ascii="Times New Roman" w:hAnsi="Times New Roman" w:cs="Times New Roman"/>
          <w:lang w:bidi="fa-IR"/>
        </w:rPr>
        <w:t xml:space="preserve"> </w:t>
      </w:r>
      <w:r w:rsidR="00A508ED" w:rsidRPr="0019093E">
        <w:rPr>
          <w:rFonts w:ascii="Times New Roman" w:hAnsi="Times New Roman" w:cs="Times New Roman"/>
          <w:lang w:bidi="fa-IR"/>
        </w:rPr>
        <w:t>and many investigations show magnetic fields and magnetic nanoparticles</w:t>
      </w:r>
      <w:r w:rsidR="00376FC8">
        <w:rPr>
          <w:rFonts w:ascii="Times New Roman" w:hAnsi="Times New Roman" w:cs="Times New Roman"/>
          <w:lang w:bidi="fa-IR"/>
        </w:rPr>
        <w:t>’</w:t>
      </w:r>
      <w:r w:rsidR="00A508ED" w:rsidRPr="0019093E">
        <w:rPr>
          <w:rFonts w:ascii="Times New Roman" w:hAnsi="Times New Roman" w:cs="Times New Roman"/>
          <w:lang w:bidi="fa-IR"/>
        </w:rPr>
        <w:t xml:space="preserve"> positive effects on osteogenic enhancements.</w:t>
      </w:r>
      <w:r w:rsidR="00A508ED" w:rsidRPr="0019093E">
        <w:rPr>
          <w:rFonts w:ascii="Times New Roman" w:hAnsi="Times New Roman" w:cs="Times New Roman"/>
        </w:rPr>
        <w:t xml:space="preserve"> M</w:t>
      </w:r>
      <w:r w:rsidR="00A508ED" w:rsidRPr="0019093E">
        <w:rPr>
          <w:rFonts w:ascii="Times New Roman" w:hAnsi="Times New Roman" w:cs="Times New Roman"/>
          <w:lang w:bidi="fa-IR"/>
        </w:rPr>
        <w:t>echanical properties and in</w:t>
      </w:r>
      <w:r w:rsidR="00FC774B" w:rsidRPr="0019093E">
        <w:rPr>
          <w:rFonts w:ascii="Times New Roman" w:hAnsi="Times New Roman" w:cs="Times New Roman"/>
          <w:lang w:bidi="fa-IR"/>
        </w:rPr>
        <w:t>-</w:t>
      </w:r>
      <w:r w:rsidR="00A508ED" w:rsidRPr="0019093E">
        <w:rPr>
          <w:rFonts w:ascii="Times New Roman" w:hAnsi="Times New Roman" w:cs="Times New Roman"/>
          <w:lang w:bidi="fa-IR"/>
        </w:rPr>
        <w:t>Vivo behavior of a reinforced scaffold with HA, CPP, and metallic nanoparticles have been evaluated for the first time.</w:t>
      </w:r>
    </w:p>
    <w:p w14:paraId="67353CF6" w14:textId="77777777" w:rsidR="003D5144" w:rsidRDefault="003D5144" w:rsidP="00357A8F">
      <w:pPr>
        <w:ind w:firstLine="709"/>
        <w:rPr>
          <w:rFonts w:ascii="Times New Roman" w:hAnsi="Times New Roman" w:cs="Times New Roman"/>
          <w:b/>
          <w:bCs/>
          <w:lang w:bidi="fa-IR"/>
        </w:rPr>
      </w:pPr>
    </w:p>
    <w:p w14:paraId="06A4A90D" w14:textId="77777777" w:rsidR="003D5144" w:rsidRDefault="003D5144" w:rsidP="00357A8F">
      <w:pPr>
        <w:ind w:firstLine="709"/>
        <w:rPr>
          <w:rFonts w:ascii="Times New Roman" w:hAnsi="Times New Roman" w:cs="Times New Roman"/>
          <w:b/>
          <w:bCs/>
          <w:lang w:bidi="fa-IR"/>
        </w:rPr>
      </w:pPr>
    </w:p>
    <w:p w14:paraId="6381B76B" w14:textId="77777777" w:rsidR="003D5144" w:rsidRDefault="003D5144" w:rsidP="00357A8F">
      <w:pPr>
        <w:ind w:firstLine="709"/>
        <w:rPr>
          <w:rFonts w:ascii="Times New Roman" w:hAnsi="Times New Roman" w:cs="Times New Roman"/>
          <w:b/>
          <w:bCs/>
          <w:lang w:bidi="fa-IR"/>
        </w:rPr>
      </w:pPr>
    </w:p>
    <w:p w14:paraId="4A912B54" w14:textId="3612C791" w:rsidR="0037006F" w:rsidRPr="00285581" w:rsidRDefault="0037006F" w:rsidP="003D5144">
      <w:pPr>
        <w:ind w:firstLine="709"/>
        <w:rPr>
          <w:rFonts w:ascii="Times New Roman" w:hAnsi="Times New Roman" w:cs="Times New Roman"/>
          <w:b/>
          <w:bCs/>
          <w:lang w:bidi="fa-IR"/>
        </w:rPr>
      </w:pPr>
      <w:r w:rsidRPr="00285581">
        <w:rPr>
          <w:rFonts w:ascii="Times New Roman" w:hAnsi="Times New Roman" w:cs="Times New Roman"/>
          <w:b/>
          <w:bCs/>
          <w:lang w:bidi="fa-IR"/>
        </w:rPr>
        <w:lastRenderedPageBreak/>
        <w:t xml:space="preserve">Assessment of the completeness of the solutions to the tasks. </w:t>
      </w:r>
      <w:r w:rsidRPr="00285581">
        <w:rPr>
          <w:rFonts w:ascii="Times New Roman" w:hAnsi="Times New Roman" w:cs="Times New Roman"/>
          <w:lang w:bidi="fa-IR"/>
        </w:rPr>
        <w:t xml:space="preserve">The tasks set in the work are completely solved. Scaffolds are printed and coated with SBF and HA and used as support. The results are reliable and reasonable since all measurements were carried out on calibrated instruments using standard methods. </w:t>
      </w:r>
    </w:p>
    <w:p w14:paraId="3E381174" w14:textId="77777777" w:rsidR="00707C2A" w:rsidRPr="00285581" w:rsidRDefault="0037006F" w:rsidP="00357A8F">
      <w:pPr>
        <w:ind w:firstLine="709"/>
        <w:rPr>
          <w:rFonts w:ascii="Times New Roman" w:hAnsi="Times New Roman" w:cs="Times New Roman"/>
          <w:rtl/>
          <w:lang w:bidi="fa-IR"/>
        </w:rPr>
      </w:pPr>
      <w:r w:rsidRPr="00285581">
        <w:rPr>
          <w:rFonts w:ascii="Times New Roman" w:hAnsi="Times New Roman" w:cs="Times New Roman"/>
          <w:lang w:bidi="fa-IR"/>
        </w:rPr>
        <w:t>Part of the study was performed</w:t>
      </w:r>
      <w:r w:rsidRPr="00285581">
        <w:rPr>
          <w:rFonts w:ascii="Times New Roman" w:hAnsi="Times New Roman" w:cs="Times New Roman"/>
        </w:rPr>
        <w:t xml:space="preserve"> in the </w:t>
      </w:r>
      <w:r w:rsidRPr="00285581">
        <w:rPr>
          <w:rFonts w:ascii="Times New Roman" w:hAnsi="Times New Roman" w:cs="Times New Roman"/>
          <w:lang w:bidi="fa-IR"/>
        </w:rPr>
        <w:t>Institute of Nano Science and Nano Technology at the University of Kashan (Kashan, Isfahan province, Iran) inside the group of professor Masoud</w:t>
      </w:r>
      <w:r w:rsidRPr="00285581">
        <w:rPr>
          <w:rFonts w:ascii="Times New Roman" w:hAnsi="Times New Roman" w:cs="Times New Roman"/>
        </w:rPr>
        <w:t xml:space="preserve"> </w:t>
      </w:r>
      <w:r w:rsidRPr="00285581">
        <w:rPr>
          <w:rFonts w:ascii="Times New Roman" w:hAnsi="Times New Roman" w:cs="Times New Roman"/>
          <w:lang w:bidi="fa-IR"/>
        </w:rPr>
        <w:t>Salavati Niasari, my foreign scientific supervisor:</w:t>
      </w:r>
      <w:r w:rsidRPr="00285581">
        <w:rPr>
          <w:rFonts w:ascii="Times New Roman" w:hAnsi="Times New Roman" w:cs="Times New Roman"/>
        </w:rPr>
        <w:t xml:space="preserve"> </w:t>
      </w:r>
      <w:r w:rsidRPr="00285581">
        <w:rPr>
          <w:rFonts w:ascii="Times New Roman" w:hAnsi="Times New Roman" w:cs="Times New Roman"/>
          <w:lang w:bidi="fa-IR"/>
        </w:rPr>
        <w:t>performing scanning electron microscopy (SEM), elemental analysis,</w:t>
      </w:r>
      <w:r w:rsidRPr="00285581">
        <w:rPr>
          <w:rFonts w:ascii="Times New Roman" w:hAnsi="Times New Roman" w:cs="Times New Roman"/>
        </w:rPr>
        <w:t xml:space="preserve"> </w:t>
      </w:r>
      <w:r w:rsidRPr="00285581">
        <w:rPr>
          <w:rFonts w:ascii="Times New Roman" w:hAnsi="Times New Roman" w:cs="Times New Roman"/>
          <w:lang w:bidi="fa-IR"/>
        </w:rPr>
        <w:t xml:space="preserve">synthesis of magnetic silicates, and analytical techniques such as BET, VSM, </w:t>
      </w:r>
      <w:r w:rsidR="001769A4" w:rsidRPr="00285581">
        <w:rPr>
          <w:rFonts w:ascii="Times New Roman" w:hAnsi="Times New Roman" w:cs="Times New Roman"/>
          <w:lang w:bidi="fa-IR"/>
        </w:rPr>
        <w:t>and XRD.</w:t>
      </w:r>
    </w:p>
    <w:p w14:paraId="0802641D" w14:textId="77777777" w:rsidR="0037006F" w:rsidRPr="00285581" w:rsidRDefault="0037006F" w:rsidP="00357A8F">
      <w:pPr>
        <w:ind w:firstLine="709"/>
        <w:rPr>
          <w:rFonts w:ascii="Times New Roman" w:hAnsi="Times New Roman" w:cs="Times New Roman"/>
          <w:lang w:bidi="fa-IR"/>
        </w:rPr>
      </w:pPr>
      <w:r w:rsidRPr="00285581">
        <w:rPr>
          <w:rFonts w:ascii="Times New Roman" w:hAnsi="Times New Roman" w:cs="Times New Roman"/>
          <w:b/>
          <w:bCs/>
          <w:lang w:bidi="fa-IR"/>
        </w:rPr>
        <w:t xml:space="preserve">Assessment of technical and economic efficiency proposed in the dissertation. </w:t>
      </w:r>
      <w:r w:rsidRPr="00285581">
        <w:rPr>
          <w:rFonts w:ascii="Times New Roman" w:hAnsi="Times New Roman" w:cs="Times New Roman"/>
          <w:lang w:bidi="fa-IR"/>
        </w:rPr>
        <w:t>The results obtained in the framework of this dissertation can be proposed for producing 3D bone scaffolds based on HA. An advantage of the proposed method for designing and printing scaffolds is that there is no need to remove implanted material after the treatment period</w:t>
      </w:r>
      <w:r w:rsidR="00A01FA2" w:rsidRPr="00285581">
        <w:rPr>
          <w:rFonts w:ascii="Times New Roman" w:hAnsi="Times New Roman" w:cs="Times New Roman"/>
          <w:lang w:bidi="fa-IR"/>
        </w:rPr>
        <w:t>,</w:t>
      </w:r>
      <w:r w:rsidRPr="00285581">
        <w:rPr>
          <w:rFonts w:ascii="Times New Roman" w:hAnsi="Times New Roman" w:cs="Times New Roman"/>
          <w:lang w:bidi="fa-IR"/>
        </w:rPr>
        <w:t xml:space="preserve"> </w:t>
      </w:r>
      <w:r w:rsidR="00657823" w:rsidRPr="00285581">
        <w:rPr>
          <w:rFonts w:ascii="Times New Roman" w:hAnsi="Times New Roman" w:cs="Times New Roman"/>
          <w:lang w:bidi="fa-IR"/>
        </w:rPr>
        <w:t xml:space="preserve">and using the scaffolds as a platform, the cells can immigrate to the specified part of </w:t>
      </w:r>
      <w:r w:rsidR="00B40083" w:rsidRPr="00285581">
        <w:rPr>
          <w:rFonts w:ascii="Times New Roman" w:hAnsi="Times New Roman" w:cs="Times New Roman"/>
          <w:lang w:bidi="fa-IR"/>
        </w:rPr>
        <w:t xml:space="preserve">the </w:t>
      </w:r>
      <w:r w:rsidR="00657823" w:rsidRPr="00285581">
        <w:rPr>
          <w:rFonts w:ascii="Times New Roman" w:hAnsi="Times New Roman" w:cs="Times New Roman"/>
          <w:lang w:bidi="fa-IR"/>
        </w:rPr>
        <w:t>body and create new tissue.</w:t>
      </w:r>
    </w:p>
    <w:p w14:paraId="5EC75F43" w14:textId="77777777" w:rsidR="00707C2A" w:rsidRPr="00285581" w:rsidRDefault="00A01FA2" w:rsidP="00357A8F">
      <w:pPr>
        <w:ind w:firstLine="709"/>
        <w:rPr>
          <w:rFonts w:ascii="Times New Roman" w:hAnsi="Times New Roman" w:cs="Times New Roman"/>
          <w:lang w:bidi="fa-IR"/>
        </w:rPr>
      </w:pPr>
      <w:r w:rsidRPr="00285581">
        <w:rPr>
          <w:rFonts w:ascii="Times New Roman" w:hAnsi="Times New Roman" w:cs="Times New Roman"/>
          <w:b/>
          <w:bCs/>
          <w:lang w:bidi="fa-IR"/>
        </w:rPr>
        <w:t xml:space="preserve">Assessment of the scientific level of the work performed in comparison with the best achievements in this field. </w:t>
      </w:r>
      <w:r w:rsidRPr="00285581">
        <w:rPr>
          <w:rFonts w:ascii="Times New Roman" w:hAnsi="Times New Roman" w:cs="Times New Roman"/>
          <w:lang w:bidi="fa-IR"/>
        </w:rPr>
        <w:t>Currently, most medical centers use commercial scaffolds for bone surgery, which are the most expensive items from a commercial point of view, and most of them need to be removed after the treatment period, which requires extra expenses</w:t>
      </w:r>
      <w:r w:rsidR="00207744" w:rsidRPr="00285581">
        <w:rPr>
          <w:rFonts w:ascii="Times New Roman" w:hAnsi="Times New Roman" w:cs="Times New Roman"/>
          <w:lang w:bidi="fa-IR"/>
        </w:rPr>
        <w:t>. However, because using biodegradable materials, there is no need to remove 3D printed scaffolds after the treatment period, and they become part of the bone over time.</w:t>
      </w:r>
    </w:p>
    <w:p w14:paraId="219E660F" w14:textId="77777777" w:rsidR="009A455E" w:rsidRPr="00285581" w:rsidRDefault="00A01FA2" w:rsidP="00357A8F">
      <w:pPr>
        <w:ind w:firstLine="709"/>
        <w:rPr>
          <w:rFonts w:ascii="Times New Roman" w:hAnsi="Times New Roman" w:cs="Times New Roman"/>
          <w:lang w:bidi="fa-IR"/>
        </w:rPr>
      </w:pPr>
      <w:r w:rsidRPr="00285581">
        <w:rPr>
          <w:rFonts w:ascii="Times New Roman" w:hAnsi="Times New Roman" w:cs="Times New Roman"/>
          <w:lang w:bidi="fa-IR"/>
        </w:rPr>
        <w:t xml:space="preserve">This work may open up prospects for </w:t>
      </w:r>
      <w:r w:rsidR="005F1B0C" w:rsidRPr="00285581">
        <w:rPr>
          <w:rFonts w:ascii="Times New Roman" w:hAnsi="Times New Roman" w:cs="Times New Roman"/>
          <w:lang w:bidi="fa-IR"/>
        </w:rPr>
        <w:t>producing</w:t>
      </w:r>
      <w:r w:rsidRPr="00285581">
        <w:rPr>
          <w:rFonts w:ascii="Times New Roman" w:hAnsi="Times New Roman" w:cs="Times New Roman"/>
          <w:lang w:bidi="fa-IR"/>
        </w:rPr>
        <w:t xml:space="preserve"> affordable, cheap</w:t>
      </w:r>
      <w:r w:rsidR="005F1B0C" w:rsidRPr="00285581">
        <w:rPr>
          <w:rFonts w:ascii="Times New Roman" w:hAnsi="Times New Roman" w:cs="Times New Roman"/>
          <w:lang w:bidi="fa-IR"/>
        </w:rPr>
        <w:t>,</w:t>
      </w:r>
      <w:r w:rsidRPr="00285581">
        <w:rPr>
          <w:rFonts w:ascii="Times New Roman" w:hAnsi="Times New Roman" w:cs="Times New Roman"/>
          <w:lang w:bidi="fa-IR"/>
        </w:rPr>
        <w:t xml:space="preserve"> and effective </w:t>
      </w:r>
      <w:r w:rsidR="005F1B0C" w:rsidRPr="00285581">
        <w:rPr>
          <w:rFonts w:ascii="Times New Roman" w:hAnsi="Times New Roman" w:cs="Times New Roman"/>
          <w:lang w:bidi="fa-IR"/>
        </w:rPr>
        <w:t>scaffolds</w:t>
      </w:r>
      <w:r w:rsidRPr="00285581">
        <w:rPr>
          <w:rFonts w:ascii="Times New Roman" w:hAnsi="Times New Roman" w:cs="Times New Roman"/>
          <w:lang w:bidi="fa-IR"/>
        </w:rPr>
        <w:t xml:space="preserve"> for </w:t>
      </w:r>
      <w:r w:rsidR="00207744" w:rsidRPr="00285581">
        <w:rPr>
          <w:rFonts w:ascii="Times New Roman" w:hAnsi="Times New Roman" w:cs="Times New Roman"/>
          <w:lang w:bidi="fa-IR"/>
        </w:rPr>
        <w:t>bone tissue engineering</w:t>
      </w:r>
      <w:r w:rsidRPr="00285581">
        <w:rPr>
          <w:rFonts w:ascii="Times New Roman" w:hAnsi="Times New Roman" w:cs="Times New Roman"/>
          <w:lang w:bidi="fa-IR"/>
        </w:rPr>
        <w:t>. The obtained</w:t>
      </w:r>
      <w:r w:rsidR="005F1B0C" w:rsidRPr="00285581">
        <w:rPr>
          <w:rFonts w:ascii="Times New Roman" w:hAnsi="Times New Roman" w:cs="Times New Roman"/>
          <w:lang w:bidi="fa-IR"/>
        </w:rPr>
        <w:t xml:space="preserve"> results</w:t>
      </w:r>
      <w:r w:rsidRPr="00285581">
        <w:rPr>
          <w:rFonts w:ascii="Times New Roman" w:hAnsi="Times New Roman" w:cs="Times New Roman"/>
          <w:lang w:bidi="fa-IR"/>
        </w:rPr>
        <w:t xml:space="preserve"> are of practical interest for obtaining</w:t>
      </w:r>
      <w:r w:rsidR="00207744" w:rsidRPr="00285581">
        <w:rPr>
          <w:rFonts w:ascii="Times New Roman" w:hAnsi="Times New Roman" w:cs="Times New Roman"/>
          <w:rtl/>
          <w:lang w:bidi="fa-IR"/>
        </w:rPr>
        <w:t xml:space="preserve"> </w:t>
      </w:r>
      <w:r w:rsidRPr="00285581">
        <w:rPr>
          <w:rFonts w:ascii="Times New Roman" w:hAnsi="Times New Roman" w:cs="Times New Roman"/>
          <w:lang w:bidi="fa-IR"/>
        </w:rPr>
        <w:t xml:space="preserve">nanomaterials </w:t>
      </w:r>
      <w:r w:rsidR="00207744" w:rsidRPr="00285581">
        <w:rPr>
          <w:rFonts w:ascii="Times New Roman" w:hAnsi="Times New Roman" w:cs="Times New Roman"/>
          <w:lang w:bidi="fa-IR"/>
        </w:rPr>
        <w:t>to enhance bone osteogenesis</w:t>
      </w:r>
      <w:r w:rsidRPr="00285581">
        <w:rPr>
          <w:rFonts w:ascii="Times New Roman" w:hAnsi="Times New Roman" w:cs="Times New Roman"/>
          <w:lang w:bidi="fa-IR"/>
        </w:rPr>
        <w:t>.</w:t>
      </w:r>
      <w:r w:rsidR="00207744" w:rsidRPr="00285581">
        <w:rPr>
          <w:rFonts w:ascii="Times New Roman" w:hAnsi="Times New Roman" w:cs="Times New Roman"/>
        </w:rPr>
        <w:t xml:space="preserve"> </w:t>
      </w:r>
      <w:r w:rsidR="00207744" w:rsidRPr="00285581">
        <w:rPr>
          <w:rFonts w:ascii="Times New Roman" w:hAnsi="Times New Roman" w:cs="Times New Roman"/>
          <w:lang w:bidi="fa-IR"/>
        </w:rPr>
        <w:t>In addition, the scientific level of the presented dissertation complies with international standards for research conducted in the selected field. It is evidenced by a relatively good level of publications, presentations, and discussions of work results at international symposia and conferences.</w:t>
      </w:r>
    </w:p>
    <w:p w14:paraId="54BE0352" w14:textId="77777777" w:rsidR="00515E53" w:rsidRPr="00285581" w:rsidRDefault="00515E53" w:rsidP="00DA2BB3">
      <w:pPr>
        <w:rPr>
          <w:rFonts w:ascii="Times New Roman" w:hAnsi="Times New Roman" w:cs="Times New Roman"/>
          <w:lang w:bidi="fa-IR"/>
        </w:rPr>
      </w:pPr>
    </w:p>
    <w:p w14:paraId="189251A2" w14:textId="77777777" w:rsidR="00515E53" w:rsidRPr="00285581" w:rsidRDefault="00515E53" w:rsidP="00DA2BB3">
      <w:pPr>
        <w:ind w:firstLine="0"/>
        <w:rPr>
          <w:rFonts w:ascii="Times New Roman" w:hAnsi="Times New Roman" w:cs="Times New Roman"/>
          <w:lang w:bidi="fa-IR"/>
        </w:rPr>
      </w:pPr>
    </w:p>
    <w:p w14:paraId="40527C75" w14:textId="2ACE987D" w:rsidR="003B30B7" w:rsidRPr="00285581" w:rsidRDefault="003B30B7" w:rsidP="00DA2BB3">
      <w:pPr>
        <w:ind w:firstLine="0"/>
        <w:rPr>
          <w:rFonts w:ascii="Times New Roman" w:hAnsi="Times New Roman" w:cs="Times New Roman"/>
          <w:lang w:bidi="fa-IR"/>
        </w:rPr>
      </w:pPr>
    </w:p>
    <w:p w14:paraId="52BCBFFC" w14:textId="76ECE705" w:rsidR="00AA4A06" w:rsidRPr="00285581" w:rsidRDefault="00AA4A06" w:rsidP="00DA2BB3">
      <w:pPr>
        <w:ind w:firstLine="0"/>
        <w:rPr>
          <w:rFonts w:ascii="Times New Roman" w:hAnsi="Times New Roman" w:cs="Times New Roman"/>
          <w:lang w:bidi="fa-IR"/>
        </w:rPr>
      </w:pPr>
    </w:p>
    <w:p w14:paraId="7967A266" w14:textId="3030781A" w:rsidR="00AA4A06" w:rsidRPr="00285581" w:rsidRDefault="00AA4A06" w:rsidP="00DA2BB3">
      <w:pPr>
        <w:ind w:firstLine="0"/>
        <w:rPr>
          <w:rFonts w:ascii="Times New Roman" w:hAnsi="Times New Roman" w:cs="Times New Roman"/>
          <w:lang w:bidi="fa-IR"/>
        </w:rPr>
      </w:pPr>
    </w:p>
    <w:p w14:paraId="4E7C39C3" w14:textId="12B50731" w:rsidR="00AA4A06" w:rsidRPr="00285581" w:rsidRDefault="00AA4A06" w:rsidP="00DA2BB3">
      <w:pPr>
        <w:ind w:firstLine="0"/>
        <w:rPr>
          <w:rFonts w:ascii="Times New Roman" w:hAnsi="Times New Roman" w:cs="Times New Roman"/>
          <w:lang w:bidi="fa-IR"/>
        </w:rPr>
      </w:pPr>
    </w:p>
    <w:p w14:paraId="45E1A33D" w14:textId="2F85FEC4" w:rsidR="00AA4A06" w:rsidRPr="00285581" w:rsidRDefault="00AA4A06" w:rsidP="00DA2BB3">
      <w:pPr>
        <w:ind w:firstLine="0"/>
        <w:rPr>
          <w:rFonts w:ascii="Times New Roman" w:hAnsi="Times New Roman" w:cs="Times New Roman"/>
          <w:lang w:bidi="fa-IR"/>
        </w:rPr>
      </w:pPr>
    </w:p>
    <w:p w14:paraId="428B6F28" w14:textId="68E42901" w:rsidR="00AA4A06" w:rsidRPr="00285581" w:rsidRDefault="00AA4A06" w:rsidP="00DA2BB3">
      <w:pPr>
        <w:ind w:firstLine="0"/>
        <w:rPr>
          <w:rFonts w:ascii="Times New Roman" w:hAnsi="Times New Roman" w:cs="Times New Roman"/>
          <w:lang w:bidi="fa-IR"/>
        </w:rPr>
      </w:pPr>
    </w:p>
    <w:p w14:paraId="14060905" w14:textId="24770BC6" w:rsidR="00AA4A06" w:rsidRPr="00285581" w:rsidRDefault="00AA4A06" w:rsidP="00DA2BB3">
      <w:pPr>
        <w:ind w:firstLine="0"/>
        <w:rPr>
          <w:rFonts w:ascii="Times New Roman" w:hAnsi="Times New Roman" w:cs="Times New Roman"/>
          <w:lang w:bidi="fa-IR"/>
        </w:rPr>
      </w:pPr>
    </w:p>
    <w:p w14:paraId="060B6EBE" w14:textId="2EF8E6C7" w:rsidR="00AA4A06" w:rsidRPr="00285581" w:rsidRDefault="00AA4A06" w:rsidP="00DA2BB3">
      <w:pPr>
        <w:ind w:firstLine="0"/>
        <w:rPr>
          <w:rFonts w:ascii="Times New Roman" w:hAnsi="Times New Roman" w:cs="Times New Roman"/>
          <w:lang w:bidi="fa-IR"/>
        </w:rPr>
      </w:pPr>
    </w:p>
    <w:p w14:paraId="1DBA283A" w14:textId="11E369CA" w:rsidR="00AA4A06" w:rsidRPr="00285581" w:rsidRDefault="00AA4A06" w:rsidP="00DA2BB3">
      <w:pPr>
        <w:ind w:firstLine="0"/>
        <w:rPr>
          <w:rFonts w:ascii="Times New Roman" w:hAnsi="Times New Roman" w:cs="Times New Roman"/>
          <w:lang w:bidi="fa-IR"/>
        </w:rPr>
      </w:pPr>
    </w:p>
    <w:p w14:paraId="5C5E29EC" w14:textId="5AA36315" w:rsidR="00AA4A06" w:rsidRPr="00285581" w:rsidRDefault="00AA4A06" w:rsidP="00DA2BB3">
      <w:pPr>
        <w:ind w:firstLine="0"/>
        <w:rPr>
          <w:rFonts w:ascii="Times New Roman" w:hAnsi="Times New Roman" w:cs="Times New Roman"/>
          <w:lang w:bidi="fa-IR"/>
        </w:rPr>
      </w:pPr>
    </w:p>
    <w:p w14:paraId="491D115E" w14:textId="6FF90AE9" w:rsidR="00AA4A06" w:rsidRPr="00285581" w:rsidRDefault="00AA4A06" w:rsidP="00DA2BB3">
      <w:pPr>
        <w:ind w:firstLine="0"/>
        <w:rPr>
          <w:rFonts w:ascii="Times New Roman" w:hAnsi="Times New Roman" w:cs="Times New Roman"/>
          <w:lang w:bidi="fa-IR"/>
        </w:rPr>
      </w:pPr>
    </w:p>
    <w:p w14:paraId="40246FA0" w14:textId="3734C4B0" w:rsidR="00AA4A06" w:rsidRPr="00285581" w:rsidRDefault="00AA4A06" w:rsidP="00DA2BB3">
      <w:pPr>
        <w:ind w:firstLine="0"/>
        <w:rPr>
          <w:rFonts w:ascii="Times New Roman" w:hAnsi="Times New Roman" w:cs="Times New Roman"/>
          <w:lang w:bidi="fa-IR"/>
        </w:rPr>
      </w:pPr>
    </w:p>
    <w:p w14:paraId="620D56FE" w14:textId="0E2E759D" w:rsidR="000630FC" w:rsidRPr="00285581" w:rsidRDefault="000630FC" w:rsidP="00DA2BB3">
      <w:pPr>
        <w:ind w:firstLine="0"/>
        <w:rPr>
          <w:rFonts w:ascii="Times New Roman" w:hAnsi="Times New Roman" w:cs="Times New Roman"/>
          <w:rtl/>
          <w:lang w:bidi="fa-IR"/>
        </w:rPr>
      </w:pPr>
    </w:p>
    <w:p w14:paraId="34CF396C" w14:textId="77777777" w:rsidR="004031CA" w:rsidRDefault="007A0538" w:rsidP="00376FC8">
      <w:pPr>
        <w:pStyle w:val="1"/>
        <w:jc w:val="center"/>
        <w:rPr>
          <w:rFonts w:ascii="Times New Roman" w:hAnsi="Times New Roman" w:cs="Times New Roman"/>
        </w:rPr>
      </w:pPr>
      <w:bookmarkStart w:id="63" w:name="_Toc100134694"/>
      <w:bookmarkStart w:id="64" w:name="_Toc119186555"/>
      <w:r w:rsidRPr="00285581">
        <w:rPr>
          <w:rFonts w:ascii="Times New Roman" w:hAnsi="Times New Roman" w:cs="Times New Roman"/>
        </w:rPr>
        <w:lastRenderedPageBreak/>
        <w:t>REFERENCES</w:t>
      </w:r>
      <w:bookmarkEnd w:id="63"/>
      <w:bookmarkEnd w:id="64"/>
    </w:p>
    <w:p w14:paraId="560164FA" w14:textId="77777777" w:rsidR="00376FC8" w:rsidRPr="00376FC8" w:rsidRDefault="00376FC8" w:rsidP="00376FC8"/>
    <w:p w14:paraId="2F23C437" w14:textId="41B804B5" w:rsidR="00903E7B" w:rsidRPr="00903E7B" w:rsidRDefault="004031CA" w:rsidP="00903E7B">
      <w:pPr>
        <w:widowControl w:val="0"/>
        <w:autoSpaceDE w:val="0"/>
        <w:autoSpaceDN w:val="0"/>
        <w:adjustRightInd w:val="0"/>
        <w:ind w:left="640" w:hanging="640"/>
        <w:rPr>
          <w:rFonts w:ascii="Times New Roman" w:hAnsi="Times New Roman" w:cs="Times New Roman"/>
          <w:noProof/>
          <w:szCs w:val="24"/>
        </w:rPr>
      </w:pPr>
      <w:r w:rsidRPr="00285581">
        <w:rPr>
          <w:rFonts w:ascii="Times New Roman" w:hAnsi="Times New Roman" w:cs="Times New Roman"/>
        </w:rPr>
        <w:fldChar w:fldCharType="begin" w:fldLock="1"/>
      </w:r>
      <w:r w:rsidRPr="00285581">
        <w:rPr>
          <w:rFonts w:ascii="Times New Roman" w:hAnsi="Times New Roman" w:cs="Times New Roman"/>
        </w:rPr>
        <w:instrText xml:space="preserve">ADDIN Mendeley Bibliography CSL_BIBLIOGRAPHY </w:instrText>
      </w:r>
      <w:r w:rsidRPr="00285581">
        <w:rPr>
          <w:rFonts w:ascii="Times New Roman" w:hAnsi="Times New Roman" w:cs="Times New Roman"/>
        </w:rPr>
        <w:fldChar w:fldCharType="separate"/>
      </w:r>
      <w:r w:rsidR="00903E7B" w:rsidRPr="00903E7B">
        <w:rPr>
          <w:rFonts w:ascii="Times New Roman" w:hAnsi="Times New Roman" w:cs="Times New Roman"/>
          <w:noProof/>
          <w:szCs w:val="24"/>
        </w:rPr>
        <w:t xml:space="preserve">1. </w:t>
      </w:r>
      <w:r w:rsidR="00903E7B" w:rsidRPr="00903E7B">
        <w:rPr>
          <w:rFonts w:ascii="Times New Roman" w:hAnsi="Times New Roman" w:cs="Times New Roman"/>
          <w:noProof/>
          <w:szCs w:val="24"/>
        </w:rPr>
        <w:tab/>
        <w:t>Wu A.-M., Bisignano C., James S.L., Abady G.G., Abedi A., Abu-Gharbieh E., Alhassan R.K., Alipour V., Arabloo J., Asaad M., Asmare W.N., Awedew A.F., Banach M., Banerjee S.K., Bijani A., Birhanu T.T.M., Bolla S.R., Cámera L.A., Chang J.-C., Cho D.Y., Chung M.T., Couto R.A.S., Dai X., Dandona L., Dandona R., Farzadfar F., Filip I., Fischer F., Fomenkov A.A., Gill T.K., Gupta B., Haagsma J.A., Haj-Mirzaian A., Hamidi S., Hay S.I., Ilic I.M., Ilic M.D., Ivers R.Q., Jürisson M., Kalhor R., Kanchan T., Kavetskyy T., Khalilov R., Khan E.A., Khan M., Kneib C.J., Krishnamoorthy V., Kumar G.A., Kumar N., Lalloo R., Lasrado S., Lim S.S., Liu Z., Manafi A., Manafi N., Menezes R.G., Meretoja T.J., Miazgowski B., Miller T.R., Mohammad Y., Mohammadian-Hafshejani A., Mokdad A.H., Murray C.J.L., Naderi M., Naimzada M.D., Nayak V.C., Nguyen C.T., Nikbakhsh R., Olagunju A.T., Otstavnov N., Otstavnov S.S., Padubidri J.R., Pereira J., Pham H.Q., Pinheiro M., Polinder S., Pourchamani H., Rabiee N., Radfar A., Rahman M.H.U., Rawaf D.L., Rawaf S., Saeb M.R., Samy A.M., Sanchez Riera L., Schwebel D.C., Shahabi S., Shaikh M.A., Soheili A., Tabarés-Seisdedos R., Tovani-Palone M.R., Tran B.X., Travillian R.S., Valdez P.R., Vasankari T.J., Velazquez D.Z., Venketasubramanian N., Vu G.T., Zhang Z.-J., Vos T. Global, regional, and national burden of bone fractures in 204 countries and territories, 1990–2019: a systematic analysis from the Global Burden of Disease Study 2019. № 9(2)2021.</w:t>
      </w:r>
    </w:p>
    <w:p w14:paraId="0A2B4ED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 </w:t>
      </w:r>
      <w:r w:rsidRPr="00903E7B">
        <w:rPr>
          <w:rFonts w:ascii="Times New Roman" w:hAnsi="Times New Roman" w:cs="Times New Roman"/>
          <w:noProof/>
          <w:szCs w:val="24"/>
        </w:rPr>
        <w:tab/>
        <w:t>Weiner S., Wagner H.D. The material bone: Structure-mechanical function relations // Annual Review of Materials Science. 1998. № 1(28). С. 271–298. DOI:10.1146/annurev.matsci.28.1.271.</w:t>
      </w:r>
    </w:p>
    <w:p w14:paraId="3A7B83C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 </w:t>
      </w:r>
      <w:r w:rsidRPr="00903E7B">
        <w:rPr>
          <w:rFonts w:ascii="Times New Roman" w:hAnsi="Times New Roman" w:cs="Times New Roman"/>
          <w:noProof/>
          <w:szCs w:val="24"/>
        </w:rPr>
        <w:tab/>
        <w:t>Bandyopadhyay-Ghosh S. Bone as a Collagen-hydroxyapatite Composite and its Repair // Trends Biomater. Artif. Organs. 2008. (22). С. 116–124.</w:t>
      </w:r>
    </w:p>
    <w:p w14:paraId="2F7BAA6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 </w:t>
      </w:r>
      <w:r w:rsidRPr="00903E7B">
        <w:rPr>
          <w:rFonts w:ascii="Times New Roman" w:hAnsi="Times New Roman" w:cs="Times New Roman"/>
          <w:noProof/>
          <w:szCs w:val="24"/>
        </w:rPr>
        <w:tab/>
        <w:t>Knudson D. Fundamentals of Biomechanics. Second Edi Springer, Boston, MA, 2007. 354 c. ISBN:978-0-387-49311-4.</w:t>
      </w:r>
    </w:p>
    <w:p w14:paraId="36444ED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 </w:t>
      </w:r>
      <w:r w:rsidRPr="00903E7B">
        <w:rPr>
          <w:rFonts w:ascii="Times New Roman" w:hAnsi="Times New Roman" w:cs="Times New Roman"/>
          <w:noProof/>
          <w:szCs w:val="24"/>
        </w:rPr>
        <w:tab/>
        <w:t>Brown J.L., Kumbar S.G., Laurencin C.T. Chapter II.6.7 - Bone Tissue EngineeringAcademic Press, 2013. С. 1194–1214.</w:t>
      </w:r>
    </w:p>
    <w:p w14:paraId="759059E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 </w:t>
      </w:r>
      <w:r w:rsidRPr="00903E7B">
        <w:rPr>
          <w:rFonts w:ascii="Times New Roman" w:hAnsi="Times New Roman" w:cs="Times New Roman"/>
          <w:noProof/>
          <w:szCs w:val="24"/>
        </w:rPr>
        <w:tab/>
        <w:t>Abreu E. Peter Ma X, Elisseeff Jennifer, (Editors): Scaffolding in Tissue Engineering // BioMedical Engineering OnLine. 2006. № 1(5). С. 52. DOI:10.1186/1475-925X-5-52.</w:t>
      </w:r>
    </w:p>
    <w:p w14:paraId="3DD5D2AD"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 </w:t>
      </w:r>
      <w:r w:rsidRPr="00903E7B">
        <w:rPr>
          <w:rFonts w:ascii="Times New Roman" w:hAnsi="Times New Roman" w:cs="Times New Roman"/>
          <w:noProof/>
          <w:szCs w:val="24"/>
        </w:rPr>
        <w:tab/>
        <w:t>Williams D.F. The Williams Dictionary of BiomaterialsLiverpool University Press, 1999. . ISBN:9780853237341.</w:t>
      </w:r>
    </w:p>
    <w:p w14:paraId="4F00161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 </w:t>
      </w:r>
      <w:r w:rsidRPr="00903E7B">
        <w:rPr>
          <w:rFonts w:ascii="Times New Roman" w:hAnsi="Times New Roman" w:cs="Times New Roman"/>
          <w:noProof/>
          <w:szCs w:val="24"/>
        </w:rPr>
        <w:tab/>
        <w:t>Armentano I., Dottori M., Fortunati E., Mattioli S., Kenny J.M. Biodegradable polymer matrix nanocomposites for tissue engineering: A review // Polymer Degradation and Stability. 2010. № 11(95). С. 2126–2146. DOI:10.1016/j.polymdegradstab.2010.06.007.</w:t>
      </w:r>
    </w:p>
    <w:p w14:paraId="515BF84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 </w:t>
      </w:r>
      <w:r w:rsidRPr="00903E7B">
        <w:rPr>
          <w:rFonts w:ascii="Times New Roman" w:hAnsi="Times New Roman" w:cs="Times New Roman"/>
          <w:noProof/>
          <w:szCs w:val="24"/>
        </w:rPr>
        <w:tab/>
        <w:t>Jeong J., Kim J.H., Shim J.H., Hwang N.S., Heo C.Y. Bioactive calcium phosphate materials and applications in bone regeneration // Biomaterials Research. 2019. № 1(23). С. 4. DOI:10.1186/s40824-018-0149-3.</w:t>
      </w:r>
    </w:p>
    <w:p w14:paraId="50515F3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 </w:t>
      </w:r>
      <w:r w:rsidRPr="00903E7B">
        <w:rPr>
          <w:rFonts w:ascii="Times New Roman" w:hAnsi="Times New Roman" w:cs="Times New Roman"/>
          <w:noProof/>
          <w:szCs w:val="24"/>
        </w:rPr>
        <w:tab/>
        <w:t xml:space="preserve">Osborn J.F., Newesely H. The material science of calcium phosphate ceramics // </w:t>
      </w:r>
      <w:r w:rsidRPr="00903E7B">
        <w:rPr>
          <w:rFonts w:ascii="Times New Roman" w:hAnsi="Times New Roman" w:cs="Times New Roman"/>
          <w:noProof/>
          <w:szCs w:val="24"/>
        </w:rPr>
        <w:lastRenderedPageBreak/>
        <w:t>Biomaterials. 1980. № 2(1). С. 108–111. DOI:10.1016/0142-9612(80)90009-5.</w:t>
      </w:r>
    </w:p>
    <w:p w14:paraId="5CBD9DA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 </w:t>
      </w:r>
      <w:r w:rsidRPr="00903E7B">
        <w:rPr>
          <w:rFonts w:ascii="Times New Roman" w:hAnsi="Times New Roman" w:cs="Times New Roman"/>
          <w:noProof/>
          <w:szCs w:val="24"/>
        </w:rPr>
        <w:tab/>
        <w:t>Vasant S.R., Joshi M.J. A review on calcium pyrophosphate and other related phosphate nano bio-materials and their applications // Reviews on Advanced Materials Science. 2017. № 1(49). С. 44–57.</w:t>
      </w:r>
    </w:p>
    <w:p w14:paraId="715550F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12. </w:t>
      </w:r>
      <w:r w:rsidRPr="00903E7B">
        <w:rPr>
          <w:rFonts w:ascii="Times New Roman" w:hAnsi="Times New Roman" w:cs="Times New Roman"/>
          <w:noProof/>
          <w:szCs w:val="24"/>
        </w:rPr>
        <w:tab/>
        <w:t>Dubok V.A. Bioceramics - Yesterday, today, tomorrow // Powder Metallurgy and Metal Ceramics. 2000. № 7–8(39). С. 381–394. DOI:10.1023/a:1026617607548.</w:t>
      </w:r>
    </w:p>
    <w:p w14:paraId="710F793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13. </w:t>
      </w:r>
      <w:r w:rsidRPr="00903E7B">
        <w:rPr>
          <w:rFonts w:ascii="Times New Roman" w:hAnsi="Times New Roman" w:cs="Times New Roman"/>
          <w:noProof/>
          <w:szCs w:val="24"/>
        </w:rPr>
        <w:tab/>
        <w:t>Hench L.L., Thompson I. Twenty-first century challenges for biomaterials // Journal of the Royal Society Interface. 2010. № SUPPL. 4(7). С. S379-91. DOI:10.1098/rsif.2010.0151.focus.</w:t>
      </w:r>
    </w:p>
    <w:p w14:paraId="79A9B4B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14. </w:t>
      </w:r>
      <w:r w:rsidRPr="00903E7B">
        <w:rPr>
          <w:rFonts w:ascii="Times New Roman" w:hAnsi="Times New Roman" w:cs="Times New Roman"/>
          <w:noProof/>
          <w:szCs w:val="24"/>
        </w:rPr>
        <w:tab/>
        <w:t>Dorozhkin S. V. Calcium orthophosphates in nature, biology and medicine // Materials. 2009. № 2(2). С. 399–498. DOI:10.3390/ma2020399.</w:t>
      </w:r>
    </w:p>
    <w:p w14:paraId="7E863E1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15. </w:t>
      </w:r>
      <w:r w:rsidRPr="00903E7B">
        <w:rPr>
          <w:rFonts w:ascii="Times New Roman" w:hAnsi="Times New Roman" w:cs="Times New Roman"/>
          <w:noProof/>
          <w:szCs w:val="24"/>
        </w:rPr>
        <w:tab/>
        <w:t>Byrappa K., Yoshimura M. Handbook of Hydrothermal Technology2013. . ISBN:9780123750907.</w:t>
      </w:r>
    </w:p>
    <w:p w14:paraId="7F0A1847"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16. </w:t>
      </w:r>
      <w:r w:rsidRPr="00903E7B">
        <w:rPr>
          <w:rFonts w:ascii="Times New Roman" w:hAnsi="Times New Roman" w:cs="Times New Roman"/>
          <w:noProof/>
          <w:szCs w:val="24"/>
        </w:rPr>
        <w:tab/>
        <w:t>Kim J.H., Kim S.H., Kim H.K., Akaike T., Kim S.C. Synthesis and characterization of hydroxyapatite crystals: A review study on the analytical methods // Journal of Biomedical Materials Research. 2002. № 4(62). С. 600–612. DOI:10.1002/jbm.10280.</w:t>
      </w:r>
    </w:p>
    <w:p w14:paraId="4152671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17. </w:t>
      </w:r>
      <w:r w:rsidRPr="00903E7B">
        <w:rPr>
          <w:rFonts w:ascii="Times New Roman" w:hAnsi="Times New Roman" w:cs="Times New Roman"/>
          <w:noProof/>
          <w:szCs w:val="24"/>
        </w:rPr>
        <w:tab/>
        <w:t>Thanh Hoai T., Kim Nga N. Synthesis and Investigation into Apatite-forming Ability of Hydroxyapatite/Chitosan-based Scaffold // VNU Journal of Science: Natural Sciences and Technology. 2019. № 3(35). DOI:10.25073/2588-1140/vnunst.4896.</w:t>
      </w:r>
    </w:p>
    <w:p w14:paraId="1149843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18. </w:t>
      </w:r>
      <w:r w:rsidRPr="00903E7B">
        <w:rPr>
          <w:rFonts w:ascii="Times New Roman" w:hAnsi="Times New Roman" w:cs="Times New Roman"/>
          <w:noProof/>
          <w:szCs w:val="24"/>
        </w:rPr>
        <w:tab/>
        <w:t>Mark Weller, Tina Overton, Jonathan Rourke F.A. Inorganic Chemistry. 7th editio Oxford University Press, 2018. . ISBN:978-0-19-252295-5.</w:t>
      </w:r>
    </w:p>
    <w:p w14:paraId="4C6322C7"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19. </w:t>
      </w:r>
      <w:r w:rsidRPr="00903E7B">
        <w:rPr>
          <w:rFonts w:ascii="Times New Roman" w:hAnsi="Times New Roman" w:cs="Times New Roman"/>
          <w:noProof/>
          <w:szCs w:val="24"/>
        </w:rPr>
        <w:tab/>
        <w:t>Dorozhkin S. V. Calcium orthophosphates // Journal of Materials Science. 2007. № 4(42). С. 1061–1095. DOI:10.1007/s10853-006-1467-8.</w:t>
      </w:r>
    </w:p>
    <w:p w14:paraId="123A077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20. </w:t>
      </w:r>
      <w:r w:rsidRPr="00903E7B">
        <w:rPr>
          <w:rFonts w:ascii="Times New Roman" w:hAnsi="Times New Roman" w:cs="Times New Roman"/>
          <w:noProof/>
          <w:szCs w:val="24"/>
        </w:rPr>
        <w:tab/>
        <w:t>Uskoković V., Desai T.A. In vitro analysis of nanoparticulate hydroxyapatite/chitosan composites as potential drug delivery platforms for the sustained release of antibiotics in the treatment of osteomyelitis // Journal of Pharmaceutical Sciences. 2014. № 2(103). С. 567–579. DOI:10.1002/jps.23824.</w:t>
      </w:r>
    </w:p>
    <w:p w14:paraId="573DD5B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21. </w:t>
      </w:r>
      <w:r w:rsidRPr="00903E7B">
        <w:rPr>
          <w:rFonts w:ascii="Times New Roman" w:hAnsi="Times New Roman" w:cs="Times New Roman"/>
          <w:noProof/>
          <w:szCs w:val="24"/>
        </w:rPr>
        <w:tab/>
        <w:t>Yunoki S., Sugiura H., Ikoma T., Kondo E., Yasuda K., Tanaka J. Effects of increased collagen-matrix density on the mechanical properties and in vivo absorbability of hydroxyapatite-collagen composites as artificial bone materials // Biomedical Materials. 2011. № 1(6). С. 15012. DOI:10.1088/1748-6041/6/1/015012.</w:t>
      </w:r>
    </w:p>
    <w:p w14:paraId="7A3BE99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22. </w:t>
      </w:r>
      <w:r w:rsidRPr="00903E7B">
        <w:rPr>
          <w:rFonts w:ascii="Times New Roman" w:hAnsi="Times New Roman" w:cs="Times New Roman"/>
          <w:noProof/>
          <w:szCs w:val="24"/>
        </w:rPr>
        <w:tab/>
        <w:t>Kalita S.J., Bhardwaj A., Bhatt H.A. Nanocrystalline calcium phosphate ceramics in biomedical engineering // Materials Science and Engineering C. 2007. № 3(27). С. 441–449. DOI:10.1016/j.msec.2006.05.018.</w:t>
      </w:r>
    </w:p>
    <w:p w14:paraId="677D8DE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23. </w:t>
      </w:r>
      <w:r w:rsidRPr="00903E7B">
        <w:rPr>
          <w:rFonts w:ascii="Times New Roman" w:hAnsi="Times New Roman" w:cs="Times New Roman"/>
          <w:noProof/>
          <w:szCs w:val="24"/>
        </w:rPr>
        <w:tab/>
        <w:t>Froimson M.I., Garino J., Machenaud A., Vidalain J.P. Minimum 10-year Results of a Tapered, Titanium, Hydroxyapatite-Coated Hip Stem. An Independent Review // Journal of Arthroplasty. 2007. № 1(22). С. 1–7. DOI:10.1016/j.arth.2006.03.003.</w:t>
      </w:r>
    </w:p>
    <w:p w14:paraId="56BA233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24. </w:t>
      </w:r>
      <w:r w:rsidRPr="00903E7B">
        <w:rPr>
          <w:rFonts w:ascii="Times New Roman" w:hAnsi="Times New Roman" w:cs="Times New Roman"/>
          <w:noProof/>
          <w:szCs w:val="24"/>
        </w:rPr>
        <w:tab/>
        <w:t>Tsui Y.C., Doyle C., Clyne T.W. Plasma sprayed hydroxyapatite coatings on titanium substrates. Part 1: Mechanical properties and residual stress levels // Biomaterials. 1998. № 22(19). С. 2015–2029. DOI:10.1016/S0142-</w:t>
      </w:r>
      <w:r w:rsidRPr="00903E7B">
        <w:rPr>
          <w:rFonts w:ascii="Times New Roman" w:hAnsi="Times New Roman" w:cs="Times New Roman"/>
          <w:noProof/>
          <w:szCs w:val="24"/>
        </w:rPr>
        <w:lastRenderedPageBreak/>
        <w:t>9612(98)00103-3.</w:t>
      </w:r>
    </w:p>
    <w:p w14:paraId="3DE70E8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25. </w:t>
      </w:r>
      <w:r w:rsidRPr="00903E7B">
        <w:rPr>
          <w:rFonts w:ascii="Times New Roman" w:hAnsi="Times New Roman" w:cs="Times New Roman"/>
          <w:noProof/>
          <w:szCs w:val="24"/>
        </w:rPr>
        <w:tab/>
        <w:t>Furlong R.J., Osborn J.F. Fixation of hip prostheses by hydroxyapatite ceramic coatings // Journal of Bone and Joint Surgery - Series B. 1991. № 5(73). С. 741–745. DOI:10.1302/0301-620x.73b5.1654336.</w:t>
      </w:r>
    </w:p>
    <w:p w14:paraId="6425982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26. </w:t>
      </w:r>
      <w:r w:rsidRPr="00903E7B">
        <w:rPr>
          <w:rFonts w:ascii="Times New Roman" w:hAnsi="Times New Roman" w:cs="Times New Roman"/>
          <w:noProof/>
          <w:szCs w:val="24"/>
        </w:rPr>
        <w:tab/>
        <w:t>Geesink R.G.T. Osteoconductive coatings for total joint arthroplasty // Clinical Orthopaedics and Related Research. 2002. (395). С. 53–65. DOI:10.1097/00003086-200202000-00007.</w:t>
      </w:r>
    </w:p>
    <w:p w14:paraId="1149F53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27. </w:t>
      </w:r>
      <w:r w:rsidRPr="00903E7B">
        <w:rPr>
          <w:rFonts w:ascii="Times New Roman" w:hAnsi="Times New Roman" w:cs="Times New Roman"/>
          <w:noProof/>
          <w:szCs w:val="24"/>
        </w:rPr>
        <w:tab/>
        <w:t>Kang X., Zhang W., Yang C. Mechanical properties study of micro- and nano-hydroxyapatite reinforced ultrahigh molecular weight polyethylene composites // Journal of Applied Polymer Science. 2016. № 3(133). С. n/a-n/a. DOI:10.1002/app.42869.</w:t>
      </w:r>
    </w:p>
    <w:p w14:paraId="5D5126E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28. </w:t>
      </w:r>
      <w:r w:rsidRPr="00903E7B">
        <w:rPr>
          <w:rFonts w:ascii="Times New Roman" w:hAnsi="Times New Roman" w:cs="Times New Roman"/>
          <w:noProof/>
          <w:szCs w:val="24"/>
        </w:rPr>
        <w:tab/>
        <w:t>Zhou C., Deng C., Chen X., Zhao X., Chen Y., Fan Y., Zhang X. Mechanical and biological properties of the micro-/nano-grain functionally graded hydroxyapatite bioceramics for bone tissue engineering // Journal of the Mechanical Behavior of Biomedical Materials. 2015. (48). С. 1–11. DOI:10.1016/j.jmbbm.2015.04.002.</w:t>
      </w:r>
    </w:p>
    <w:p w14:paraId="0D4E69A7"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29. </w:t>
      </w:r>
      <w:r w:rsidRPr="00903E7B">
        <w:rPr>
          <w:rFonts w:ascii="Times New Roman" w:hAnsi="Times New Roman" w:cs="Times New Roman"/>
          <w:noProof/>
          <w:szCs w:val="24"/>
        </w:rPr>
        <w:tab/>
        <w:t>Sobczyk-Guzenda A., Boniecka P., Laska-Lesniewicz A., Makowka M., Szymanowski H. Micro- and nanoparticulate hydroxyapatite powders as fillers in polyacrylate bone cement-A comparative study // Materials. 2020. № 12(13). С. 1–18. DOI:10.3390/ma13122736.</w:t>
      </w:r>
    </w:p>
    <w:p w14:paraId="1437D73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30. </w:t>
      </w:r>
      <w:r w:rsidRPr="00903E7B">
        <w:rPr>
          <w:rFonts w:ascii="Times New Roman" w:hAnsi="Times New Roman" w:cs="Times New Roman"/>
          <w:noProof/>
          <w:szCs w:val="24"/>
        </w:rPr>
        <w:tab/>
        <w:t>Mohd Pu’ad N.A.S., Abdul Haq R.H., Mohd Noh H., Abdullah H.Z., Idris M.I., Lee T.C. Synthesis method of hydroxyapatite: A review // Materials Today: Proceedings. 2019. (29). С. 233–239. DOI:10.1016/j.matpr.2020.05.536.</w:t>
      </w:r>
    </w:p>
    <w:p w14:paraId="3D47ADD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31. </w:t>
      </w:r>
      <w:r w:rsidRPr="00903E7B">
        <w:rPr>
          <w:rFonts w:ascii="Times New Roman" w:hAnsi="Times New Roman" w:cs="Times New Roman"/>
          <w:noProof/>
          <w:szCs w:val="24"/>
        </w:rPr>
        <w:tab/>
        <w:t>Sasaki K., Osamu S., Takahashi N. Interface oral health science 2014: Innovative research on biosis-abiosis intelligent interface. 1st ed.Springer Tokyo, 2015. 1–351 c. ISBN:9784431551928.</w:t>
      </w:r>
    </w:p>
    <w:p w14:paraId="01E4398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32. </w:t>
      </w:r>
      <w:r w:rsidRPr="00903E7B">
        <w:rPr>
          <w:rFonts w:ascii="Times New Roman" w:hAnsi="Times New Roman" w:cs="Times New Roman"/>
          <w:noProof/>
          <w:szCs w:val="24"/>
        </w:rPr>
        <w:tab/>
        <w:t>Lu J., Yu H., Chen C. Biological properties of calcium phosphate biomaterials for bone repair: A review // RSC Advances. 2018. № 4(8). С. 2015–2033. DOI:10.1039/c7ra11278e.</w:t>
      </w:r>
    </w:p>
    <w:p w14:paraId="2B7F49D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33. </w:t>
      </w:r>
      <w:r w:rsidRPr="00903E7B">
        <w:rPr>
          <w:rFonts w:ascii="Times New Roman" w:hAnsi="Times New Roman" w:cs="Times New Roman"/>
          <w:noProof/>
          <w:szCs w:val="24"/>
        </w:rPr>
        <w:tab/>
        <w:t>Ben-Nissan B. Ed. Advances in Calcium Phosphate Biomaterials. 1st ed.Springer, Berlin, Heidelberg, 2014. 547 c. ISBN:978-3-642-53979-4.</w:t>
      </w:r>
    </w:p>
    <w:p w14:paraId="4D4031CB"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34. </w:t>
      </w:r>
      <w:r w:rsidRPr="00903E7B">
        <w:rPr>
          <w:rFonts w:ascii="Times New Roman" w:hAnsi="Times New Roman" w:cs="Times New Roman"/>
          <w:noProof/>
          <w:szCs w:val="24"/>
        </w:rPr>
        <w:tab/>
        <w:t>Pignatello R. Ed. Advances in Biomaterials Science and Biomedical Applications. 1st ed.IntechOpen, 2013. 570 c. ISBN:978-953-51-1051-4.</w:t>
      </w:r>
    </w:p>
    <w:p w14:paraId="32C3192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35. </w:t>
      </w:r>
      <w:r w:rsidRPr="00903E7B">
        <w:rPr>
          <w:rFonts w:ascii="Times New Roman" w:hAnsi="Times New Roman" w:cs="Times New Roman"/>
          <w:noProof/>
          <w:szCs w:val="24"/>
        </w:rPr>
        <w:tab/>
        <w:t>Corrêa T.H.A., Holanda J.N.F. Calcium pyrophosphate powder derived from avian eggshell waste // Ceramica. 2016. № 363(62). С. 278–280. DOI:10.1590/0366-69132016623631986.</w:t>
      </w:r>
    </w:p>
    <w:p w14:paraId="01A9CAC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36. </w:t>
      </w:r>
      <w:r w:rsidRPr="00903E7B">
        <w:rPr>
          <w:rFonts w:ascii="Times New Roman" w:hAnsi="Times New Roman" w:cs="Times New Roman"/>
          <w:noProof/>
          <w:szCs w:val="24"/>
        </w:rPr>
        <w:tab/>
        <w:t>Bose S., Tarafder S. Calcium phosphate ceramic systems in growth factor and drug delivery for bone tissue engineering: A review // Acta Biomaterialia. 2012. № 4(8). С. 1401–1421. DOI:10.1016/j.actbio.2011.11.017.</w:t>
      </w:r>
    </w:p>
    <w:p w14:paraId="69D5490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37. </w:t>
      </w:r>
      <w:r w:rsidRPr="00903E7B">
        <w:rPr>
          <w:rFonts w:ascii="Times New Roman" w:hAnsi="Times New Roman" w:cs="Times New Roman"/>
          <w:noProof/>
          <w:szCs w:val="24"/>
        </w:rPr>
        <w:tab/>
        <w:t>Karageorgiou V., Kaplan D. Porosity of 3D biomaterial scaffolds and osteogenesis // Biomaterials. 2005. № 27(26). С. 5474–5491. DOI:10.1016/j.biomaterials.2005.02.002.</w:t>
      </w:r>
    </w:p>
    <w:p w14:paraId="365F5A6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38. </w:t>
      </w:r>
      <w:r w:rsidRPr="00903E7B">
        <w:rPr>
          <w:rFonts w:ascii="Times New Roman" w:hAnsi="Times New Roman" w:cs="Times New Roman"/>
          <w:noProof/>
          <w:szCs w:val="24"/>
        </w:rPr>
        <w:tab/>
        <w:t>Boden S.D. The abcs of bmps // Orthopaedic Nursing. 2005. № 1(24). С. 49–52. DOI:10.1097/00006416-200501000-00014.</w:t>
      </w:r>
    </w:p>
    <w:p w14:paraId="031AE91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lastRenderedPageBreak/>
        <w:t xml:space="preserve">39. </w:t>
      </w:r>
      <w:r w:rsidRPr="00903E7B">
        <w:rPr>
          <w:rFonts w:ascii="Times New Roman" w:hAnsi="Times New Roman" w:cs="Times New Roman"/>
          <w:noProof/>
          <w:szCs w:val="24"/>
        </w:rPr>
        <w:tab/>
        <w:t>Urist M.R., Mikulski A., Lietze A. Solubilized and insolubilized bone morphogenetic protein // Proceedings of the National Academy of Sciences of the United States of America. 1979. № 4(76). С. 1828–1832. DOI:10.1073/pnas.76.4.1828.</w:t>
      </w:r>
    </w:p>
    <w:p w14:paraId="3A6D1DD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40. </w:t>
      </w:r>
      <w:r w:rsidRPr="00903E7B">
        <w:rPr>
          <w:rFonts w:ascii="Times New Roman" w:hAnsi="Times New Roman" w:cs="Times New Roman"/>
          <w:noProof/>
          <w:szCs w:val="24"/>
        </w:rPr>
        <w:tab/>
        <w:t>Jammalamadaka U., Tappa K. Recent advances in biomaterials for 3D printing and tissue engineering // Journal of Functional Biomaterials. 2018. № 1(9). С. 22. DOI:10.3390/jfb9010022.</w:t>
      </w:r>
    </w:p>
    <w:p w14:paraId="071F0FC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41. </w:t>
      </w:r>
      <w:r w:rsidRPr="00903E7B">
        <w:rPr>
          <w:rFonts w:ascii="Times New Roman" w:hAnsi="Times New Roman" w:cs="Times New Roman"/>
          <w:noProof/>
          <w:szCs w:val="24"/>
        </w:rPr>
        <w:tab/>
        <w:t>Michel J.B., Kui Shen Y., Presser Aiden A., Veres A., Gray M.K., Pickett J.P., Hoiberg D., Clancy D., Norvig P., Orwant J., Pinker S., Nowak M.A., Aiden E.L. Quantitative analysis of culture using millions of digitized books // Science. 2011. № 6014(331). С. 176–182. DOI:10.1126/science.1199644.</w:t>
      </w:r>
    </w:p>
    <w:p w14:paraId="4DAC74F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42. </w:t>
      </w:r>
      <w:r w:rsidRPr="00903E7B">
        <w:rPr>
          <w:rFonts w:ascii="Times New Roman" w:hAnsi="Times New Roman" w:cs="Times New Roman"/>
          <w:noProof/>
          <w:szCs w:val="24"/>
        </w:rPr>
        <w:tab/>
        <w:t>Do A.V., Khorsand B., Geary S.M., Salem A.K. 3D Printing of Scaffolds for Tissue Regeneration Applications // Advanced Healthcare Materials. 2015. № 12(4). С. 1742–1762. DOI:10.1002/adhm.201500168.</w:t>
      </w:r>
    </w:p>
    <w:p w14:paraId="6C1032B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43. </w:t>
      </w:r>
      <w:r w:rsidRPr="00903E7B">
        <w:rPr>
          <w:rFonts w:ascii="Times New Roman" w:hAnsi="Times New Roman" w:cs="Times New Roman"/>
          <w:noProof/>
          <w:szCs w:val="24"/>
        </w:rPr>
        <w:tab/>
        <w:t>Aljohani W., Ullah M.W., Zhang X., Yang G. Bioprinting and its applications in tissue engineering and regenerative medicine // International Journal of Biological Macromolecules. 2018. № PartA(107). С. 261–275. DOI:10.1016/j.ijbiomac.2017.08.171.</w:t>
      </w:r>
    </w:p>
    <w:p w14:paraId="4476BAE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44. </w:t>
      </w:r>
      <w:r w:rsidRPr="00903E7B">
        <w:rPr>
          <w:rFonts w:ascii="Times New Roman" w:hAnsi="Times New Roman" w:cs="Times New Roman"/>
          <w:noProof/>
          <w:szCs w:val="24"/>
        </w:rPr>
        <w:tab/>
        <w:t>Derakhshanfar S., Mbeleck R., Xu K., Zhang X., Zhong W., Xing M. 3D bioprinting for biomedical devices and tissue engineering: A review of recent trends and advances // Bioactive Materials. 2018. № 2(3). С. 144–156. DOI:10.1016/j.bioactmat.2017.11.008.</w:t>
      </w:r>
    </w:p>
    <w:p w14:paraId="19EBEAE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45. </w:t>
      </w:r>
      <w:r w:rsidRPr="00903E7B">
        <w:rPr>
          <w:rFonts w:ascii="Times New Roman" w:hAnsi="Times New Roman" w:cs="Times New Roman"/>
          <w:noProof/>
          <w:szCs w:val="24"/>
        </w:rPr>
        <w:tab/>
        <w:t>Shimojo A.A.M., Rodrigues I.C.P., Perez A.G.M., Souto E.M.B., Gabriel L.P., Webster T. Scaffolds for tissue engineering: A state-of- the- art review concerning types, properties, materials, processing, and characterization // Racing for the Surface: Antimicrobial and Interface Tissue Engineering. Cham: Springer International Publishing, 2020. С. 647–676.</w:t>
      </w:r>
    </w:p>
    <w:p w14:paraId="0AA0983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46. </w:t>
      </w:r>
      <w:r w:rsidRPr="00903E7B">
        <w:rPr>
          <w:rFonts w:ascii="Times New Roman" w:hAnsi="Times New Roman" w:cs="Times New Roman"/>
          <w:noProof/>
          <w:szCs w:val="24"/>
        </w:rPr>
        <w:tab/>
        <w:t>Chung J.J., Im H., Kim S.H., Park J.W., Jung Y. Toward Biomimetic Scaffolds for Tissue Engineering: 3D Printing Techniques in Regenerative Medicine // Frontiers in Bioengineering and Biotechnology. 2020. (8). С. 1251. DOI:10.3389/fbioe.2020.586406.</w:t>
      </w:r>
    </w:p>
    <w:p w14:paraId="4DFC0AB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47. </w:t>
      </w:r>
      <w:r w:rsidRPr="00903E7B">
        <w:rPr>
          <w:rFonts w:ascii="Times New Roman" w:hAnsi="Times New Roman" w:cs="Times New Roman"/>
          <w:noProof/>
          <w:szCs w:val="24"/>
        </w:rPr>
        <w:tab/>
        <w:t>Bahraminasab M., Edwards K.L. Computational Tailoring of Orthopaedic Biomaterials: Design Principles and Aiding Tools. Singapore: Springer Singapore, 2019. С. 15–31.</w:t>
      </w:r>
    </w:p>
    <w:p w14:paraId="5934B43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48. </w:t>
      </w:r>
      <w:r w:rsidRPr="00903E7B">
        <w:rPr>
          <w:rFonts w:ascii="Times New Roman" w:hAnsi="Times New Roman" w:cs="Times New Roman"/>
          <w:noProof/>
          <w:szCs w:val="24"/>
        </w:rPr>
        <w:tab/>
        <w:t>Salmi M., Tuomi J., Paloheimo K.S., Björkstrand R., Paloheimo M., Salo J., Kontio R., Mesimäki K., Mäkitie A.A. Patient-specific reconstruction with 3D modeling and DMLS additive manufacturing // Rapid Prototyping Journal. 2012. № 3(18). С. 209–214. DOI:10.1108/13552541211218126.</w:t>
      </w:r>
    </w:p>
    <w:p w14:paraId="55F1E39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49. </w:t>
      </w:r>
      <w:r w:rsidRPr="00903E7B">
        <w:rPr>
          <w:rFonts w:ascii="Times New Roman" w:hAnsi="Times New Roman" w:cs="Times New Roman"/>
          <w:noProof/>
          <w:szCs w:val="24"/>
        </w:rPr>
        <w:tab/>
        <w:t>Kalender W.A. Computed Tomography: Fundamentals, System Technology, Image Quality, Applications. 3rd ed.Publicis, 2011. 372 c. ISBN:978-3-895-78644-0.</w:t>
      </w:r>
    </w:p>
    <w:p w14:paraId="3BB3FFC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50. </w:t>
      </w:r>
      <w:r w:rsidRPr="00903E7B">
        <w:rPr>
          <w:rFonts w:ascii="Times New Roman" w:hAnsi="Times New Roman" w:cs="Times New Roman"/>
          <w:noProof/>
          <w:szCs w:val="24"/>
        </w:rPr>
        <w:tab/>
        <w:t>Jerban S., Chang E.Y., Du J. Magnetic resonance imaging (MRI) studies of knee joint under mechanical loading: Review // Magnetic Resonance Imaging. 2020. (65). С. 27–36. DOI:10.1016/j.mri.2019.09.007.</w:t>
      </w:r>
    </w:p>
    <w:p w14:paraId="03674CE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lastRenderedPageBreak/>
        <w:t xml:space="preserve">51. </w:t>
      </w:r>
      <w:r w:rsidRPr="00903E7B">
        <w:rPr>
          <w:rFonts w:ascii="Times New Roman" w:hAnsi="Times New Roman" w:cs="Times New Roman"/>
          <w:noProof/>
          <w:szCs w:val="24"/>
        </w:rPr>
        <w:tab/>
        <w:t>van Eijnatten M., Koivisto J., Karhu K., Forouzanfar T., Wolff J. The impact of manual threshold selection in medical additive manufacturing // International Journal of Computer Assisted Radiology and Surgery. 2017. № 4(12). С. 607–615. DOI:10.1007/s11548-016-1490-4.</w:t>
      </w:r>
    </w:p>
    <w:p w14:paraId="2CFF1AA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52. </w:t>
      </w:r>
      <w:r w:rsidRPr="00903E7B">
        <w:rPr>
          <w:rFonts w:ascii="Times New Roman" w:hAnsi="Times New Roman" w:cs="Times New Roman"/>
          <w:noProof/>
          <w:szCs w:val="24"/>
        </w:rPr>
        <w:tab/>
        <w:t>Asghari F., Samiei M., Adibkia K., Akbarzadeh A., Davaran S. Biodegradable and biocompatible polymers for tissue engineering application: a review // Artificial Cells, Nanomedicine and Biotechnology. 2017. № 2(45). С. 185–192. DOI:10.3109/21691401.2016.1146731.</w:t>
      </w:r>
    </w:p>
    <w:p w14:paraId="51AF655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53. </w:t>
      </w:r>
      <w:r w:rsidRPr="00903E7B">
        <w:rPr>
          <w:rFonts w:ascii="Times New Roman" w:hAnsi="Times New Roman" w:cs="Times New Roman"/>
          <w:noProof/>
          <w:szCs w:val="24"/>
        </w:rPr>
        <w:tab/>
        <w:t>Albrektsson T., Johansson C. Osteoinduction, osteoconduction and osseointegration // European Spine Journal. 2001. № Suppl 2(10). С. S96–S101. DOI:10.1007/s005860100282.</w:t>
      </w:r>
    </w:p>
    <w:p w14:paraId="50CFBC8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54. </w:t>
      </w:r>
      <w:r w:rsidRPr="00903E7B">
        <w:rPr>
          <w:rFonts w:ascii="Times New Roman" w:hAnsi="Times New Roman" w:cs="Times New Roman"/>
          <w:noProof/>
          <w:szCs w:val="24"/>
        </w:rPr>
        <w:tab/>
        <w:t>Senatov F.S., Niaza K. V., Stepashkin A.A., Kaloshkin S.D. Low-cycle fatigue behavior of 3d-printed PLA-based porous scaffolds // Composites Part B: Engineering. 2016. (97). С. 193–200. DOI:10.1016/j.compositesb.2016.04.067.</w:t>
      </w:r>
    </w:p>
    <w:p w14:paraId="4C8085E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55. </w:t>
      </w:r>
      <w:r w:rsidRPr="00903E7B">
        <w:rPr>
          <w:rFonts w:ascii="Times New Roman" w:hAnsi="Times New Roman" w:cs="Times New Roman"/>
          <w:noProof/>
          <w:szCs w:val="24"/>
        </w:rPr>
        <w:tab/>
        <w:t>Liu Y., Lim J., Teoh S.H. Review: Development of clinically relevant scaffolds for vascularised bone tissue engineering // Biotechnology Advances. 2013. № 5(31). С. 688–705. DOI:10.1016/j.biotechadv.2012.10.003.</w:t>
      </w:r>
    </w:p>
    <w:p w14:paraId="799D8FE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56. </w:t>
      </w:r>
      <w:r w:rsidRPr="00903E7B">
        <w:rPr>
          <w:rFonts w:ascii="Times New Roman" w:hAnsi="Times New Roman" w:cs="Times New Roman"/>
          <w:noProof/>
          <w:szCs w:val="24"/>
        </w:rPr>
        <w:tab/>
        <w:t>Yoo D.J. Porous scaffold design using the distance field and triply periodic minimal surface models // Biomaterials. 2011. № 31(32). С. 7741–7754. DOI:10.1016/j.biomaterials.2011.07.019.</w:t>
      </w:r>
    </w:p>
    <w:p w14:paraId="2CA5CE4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57. </w:t>
      </w:r>
      <w:r w:rsidRPr="00903E7B">
        <w:rPr>
          <w:rFonts w:ascii="Times New Roman" w:hAnsi="Times New Roman" w:cs="Times New Roman"/>
          <w:noProof/>
          <w:szCs w:val="24"/>
        </w:rPr>
        <w:tab/>
        <w:t>Wahid Z., Ariffin M.K.A.M., Baharudin B.T.H.T., Ismail M.I.S., Mustapha F. ABAQUS Simulation of Different Critical Porosities Cubical Scaffold Model // IOP Conference Series: Materials Science and Engineering. 2019. № 1(530). С. 12018. DOI:10.1088/1757-899X/530/1/012018.</w:t>
      </w:r>
    </w:p>
    <w:p w14:paraId="6FE8744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58. </w:t>
      </w:r>
      <w:r w:rsidRPr="00903E7B">
        <w:rPr>
          <w:rFonts w:ascii="Times New Roman" w:hAnsi="Times New Roman" w:cs="Times New Roman"/>
          <w:noProof/>
          <w:szCs w:val="24"/>
        </w:rPr>
        <w:tab/>
        <w:t>Leong K.F., Chua C.K., Sudarmadji N., Yeong W.Y. Engineering functionally graded tissue engineering scaffolds. // Journal of the mechanical behavior of biomedical materials. 2008. № 2(1). С. 140–152. DOI:10.1016/j.jmbbm.2007.11.002.</w:t>
      </w:r>
    </w:p>
    <w:p w14:paraId="43C0CD5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59. </w:t>
      </w:r>
      <w:r w:rsidRPr="00903E7B">
        <w:rPr>
          <w:rFonts w:ascii="Times New Roman" w:hAnsi="Times New Roman" w:cs="Times New Roman"/>
          <w:noProof/>
          <w:szCs w:val="24"/>
        </w:rPr>
        <w:tab/>
        <w:t>Ali D., Sen S. Finite element analysis of mechanical behavior, permeability and fluid induced  wall shear stress of high porosity scaffolds with gyroid and lattice-based architectures. // Journal of the mechanical behavior of biomedical materials. 2017. (75). С. 262–270. DOI:10.1016/j.jmbbm.2017.07.035.</w:t>
      </w:r>
    </w:p>
    <w:p w14:paraId="5693240D"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60. </w:t>
      </w:r>
      <w:r w:rsidRPr="00903E7B">
        <w:rPr>
          <w:rFonts w:ascii="Times New Roman" w:hAnsi="Times New Roman" w:cs="Times New Roman"/>
          <w:noProof/>
          <w:szCs w:val="24"/>
        </w:rPr>
        <w:tab/>
        <w:t>Singh S., Shukla D.M., Srivastava R. Lattice Modeling and CFD Simulation for Prediction of Permeability in Porous Scaffolds // Materials today: proceedings. 2018. (Volume 5). С. 18879–18886. DOI:10.1016/j.matpr.2018.06.236.</w:t>
      </w:r>
    </w:p>
    <w:p w14:paraId="65DAFA8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61. </w:t>
      </w:r>
      <w:r w:rsidRPr="00903E7B">
        <w:rPr>
          <w:rFonts w:ascii="Times New Roman" w:hAnsi="Times New Roman" w:cs="Times New Roman"/>
          <w:noProof/>
          <w:szCs w:val="24"/>
        </w:rPr>
        <w:tab/>
        <w:t>Hauptmann N., Lian Q., Ludolph J., Rothe H., Hildebrand G., Liefeith K. Biomimetic Designer Scaffolds Made of D,L-Lactide-ɛ-Caprolactone Polymers by 2-Photon Polymerization // Tissue Engineering Part B: Reviews. 2019. № 3(25). С. 167–186. DOI:10.1089/ten.teb.2018.0284.</w:t>
      </w:r>
    </w:p>
    <w:p w14:paraId="1CCB391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62. </w:t>
      </w:r>
      <w:r w:rsidRPr="00903E7B">
        <w:rPr>
          <w:rFonts w:ascii="Times New Roman" w:hAnsi="Times New Roman" w:cs="Times New Roman"/>
          <w:noProof/>
          <w:szCs w:val="24"/>
        </w:rPr>
        <w:tab/>
        <w:t>Yousefi A.-M., Liu J., Sheppard R., Koo S., Silverstein J., Zhang J., James P.F. I-Optimal Design of Hierarchical 3D Scaffolds Produced by Combining Additive Manufacturing and Thermally Induced Phase Separation // ACS applied bio materials. 2019. № 2(2). С. 685–696. DOI:10.1021/acsabm.8b00534.</w:t>
      </w:r>
    </w:p>
    <w:p w14:paraId="3B5AB5F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63. </w:t>
      </w:r>
      <w:r w:rsidRPr="00903E7B">
        <w:rPr>
          <w:rFonts w:ascii="Times New Roman" w:hAnsi="Times New Roman" w:cs="Times New Roman"/>
          <w:noProof/>
          <w:szCs w:val="24"/>
        </w:rPr>
        <w:tab/>
        <w:t xml:space="preserve">Kim J.Y., Cho D.-W. The Optimization of Hybrid Scaffold Fabrication Process </w:t>
      </w:r>
      <w:r w:rsidRPr="00903E7B">
        <w:rPr>
          <w:rFonts w:ascii="Times New Roman" w:hAnsi="Times New Roman" w:cs="Times New Roman"/>
          <w:noProof/>
          <w:szCs w:val="24"/>
        </w:rPr>
        <w:lastRenderedPageBreak/>
        <w:t>in Precision Deposition System Using Design of Experiments // Microsyst. Technol. 2009. № 6(15). С. 843–851.</w:t>
      </w:r>
    </w:p>
    <w:p w14:paraId="2204D4C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64. </w:t>
      </w:r>
      <w:r w:rsidRPr="00903E7B">
        <w:rPr>
          <w:rFonts w:ascii="Times New Roman" w:hAnsi="Times New Roman" w:cs="Times New Roman"/>
          <w:noProof/>
          <w:szCs w:val="24"/>
        </w:rPr>
        <w:tab/>
        <w:t>Mechano-Biological Optimization of Scaffolds [Электронный ресурс]. URL: https://jwi.charite.de/en/research/research_biomechanics_and_biophysics_of_healing/computational_mechanobiology/mechano_biological_optimization_of_scaffolds/.</w:t>
      </w:r>
    </w:p>
    <w:p w14:paraId="2E63814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65. </w:t>
      </w:r>
      <w:r w:rsidRPr="00903E7B">
        <w:rPr>
          <w:rFonts w:ascii="Times New Roman" w:hAnsi="Times New Roman" w:cs="Times New Roman"/>
          <w:noProof/>
          <w:szCs w:val="24"/>
        </w:rPr>
        <w:tab/>
        <w:t>Petrulyte S., Petrulis D. 1 - Modern textiles and biomaterials for healthcare // Woodhead Publishing Series in TextilesWoodhead Publishing, 2011. С. 1–35.</w:t>
      </w:r>
    </w:p>
    <w:p w14:paraId="3A644AD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66. </w:t>
      </w:r>
      <w:r w:rsidRPr="00903E7B">
        <w:rPr>
          <w:rFonts w:ascii="Times New Roman" w:hAnsi="Times New Roman" w:cs="Times New Roman"/>
          <w:noProof/>
          <w:szCs w:val="24"/>
        </w:rPr>
        <w:tab/>
        <w:t>Anil S., Chalisserry E.P., Nam S.Y., Venkatesan J. 24 - Biomaterials for craniofacial tissue engineering and regenerative dentistryWoodhead Publishing, 2019. С. 643–674.</w:t>
      </w:r>
    </w:p>
    <w:p w14:paraId="34986BE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67. </w:t>
      </w:r>
      <w:r w:rsidRPr="00903E7B">
        <w:rPr>
          <w:rFonts w:ascii="Times New Roman" w:hAnsi="Times New Roman" w:cs="Times New Roman"/>
          <w:noProof/>
          <w:szCs w:val="24"/>
        </w:rPr>
        <w:tab/>
        <w:t>Madeira S., Souza J.C.M., Fredel M.C., Henriques B., Silva F.S., Zhang Y. Chapter 9 - Functionally graded nanostructured biomaterials (FGNB) // Advanced NanomaterialsElsevier, 2018. С. 159–180.</w:t>
      </w:r>
    </w:p>
    <w:p w14:paraId="56706D8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68. </w:t>
      </w:r>
      <w:r w:rsidRPr="00903E7B">
        <w:rPr>
          <w:rFonts w:ascii="Times New Roman" w:hAnsi="Times New Roman" w:cs="Times New Roman"/>
          <w:noProof/>
          <w:szCs w:val="24"/>
        </w:rPr>
        <w:tab/>
        <w:t>Jha D.K., Kant T., Singh R.K. A critical review of recent research on functionally graded plates // Composite Structures. 2013. (96). С. 833–849. DOI:https://doi.org/10.1016/j.compstruct.2012.09.001.</w:t>
      </w:r>
    </w:p>
    <w:p w14:paraId="3226FAD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69. </w:t>
      </w:r>
      <w:r w:rsidRPr="00903E7B">
        <w:rPr>
          <w:rFonts w:ascii="Times New Roman" w:hAnsi="Times New Roman" w:cs="Times New Roman"/>
          <w:noProof/>
          <w:szCs w:val="24"/>
        </w:rPr>
        <w:tab/>
        <w:t>Raghavendra G.M., Varaprasad K., Jayaramudu T. Chapter 2 - Biomaterials: Design, Development and Biomedical Applications. Oxford: William Andrew Publishing, 2015. С. 21–44.</w:t>
      </w:r>
    </w:p>
    <w:p w14:paraId="1C71A3F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70. </w:t>
      </w:r>
      <w:r w:rsidRPr="00903E7B">
        <w:rPr>
          <w:rFonts w:ascii="Times New Roman" w:hAnsi="Times New Roman" w:cs="Times New Roman"/>
          <w:noProof/>
          <w:szCs w:val="24"/>
        </w:rPr>
        <w:tab/>
        <w:t>Schwarz H.A. Gesammelte Mathematische Abhandlungen. 1st ed.Springer, Berlin, Heidelberg, 1890. 346 c. ISBN:978-3-642-50356-6.</w:t>
      </w:r>
    </w:p>
    <w:p w14:paraId="4EABBB0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71. </w:t>
      </w:r>
      <w:r w:rsidRPr="00903E7B">
        <w:rPr>
          <w:rFonts w:ascii="Times New Roman" w:hAnsi="Times New Roman" w:cs="Times New Roman"/>
          <w:noProof/>
          <w:szCs w:val="24"/>
        </w:rPr>
        <w:tab/>
        <w:t>Neovius E.R. Bestimmung zweier speciellen periodischen MinimalflächenHelsingfors : J.C. Frenckell &amp; Sohn, 1883. 117 c.</w:t>
      </w:r>
    </w:p>
    <w:p w14:paraId="2D32F14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72. </w:t>
      </w:r>
      <w:r w:rsidRPr="00903E7B">
        <w:rPr>
          <w:rFonts w:ascii="Times New Roman" w:hAnsi="Times New Roman" w:cs="Times New Roman"/>
          <w:noProof/>
          <w:szCs w:val="24"/>
        </w:rPr>
        <w:tab/>
        <w:t>Schoen A.H. Infinite periodic minimal surfaces without self-intersections. (5541)National Aeronautics and Space Administration, 1970. .</w:t>
      </w:r>
    </w:p>
    <w:p w14:paraId="165E322B"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73. </w:t>
      </w:r>
      <w:r w:rsidRPr="00903E7B">
        <w:rPr>
          <w:rFonts w:ascii="Times New Roman" w:hAnsi="Times New Roman" w:cs="Times New Roman"/>
          <w:noProof/>
          <w:szCs w:val="24"/>
        </w:rPr>
        <w:tab/>
        <w:t>Alketan O., Abu Al-Rub R. Multifunctional mechanical‐metamaterials based on triply periodic minimal surface lattices: A review // Advanced Engineering Materials. 2019. DOI:10.1002/adem.201900524.</w:t>
      </w:r>
    </w:p>
    <w:p w14:paraId="36B7502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74. </w:t>
      </w:r>
      <w:r w:rsidRPr="00903E7B">
        <w:rPr>
          <w:rFonts w:ascii="Times New Roman" w:hAnsi="Times New Roman" w:cs="Times New Roman"/>
          <w:noProof/>
          <w:szCs w:val="24"/>
        </w:rPr>
        <w:tab/>
        <w:t>Han S.C., Choi J.M., Liu G., Kang K. A Microscopic Shell Structure with Schwarz’s D-Surface // Scientific Reports. 2017. № 1(7). С. 13405. DOI:10.1038/s41598-017-13618-3.</w:t>
      </w:r>
    </w:p>
    <w:p w14:paraId="318A81F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75. </w:t>
      </w:r>
      <w:r w:rsidRPr="00903E7B">
        <w:rPr>
          <w:rFonts w:ascii="Times New Roman" w:hAnsi="Times New Roman" w:cs="Times New Roman"/>
          <w:noProof/>
          <w:szCs w:val="24"/>
        </w:rPr>
        <w:tab/>
        <w:t>Chen H., Han Q., Wang C., Liu Y., Chen B., Wang J. Porous Scaffold Design for Additive Manufacturing in Orthopedics: A Review // Frontiers in Bioengineering and Biotechnology. 2020. (8). С. 609. DOI:10.3389/fbioe.2020.00609.</w:t>
      </w:r>
    </w:p>
    <w:p w14:paraId="29A7E6F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76. </w:t>
      </w:r>
      <w:r w:rsidRPr="00903E7B">
        <w:rPr>
          <w:rFonts w:ascii="Times New Roman" w:hAnsi="Times New Roman" w:cs="Times New Roman"/>
          <w:noProof/>
          <w:szCs w:val="24"/>
        </w:rPr>
        <w:tab/>
        <w:t>Fu F. Chapter Six - Design and Analysis of Complex StructuresButterworth-Heinemann, 2018. С. 177–211.</w:t>
      </w:r>
    </w:p>
    <w:p w14:paraId="2954B1E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77. </w:t>
      </w:r>
      <w:r w:rsidRPr="00903E7B">
        <w:rPr>
          <w:rFonts w:ascii="Times New Roman" w:hAnsi="Times New Roman" w:cs="Times New Roman"/>
          <w:noProof/>
          <w:szCs w:val="24"/>
        </w:rPr>
        <w:tab/>
        <w:t>Al-Ketan O., Abu Al-Rub R.K. MSLattice: A free software for generating uniform and graded lattices based on triply periodic minimal surfaces // Material Design and Processing Communications. 2021. № 6(3). С. e205. DOI:10.1002/mdp2.205.</w:t>
      </w:r>
    </w:p>
    <w:p w14:paraId="313AB84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78. </w:t>
      </w:r>
      <w:r w:rsidRPr="00903E7B">
        <w:rPr>
          <w:rFonts w:ascii="Times New Roman" w:hAnsi="Times New Roman" w:cs="Times New Roman"/>
          <w:noProof/>
          <w:szCs w:val="24"/>
        </w:rPr>
        <w:tab/>
        <w:t>Kirillova A., Bushev S., Abubakirov A., Sukikh G. Bioethical and legal issues in 3D bioprinting // International Journal of Bioprinting. 2020. № 3(6). С. 1–10. DOI:10.18063/IJB.V6I3.272.</w:t>
      </w:r>
    </w:p>
    <w:p w14:paraId="34BC33D7"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lastRenderedPageBreak/>
        <w:t xml:space="preserve">79. </w:t>
      </w:r>
      <w:r w:rsidRPr="00903E7B">
        <w:rPr>
          <w:rFonts w:ascii="Times New Roman" w:hAnsi="Times New Roman" w:cs="Times New Roman"/>
          <w:noProof/>
          <w:szCs w:val="24"/>
        </w:rPr>
        <w:tab/>
        <w:t>Ayusheeva I.Z. Problems of Legal Regulation of Contractual Relations in the Process of Creating Bio-Print Human Organs // Lex Russica. 2019. (6). С. 92–99.</w:t>
      </w:r>
    </w:p>
    <w:p w14:paraId="331D93D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80. </w:t>
      </w:r>
      <w:r w:rsidRPr="00903E7B">
        <w:rPr>
          <w:rFonts w:ascii="Times New Roman" w:hAnsi="Times New Roman" w:cs="Times New Roman"/>
          <w:noProof/>
          <w:szCs w:val="24"/>
        </w:rPr>
        <w:tab/>
        <w:t>Shuaib M., Haleem A., Kumar S., Javaid M. Impact of 3D Printing on the environment: A literature-based study // Sustainable Operations and Computers. 2021. (2). С. 57–63. DOI:https://doi.org/10.1016/j.susoc.2021.04.001.</w:t>
      </w:r>
    </w:p>
    <w:p w14:paraId="10BDD66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81. </w:t>
      </w:r>
      <w:r w:rsidRPr="00903E7B">
        <w:rPr>
          <w:rFonts w:ascii="Times New Roman" w:hAnsi="Times New Roman" w:cs="Times New Roman"/>
          <w:noProof/>
          <w:szCs w:val="24"/>
        </w:rPr>
        <w:tab/>
        <w:t>Daulbaev C.B., Dmitriev T.P., Sultanov F.R., Mansurov Z.A., Aliev E.T. Obtaining Three-Dimensional Nanosize Objects on a “3D Printer + Electrospinning” Machine // Journal of Engineering Physics and Thermophysics. 2017. № 5(90). С. 1115–1118. DOI:10.1007/s10891-017-1665-z.</w:t>
      </w:r>
    </w:p>
    <w:p w14:paraId="5DD62C5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82. </w:t>
      </w:r>
      <w:r w:rsidRPr="00903E7B">
        <w:rPr>
          <w:rFonts w:ascii="Times New Roman" w:hAnsi="Times New Roman" w:cs="Times New Roman"/>
          <w:noProof/>
          <w:szCs w:val="24"/>
        </w:rPr>
        <w:tab/>
        <w:t>Daulbayev C., Sultanov F., Aldasheva M., Abdybekova A., Bakbolat B., Shams M., Chekiyeva A., Mansurov Z. Nanofibrous biologically soluble scaffolds as an effective drug delivery system // Comptes Rendus Chimie. 2021. № 1(24). С. 1–9. DOI:10.5802/crchim.58.</w:t>
      </w:r>
    </w:p>
    <w:p w14:paraId="7C6EFA89"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83. </w:t>
      </w:r>
      <w:r w:rsidRPr="00903E7B">
        <w:rPr>
          <w:rFonts w:ascii="Times New Roman" w:hAnsi="Times New Roman" w:cs="Times New Roman"/>
          <w:noProof/>
          <w:szCs w:val="24"/>
        </w:rPr>
        <w:tab/>
        <w:t>Gomes L., Lello B., de Campos J., Sampaio M. Synthesis and characterization of calcium phosphates produced from chicken eggshell // Cerâmica. 2012. (58). С. 448–452. DOI:10.1590/S0366-69132012000400005.</w:t>
      </w:r>
    </w:p>
    <w:p w14:paraId="488E552D"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84. </w:t>
      </w:r>
      <w:r w:rsidRPr="00903E7B">
        <w:rPr>
          <w:rFonts w:ascii="Times New Roman" w:hAnsi="Times New Roman" w:cs="Times New Roman"/>
          <w:noProof/>
          <w:szCs w:val="24"/>
        </w:rPr>
        <w:tab/>
        <w:t>Qi X., Ren Y., Wang X. New advances in the biodegradation of Poly(lactic) acid // International Biodeterioration and Biodegradation. 2017. (117). С. 215–223. DOI:10.1016/j.ibiod.2017.01.010.</w:t>
      </w:r>
    </w:p>
    <w:p w14:paraId="17667F7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85. </w:t>
      </w:r>
      <w:r w:rsidRPr="00903E7B">
        <w:rPr>
          <w:rFonts w:ascii="Times New Roman" w:hAnsi="Times New Roman" w:cs="Times New Roman"/>
          <w:noProof/>
          <w:szCs w:val="24"/>
        </w:rPr>
        <w:tab/>
        <w:t>Howard G.T. Biodegradation of polyurethane: A review // International Biodeterioration and Biodegradation. 2002. № 4(49). С. 245–252. DOI:10.1016/S0964-8305(02)00051-3.</w:t>
      </w:r>
    </w:p>
    <w:p w14:paraId="52356D3F"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86. </w:t>
      </w:r>
      <w:r w:rsidRPr="00903E7B">
        <w:rPr>
          <w:rFonts w:ascii="Times New Roman" w:hAnsi="Times New Roman" w:cs="Times New Roman"/>
          <w:noProof/>
          <w:szCs w:val="24"/>
        </w:rPr>
        <w:tab/>
        <w:t>Shi J., Zhu L., Li L., Li Z., Yang J., Wang X. A TPMS-based method for modeling porous scaffolds for bionic bone tissue engineering // Scientific reports. 2018. № 1(8). С. 7395. DOI:10.1038/s41598-018-25750-9.</w:t>
      </w:r>
    </w:p>
    <w:p w14:paraId="66ACE26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87. </w:t>
      </w:r>
      <w:r w:rsidRPr="00903E7B">
        <w:rPr>
          <w:rFonts w:ascii="Times New Roman" w:hAnsi="Times New Roman" w:cs="Times New Roman"/>
          <w:noProof/>
          <w:szCs w:val="24"/>
        </w:rPr>
        <w:tab/>
        <w:t>Evans F.G., Lebow M. The strength of human compact bone as revealed by engineering technics // The American Journal of Surgery. 1952. № 3(83). С. 326–331. DOI:10.1016/0002-9610(52)90265-1.</w:t>
      </w:r>
    </w:p>
    <w:p w14:paraId="11756A93"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88. </w:t>
      </w:r>
      <w:r w:rsidRPr="00903E7B">
        <w:rPr>
          <w:rFonts w:ascii="Times New Roman" w:hAnsi="Times New Roman" w:cs="Times New Roman"/>
          <w:noProof/>
          <w:szCs w:val="24"/>
        </w:rPr>
        <w:tab/>
        <w:t>EVANS F.G., LEBOW M. Regional differences in some of the physical properties of the human femur // Journal of applied physiology. 1951. № 9(3). С. 563–572. DOI:10.1152/jappl.1951.3.9.563.</w:t>
      </w:r>
    </w:p>
    <w:p w14:paraId="608639E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89. </w:t>
      </w:r>
      <w:r w:rsidRPr="00903E7B">
        <w:rPr>
          <w:rFonts w:ascii="Times New Roman" w:hAnsi="Times New Roman" w:cs="Times New Roman"/>
          <w:noProof/>
          <w:szCs w:val="24"/>
        </w:rPr>
        <w:tab/>
        <w:t>EVANS F.G., PEDERSEN H.E., LISSNER H.R. The role of tensile stress in the mechanism of femoral fractures. // The Journal of bone and joint surgery. American volume. 1951. № 2(33 A). С. 485–501. DOI:10.2106/00004623-195133020-00025.</w:t>
      </w:r>
    </w:p>
    <w:p w14:paraId="18675A96"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90. </w:t>
      </w:r>
      <w:r w:rsidRPr="00903E7B">
        <w:rPr>
          <w:rFonts w:ascii="Times New Roman" w:hAnsi="Times New Roman" w:cs="Times New Roman"/>
          <w:noProof/>
          <w:szCs w:val="24"/>
        </w:rPr>
        <w:tab/>
        <w:t>Evans F.G. Stress and Strain in Bones: Their Relation to Fractures and OsteogenesisCharles C. Thomas, 1957. 245 c.</w:t>
      </w:r>
    </w:p>
    <w:p w14:paraId="500AEAE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91. </w:t>
      </w:r>
      <w:r w:rsidRPr="00903E7B">
        <w:rPr>
          <w:rFonts w:ascii="Times New Roman" w:hAnsi="Times New Roman" w:cs="Times New Roman"/>
          <w:noProof/>
          <w:szCs w:val="24"/>
        </w:rPr>
        <w:tab/>
        <w:t>Brooks D.B., Burstein A.H., Frankel V.H. The biomechanics of torsional fractures. The stress concentration effect of a drill hole. // The Journal of bone and joint surgery. American volume. 1970. № 3(52). С. 507–514. DOI:10.2106/00004623-197052030-00008.</w:t>
      </w:r>
    </w:p>
    <w:p w14:paraId="4DE2ABE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92. </w:t>
      </w:r>
      <w:r w:rsidRPr="00903E7B">
        <w:rPr>
          <w:rFonts w:ascii="Times New Roman" w:hAnsi="Times New Roman" w:cs="Times New Roman"/>
          <w:noProof/>
          <w:szCs w:val="24"/>
        </w:rPr>
        <w:tab/>
        <w:t>Horst Czichos, Tetsuya Saito L.S. Ed. Springer Handbook of Materials Measurement Methods. 1st ed.Springer Berlin, Heidelberg, 2006. 1208 c.</w:t>
      </w:r>
    </w:p>
    <w:p w14:paraId="0BE8E2A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lastRenderedPageBreak/>
        <w:t xml:space="preserve">93. </w:t>
      </w:r>
      <w:r w:rsidRPr="00903E7B">
        <w:rPr>
          <w:rFonts w:ascii="Times New Roman" w:hAnsi="Times New Roman" w:cs="Times New Roman"/>
          <w:noProof/>
          <w:szCs w:val="24"/>
        </w:rPr>
        <w:tab/>
        <w:t>Kokubo T., Takadama H. How useful is SBF in predicting in vivo bone bioactivity? // Biomaterials. 2006. № 15(27). С. 2907–2915. DOI:10.1016/j.biomaterials.2006.01.017.</w:t>
      </w:r>
    </w:p>
    <w:p w14:paraId="004B190D"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94. </w:t>
      </w:r>
      <w:r w:rsidRPr="00903E7B">
        <w:rPr>
          <w:rFonts w:ascii="Times New Roman" w:hAnsi="Times New Roman" w:cs="Times New Roman"/>
          <w:noProof/>
          <w:szCs w:val="24"/>
        </w:rPr>
        <w:tab/>
        <w:t>Castro N.J., Tan W.N., Shen C., Zhang L.G. Simulated Body Fluid Nucleation of Three-Dimensional Printed Elastomeric Scaffolds for Enhanced Osteogenesis // Tissue Engineering - Part A. 2016. № 13–14(22). С. 940–948. DOI:10.1089/ten.tea.2016.0161.</w:t>
      </w:r>
    </w:p>
    <w:p w14:paraId="5C0CC40A"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95. </w:t>
      </w:r>
      <w:r w:rsidRPr="00903E7B">
        <w:rPr>
          <w:rFonts w:ascii="Times New Roman" w:hAnsi="Times New Roman" w:cs="Times New Roman"/>
          <w:noProof/>
          <w:szCs w:val="24"/>
        </w:rPr>
        <w:tab/>
        <w:t>Oh D., Han M.-H., Im W.-B., Kim S., Kim K., You C., Ong J. Surface characterization and dissolution study of biodegradable calcium metaphosphate coated by sol–gel method // Journal of Sol-Gel Science and Technology. 2010. (53). С. 627–633. DOI:10.1007/s10971-009-2141-9.</w:t>
      </w:r>
    </w:p>
    <w:p w14:paraId="70C995F0"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96. </w:t>
      </w:r>
      <w:r w:rsidRPr="00903E7B">
        <w:rPr>
          <w:rFonts w:ascii="Times New Roman" w:hAnsi="Times New Roman" w:cs="Times New Roman"/>
          <w:noProof/>
          <w:szCs w:val="24"/>
        </w:rPr>
        <w:tab/>
        <w:t>Liu H., Yazici H., Ergun C., Webster T.J., Bermek H. An in vitro evaluation of the Ca/P ratio for the cytocompatibility of nano-to-micron particulate calcium phosphates for bone regeneration // Acta Biomaterialia. 2008. № 5(4). С. 1472–1479. DOI:10.1016/j.actbio.2008.02.025.</w:t>
      </w:r>
    </w:p>
    <w:p w14:paraId="008A0C6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97. </w:t>
      </w:r>
      <w:r w:rsidRPr="00903E7B">
        <w:rPr>
          <w:rFonts w:ascii="Times New Roman" w:hAnsi="Times New Roman" w:cs="Times New Roman"/>
          <w:noProof/>
          <w:szCs w:val="24"/>
        </w:rPr>
        <w:tab/>
        <w:t>Huang B., Cheng G., Deng C., Zou H. Investigation on some properties of renshapeTM SL7545 type photosensitive resin and its application for stereolithography material // Applied Mechanics and Materials. 2013. (252). С. 220–223. DOI:10.4028/www.scientific.net/AMM.252.220.</w:t>
      </w:r>
    </w:p>
    <w:p w14:paraId="4B0A9AC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98. </w:t>
      </w:r>
      <w:r w:rsidRPr="00903E7B">
        <w:rPr>
          <w:rFonts w:ascii="Times New Roman" w:hAnsi="Times New Roman" w:cs="Times New Roman"/>
          <w:noProof/>
          <w:szCs w:val="24"/>
        </w:rPr>
        <w:tab/>
        <w:t>Shams M., Mansurov Z., Daulbayev C., Bakbolat B. Effect of Lattice Structure and Composite Precursor on Mechanical  Properties of 3D-Printed Bone Scaffolds // Eurasian Chemico-Technological Journal. 2021. № 4 SE-Articles(23). DOI:10.18321/ectj1129.</w:t>
      </w:r>
    </w:p>
    <w:p w14:paraId="70E038C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99. </w:t>
      </w:r>
      <w:r w:rsidRPr="00903E7B">
        <w:rPr>
          <w:rFonts w:ascii="Times New Roman" w:hAnsi="Times New Roman" w:cs="Times New Roman"/>
          <w:noProof/>
          <w:szCs w:val="24"/>
        </w:rPr>
        <w:tab/>
        <w:t>Alizadeh S., Fallah N., Nikazar M. An ultrasonic method for the synthesis, control and optimization of CdS/TiO 2 core-shell nanocomposites // RSC Advances. 2019. № 8(9). С. 4314–4324. DOI:10.1039/c8ra10155h.</w:t>
      </w:r>
    </w:p>
    <w:p w14:paraId="64EE2A77"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100. </w:t>
      </w:r>
      <w:r w:rsidRPr="00903E7B">
        <w:rPr>
          <w:rFonts w:ascii="Times New Roman" w:hAnsi="Times New Roman" w:cs="Times New Roman"/>
          <w:noProof/>
          <w:szCs w:val="24"/>
        </w:rPr>
        <w:tab/>
        <w:t>Vaitsis C., Mechili M., Argirusis N., Kanellou E., Pandis P.K., Sourkouni G., Zorpas A., Argirusis C. Ultrasound-Assisted Preparation Methods of Nanoparticles for Energy-Related Applications // Nanotechnology and the Environment. Rijeka: IntechOpen, 2020. С. Ch. 5.</w:t>
      </w:r>
    </w:p>
    <w:p w14:paraId="1FDFF5D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101. </w:t>
      </w:r>
      <w:r w:rsidRPr="00903E7B">
        <w:rPr>
          <w:rFonts w:ascii="Times New Roman" w:hAnsi="Times New Roman" w:cs="Times New Roman"/>
          <w:noProof/>
          <w:szCs w:val="24"/>
        </w:rPr>
        <w:tab/>
        <w:t>Dheyab M.A., Aziz A.A., Jameel M.S. Recent advances in inorganic nanomaterials synthesis using sonochemistry: A comprehensive review on iron oxide, gold and iron oxide coated gold nanoparticles // Molecules. 2021. № 9(26). DOI:10.3390/molecules26092453.</w:t>
      </w:r>
    </w:p>
    <w:p w14:paraId="6DE808E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102. </w:t>
      </w:r>
      <w:r w:rsidRPr="00903E7B">
        <w:rPr>
          <w:rFonts w:ascii="Times New Roman" w:hAnsi="Times New Roman" w:cs="Times New Roman"/>
          <w:noProof/>
          <w:szCs w:val="24"/>
        </w:rPr>
        <w:tab/>
        <w:t>Mahdavi K., Salavati-Niasari M., Amiri O., Ghanbari M. Synthesis of La9.33Si6O26 nano-photocatalysts by ultrasonically accelerated method for comparing water treatment efficiency with changing conditions // Arabian Journal of Chemistry. 2022. № 1(15). С. 103481. DOI:https://doi.org/10.1016/j.arabjc.2021.103481.</w:t>
      </w:r>
    </w:p>
    <w:p w14:paraId="79AB9702"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103. </w:t>
      </w:r>
      <w:r w:rsidRPr="00903E7B">
        <w:rPr>
          <w:rFonts w:ascii="Times New Roman" w:hAnsi="Times New Roman" w:cs="Times New Roman"/>
          <w:noProof/>
          <w:szCs w:val="24"/>
        </w:rPr>
        <w:tab/>
        <w:t>Peng J., Zhao J., Long Y., Xie Y., Nie J., Chen L. Magnetic Materials in Promoting Bone Regeneration // Frontiers in Materials. 2019. (6). DOI:10.3389/fmats.2019.00268.</w:t>
      </w:r>
    </w:p>
    <w:p w14:paraId="46CD0E0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104. </w:t>
      </w:r>
      <w:r w:rsidRPr="00903E7B">
        <w:rPr>
          <w:rFonts w:ascii="Times New Roman" w:hAnsi="Times New Roman" w:cs="Times New Roman"/>
          <w:noProof/>
          <w:szCs w:val="24"/>
        </w:rPr>
        <w:tab/>
        <w:t>Santoro R.P., Newnham R.E., Nomura S. Magnetic properties of Mn2SiO4 and Fe2SiO4 // Journal of Physics and Chemistry of Solids. 1966. № 4(27). С. 655–</w:t>
      </w:r>
      <w:r w:rsidRPr="00903E7B">
        <w:rPr>
          <w:rFonts w:ascii="Times New Roman" w:hAnsi="Times New Roman" w:cs="Times New Roman"/>
          <w:noProof/>
          <w:szCs w:val="24"/>
        </w:rPr>
        <w:lastRenderedPageBreak/>
        <w:t>666. DOI:10.1016/0022-3697(66)90216-2.</w:t>
      </w:r>
    </w:p>
    <w:p w14:paraId="439F13F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105. </w:t>
      </w:r>
      <w:r w:rsidRPr="00903E7B">
        <w:rPr>
          <w:rFonts w:ascii="Times New Roman" w:hAnsi="Times New Roman" w:cs="Times New Roman"/>
          <w:noProof/>
          <w:szCs w:val="24"/>
        </w:rPr>
        <w:tab/>
        <w:t>Xia Y., Sun J., Zhao L., Zhang F., Liang X.J., Guo Y., Weir M.D., Reynolds M.A., Gu N., Xu H.H.K. Magnetic field and nano-scaffolds with stem cells to enhance bone regeneration // Biomaterials. 2018. (183). С. 151–170. DOI:10.1016/j.biomaterials.2018.08.040.</w:t>
      </w:r>
    </w:p>
    <w:p w14:paraId="48CD5E7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106. </w:t>
      </w:r>
      <w:r w:rsidRPr="00903E7B">
        <w:rPr>
          <w:rFonts w:ascii="Times New Roman" w:hAnsi="Times New Roman" w:cs="Times New Roman"/>
          <w:noProof/>
          <w:szCs w:val="24"/>
        </w:rPr>
        <w:tab/>
        <w:t>Amiri M., Salavati-Niasari M., Akbari A. Magnetic nanocarriers: Evolution of spinel ferrites for medical applications // Advances in Colloid and Interface Science. 2019. (265). С. 29–44. DOI:10.1016/j.cis.2019.01.003.</w:t>
      </w:r>
    </w:p>
    <w:p w14:paraId="09ACF6FC"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107. </w:t>
      </w:r>
      <w:r w:rsidRPr="00903E7B">
        <w:rPr>
          <w:rFonts w:ascii="Times New Roman" w:hAnsi="Times New Roman" w:cs="Times New Roman"/>
          <w:noProof/>
          <w:szCs w:val="24"/>
        </w:rPr>
        <w:tab/>
        <w:t>Florio G. Structural Features of Magnetic Materials // Encyclopedia of Smart Materials. Oxford: Elsevier, 2021. С. 1–9.</w:t>
      </w:r>
    </w:p>
    <w:p w14:paraId="4B8BE488"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108. </w:t>
      </w:r>
      <w:r w:rsidRPr="00903E7B">
        <w:rPr>
          <w:rFonts w:ascii="Times New Roman" w:hAnsi="Times New Roman" w:cs="Times New Roman"/>
          <w:noProof/>
          <w:szCs w:val="24"/>
        </w:rPr>
        <w:tab/>
        <w:t>Fan D., Wang Q., Zhu T., Wang H., Liu B., Wang Y., Liu Z., Liu X., Fan D., Wang X. Recent Advances of Magnetic Nanomaterials in Bone Tissue Repair // Frontiers in Chemistry. 2020. (8). С. 745. DOI:10.3389/fchem.2020.00745.</w:t>
      </w:r>
    </w:p>
    <w:p w14:paraId="50CB1E15"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109. </w:t>
      </w:r>
      <w:r w:rsidRPr="00903E7B">
        <w:rPr>
          <w:rFonts w:ascii="Times New Roman" w:hAnsi="Times New Roman" w:cs="Times New Roman"/>
          <w:noProof/>
          <w:szCs w:val="24"/>
        </w:rPr>
        <w:tab/>
        <w:t>Dasari A., Xue J., Deb S. Magnetic Nanoparticles in Bone Tissue Engineering // Nanomaterials. 2022. № 5(12). С. 757. DOI:10.3390/nano12050757.</w:t>
      </w:r>
    </w:p>
    <w:p w14:paraId="1B4DDBF4"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110. </w:t>
      </w:r>
      <w:r w:rsidRPr="00903E7B">
        <w:rPr>
          <w:rFonts w:ascii="Times New Roman" w:hAnsi="Times New Roman" w:cs="Times New Roman"/>
          <w:noProof/>
          <w:szCs w:val="24"/>
        </w:rPr>
        <w:tab/>
        <w:t>Li M., Liu J., Cui X., Sun G., Hu J., Xu S., Yang F., Zhang L., Wang X., Tang P. Osteogenesis effects of magnetic nanoparticles modified-porous scaffolds for the reconstruction of bone defect after bone tumor resection // Regenerative Biomaterials. 2019. № 6(6). С. 373–381. DOI:10.1093/rb/rbz019.</w:t>
      </w:r>
    </w:p>
    <w:p w14:paraId="14FBEEB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111. </w:t>
      </w:r>
      <w:r w:rsidRPr="00903E7B">
        <w:rPr>
          <w:rFonts w:ascii="Times New Roman" w:hAnsi="Times New Roman" w:cs="Times New Roman"/>
          <w:noProof/>
          <w:szCs w:val="24"/>
        </w:rPr>
        <w:tab/>
        <w:t>Kokubo T., Kushitani H., Sakka S., Kitsugi T., Yamamuro T. Solutions able to reproduce in vivo surface‐structure changes in bioactive glass‐ceramic A‐W3 // Journal of Biomedical Materials Research. 1990. № 6(24). С. 721–734. DOI:10.1002/jbm.820240607.</w:t>
      </w:r>
    </w:p>
    <w:p w14:paraId="2000C7FB"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112. </w:t>
      </w:r>
      <w:r w:rsidRPr="00903E7B">
        <w:rPr>
          <w:rFonts w:ascii="Times New Roman" w:hAnsi="Times New Roman" w:cs="Times New Roman"/>
          <w:noProof/>
          <w:szCs w:val="24"/>
        </w:rPr>
        <w:tab/>
        <w:t>Kokubo T. Bioactive glass ceramics: properties and applications // Biomaterials. 1991. № 2(12). С. 155–163. DOI:10.1016/0142-9612(91)90194-F.</w:t>
      </w:r>
    </w:p>
    <w:p w14:paraId="5904AD31"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113. </w:t>
      </w:r>
      <w:r w:rsidRPr="00903E7B">
        <w:rPr>
          <w:rFonts w:ascii="Times New Roman" w:hAnsi="Times New Roman" w:cs="Times New Roman"/>
          <w:noProof/>
          <w:szCs w:val="24"/>
        </w:rPr>
        <w:tab/>
        <w:t>Mi H.Y., Jing X., Salick M.R., Cordie T.M., Peng X.F., Turng L.S. Morphology, mechanical properties, and mineralization of rigid thermoplastic polyurethane/hydroxyapatite scaffolds for bone tissue applications: Effects of fabrication approaches and hydroxyapatite size // Journal of Materials Science. 2014. № 5(49). С. 2324–2337. DOI:10.1007/s10853-013-7931-3.</w:t>
      </w:r>
    </w:p>
    <w:p w14:paraId="237515CE"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szCs w:val="24"/>
        </w:rPr>
      </w:pPr>
      <w:r w:rsidRPr="00903E7B">
        <w:rPr>
          <w:rFonts w:ascii="Times New Roman" w:hAnsi="Times New Roman" w:cs="Times New Roman"/>
          <w:noProof/>
          <w:szCs w:val="24"/>
        </w:rPr>
        <w:t xml:space="preserve">114. </w:t>
      </w:r>
      <w:r w:rsidRPr="00903E7B">
        <w:rPr>
          <w:rFonts w:ascii="Times New Roman" w:hAnsi="Times New Roman" w:cs="Times New Roman"/>
          <w:noProof/>
          <w:szCs w:val="24"/>
        </w:rPr>
        <w:tab/>
        <w:t>Boone P.S., Zimmerman M.C., Gutteling E., Lee C.K., Parsons J.R., Langrana N. Bone attachment to hydroxyapatite coated polymers // Journal of Biomedical Materials Research. 1989. № SUPPL. A2(23). С. 183–199.</w:t>
      </w:r>
    </w:p>
    <w:p w14:paraId="5DD253FB" w14:textId="77777777" w:rsidR="00903E7B" w:rsidRPr="00903E7B" w:rsidRDefault="00903E7B" w:rsidP="00903E7B">
      <w:pPr>
        <w:widowControl w:val="0"/>
        <w:autoSpaceDE w:val="0"/>
        <w:autoSpaceDN w:val="0"/>
        <w:adjustRightInd w:val="0"/>
        <w:ind w:left="640" w:hanging="640"/>
        <w:rPr>
          <w:rFonts w:ascii="Times New Roman" w:hAnsi="Times New Roman" w:cs="Times New Roman"/>
          <w:noProof/>
        </w:rPr>
      </w:pPr>
      <w:r w:rsidRPr="00903E7B">
        <w:rPr>
          <w:rFonts w:ascii="Times New Roman" w:hAnsi="Times New Roman" w:cs="Times New Roman"/>
          <w:noProof/>
          <w:szCs w:val="24"/>
        </w:rPr>
        <w:t xml:space="preserve">115. </w:t>
      </w:r>
      <w:r w:rsidRPr="00903E7B">
        <w:rPr>
          <w:rFonts w:ascii="Times New Roman" w:hAnsi="Times New Roman" w:cs="Times New Roman"/>
          <w:noProof/>
          <w:szCs w:val="24"/>
        </w:rPr>
        <w:tab/>
        <w:t>Bergmeister H., Seyidova N., Schreiber C., Strobl M., Grasl C., Walter I., Messner B., Baudis S., Fröhlich S., Marchetti-Deschmann M., Griesser M., Di Franco M., Krssak M., Liska R., Schima H. Biodegradable, thermoplastic polyurethane grafts for small diameter vascular replacements // Acta Biomaterialia. 2015. № 1(11). С. 104–113. DOI:10.1016/j.actbio.2014.09.003.</w:t>
      </w:r>
    </w:p>
    <w:p w14:paraId="04ED011A" w14:textId="77777777" w:rsidR="009A1B7B" w:rsidRPr="00285581" w:rsidRDefault="004031CA" w:rsidP="00DA2BB3">
      <w:pPr>
        <w:ind w:firstLine="0"/>
        <w:rPr>
          <w:rFonts w:ascii="Times New Roman" w:hAnsi="Times New Roman" w:cs="Times New Roman"/>
        </w:rPr>
      </w:pPr>
      <w:r w:rsidRPr="00285581">
        <w:rPr>
          <w:rFonts w:ascii="Times New Roman" w:hAnsi="Times New Roman" w:cs="Times New Roman"/>
        </w:rPr>
        <w:fldChar w:fldCharType="end"/>
      </w:r>
    </w:p>
    <w:sectPr w:rsidR="009A1B7B" w:rsidRPr="00285581" w:rsidSect="00BB7E26">
      <w:footerReference w:type="default" r:id="rId62"/>
      <w:footerReference w:type="first" r:id="rId63"/>
      <w:pgSz w:w="11906" w:h="16838" w:code="9"/>
      <w:pgMar w:top="1134" w:right="567"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40384" w14:textId="77777777" w:rsidR="002B68C8" w:rsidRDefault="002B68C8" w:rsidP="00B95665">
      <w:r>
        <w:separator/>
      </w:r>
    </w:p>
  </w:endnote>
  <w:endnote w:type="continuationSeparator" w:id="0">
    <w:p w14:paraId="4C5677C3" w14:textId="77777777" w:rsidR="002B68C8" w:rsidRDefault="002B68C8" w:rsidP="00B956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0478727"/>
      <w:docPartObj>
        <w:docPartGallery w:val="Page Numbers (Bottom of Page)"/>
        <w:docPartUnique/>
      </w:docPartObj>
    </w:sdtPr>
    <w:sdtEndPr>
      <w:rPr>
        <w:noProof/>
      </w:rPr>
    </w:sdtEndPr>
    <w:sdtContent>
      <w:p w14:paraId="4B0D10B5" w14:textId="0B4D1941" w:rsidR="004D3688" w:rsidRDefault="004D3688">
        <w:pPr>
          <w:pStyle w:val="ab"/>
          <w:jc w:val="center"/>
        </w:pPr>
        <w:r>
          <w:fldChar w:fldCharType="begin"/>
        </w:r>
        <w:r>
          <w:instrText xml:space="preserve"> PAGE   \* MERGEFORMAT </w:instrText>
        </w:r>
        <w:r>
          <w:fldChar w:fldCharType="separate"/>
        </w:r>
        <w:r w:rsidR="00106934">
          <w:rPr>
            <w:noProof/>
          </w:rPr>
          <w:t>2</w:t>
        </w:r>
        <w:r>
          <w:rPr>
            <w:noProof/>
          </w:rPr>
          <w:fldChar w:fldCharType="end"/>
        </w:r>
      </w:p>
    </w:sdtContent>
  </w:sdt>
  <w:p w14:paraId="4F46C9E4" w14:textId="77777777" w:rsidR="004D3688" w:rsidRDefault="004D3688" w:rsidP="00B9566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6138671"/>
      <w:docPartObj>
        <w:docPartGallery w:val="Page Numbers (Bottom of Page)"/>
        <w:docPartUnique/>
      </w:docPartObj>
    </w:sdtPr>
    <w:sdtEndPr>
      <w:rPr>
        <w:noProof/>
      </w:rPr>
    </w:sdtEndPr>
    <w:sdtContent>
      <w:p w14:paraId="7BE26431" w14:textId="4267F773" w:rsidR="004D3688" w:rsidRDefault="004D3688">
        <w:pPr>
          <w:pStyle w:val="ab"/>
          <w:jc w:val="center"/>
        </w:pPr>
        <w:r>
          <w:fldChar w:fldCharType="begin"/>
        </w:r>
        <w:r>
          <w:instrText xml:space="preserve"> PAGE   \* MERGEFORMAT </w:instrText>
        </w:r>
        <w:r>
          <w:fldChar w:fldCharType="separate"/>
        </w:r>
        <w:r w:rsidR="00106934">
          <w:rPr>
            <w:noProof/>
          </w:rPr>
          <w:t>78</w:t>
        </w:r>
        <w:r>
          <w:rPr>
            <w:noProof/>
          </w:rPr>
          <w:fldChar w:fldCharType="end"/>
        </w:r>
      </w:p>
    </w:sdtContent>
  </w:sdt>
  <w:p w14:paraId="372A95E6" w14:textId="77777777" w:rsidR="004D3688" w:rsidRDefault="004D3688" w:rsidP="00B95665">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3298132"/>
      <w:docPartObj>
        <w:docPartGallery w:val="Page Numbers (Bottom of Page)"/>
        <w:docPartUnique/>
      </w:docPartObj>
    </w:sdtPr>
    <w:sdtEndPr>
      <w:rPr>
        <w:noProof/>
      </w:rPr>
    </w:sdtEndPr>
    <w:sdtContent>
      <w:p w14:paraId="6DED50E9" w14:textId="6C2E3D3A" w:rsidR="004D3688" w:rsidRDefault="004D3688">
        <w:pPr>
          <w:pStyle w:val="ab"/>
          <w:jc w:val="center"/>
        </w:pPr>
        <w:r>
          <w:fldChar w:fldCharType="begin"/>
        </w:r>
        <w:r>
          <w:instrText xml:space="preserve"> PAGE   \* MERGEFORMAT </w:instrText>
        </w:r>
        <w:r>
          <w:fldChar w:fldCharType="separate"/>
        </w:r>
        <w:r w:rsidR="00106934">
          <w:rPr>
            <w:noProof/>
          </w:rPr>
          <w:t>46</w:t>
        </w:r>
        <w:r>
          <w:rPr>
            <w:noProof/>
          </w:rPr>
          <w:fldChar w:fldCharType="end"/>
        </w:r>
      </w:p>
    </w:sdtContent>
  </w:sdt>
  <w:p w14:paraId="4445F3F4" w14:textId="77777777" w:rsidR="004D3688" w:rsidRDefault="004D3688">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F49CFE" w14:textId="77777777" w:rsidR="002B68C8" w:rsidRDefault="002B68C8" w:rsidP="00B95665">
      <w:r>
        <w:separator/>
      </w:r>
    </w:p>
  </w:footnote>
  <w:footnote w:type="continuationSeparator" w:id="0">
    <w:p w14:paraId="540E702B" w14:textId="77777777" w:rsidR="002B68C8" w:rsidRDefault="002B68C8" w:rsidP="00B956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E6D2A"/>
    <w:multiLevelType w:val="hybridMultilevel"/>
    <w:tmpl w:val="4FD65AC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 w15:restartNumberingAfterBreak="0">
    <w:nsid w:val="05AD7043"/>
    <w:multiLevelType w:val="multilevel"/>
    <w:tmpl w:val="D4069272"/>
    <w:lvl w:ilvl="0">
      <w:start w:val="1"/>
      <w:numFmt w:val="decimal"/>
      <w:lvlText w:val="%1."/>
      <w:lvlJc w:val="left"/>
      <w:pPr>
        <w:ind w:left="1287" w:hanging="360"/>
      </w:pPr>
    </w:lvl>
    <w:lvl w:ilvl="1">
      <w:start w:val="2"/>
      <w:numFmt w:val="decimal"/>
      <w:isLgl/>
      <w:lvlText w:val="%1.%2"/>
      <w:lvlJc w:val="left"/>
      <w:pPr>
        <w:ind w:left="1347" w:hanging="4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 w15:restartNumberingAfterBreak="0">
    <w:nsid w:val="0C572336"/>
    <w:multiLevelType w:val="hybridMultilevel"/>
    <w:tmpl w:val="AAF03360"/>
    <w:lvl w:ilvl="0" w:tplc="041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 w15:restartNumberingAfterBreak="0">
    <w:nsid w:val="0E295EB0"/>
    <w:multiLevelType w:val="hybridMultilevel"/>
    <w:tmpl w:val="9362BACE"/>
    <w:lvl w:ilvl="0" w:tplc="041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F67074A"/>
    <w:multiLevelType w:val="hybridMultilevel"/>
    <w:tmpl w:val="C1E2AB38"/>
    <w:lvl w:ilvl="0" w:tplc="0409000F">
      <w:start w:val="1"/>
      <w:numFmt w:val="decimal"/>
      <w:lvlText w:val="%1."/>
      <w:lvlJc w:val="left"/>
      <w:pPr>
        <w:ind w:left="928"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5" w15:restartNumberingAfterBreak="0">
    <w:nsid w:val="13F378EC"/>
    <w:multiLevelType w:val="hybridMultilevel"/>
    <w:tmpl w:val="6E98381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16457D2B"/>
    <w:multiLevelType w:val="hybridMultilevel"/>
    <w:tmpl w:val="494C4AB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33517138"/>
    <w:multiLevelType w:val="hybridMultilevel"/>
    <w:tmpl w:val="67E65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4763E4A"/>
    <w:multiLevelType w:val="hybridMultilevel"/>
    <w:tmpl w:val="B12EA122"/>
    <w:lvl w:ilvl="0" w:tplc="81F88792">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5766B6"/>
    <w:multiLevelType w:val="hybridMultilevel"/>
    <w:tmpl w:val="FCBED0BC"/>
    <w:lvl w:ilvl="0" w:tplc="A814906C">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486D49A6"/>
    <w:multiLevelType w:val="hybridMultilevel"/>
    <w:tmpl w:val="662AC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0A55C7"/>
    <w:multiLevelType w:val="hybridMultilevel"/>
    <w:tmpl w:val="0D8299A4"/>
    <w:lvl w:ilvl="0" w:tplc="81F88792">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A204D7"/>
    <w:multiLevelType w:val="hybridMultilevel"/>
    <w:tmpl w:val="9BB28A10"/>
    <w:lvl w:ilvl="0" w:tplc="F716ADE0">
      <w:start w:val="1"/>
      <w:numFmt w:val="upperRoman"/>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0D0731C"/>
    <w:multiLevelType w:val="hybridMultilevel"/>
    <w:tmpl w:val="EDA0C602"/>
    <w:lvl w:ilvl="0" w:tplc="81F88792">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0A770F"/>
    <w:multiLevelType w:val="hybridMultilevel"/>
    <w:tmpl w:val="008411AE"/>
    <w:lvl w:ilvl="0" w:tplc="F9D2742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566120C8"/>
    <w:multiLevelType w:val="hybridMultilevel"/>
    <w:tmpl w:val="A6E0727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5686200D"/>
    <w:multiLevelType w:val="hybridMultilevel"/>
    <w:tmpl w:val="AC20EC6C"/>
    <w:lvl w:ilvl="0" w:tplc="81F88792">
      <w:start w:val="10"/>
      <w:numFmt w:val="bullet"/>
      <w:lvlText w:val="-"/>
      <w:lvlJc w:val="left"/>
      <w:pPr>
        <w:ind w:left="927" w:hanging="360"/>
      </w:pPr>
      <w:rPr>
        <w:rFonts w:ascii="Times New Roman" w:eastAsiaTheme="minorHAnsi" w:hAnsi="Times New Roman" w:cs="Times New Roman"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7" w15:restartNumberingAfterBreak="0">
    <w:nsid w:val="5A3D1D8E"/>
    <w:multiLevelType w:val="hybridMultilevel"/>
    <w:tmpl w:val="F072056E"/>
    <w:lvl w:ilvl="0" w:tplc="99CC9A3E">
      <w:start w:val="2"/>
      <w:numFmt w:val="decimal"/>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CC5659"/>
    <w:multiLevelType w:val="hybridMultilevel"/>
    <w:tmpl w:val="D368C758"/>
    <w:lvl w:ilvl="0" w:tplc="8EE429A4">
      <w:start w:val="2"/>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9" w15:restartNumberingAfterBreak="0">
    <w:nsid w:val="5FD0759C"/>
    <w:multiLevelType w:val="multilevel"/>
    <w:tmpl w:val="6CE4CD4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66202E86"/>
    <w:multiLevelType w:val="multilevel"/>
    <w:tmpl w:val="499E819A"/>
    <w:lvl w:ilvl="0">
      <w:start w:val="1"/>
      <w:numFmt w:val="decimal"/>
      <w:lvlText w:val="%1."/>
      <w:lvlJc w:val="left"/>
      <w:pPr>
        <w:ind w:left="1287" w:hanging="360"/>
      </w:pPr>
    </w:lvl>
    <w:lvl w:ilvl="1">
      <w:start w:val="9"/>
      <w:numFmt w:val="decimal"/>
      <w:isLgl/>
      <w:lvlText w:val="%1.%2"/>
      <w:lvlJc w:val="left"/>
      <w:pPr>
        <w:ind w:left="1551" w:hanging="624"/>
      </w:pPr>
      <w:rPr>
        <w:rFonts w:hint="default"/>
      </w:rPr>
    </w:lvl>
    <w:lvl w:ilvl="2">
      <w:start w:val="4"/>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1" w15:restartNumberingAfterBreak="0">
    <w:nsid w:val="67BD05E8"/>
    <w:multiLevelType w:val="hybridMultilevel"/>
    <w:tmpl w:val="ABA2F7C8"/>
    <w:lvl w:ilvl="0" w:tplc="29F060F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6F3061DF"/>
    <w:multiLevelType w:val="hybridMultilevel"/>
    <w:tmpl w:val="F274FDE2"/>
    <w:lvl w:ilvl="0" w:tplc="81F88792">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6F33FC"/>
    <w:multiLevelType w:val="multilevel"/>
    <w:tmpl w:val="FC8AE624"/>
    <w:lvl w:ilvl="0">
      <w:start w:val="1"/>
      <w:numFmt w:val="decimal"/>
      <w:lvlText w:val="%1"/>
      <w:lvlJc w:val="left"/>
      <w:pPr>
        <w:ind w:left="645" w:hanging="645"/>
      </w:pPr>
      <w:rPr>
        <w:rFonts w:hint="default"/>
      </w:rPr>
    </w:lvl>
    <w:lvl w:ilvl="1">
      <w:start w:val="1"/>
      <w:numFmt w:val="decimal"/>
      <w:lvlText w:val="%1.%2"/>
      <w:lvlJc w:val="left"/>
      <w:pPr>
        <w:ind w:left="928" w:hanging="64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4" w15:restartNumberingAfterBreak="0">
    <w:nsid w:val="71121655"/>
    <w:multiLevelType w:val="hybridMultilevel"/>
    <w:tmpl w:val="3154CCF4"/>
    <w:lvl w:ilvl="0" w:tplc="F9D27424">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 w15:restartNumberingAfterBreak="0">
    <w:nsid w:val="760F61E0"/>
    <w:multiLevelType w:val="hybridMultilevel"/>
    <w:tmpl w:val="34AAC7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15:restartNumberingAfterBreak="0">
    <w:nsid w:val="7960354E"/>
    <w:multiLevelType w:val="hybridMultilevel"/>
    <w:tmpl w:val="6F28D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E861DF0"/>
    <w:multiLevelType w:val="hybridMultilevel"/>
    <w:tmpl w:val="7A3A92D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13"/>
  </w:num>
  <w:num w:numId="2">
    <w:abstractNumId w:val="23"/>
  </w:num>
  <w:num w:numId="3">
    <w:abstractNumId w:val="10"/>
  </w:num>
  <w:num w:numId="4">
    <w:abstractNumId w:val="19"/>
  </w:num>
  <w:num w:numId="5">
    <w:abstractNumId w:val="5"/>
  </w:num>
  <w:num w:numId="6">
    <w:abstractNumId w:val="4"/>
  </w:num>
  <w:num w:numId="7">
    <w:abstractNumId w:val="20"/>
  </w:num>
  <w:num w:numId="8">
    <w:abstractNumId w:val="26"/>
  </w:num>
  <w:num w:numId="9">
    <w:abstractNumId w:val="1"/>
  </w:num>
  <w:num w:numId="10">
    <w:abstractNumId w:val="27"/>
  </w:num>
  <w:num w:numId="11">
    <w:abstractNumId w:val="7"/>
  </w:num>
  <w:num w:numId="12">
    <w:abstractNumId w:val="14"/>
  </w:num>
  <w:num w:numId="13">
    <w:abstractNumId w:val="9"/>
  </w:num>
  <w:num w:numId="14">
    <w:abstractNumId w:val="21"/>
  </w:num>
  <w:num w:numId="15">
    <w:abstractNumId w:val="0"/>
  </w:num>
  <w:num w:numId="16">
    <w:abstractNumId w:val="15"/>
  </w:num>
  <w:num w:numId="17">
    <w:abstractNumId w:val="11"/>
  </w:num>
  <w:num w:numId="18">
    <w:abstractNumId w:val="22"/>
  </w:num>
  <w:num w:numId="19">
    <w:abstractNumId w:val="8"/>
  </w:num>
  <w:num w:numId="20">
    <w:abstractNumId w:val="6"/>
  </w:num>
  <w:num w:numId="21">
    <w:abstractNumId w:val="25"/>
  </w:num>
  <w:num w:numId="22">
    <w:abstractNumId w:val="2"/>
  </w:num>
  <w:num w:numId="23">
    <w:abstractNumId w:val="24"/>
  </w:num>
  <w:num w:numId="24">
    <w:abstractNumId w:val="16"/>
  </w:num>
  <w:num w:numId="25">
    <w:abstractNumId w:val="12"/>
  </w:num>
  <w:num w:numId="26">
    <w:abstractNumId w:val="3"/>
  </w:num>
  <w:num w:numId="27">
    <w:abstractNumId w:val="18"/>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1tDS3NLI0MDSzMLdU0lEKTi0uzszPAykwNLasBQCRfCVlLgAAAA=="/>
  </w:docVars>
  <w:rsids>
    <w:rsidRoot w:val="004D4C1A"/>
    <w:rsid w:val="00000C70"/>
    <w:rsid w:val="000011BD"/>
    <w:rsid w:val="00002274"/>
    <w:rsid w:val="000027EA"/>
    <w:rsid w:val="00004076"/>
    <w:rsid w:val="00004613"/>
    <w:rsid w:val="00004E9E"/>
    <w:rsid w:val="0000574D"/>
    <w:rsid w:val="00005B66"/>
    <w:rsid w:val="00006366"/>
    <w:rsid w:val="00006A3A"/>
    <w:rsid w:val="00007DA7"/>
    <w:rsid w:val="0001097D"/>
    <w:rsid w:val="000119FA"/>
    <w:rsid w:val="00012089"/>
    <w:rsid w:val="00013C90"/>
    <w:rsid w:val="00015078"/>
    <w:rsid w:val="00017C69"/>
    <w:rsid w:val="00017F91"/>
    <w:rsid w:val="00020D9F"/>
    <w:rsid w:val="0002166F"/>
    <w:rsid w:val="00026171"/>
    <w:rsid w:val="000278A2"/>
    <w:rsid w:val="000302FC"/>
    <w:rsid w:val="000322D8"/>
    <w:rsid w:val="00035CCC"/>
    <w:rsid w:val="00035DFD"/>
    <w:rsid w:val="00035ED0"/>
    <w:rsid w:val="00037AF5"/>
    <w:rsid w:val="000403FF"/>
    <w:rsid w:val="00040B04"/>
    <w:rsid w:val="0004238E"/>
    <w:rsid w:val="00042558"/>
    <w:rsid w:val="00043A0C"/>
    <w:rsid w:val="0004408D"/>
    <w:rsid w:val="00045C39"/>
    <w:rsid w:val="0004699E"/>
    <w:rsid w:val="00047847"/>
    <w:rsid w:val="000506FF"/>
    <w:rsid w:val="00052FF5"/>
    <w:rsid w:val="00055DE0"/>
    <w:rsid w:val="0005613E"/>
    <w:rsid w:val="000567F3"/>
    <w:rsid w:val="000575D7"/>
    <w:rsid w:val="00057E6D"/>
    <w:rsid w:val="0006027E"/>
    <w:rsid w:val="00060678"/>
    <w:rsid w:val="00060C85"/>
    <w:rsid w:val="000619E5"/>
    <w:rsid w:val="000630FC"/>
    <w:rsid w:val="00063B16"/>
    <w:rsid w:val="00065946"/>
    <w:rsid w:val="00066126"/>
    <w:rsid w:val="000675B1"/>
    <w:rsid w:val="00067C31"/>
    <w:rsid w:val="00070609"/>
    <w:rsid w:val="00070ADD"/>
    <w:rsid w:val="000713B6"/>
    <w:rsid w:val="000720B7"/>
    <w:rsid w:val="00072FB2"/>
    <w:rsid w:val="00073465"/>
    <w:rsid w:val="00076FE7"/>
    <w:rsid w:val="00077F07"/>
    <w:rsid w:val="000801E9"/>
    <w:rsid w:val="000802C6"/>
    <w:rsid w:val="00080DE9"/>
    <w:rsid w:val="00082EDD"/>
    <w:rsid w:val="00083FFE"/>
    <w:rsid w:val="00084351"/>
    <w:rsid w:val="00086011"/>
    <w:rsid w:val="00086D04"/>
    <w:rsid w:val="00087058"/>
    <w:rsid w:val="00090460"/>
    <w:rsid w:val="00093AEC"/>
    <w:rsid w:val="0009532A"/>
    <w:rsid w:val="000959AB"/>
    <w:rsid w:val="0009671B"/>
    <w:rsid w:val="000A2CE6"/>
    <w:rsid w:val="000A46EB"/>
    <w:rsid w:val="000A4C3C"/>
    <w:rsid w:val="000A546B"/>
    <w:rsid w:val="000A57FC"/>
    <w:rsid w:val="000A6B7A"/>
    <w:rsid w:val="000A79DD"/>
    <w:rsid w:val="000A7B7B"/>
    <w:rsid w:val="000B1460"/>
    <w:rsid w:val="000B5EE3"/>
    <w:rsid w:val="000B6967"/>
    <w:rsid w:val="000B6AF3"/>
    <w:rsid w:val="000B7558"/>
    <w:rsid w:val="000C0010"/>
    <w:rsid w:val="000C0E15"/>
    <w:rsid w:val="000C2C59"/>
    <w:rsid w:val="000C32D9"/>
    <w:rsid w:val="000C4812"/>
    <w:rsid w:val="000D0EF2"/>
    <w:rsid w:val="000D1A01"/>
    <w:rsid w:val="000D283E"/>
    <w:rsid w:val="000D3508"/>
    <w:rsid w:val="000D48D1"/>
    <w:rsid w:val="000D4B42"/>
    <w:rsid w:val="000D51E1"/>
    <w:rsid w:val="000D5587"/>
    <w:rsid w:val="000D6DE9"/>
    <w:rsid w:val="000E097A"/>
    <w:rsid w:val="000E0E92"/>
    <w:rsid w:val="000E1F38"/>
    <w:rsid w:val="000E4A67"/>
    <w:rsid w:val="000E4D5D"/>
    <w:rsid w:val="000E550D"/>
    <w:rsid w:val="000E7D94"/>
    <w:rsid w:val="000F1798"/>
    <w:rsid w:val="000F201C"/>
    <w:rsid w:val="000F2358"/>
    <w:rsid w:val="000F2438"/>
    <w:rsid w:val="000F3C56"/>
    <w:rsid w:val="000F52C4"/>
    <w:rsid w:val="000F723D"/>
    <w:rsid w:val="001009E8"/>
    <w:rsid w:val="001024CF"/>
    <w:rsid w:val="00104150"/>
    <w:rsid w:val="00106934"/>
    <w:rsid w:val="00107887"/>
    <w:rsid w:val="0011097A"/>
    <w:rsid w:val="00111584"/>
    <w:rsid w:val="001131A4"/>
    <w:rsid w:val="00114C54"/>
    <w:rsid w:val="001154B7"/>
    <w:rsid w:val="001166D6"/>
    <w:rsid w:val="00126254"/>
    <w:rsid w:val="00130CF1"/>
    <w:rsid w:val="001318CD"/>
    <w:rsid w:val="0013356F"/>
    <w:rsid w:val="0013426D"/>
    <w:rsid w:val="00134C47"/>
    <w:rsid w:val="001434D5"/>
    <w:rsid w:val="001439A3"/>
    <w:rsid w:val="00143B9D"/>
    <w:rsid w:val="00143E5E"/>
    <w:rsid w:val="0014427E"/>
    <w:rsid w:val="00144375"/>
    <w:rsid w:val="001503EC"/>
    <w:rsid w:val="00150864"/>
    <w:rsid w:val="00150C9C"/>
    <w:rsid w:val="00152D0C"/>
    <w:rsid w:val="0015659C"/>
    <w:rsid w:val="00157835"/>
    <w:rsid w:val="00160348"/>
    <w:rsid w:val="001621B6"/>
    <w:rsid w:val="001626FD"/>
    <w:rsid w:val="001638FB"/>
    <w:rsid w:val="00165697"/>
    <w:rsid w:val="00165911"/>
    <w:rsid w:val="0017064F"/>
    <w:rsid w:val="00170953"/>
    <w:rsid w:val="001755E9"/>
    <w:rsid w:val="001769A4"/>
    <w:rsid w:val="00177019"/>
    <w:rsid w:val="00180F92"/>
    <w:rsid w:val="00182D52"/>
    <w:rsid w:val="001832B7"/>
    <w:rsid w:val="00183A8C"/>
    <w:rsid w:val="00184EF7"/>
    <w:rsid w:val="00186FF7"/>
    <w:rsid w:val="00187FCD"/>
    <w:rsid w:val="0019093E"/>
    <w:rsid w:val="001912E9"/>
    <w:rsid w:val="00191377"/>
    <w:rsid w:val="00192083"/>
    <w:rsid w:val="00194A93"/>
    <w:rsid w:val="0019516E"/>
    <w:rsid w:val="001953A4"/>
    <w:rsid w:val="001959A5"/>
    <w:rsid w:val="001968FC"/>
    <w:rsid w:val="00197CA6"/>
    <w:rsid w:val="001A103E"/>
    <w:rsid w:val="001A1EA2"/>
    <w:rsid w:val="001A39BF"/>
    <w:rsid w:val="001A4674"/>
    <w:rsid w:val="001A5397"/>
    <w:rsid w:val="001A59EA"/>
    <w:rsid w:val="001A5F01"/>
    <w:rsid w:val="001A613C"/>
    <w:rsid w:val="001A683D"/>
    <w:rsid w:val="001A6C86"/>
    <w:rsid w:val="001A794A"/>
    <w:rsid w:val="001B016E"/>
    <w:rsid w:val="001B04B1"/>
    <w:rsid w:val="001B190A"/>
    <w:rsid w:val="001B1CC1"/>
    <w:rsid w:val="001B2528"/>
    <w:rsid w:val="001B3343"/>
    <w:rsid w:val="001B4294"/>
    <w:rsid w:val="001B479B"/>
    <w:rsid w:val="001B5F1B"/>
    <w:rsid w:val="001B61B8"/>
    <w:rsid w:val="001B78AD"/>
    <w:rsid w:val="001C0CEB"/>
    <w:rsid w:val="001C22AA"/>
    <w:rsid w:val="001C3BAA"/>
    <w:rsid w:val="001C442A"/>
    <w:rsid w:val="001C6B10"/>
    <w:rsid w:val="001D00B6"/>
    <w:rsid w:val="001D6074"/>
    <w:rsid w:val="001D609C"/>
    <w:rsid w:val="001D6449"/>
    <w:rsid w:val="001E0BE8"/>
    <w:rsid w:val="001E49A2"/>
    <w:rsid w:val="001E4B44"/>
    <w:rsid w:val="001E4C96"/>
    <w:rsid w:val="001E59B8"/>
    <w:rsid w:val="001F09A7"/>
    <w:rsid w:val="001F0CED"/>
    <w:rsid w:val="001F16E8"/>
    <w:rsid w:val="001F30ED"/>
    <w:rsid w:val="001F3FCE"/>
    <w:rsid w:val="001F4CF3"/>
    <w:rsid w:val="001F55BA"/>
    <w:rsid w:val="001F6A2E"/>
    <w:rsid w:val="001F6F7F"/>
    <w:rsid w:val="001F7B60"/>
    <w:rsid w:val="001F7CE8"/>
    <w:rsid w:val="002028DF"/>
    <w:rsid w:val="002034CE"/>
    <w:rsid w:val="002049B8"/>
    <w:rsid w:val="00207744"/>
    <w:rsid w:val="00207C42"/>
    <w:rsid w:val="00207D51"/>
    <w:rsid w:val="002106D3"/>
    <w:rsid w:val="00210C94"/>
    <w:rsid w:val="00210EFC"/>
    <w:rsid w:val="00210FB7"/>
    <w:rsid w:val="002202DF"/>
    <w:rsid w:val="00221D17"/>
    <w:rsid w:val="00221E77"/>
    <w:rsid w:val="002226B1"/>
    <w:rsid w:val="00223D91"/>
    <w:rsid w:val="00226AF5"/>
    <w:rsid w:val="00227B6B"/>
    <w:rsid w:val="0023063A"/>
    <w:rsid w:val="00231768"/>
    <w:rsid w:val="002326E8"/>
    <w:rsid w:val="0023273B"/>
    <w:rsid w:val="00232847"/>
    <w:rsid w:val="00232F0A"/>
    <w:rsid w:val="00233623"/>
    <w:rsid w:val="00234DBA"/>
    <w:rsid w:val="0023624B"/>
    <w:rsid w:val="00237A86"/>
    <w:rsid w:val="002402F8"/>
    <w:rsid w:val="00240769"/>
    <w:rsid w:val="00240FCC"/>
    <w:rsid w:val="002414E1"/>
    <w:rsid w:val="00241502"/>
    <w:rsid w:val="00242C80"/>
    <w:rsid w:val="0024592D"/>
    <w:rsid w:val="00245D84"/>
    <w:rsid w:val="00246C88"/>
    <w:rsid w:val="002502A3"/>
    <w:rsid w:val="002504AD"/>
    <w:rsid w:val="00251879"/>
    <w:rsid w:val="002519F5"/>
    <w:rsid w:val="0025343F"/>
    <w:rsid w:val="00253BE7"/>
    <w:rsid w:val="002579DD"/>
    <w:rsid w:val="00257DF3"/>
    <w:rsid w:val="002655E6"/>
    <w:rsid w:val="002667E3"/>
    <w:rsid w:val="00266C50"/>
    <w:rsid w:val="00266F37"/>
    <w:rsid w:val="00270FB2"/>
    <w:rsid w:val="00271557"/>
    <w:rsid w:val="00272A4A"/>
    <w:rsid w:val="00273769"/>
    <w:rsid w:val="00280CED"/>
    <w:rsid w:val="00281015"/>
    <w:rsid w:val="00282029"/>
    <w:rsid w:val="0028521C"/>
    <w:rsid w:val="00285581"/>
    <w:rsid w:val="0028577A"/>
    <w:rsid w:val="00292E74"/>
    <w:rsid w:val="00293D26"/>
    <w:rsid w:val="00295D7F"/>
    <w:rsid w:val="00296482"/>
    <w:rsid w:val="00297F75"/>
    <w:rsid w:val="002A0021"/>
    <w:rsid w:val="002A078E"/>
    <w:rsid w:val="002A15D2"/>
    <w:rsid w:val="002A565B"/>
    <w:rsid w:val="002A57DD"/>
    <w:rsid w:val="002B1CB6"/>
    <w:rsid w:val="002B23B1"/>
    <w:rsid w:val="002B4238"/>
    <w:rsid w:val="002B5931"/>
    <w:rsid w:val="002B68C8"/>
    <w:rsid w:val="002B7C14"/>
    <w:rsid w:val="002C0902"/>
    <w:rsid w:val="002C1F3C"/>
    <w:rsid w:val="002C459D"/>
    <w:rsid w:val="002C63FC"/>
    <w:rsid w:val="002D1A1F"/>
    <w:rsid w:val="002D38D7"/>
    <w:rsid w:val="002D44A5"/>
    <w:rsid w:val="002E2250"/>
    <w:rsid w:val="002E33C3"/>
    <w:rsid w:val="002E5FCA"/>
    <w:rsid w:val="002F2593"/>
    <w:rsid w:val="002F291D"/>
    <w:rsid w:val="002F323A"/>
    <w:rsid w:val="002F4498"/>
    <w:rsid w:val="002F5B86"/>
    <w:rsid w:val="003004F9"/>
    <w:rsid w:val="00301A1F"/>
    <w:rsid w:val="0030456A"/>
    <w:rsid w:val="003054CC"/>
    <w:rsid w:val="0030589C"/>
    <w:rsid w:val="00306B29"/>
    <w:rsid w:val="0031165B"/>
    <w:rsid w:val="003117D3"/>
    <w:rsid w:val="003137AA"/>
    <w:rsid w:val="00315ADD"/>
    <w:rsid w:val="003170E7"/>
    <w:rsid w:val="00317C15"/>
    <w:rsid w:val="00321191"/>
    <w:rsid w:val="0032166F"/>
    <w:rsid w:val="003216B5"/>
    <w:rsid w:val="00321C8C"/>
    <w:rsid w:val="00323A2C"/>
    <w:rsid w:val="00326455"/>
    <w:rsid w:val="0033155B"/>
    <w:rsid w:val="003320CE"/>
    <w:rsid w:val="003344BE"/>
    <w:rsid w:val="0033476F"/>
    <w:rsid w:val="00335458"/>
    <w:rsid w:val="003368FE"/>
    <w:rsid w:val="00336DCE"/>
    <w:rsid w:val="003417EA"/>
    <w:rsid w:val="003419BF"/>
    <w:rsid w:val="00341BF4"/>
    <w:rsid w:val="00341EDE"/>
    <w:rsid w:val="00342DC7"/>
    <w:rsid w:val="00344270"/>
    <w:rsid w:val="00344C8A"/>
    <w:rsid w:val="00344E9E"/>
    <w:rsid w:val="0034511E"/>
    <w:rsid w:val="00345DF9"/>
    <w:rsid w:val="003475B5"/>
    <w:rsid w:val="00350851"/>
    <w:rsid w:val="00350B8A"/>
    <w:rsid w:val="003515A4"/>
    <w:rsid w:val="003529AD"/>
    <w:rsid w:val="00353155"/>
    <w:rsid w:val="003532AF"/>
    <w:rsid w:val="003553BD"/>
    <w:rsid w:val="00357A8F"/>
    <w:rsid w:val="00362578"/>
    <w:rsid w:val="003634C4"/>
    <w:rsid w:val="00365542"/>
    <w:rsid w:val="003667E4"/>
    <w:rsid w:val="00367465"/>
    <w:rsid w:val="003674A1"/>
    <w:rsid w:val="0037006F"/>
    <w:rsid w:val="00371B97"/>
    <w:rsid w:val="00371C50"/>
    <w:rsid w:val="003736D3"/>
    <w:rsid w:val="003738CF"/>
    <w:rsid w:val="0037591F"/>
    <w:rsid w:val="00376FC8"/>
    <w:rsid w:val="00380456"/>
    <w:rsid w:val="00380DF0"/>
    <w:rsid w:val="00381211"/>
    <w:rsid w:val="00381B85"/>
    <w:rsid w:val="003843F7"/>
    <w:rsid w:val="00385416"/>
    <w:rsid w:val="00385E2B"/>
    <w:rsid w:val="003865D2"/>
    <w:rsid w:val="00386C18"/>
    <w:rsid w:val="00392667"/>
    <w:rsid w:val="0039270A"/>
    <w:rsid w:val="00392748"/>
    <w:rsid w:val="00392A74"/>
    <w:rsid w:val="00397BD5"/>
    <w:rsid w:val="003A045B"/>
    <w:rsid w:val="003A494E"/>
    <w:rsid w:val="003B30B7"/>
    <w:rsid w:val="003B3797"/>
    <w:rsid w:val="003B4F97"/>
    <w:rsid w:val="003C13BB"/>
    <w:rsid w:val="003C334A"/>
    <w:rsid w:val="003C6295"/>
    <w:rsid w:val="003D0CCA"/>
    <w:rsid w:val="003D2420"/>
    <w:rsid w:val="003D3D67"/>
    <w:rsid w:val="003D4971"/>
    <w:rsid w:val="003D5144"/>
    <w:rsid w:val="003D63BE"/>
    <w:rsid w:val="003D6E6C"/>
    <w:rsid w:val="003D7187"/>
    <w:rsid w:val="003D7BDE"/>
    <w:rsid w:val="003E173E"/>
    <w:rsid w:val="003E29F0"/>
    <w:rsid w:val="003F2E85"/>
    <w:rsid w:val="003F320D"/>
    <w:rsid w:val="003F4407"/>
    <w:rsid w:val="003F631A"/>
    <w:rsid w:val="003F6E98"/>
    <w:rsid w:val="003F779A"/>
    <w:rsid w:val="00400596"/>
    <w:rsid w:val="00400F7C"/>
    <w:rsid w:val="004014F9"/>
    <w:rsid w:val="00402EFB"/>
    <w:rsid w:val="004031CA"/>
    <w:rsid w:val="00404425"/>
    <w:rsid w:val="004045AD"/>
    <w:rsid w:val="00404DF1"/>
    <w:rsid w:val="00406920"/>
    <w:rsid w:val="00407582"/>
    <w:rsid w:val="00410DFA"/>
    <w:rsid w:val="004127E7"/>
    <w:rsid w:val="00412DCA"/>
    <w:rsid w:val="00414688"/>
    <w:rsid w:val="0041571D"/>
    <w:rsid w:val="00417A1B"/>
    <w:rsid w:val="00421DC9"/>
    <w:rsid w:val="00421F76"/>
    <w:rsid w:val="00422E56"/>
    <w:rsid w:val="004233D7"/>
    <w:rsid w:val="00427FE0"/>
    <w:rsid w:val="004327E2"/>
    <w:rsid w:val="004342D9"/>
    <w:rsid w:val="004342DD"/>
    <w:rsid w:val="004354B2"/>
    <w:rsid w:val="004358AB"/>
    <w:rsid w:val="0043740F"/>
    <w:rsid w:val="004403CE"/>
    <w:rsid w:val="0044337B"/>
    <w:rsid w:val="004442E3"/>
    <w:rsid w:val="004477AB"/>
    <w:rsid w:val="004522D6"/>
    <w:rsid w:val="004550CB"/>
    <w:rsid w:val="004569A6"/>
    <w:rsid w:val="00460D4D"/>
    <w:rsid w:val="0046174D"/>
    <w:rsid w:val="004631CB"/>
    <w:rsid w:val="004637B1"/>
    <w:rsid w:val="00464049"/>
    <w:rsid w:val="00466EDA"/>
    <w:rsid w:val="00466F4E"/>
    <w:rsid w:val="004671C7"/>
    <w:rsid w:val="00467C87"/>
    <w:rsid w:val="00470F40"/>
    <w:rsid w:val="00471640"/>
    <w:rsid w:val="004741CE"/>
    <w:rsid w:val="004762C1"/>
    <w:rsid w:val="004763AF"/>
    <w:rsid w:val="004773E7"/>
    <w:rsid w:val="00481344"/>
    <w:rsid w:val="00481D7E"/>
    <w:rsid w:val="004827A5"/>
    <w:rsid w:val="00482F03"/>
    <w:rsid w:val="00483B5A"/>
    <w:rsid w:val="004848CA"/>
    <w:rsid w:val="004859CF"/>
    <w:rsid w:val="00487447"/>
    <w:rsid w:val="004905FB"/>
    <w:rsid w:val="00490B3A"/>
    <w:rsid w:val="0049164E"/>
    <w:rsid w:val="00492EED"/>
    <w:rsid w:val="00494CD6"/>
    <w:rsid w:val="004A0307"/>
    <w:rsid w:val="004A0B54"/>
    <w:rsid w:val="004A10CA"/>
    <w:rsid w:val="004A3823"/>
    <w:rsid w:val="004A3B68"/>
    <w:rsid w:val="004A4AC5"/>
    <w:rsid w:val="004A73FF"/>
    <w:rsid w:val="004B007E"/>
    <w:rsid w:val="004B31A7"/>
    <w:rsid w:val="004B3356"/>
    <w:rsid w:val="004B37C2"/>
    <w:rsid w:val="004B4F28"/>
    <w:rsid w:val="004B5E56"/>
    <w:rsid w:val="004B78D6"/>
    <w:rsid w:val="004C0C46"/>
    <w:rsid w:val="004C253F"/>
    <w:rsid w:val="004C29D9"/>
    <w:rsid w:val="004C2FBA"/>
    <w:rsid w:val="004C49E9"/>
    <w:rsid w:val="004C6168"/>
    <w:rsid w:val="004D0CDE"/>
    <w:rsid w:val="004D3688"/>
    <w:rsid w:val="004D4C1A"/>
    <w:rsid w:val="004D4C21"/>
    <w:rsid w:val="004D7DAA"/>
    <w:rsid w:val="004E042D"/>
    <w:rsid w:val="004E1361"/>
    <w:rsid w:val="004E255A"/>
    <w:rsid w:val="004E30C3"/>
    <w:rsid w:val="004E3885"/>
    <w:rsid w:val="004E78F2"/>
    <w:rsid w:val="004F103D"/>
    <w:rsid w:val="004F11FB"/>
    <w:rsid w:val="004F1B2D"/>
    <w:rsid w:val="004F27B8"/>
    <w:rsid w:val="004F3F45"/>
    <w:rsid w:val="004F43A3"/>
    <w:rsid w:val="004F554C"/>
    <w:rsid w:val="004F72DA"/>
    <w:rsid w:val="004F74F3"/>
    <w:rsid w:val="00501CE4"/>
    <w:rsid w:val="00502031"/>
    <w:rsid w:val="0050216E"/>
    <w:rsid w:val="005022D3"/>
    <w:rsid w:val="005034EB"/>
    <w:rsid w:val="00504545"/>
    <w:rsid w:val="00504A59"/>
    <w:rsid w:val="0050568A"/>
    <w:rsid w:val="005064F8"/>
    <w:rsid w:val="005069D4"/>
    <w:rsid w:val="00510FFE"/>
    <w:rsid w:val="00513B13"/>
    <w:rsid w:val="00513DF4"/>
    <w:rsid w:val="00515E53"/>
    <w:rsid w:val="00516924"/>
    <w:rsid w:val="00524012"/>
    <w:rsid w:val="00524997"/>
    <w:rsid w:val="00527AC9"/>
    <w:rsid w:val="00531266"/>
    <w:rsid w:val="00531294"/>
    <w:rsid w:val="00532386"/>
    <w:rsid w:val="00532D93"/>
    <w:rsid w:val="0053346D"/>
    <w:rsid w:val="00533E6E"/>
    <w:rsid w:val="00534376"/>
    <w:rsid w:val="0053598E"/>
    <w:rsid w:val="00535D9F"/>
    <w:rsid w:val="00536186"/>
    <w:rsid w:val="005364B3"/>
    <w:rsid w:val="005369A8"/>
    <w:rsid w:val="00540614"/>
    <w:rsid w:val="00541688"/>
    <w:rsid w:val="005417CC"/>
    <w:rsid w:val="005435A4"/>
    <w:rsid w:val="00546B1D"/>
    <w:rsid w:val="00546DB0"/>
    <w:rsid w:val="00547829"/>
    <w:rsid w:val="00551DBC"/>
    <w:rsid w:val="005541C0"/>
    <w:rsid w:val="0055605A"/>
    <w:rsid w:val="00556A31"/>
    <w:rsid w:val="0055758B"/>
    <w:rsid w:val="00557DD4"/>
    <w:rsid w:val="00560F2C"/>
    <w:rsid w:val="0056150D"/>
    <w:rsid w:val="00561921"/>
    <w:rsid w:val="00564B2B"/>
    <w:rsid w:val="00564E6C"/>
    <w:rsid w:val="00565A1B"/>
    <w:rsid w:val="00565CDA"/>
    <w:rsid w:val="00566503"/>
    <w:rsid w:val="00570173"/>
    <w:rsid w:val="00570C90"/>
    <w:rsid w:val="00570CFC"/>
    <w:rsid w:val="00575A7F"/>
    <w:rsid w:val="00575CEB"/>
    <w:rsid w:val="00576590"/>
    <w:rsid w:val="00576CD5"/>
    <w:rsid w:val="00577434"/>
    <w:rsid w:val="00580BAB"/>
    <w:rsid w:val="005873F0"/>
    <w:rsid w:val="00590007"/>
    <w:rsid w:val="00594BAA"/>
    <w:rsid w:val="005950EF"/>
    <w:rsid w:val="005953F9"/>
    <w:rsid w:val="00595AFD"/>
    <w:rsid w:val="00595EE2"/>
    <w:rsid w:val="00596DE9"/>
    <w:rsid w:val="00597372"/>
    <w:rsid w:val="00597DC0"/>
    <w:rsid w:val="005A0E8C"/>
    <w:rsid w:val="005A1226"/>
    <w:rsid w:val="005A2822"/>
    <w:rsid w:val="005A2D98"/>
    <w:rsid w:val="005A3E8A"/>
    <w:rsid w:val="005A631C"/>
    <w:rsid w:val="005A6F5A"/>
    <w:rsid w:val="005A71BA"/>
    <w:rsid w:val="005B0249"/>
    <w:rsid w:val="005B1BC0"/>
    <w:rsid w:val="005B1F3F"/>
    <w:rsid w:val="005B2AD3"/>
    <w:rsid w:val="005B2BA8"/>
    <w:rsid w:val="005B32C4"/>
    <w:rsid w:val="005B3637"/>
    <w:rsid w:val="005B39E5"/>
    <w:rsid w:val="005B3A77"/>
    <w:rsid w:val="005B3D3F"/>
    <w:rsid w:val="005B4776"/>
    <w:rsid w:val="005B4826"/>
    <w:rsid w:val="005B6822"/>
    <w:rsid w:val="005B7983"/>
    <w:rsid w:val="005B7D46"/>
    <w:rsid w:val="005C04E3"/>
    <w:rsid w:val="005C1352"/>
    <w:rsid w:val="005C175D"/>
    <w:rsid w:val="005C2EC7"/>
    <w:rsid w:val="005C35D8"/>
    <w:rsid w:val="005C3D97"/>
    <w:rsid w:val="005C5A77"/>
    <w:rsid w:val="005C71C7"/>
    <w:rsid w:val="005D0531"/>
    <w:rsid w:val="005D16B7"/>
    <w:rsid w:val="005D1BBB"/>
    <w:rsid w:val="005D3CD5"/>
    <w:rsid w:val="005D4B4C"/>
    <w:rsid w:val="005E2A8D"/>
    <w:rsid w:val="005E3B7F"/>
    <w:rsid w:val="005E50AA"/>
    <w:rsid w:val="005E58AE"/>
    <w:rsid w:val="005E7118"/>
    <w:rsid w:val="005E7896"/>
    <w:rsid w:val="005E7D51"/>
    <w:rsid w:val="005E7DC6"/>
    <w:rsid w:val="005F06CC"/>
    <w:rsid w:val="005F0C2D"/>
    <w:rsid w:val="005F0F87"/>
    <w:rsid w:val="005F10E2"/>
    <w:rsid w:val="005F1B0C"/>
    <w:rsid w:val="005F2325"/>
    <w:rsid w:val="005F2959"/>
    <w:rsid w:val="005F2AFE"/>
    <w:rsid w:val="005F2CA2"/>
    <w:rsid w:val="005F38A9"/>
    <w:rsid w:val="005F4426"/>
    <w:rsid w:val="005F458C"/>
    <w:rsid w:val="005F4770"/>
    <w:rsid w:val="005F505C"/>
    <w:rsid w:val="005F5B51"/>
    <w:rsid w:val="006023C9"/>
    <w:rsid w:val="00606E40"/>
    <w:rsid w:val="00607F78"/>
    <w:rsid w:val="006113D1"/>
    <w:rsid w:val="006146A8"/>
    <w:rsid w:val="00614FE4"/>
    <w:rsid w:val="00615D9A"/>
    <w:rsid w:val="00616030"/>
    <w:rsid w:val="006175A5"/>
    <w:rsid w:val="00621458"/>
    <w:rsid w:val="00621C76"/>
    <w:rsid w:val="006248F4"/>
    <w:rsid w:val="00632B60"/>
    <w:rsid w:val="00632EDC"/>
    <w:rsid w:val="00633C90"/>
    <w:rsid w:val="00633EDA"/>
    <w:rsid w:val="00636AE7"/>
    <w:rsid w:val="006417F0"/>
    <w:rsid w:val="00643546"/>
    <w:rsid w:val="00643AFC"/>
    <w:rsid w:val="0064605B"/>
    <w:rsid w:val="0064613A"/>
    <w:rsid w:val="006507CC"/>
    <w:rsid w:val="006527A9"/>
    <w:rsid w:val="00654514"/>
    <w:rsid w:val="0065534C"/>
    <w:rsid w:val="00655DCE"/>
    <w:rsid w:val="006566F9"/>
    <w:rsid w:val="00657056"/>
    <w:rsid w:val="00657823"/>
    <w:rsid w:val="00657C79"/>
    <w:rsid w:val="006602CF"/>
    <w:rsid w:val="00662B95"/>
    <w:rsid w:val="0066461A"/>
    <w:rsid w:val="00664A66"/>
    <w:rsid w:val="00664BB2"/>
    <w:rsid w:val="006652B3"/>
    <w:rsid w:val="00667079"/>
    <w:rsid w:val="0067089F"/>
    <w:rsid w:val="00670C02"/>
    <w:rsid w:val="0067146B"/>
    <w:rsid w:val="006739F0"/>
    <w:rsid w:val="00677244"/>
    <w:rsid w:val="0067756F"/>
    <w:rsid w:val="006805EA"/>
    <w:rsid w:val="006852E2"/>
    <w:rsid w:val="00685D35"/>
    <w:rsid w:val="00686268"/>
    <w:rsid w:val="00686D73"/>
    <w:rsid w:val="006875D8"/>
    <w:rsid w:val="00690866"/>
    <w:rsid w:val="00690867"/>
    <w:rsid w:val="006915DD"/>
    <w:rsid w:val="00691E6F"/>
    <w:rsid w:val="00692289"/>
    <w:rsid w:val="00692697"/>
    <w:rsid w:val="00695244"/>
    <w:rsid w:val="00696931"/>
    <w:rsid w:val="0069725A"/>
    <w:rsid w:val="00697644"/>
    <w:rsid w:val="00697FB9"/>
    <w:rsid w:val="006A083C"/>
    <w:rsid w:val="006A0C27"/>
    <w:rsid w:val="006A124E"/>
    <w:rsid w:val="006A2C23"/>
    <w:rsid w:val="006A33E3"/>
    <w:rsid w:val="006A724B"/>
    <w:rsid w:val="006B150C"/>
    <w:rsid w:val="006B1E29"/>
    <w:rsid w:val="006B3787"/>
    <w:rsid w:val="006B46DF"/>
    <w:rsid w:val="006B4A77"/>
    <w:rsid w:val="006B4DA4"/>
    <w:rsid w:val="006B5371"/>
    <w:rsid w:val="006B6E75"/>
    <w:rsid w:val="006B795D"/>
    <w:rsid w:val="006C0057"/>
    <w:rsid w:val="006C1F0B"/>
    <w:rsid w:val="006C2F6F"/>
    <w:rsid w:val="006C5707"/>
    <w:rsid w:val="006C6E42"/>
    <w:rsid w:val="006D04AA"/>
    <w:rsid w:val="006D0CFC"/>
    <w:rsid w:val="006D2E96"/>
    <w:rsid w:val="006D4F1A"/>
    <w:rsid w:val="006D64AD"/>
    <w:rsid w:val="006D68D0"/>
    <w:rsid w:val="006E2BE2"/>
    <w:rsid w:val="006E303B"/>
    <w:rsid w:val="006E4C2E"/>
    <w:rsid w:val="006E7DA8"/>
    <w:rsid w:val="006F0438"/>
    <w:rsid w:val="006F5AD3"/>
    <w:rsid w:val="0070066A"/>
    <w:rsid w:val="00700C36"/>
    <w:rsid w:val="00702995"/>
    <w:rsid w:val="00703D0F"/>
    <w:rsid w:val="00706172"/>
    <w:rsid w:val="0070664B"/>
    <w:rsid w:val="00707588"/>
    <w:rsid w:val="00707C2A"/>
    <w:rsid w:val="0071034D"/>
    <w:rsid w:val="007113FE"/>
    <w:rsid w:val="0071481D"/>
    <w:rsid w:val="00716723"/>
    <w:rsid w:val="007174B2"/>
    <w:rsid w:val="00720275"/>
    <w:rsid w:val="007215A1"/>
    <w:rsid w:val="00722A9E"/>
    <w:rsid w:val="00723CAD"/>
    <w:rsid w:val="0072495B"/>
    <w:rsid w:val="0072612C"/>
    <w:rsid w:val="0072648E"/>
    <w:rsid w:val="00726772"/>
    <w:rsid w:val="007279B1"/>
    <w:rsid w:val="00730FEB"/>
    <w:rsid w:val="00731B1B"/>
    <w:rsid w:val="00734384"/>
    <w:rsid w:val="00735BEA"/>
    <w:rsid w:val="00741522"/>
    <w:rsid w:val="007416B0"/>
    <w:rsid w:val="0074619D"/>
    <w:rsid w:val="007474A2"/>
    <w:rsid w:val="007506BB"/>
    <w:rsid w:val="00751AC0"/>
    <w:rsid w:val="00753FC0"/>
    <w:rsid w:val="00757019"/>
    <w:rsid w:val="007611C5"/>
    <w:rsid w:val="00762490"/>
    <w:rsid w:val="007640FF"/>
    <w:rsid w:val="007654A3"/>
    <w:rsid w:val="00765B17"/>
    <w:rsid w:val="00766250"/>
    <w:rsid w:val="007664EC"/>
    <w:rsid w:val="00770A13"/>
    <w:rsid w:val="00770F81"/>
    <w:rsid w:val="00771860"/>
    <w:rsid w:val="007726F0"/>
    <w:rsid w:val="0077274A"/>
    <w:rsid w:val="00773A97"/>
    <w:rsid w:val="00774F5C"/>
    <w:rsid w:val="0077517E"/>
    <w:rsid w:val="007764A0"/>
    <w:rsid w:val="007777D4"/>
    <w:rsid w:val="007818D7"/>
    <w:rsid w:val="007826B2"/>
    <w:rsid w:val="00783460"/>
    <w:rsid w:val="00784DC7"/>
    <w:rsid w:val="00785BF0"/>
    <w:rsid w:val="007910AC"/>
    <w:rsid w:val="00792571"/>
    <w:rsid w:val="0079301F"/>
    <w:rsid w:val="00793203"/>
    <w:rsid w:val="00794A7D"/>
    <w:rsid w:val="00797283"/>
    <w:rsid w:val="007A0538"/>
    <w:rsid w:val="007A2F6F"/>
    <w:rsid w:val="007A4E5B"/>
    <w:rsid w:val="007A748B"/>
    <w:rsid w:val="007B0B24"/>
    <w:rsid w:val="007B13D0"/>
    <w:rsid w:val="007B1DA9"/>
    <w:rsid w:val="007B206A"/>
    <w:rsid w:val="007B2F6A"/>
    <w:rsid w:val="007B3528"/>
    <w:rsid w:val="007B35B3"/>
    <w:rsid w:val="007B3BEB"/>
    <w:rsid w:val="007B45E8"/>
    <w:rsid w:val="007B6D7E"/>
    <w:rsid w:val="007B7A7D"/>
    <w:rsid w:val="007C03F5"/>
    <w:rsid w:val="007C109D"/>
    <w:rsid w:val="007C2BD1"/>
    <w:rsid w:val="007C403B"/>
    <w:rsid w:val="007C5388"/>
    <w:rsid w:val="007C5568"/>
    <w:rsid w:val="007C5663"/>
    <w:rsid w:val="007C6615"/>
    <w:rsid w:val="007C7802"/>
    <w:rsid w:val="007C7C6A"/>
    <w:rsid w:val="007D0652"/>
    <w:rsid w:val="007D10B1"/>
    <w:rsid w:val="007D15CF"/>
    <w:rsid w:val="007D17DA"/>
    <w:rsid w:val="007D237B"/>
    <w:rsid w:val="007D29CB"/>
    <w:rsid w:val="007D4C09"/>
    <w:rsid w:val="007D4FD5"/>
    <w:rsid w:val="007D7A99"/>
    <w:rsid w:val="007E0FA4"/>
    <w:rsid w:val="007E18CF"/>
    <w:rsid w:val="007E1CA6"/>
    <w:rsid w:val="007E2D2B"/>
    <w:rsid w:val="007E66DE"/>
    <w:rsid w:val="007F0528"/>
    <w:rsid w:val="007F085B"/>
    <w:rsid w:val="007F08FC"/>
    <w:rsid w:val="007F385D"/>
    <w:rsid w:val="007F4766"/>
    <w:rsid w:val="007F4938"/>
    <w:rsid w:val="007F4EBF"/>
    <w:rsid w:val="007F4F17"/>
    <w:rsid w:val="007F5587"/>
    <w:rsid w:val="00800E10"/>
    <w:rsid w:val="0080264D"/>
    <w:rsid w:val="008042EB"/>
    <w:rsid w:val="00805105"/>
    <w:rsid w:val="00805901"/>
    <w:rsid w:val="00805A2F"/>
    <w:rsid w:val="00805B83"/>
    <w:rsid w:val="008067D1"/>
    <w:rsid w:val="00807735"/>
    <w:rsid w:val="008110C9"/>
    <w:rsid w:val="00812658"/>
    <w:rsid w:val="00813E08"/>
    <w:rsid w:val="00814AD1"/>
    <w:rsid w:val="00815F42"/>
    <w:rsid w:val="00816DCA"/>
    <w:rsid w:val="0081786A"/>
    <w:rsid w:val="00817A2A"/>
    <w:rsid w:val="00825598"/>
    <w:rsid w:val="008267AD"/>
    <w:rsid w:val="008305E4"/>
    <w:rsid w:val="008309E8"/>
    <w:rsid w:val="00832268"/>
    <w:rsid w:val="00834DAF"/>
    <w:rsid w:val="00834F1D"/>
    <w:rsid w:val="0083505F"/>
    <w:rsid w:val="008364DA"/>
    <w:rsid w:val="00836709"/>
    <w:rsid w:val="00836BA1"/>
    <w:rsid w:val="00840C60"/>
    <w:rsid w:val="00843A7A"/>
    <w:rsid w:val="0084573C"/>
    <w:rsid w:val="00845E77"/>
    <w:rsid w:val="00846478"/>
    <w:rsid w:val="00846AAC"/>
    <w:rsid w:val="008504A1"/>
    <w:rsid w:val="00850A1B"/>
    <w:rsid w:val="00850EAD"/>
    <w:rsid w:val="008522F3"/>
    <w:rsid w:val="00852B9E"/>
    <w:rsid w:val="00854358"/>
    <w:rsid w:val="008549D3"/>
    <w:rsid w:val="00856F3D"/>
    <w:rsid w:val="00857CFC"/>
    <w:rsid w:val="008605DB"/>
    <w:rsid w:val="008607B9"/>
    <w:rsid w:val="0086094C"/>
    <w:rsid w:val="0086162C"/>
    <w:rsid w:val="00863095"/>
    <w:rsid w:val="0086327C"/>
    <w:rsid w:val="008636BA"/>
    <w:rsid w:val="00867973"/>
    <w:rsid w:val="00867F88"/>
    <w:rsid w:val="00870D80"/>
    <w:rsid w:val="0087223B"/>
    <w:rsid w:val="008722E9"/>
    <w:rsid w:val="00873207"/>
    <w:rsid w:val="008745A9"/>
    <w:rsid w:val="008771D0"/>
    <w:rsid w:val="008778F5"/>
    <w:rsid w:val="008805D0"/>
    <w:rsid w:val="008807CB"/>
    <w:rsid w:val="0088131C"/>
    <w:rsid w:val="00881860"/>
    <w:rsid w:val="00882619"/>
    <w:rsid w:val="00882C1F"/>
    <w:rsid w:val="00883A0D"/>
    <w:rsid w:val="008856D9"/>
    <w:rsid w:val="00885A60"/>
    <w:rsid w:val="00886390"/>
    <w:rsid w:val="0088648B"/>
    <w:rsid w:val="00887032"/>
    <w:rsid w:val="00887E5F"/>
    <w:rsid w:val="00890473"/>
    <w:rsid w:val="008905FF"/>
    <w:rsid w:val="00890754"/>
    <w:rsid w:val="008908FE"/>
    <w:rsid w:val="00892664"/>
    <w:rsid w:val="008926F8"/>
    <w:rsid w:val="00893ED2"/>
    <w:rsid w:val="00895121"/>
    <w:rsid w:val="008956B0"/>
    <w:rsid w:val="00895B90"/>
    <w:rsid w:val="00897BC0"/>
    <w:rsid w:val="008A0CDF"/>
    <w:rsid w:val="008A1FF3"/>
    <w:rsid w:val="008A2653"/>
    <w:rsid w:val="008A3D97"/>
    <w:rsid w:val="008A6BFB"/>
    <w:rsid w:val="008A7CAF"/>
    <w:rsid w:val="008B1908"/>
    <w:rsid w:val="008B294F"/>
    <w:rsid w:val="008B3EC2"/>
    <w:rsid w:val="008B4082"/>
    <w:rsid w:val="008B5792"/>
    <w:rsid w:val="008B69CE"/>
    <w:rsid w:val="008B6CB5"/>
    <w:rsid w:val="008C09DA"/>
    <w:rsid w:val="008C3A3D"/>
    <w:rsid w:val="008C3FCE"/>
    <w:rsid w:val="008C4C7D"/>
    <w:rsid w:val="008C5DE9"/>
    <w:rsid w:val="008C6C1C"/>
    <w:rsid w:val="008D06B0"/>
    <w:rsid w:val="008D216F"/>
    <w:rsid w:val="008D225C"/>
    <w:rsid w:val="008D2B9B"/>
    <w:rsid w:val="008D43E0"/>
    <w:rsid w:val="008D47FC"/>
    <w:rsid w:val="008D4C0A"/>
    <w:rsid w:val="008E1757"/>
    <w:rsid w:val="008E1953"/>
    <w:rsid w:val="008E396A"/>
    <w:rsid w:val="008E39B3"/>
    <w:rsid w:val="008E5609"/>
    <w:rsid w:val="008E7B6B"/>
    <w:rsid w:val="008F1E86"/>
    <w:rsid w:val="008F47A9"/>
    <w:rsid w:val="008F6076"/>
    <w:rsid w:val="00901645"/>
    <w:rsid w:val="0090197C"/>
    <w:rsid w:val="00901B81"/>
    <w:rsid w:val="00902D7F"/>
    <w:rsid w:val="00903CD1"/>
    <w:rsid w:val="00903E7B"/>
    <w:rsid w:val="00904906"/>
    <w:rsid w:val="00905114"/>
    <w:rsid w:val="009058E2"/>
    <w:rsid w:val="00906838"/>
    <w:rsid w:val="00906D8C"/>
    <w:rsid w:val="0090711F"/>
    <w:rsid w:val="0090785F"/>
    <w:rsid w:val="00910EEA"/>
    <w:rsid w:val="00911E65"/>
    <w:rsid w:val="00912153"/>
    <w:rsid w:val="009127F5"/>
    <w:rsid w:val="00921194"/>
    <w:rsid w:val="00921A9E"/>
    <w:rsid w:val="00922301"/>
    <w:rsid w:val="0092269A"/>
    <w:rsid w:val="00923F1A"/>
    <w:rsid w:val="00924456"/>
    <w:rsid w:val="00924A15"/>
    <w:rsid w:val="009301AB"/>
    <w:rsid w:val="009335D9"/>
    <w:rsid w:val="0093377A"/>
    <w:rsid w:val="00933C06"/>
    <w:rsid w:val="0093582F"/>
    <w:rsid w:val="00935866"/>
    <w:rsid w:val="00937794"/>
    <w:rsid w:val="00941FF7"/>
    <w:rsid w:val="00945D82"/>
    <w:rsid w:val="0094754F"/>
    <w:rsid w:val="009536D4"/>
    <w:rsid w:val="009545DE"/>
    <w:rsid w:val="009548CC"/>
    <w:rsid w:val="00956014"/>
    <w:rsid w:val="009575ED"/>
    <w:rsid w:val="00961D7C"/>
    <w:rsid w:val="00962543"/>
    <w:rsid w:val="00962FB8"/>
    <w:rsid w:val="009637A7"/>
    <w:rsid w:val="00964E08"/>
    <w:rsid w:val="00967F3B"/>
    <w:rsid w:val="0097002D"/>
    <w:rsid w:val="009701D1"/>
    <w:rsid w:val="00970FD9"/>
    <w:rsid w:val="00971477"/>
    <w:rsid w:val="00971FF0"/>
    <w:rsid w:val="009720F7"/>
    <w:rsid w:val="00972FC6"/>
    <w:rsid w:val="009731DC"/>
    <w:rsid w:val="00973BE4"/>
    <w:rsid w:val="00973F63"/>
    <w:rsid w:val="00974CEA"/>
    <w:rsid w:val="009756E9"/>
    <w:rsid w:val="00977356"/>
    <w:rsid w:val="009774FE"/>
    <w:rsid w:val="00977E6F"/>
    <w:rsid w:val="00980759"/>
    <w:rsid w:val="009856A9"/>
    <w:rsid w:val="00985B9B"/>
    <w:rsid w:val="00986120"/>
    <w:rsid w:val="00990BD1"/>
    <w:rsid w:val="009913EA"/>
    <w:rsid w:val="0099143D"/>
    <w:rsid w:val="009923A6"/>
    <w:rsid w:val="00993F07"/>
    <w:rsid w:val="00994AC9"/>
    <w:rsid w:val="00995050"/>
    <w:rsid w:val="00995191"/>
    <w:rsid w:val="009A0B24"/>
    <w:rsid w:val="009A1293"/>
    <w:rsid w:val="009A1B7B"/>
    <w:rsid w:val="009A1C75"/>
    <w:rsid w:val="009A2E24"/>
    <w:rsid w:val="009A39E0"/>
    <w:rsid w:val="009A3D38"/>
    <w:rsid w:val="009A455E"/>
    <w:rsid w:val="009A6326"/>
    <w:rsid w:val="009B3E76"/>
    <w:rsid w:val="009B41F8"/>
    <w:rsid w:val="009B7ED9"/>
    <w:rsid w:val="009C1A60"/>
    <w:rsid w:val="009C2333"/>
    <w:rsid w:val="009C28D8"/>
    <w:rsid w:val="009C3CDD"/>
    <w:rsid w:val="009C40AA"/>
    <w:rsid w:val="009C5D61"/>
    <w:rsid w:val="009C6D35"/>
    <w:rsid w:val="009D0C64"/>
    <w:rsid w:val="009D2DB3"/>
    <w:rsid w:val="009D3E86"/>
    <w:rsid w:val="009D5B1B"/>
    <w:rsid w:val="009D6D5D"/>
    <w:rsid w:val="009E063F"/>
    <w:rsid w:val="009E2ABA"/>
    <w:rsid w:val="009E3DFD"/>
    <w:rsid w:val="009E404F"/>
    <w:rsid w:val="009E6305"/>
    <w:rsid w:val="009E7239"/>
    <w:rsid w:val="009E7640"/>
    <w:rsid w:val="009E7703"/>
    <w:rsid w:val="009E79EC"/>
    <w:rsid w:val="009F131F"/>
    <w:rsid w:val="009F18D6"/>
    <w:rsid w:val="009F4136"/>
    <w:rsid w:val="009F43A0"/>
    <w:rsid w:val="009F5945"/>
    <w:rsid w:val="009F5DEB"/>
    <w:rsid w:val="009F6181"/>
    <w:rsid w:val="009F6BBE"/>
    <w:rsid w:val="009F7558"/>
    <w:rsid w:val="009F7B9C"/>
    <w:rsid w:val="00A00599"/>
    <w:rsid w:val="00A01FA2"/>
    <w:rsid w:val="00A027F5"/>
    <w:rsid w:val="00A030FA"/>
    <w:rsid w:val="00A10EA0"/>
    <w:rsid w:val="00A12E31"/>
    <w:rsid w:val="00A12EA6"/>
    <w:rsid w:val="00A133D0"/>
    <w:rsid w:val="00A22249"/>
    <w:rsid w:val="00A25A15"/>
    <w:rsid w:val="00A25AA8"/>
    <w:rsid w:val="00A26BAB"/>
    <w:rsid w:val="00A2745D"/>
    <w:rsid w:val="00A27DD8"/>
    <w:rsid w:val="00A309D9"/>
    <w:rsid w:val="00A30E92"/>
    <w:rsid w:val="00A34D7B"/>
    <w:rsid w:val="00A35592"/>
    <w:rsid w:val="00A35947"/>
    <w:rsid w:val="00A37186"/>
    <w:rsid w:val="00A43A47"/>
    <w:rsid w:val="00A43A69"/>
    <w:rsid w:val="00A4616D"/>
    <w:rsid w:val="00A50418"/>
    <w:rsid w:val="00A50448"/>
    <w:rsid w:val="00A508ED"/>
    <w:rsid w:val="00A516E0"/>
    <w:rsid w:val="00A53A10"/>
    <w:rsid w:val="00A53CEE"/>
    <w:rsid w:val="00A54924"/>
    <w:rsid w:val="00A55291"/>
    <w:rsid w:val="00A55AEB"/>
    <w:rsid w:val="00A56F7F"/>
    <w:rsid w:val="00A57502"/>
    <w:rsid w:val="00A57B59"/>
    <w:rsid w:val="00A614A3"/>
    <w:rsid w:val="00A6301F"/>
    <w:rsid w:val="00A63E82"/>
    <w:rsid w:val="00A645C8"/>
    <w:rsid w:val="00A64C72"/>
    <w:rsid w:val="00A74398"/>
    <w:rsid w:val="00A749E5"/>
    <w:rsid w:val="00A771D0"/>
    <w:rsid w:val="00A813AE"/>
    <w:rsid w:val="00A8154F"/>
    <w:rsid w:val="00A82272"/>
    <w:rsid w:val="00A82454"/>
    <w:rsid w:val="00A83458"/>
    <w:rsid w:val="00A851A4"/>
    <w:rsid w:val="00A863B3"/>
    <w:rsid w:val="00A87C38"/>
    <w:rsid w:val="00A92071"/>
    <w:rsid w:val="00A92B81"/>
    <w:rsid w:val="00A93877"/>
    <w:rsid w:val="00A943E9"/>
    <w:rsid w:val="00A95D55"/>
    <w:rsid w:val="00A96552"/>
    <w:rsid w:val="00A96A8C"/>
    <w:rsid w:val="00A975E1"/>
    <w:rsid w:val="00AA05FA"/>
    <w:rsid w:val="00AA0DC7"/>
    <w:rsid w:val="00AA1A4D"/>
    <w:rsid w:val="00AA33F0"/>
    <w:rsid w:val="00AA3B85"/>
    <w:rsid w:val="00AA42E4"/>
    <w:rsid w:val="00AA44A7"/>
    <w:rsid w:val="00AA4A06"/>
    <w:rsid w:val="00AA5D2F"/>
    <w:rsid w:val="00AB07CD"/>
    <w:rsid w:val="00AB187D"/>
    <w:rsid w:val="00AB5158"/>
    <w:rsid w:val="00AB5546"/>
    <w:rsid w:val="00AB55D4"/>
    <w:rsid w:val="00AC012B"/>
    <w:rsid w:val="00AC31ED"/>
    <w:rsid w:val="00AC3434"/>
    <w:rsid w:val="00AC3788"/>
    <w:rsid w:val="00AC3A91"/>
    <w:rsid w:val="00AC55B0"/>
    <w:rsid w:val="00AC716D"/>
    <w:rsid w:val="00AC77D0"/>
    <w:rsid w:val="00AC7823"/>
    <w:rsid w:val="00AD1290"/>
    <w:rsid w:val="00AD220A"/>
    <w:rsid w:val="00AD228C"/>
    <w:rsid w:val="00AE527F"/>
    <w:rsid w:val="00AE5450"/>
    <w:rsid w:val="00AE6B0F"/>
    <w:rsid w:val="00AE703B"/>
    <w:rsid w:val="00AE73B1"/>
    <w:rsid w:val="00AF1315"/>
    <w:rsid w:val="00AF154D"/>
    <w:rsid w:val="00AF31A4"/>
    <w:rsid w:val="00AF591F"/>
    <w:rsid w:val="00AF65E8"/>
    <w:rsid w:val="00AF7A9B"/>
    <w:rsid w:val="00B02CDB"/>
    <w:rsid w:val="00B034CE"/>
    <w:rsid w:val="00B04729"/>
    <w:rsid w:val="00B04BE5"/>
    <w:rsid w:val="00B05A4B"/>
    <w:rsid w:val="00B05F91"/>
    <w:rsid w:val="00B12D79"/>
    <w:rsid w:val="00B14CCD"/>
    <w:rsid w:val="00B150BA"/>
    <w:rsid w:val="00B15F98"/>
    <w:rsid w:val="00B21E98"/>
    <w:rsid w:val="00B2205D"/>
    <w:rsid w:val="00B230AD"/>
    <w:rsid w:val="00B24679"/>
    <w:rsid w:val="00B24816"/>
    <w:rsid w:val="00B2545D"/>
    <w:rsid w:val="00B2585F"/>
    <w:rsid w:val="00B25ED1"/>
    <w:rsid w:val="00B26DCE"/>
    <w:rsid w:val="00B27A39"/>
    <w:rsid w:val="00B30A36"/>
    <w:rsid w:val="00B3523C"/>
    <w:rsid w:val="00B35D2D"/>
    <w:rsid w:val="00B3627C"/>
    <w:rsid w:val="00B36320"/>
    <w:rsid w:val="00B40083"/>
    <w:rsid w:val="00B4022D"/>
    <w:rsid w:val="00B4053B"/>
    <w:rsid w:val="00B406A1"/>
    <w:rsid w:val="00B43F60"/>
    <w:rsid w:val="00B4544D"/>
    <w:rsid w:val="00B457C1"/>
    <w:rsid w:val="00B45FA2"/>
    <w:rsid w:val="00B504DE"/>
    <w:rsid w:val="00B50502"/>
    <w:rsid w:val="00B50D2C"/>
    <w:rsid w:val="00B5151E"/>
    <w:rsid w:val="00B5169B"/>
    <w:rsid w:val="00B542C4"/>
    <w:rsid w:val="00B55836"/>
    <w:rsid w:val="00B57E07"/>
    <w:rsid w:val="00B60F0E"/>
    <w:rsid w:val="00B623B4"/>
    <w:rsid w:val="00B62838"/>
    <w:rsid w:val="00B64BBA"/>
    <w:rsid w:val="00B64D00"/>
    <w:rsid w:val="00B658A0"/>
    <w:rsid w:val="00B6662A"/>
    <w:rsid w:val="00B70151"/>
    <w:rsid w:val="00B706F5"/>
    <w:rsid w:val="00B70DAB"/>
    <w:rsid w:val="00B729E8"/>
    <w:rsid w:val="00B748DC"/>
    <w:rsid w:val="00B75438"/>
    <w:rsid w:val="00B76056"/>
    <w:rsid w:val="00B7786F"/>
    <w:rsid w:val="00B8038D"/>
    <w:rsid w:val="00B80CA0"/>
    <w:rsid w:val="00B82377"/>
    <w:rsid w:val="00B82421"/>
    <w:rsid w:val="00B858CA"/>
    <w:rsid w:val="00B86287"/>
    <w:rsid w:val="00B868E6"/>
    <w:rsid w:val="00B87891"/>
    <w:rsid w:val="00B903A6"/>
    <w:rsid w:val="00B9073B"/>
    <w:rsid w:val="00B909B7"/>
    <w:rsid w:val="00B93350"/>
    <w:rsid w:val="00B9341F"/>
    <w:rsid w:val="00B93875"/>
    <w:rsid w:val="00B94302"/>
    <w:rsid w:val="00B95665"/>
    <w:rsid w:val="00B971D9"/>
    <w:rsid w:val="00B977E3"/>
    <w:rsid w:val="00B97E05"/>
    <w:rsid w:val="00BA0E09"/>
    <w:rsid w:val="00BA301F"/>
    <w:rsid w:val="00BA4115"/>
    <w:rsid w:val="00BA4426"/>
    <w:rsid w:val="00BA61BA"/>
    <w:rsid w:val="00BB222F"/>
    <w:rsid w:val="00BB36E2"/>
    <w:rsid w:val="00BB3958"/>
    <w:rsid w:val="00BB54B8"/>
    <w:rsid w:val="00BB5C25"/>
    <w:rsid w:val="00BB627E"/>
    <w:rsid w:val="00BB76F0"/>
    <w:rsid w:val="00BB7E26"/>
    <w:rsid w:val="00BC2153"/>
    <w:rsid w:val="00BC27E9"/>
    <w:rsid w:val="00BC2919"/>
    <w:rsid w:val="00BC44F6"/>
    <w:rsid w:val="00BC50B9"/>
    <w:rsid w:val="00BC5A79"/>
    <w:rsid w:val="00BD0B51"/>
    <w:rsid w:val="00BD1A8B"/>
    <w:rsid w:val="00BD222D"/>
    <w:rsid w:val="00BD36A1"/>
    <w:rsid w:val="00BD4B90"/>
    <w:rsid w:val="00BD7941"/>
    <w:rsid w:val="00BE3CD2"/>
    <w:rsid w:val="00BE4E20"/>
    <w:rsid w:val="00BE51B4"/>
    <w:rsid w:val="00BE5679"/>
    <w:rsid w:val="00BE6B34"/>
    <w:rsid w:val="00BE724E"/>
    <w:rsid w:val="00BE75DA"/>
    <w:rsid w:val="00BF17CB"/>
    <w:rsid w:val="00BF182F"/>
    <w:rsid w:val="00BF379D"/>
    <w:rsid w:val="00BF417B"/>
    <w:rsid w:val="00BF52C5"/>
    <w:rsid w:val="00BF5804"/>
    <w:rsid w:val="00BF692C"/>
    <w:rsid w:val="00BF78A1"/>
    <w:rsid w:val="00BF7EE0"/>
    <w:rsid w:val="00BF7F6E"/>
    <w:rsid w:val="00C00CE6"/>
    <w:rsid w:val="00C01937"/>
    <w:rsid w:val="00C02909"/>
    <w:rsid w:val="00C0376A"/>
    <w:rsid w:val="00C038FD"/>
    <w:rsid w:val="00C067A0"/>
    <w:rsid w:val="00C07BF0"/>
    <w:rsid w:val="00C103E0"/>
    <w:rsid w:val="00C10E98"/>
    <w:rsid w:val="00C119E6"/>
    <w:rsid w:val="00C1215C"/>
    <w:rsid w:val="00C16522"/>
    <w:rsid w:val="00C20991"/>
    <w:rsid w:val="00C21029"/>
    <w:rsid w:val="00C2124B"/>
    <w:rsid w:val="00C22A29"/>
    <w:rsid w:val="00C22A96"/>
    <w:rsid w:val="00C23545"/>
    <w:rsid w:val="00C23EC7"/>
    <w:rsid w:val="00C257AE"/>
    <w:rsid w:val="00C3047C"/>
    <w:rsid w:val="00C31286"/>
    <w:rsid w:val="00C31D47"/>
    <w:rsid w:val="00C339C5"/>
    <w:rsid w:val="00C33D90"/>
    <w:rsid w:val="00C352B4"/>
    <w:rsid w:val="00C35C3E"/>
    <w:rsid w:val="00C36FA1"/>
    <w:rsid w:val="00C40A75"/>
    <w:rsid w:val="00C40AB4"/>
    <w:rsid w:val="00C40C5D"/>
    <w:rsid w:val="00C41E0D"/>
    <w:rsid w:val="00C43B44"/>
    <w:rsid w:val="00C44044"/>
    <w:rsid w:val="00C463F2"/>
    <w:rsid w:val="00C47149"/>
    <w:rsid w:val="00C47870"/>
    <w:rsid w:val="00C47F9C"/>
    <w:rsid w:val="00C50CC4"/>
    <w:rsid w:val="00C55CC0"/>
    <w:rsid w:val="00C575AA"/>
    <w:rsid w:val="00C60EAB"/>
    <w:rsid w:val="00C62390"/>
    <w:rsid w:val="00C6240B"/>
    <w:rsid w:val="00C632B5"/>
    <w:rsid w:val="00C63D25"/>
    <w:rsid w:val="00C64AAE"/>
    <w:rsid w:val="00C65EFD"/>
    <w:rsid w:val="00C678D1"/>
    <w:rsid w:val="00C70D10"/>
    <w:rsid w:val="00C71777"/>
    <w:rsid w:val="00C7185D"/>
    <w:rsid w:val="00C719D7"/>
    <w:rsid w:val="00C729E6"/>
    <w:rsid w:val="00C7378E"/>
    <w:rsid w:val="00C7479F"/>
    <w:rsid w:val="00C75AC9"/>
    <w:rsid w:val="00C76BD0"/>
    <w:rsid w:val="00C76FD4"/>
    <w:rsid w:val="00C8028A"/>
    <w:rsid w:val="00C8212F"/>
    <w:rsid w:val="00C839F7"/>
    <w:rsid w:val="00C84891"/>
    <w:rsid w:val="00C850A0"/>
    <w:rsid w:val="00C85EC2"/>
    <w:rsid w:val="00C87276"/>
    <w:rsid w:val="00C874A7"/>
    <w:rsid w:val="00C910A3"/>
    <w:rsid w:val="00C937E8"/>
    <w:rsid w:val="00C9392C"/>
    <w:rsid w:val="00C9397A"/>
    <w:rsid w:val="00C93E62"/>
    <w:rsid w:val="00C9539F"/>
    <w:rsid w:val="00C97117"/>
    <w:rsid w:val="00C97353"/>
    <w:rsid w:val="00C974A3"/>
    <w:rsid w:val="00CA1FC0"/>
    <w:rsid w:val="00CA3A91"/>
    <w:rsid w:val="00CA3BED"/>
    <w:rsid w:val="00CA5802"/>
    <w:rsid w:val="00CA6085"/>
    <w:rsid w:val="00CB2659"/>
    <w:rsid w:val="00CB2D1D"/>
    <w:rsid w:val="00CB36F2"/>
    <w:rsid w:val="00CB7746"/>
    <w:rsid w:val="00CB7B32"/>
    <w:rsid w:val="00CC0DCB"/>
    <w:rsid w:val="00CC0E56"/>
    <w:rsid w:val="00CC3430"/>
    <w:rsid w:val="00CC42E2"/>
    <w:rsid w:val="00CC547F"/>
    <w:rsid w:val="00CC6D68"/>
    <w:rsid w:val="00CD1ED2"/>
    <w:rsid w:val="00CD3245"/>
    <w:rsid w:val="00CD356C"/>
    <w:rsid w:val="00CD66C3"/>
    <w:rsid w:val="00CE1166"/>
    <w:rsid w:val="00CE328F"/>
    <w:rsid w:val="00CE6274"/>
    <w:rsid w:val="00CF0CCB"/>
    <w:rsid w:val="00CF0EC4"/>
    <w:rsid w:val="00CF11CE"/>
    <w:rsid w:val="00CF2BD4"/>
    <w:rsid w:val="00CF3ED8"/>
    <w:rsid w:val="00CF5840"/>
    <w:rsid w:val="00CF7693"/>
    <w:rsid w:val="00D009DF"/>
    <w:rsid w:val="00D00F38"/>
    <w:rsid w:val="00D041C8"/>
    <w:rsid w:val="00D0426B"/>
    <w:rsid w:val="00D04820"/>
    <w:rsid w:val="00D050F4"/>
    <w:rsid w:val="00D05A02"/>
    <w:rsid w:val="00D12D45"/>
    <w:rsid w:val="00D14584"/>
    <w:rsid w:val="00D17A79"/>
    <w:rsid w:val="00D207EA"/>
    <w:rsid w:val="00D21033"/>
    <w:rsid w:val="00D21A2E"/>
    <w:rsid w:val="00D21C1C"/>
    <w:rsid w:val="00D22EA4"/>
    <w:rsid w:val="00D24245"/>
    <w:rsid w:val="00D24771"/>
    <w:rsid w:val="00D25A38"/>
    <w:rsid w:val="00D263A4"/>
    <w:rsid w:val="00D2646E"/>
    <w:rsid w:val="00D30477"/>
    <w:rsid w:val="00D318F3"/>
    <w:rsid w:val="00D32CBF"/>
    <w:rsid w:val="00D3422D"/>
    <w:rsid w:val="00D35127"/>
    <w:rsid w:val="00D35AD3"/>
    <w:rsid w:val="00D36293"/>
    <w:rsid w:val="00D366D5"/>
    <w:rsid w:val="00D372D1"/>
    <w:rsid w:val="00D37BAA"/>
    <w:rsid w:val="00D40882"/>
    <w:rsid w:val="00D4197E"/>
    <w:rsid w:val="00D41F7F"/>
    <w:rsid w:val="00D432BA"/>
    <w:rsid w:val="00D4376B"/>
    <w:rsid w:val="00D43ACC"/>
    <w:rsid w:val="00D45580"/>
    <w:rsid w:val="00D45BDD"/>
    <w:rsid w:val="00D45C0E"/>
    <w:rsid w:val="00D505B8"/>
    <w:rsid w:val="00D5087B"/>
    <w:rsid w:val="00D5291D"/>
    <w:rsid w:val="00D549B4"/>
    <w:rsid w:val="00D573F5"/>
    <w:rsid w:val="00D5769A"/>
    <w:rsid w:val="00D57BF4"/>
    <w:rsid w:val="00D601B2"/>
    <w:rsid w:val="00D601C2"/>
    <w:rsid w:val="00D602D8"/>
    <w:rsid w:val="00D60CD9"/>
    <w:rsid w:val="00D61D93"/>
    <w:rsid w:val="00D6254B"/>
    <w:rsid w:val="00D63B9F"/>
    <w:rsid w:val="00D64C91"/>
    <w:rsid w:val="00D6543F"/>
    <w:rsid w:val="00D66CA9"/>
    <w:rsid w:val="00D71C38"/>
    <w:rsid w:val="00D71CE5"/>
    <w:rsid w:val="00D737D2"/>
    <w:rsid w:val="00D76BC1"/>
    <w:rsid w:val="00D80C31"/>
    <w:rsid w:val="00D823B5"/>
    <w:rsid w:val="00D8279F"/>
    <w:rsid w:val="00D84656"/>
    <w:rsid w:val="00D84B6F"/>
    <w:rsid w:val="00D91F1A"/>
    <w:rsid w:val="00D937E0"/>
    <w:rsid w:val="00D94ECE"/>
    <w:rsid w:val="00D95E5F"/>
    <w:rsid w:val="00D96697"/>
    <w:rsid w:val="00D969DE"/>
    <w:rsid w:val="00DA033A"/>
    <w:rsid w:val="00DA037F"/>
    <w:rsid w:val="00DA11D8"/>
    <w:rsid w:val="00DA18C2"/>
    <w:rsid w:val="00DA1FA7"/>
    <w:rsid w:val="00DA2BB3"/>
    <w:rsid w:val="00DA346C"/>
    <w:rsid w:val="00DA443B"/>
    <w:rsid w:val="00DA630B"/>
    <w:rsid w:val="00DB1A10"/>
    <w:rsid w:val="00DB1BBA"/>
    <w:rsid w:val="00DB24AF"/>
    <w:rsid w:val="00DB437D"/>
    <w:rsid w:val="00DB6352"/>
    <w:rsid w:val="00DB6921"/>
    <w:rsid w:val="00DC0417"/>
    <w:rsid w:val="00DC0B80"/>
    <w:rsid w:val="00DC0DD6"/>
    <w:rsid w:val="00DC1BCB"/>
    <w:rsid w:val="00DC325B"/>
    <w:rsid w:val="00DC4D8E"/>
    <w:rsid w:val="00DC5E66"/>
    <w:rsid w:val="00DC5F50"/>
    <w:rsid w:val="00DD0832"/>
    <w:rsid w:val="00DD2008"/>
    <w:rsid w:val="00DD2F29"/>
    <w:rsid w:val="00DD3E3C"/>
    <w:rsid w:val="00DD435A"/>
    <w:rsid w:val="00DD4430"/>
    <w:rsid w:val="00DD506E"/>
    <w:rsid w:val="00DD5335"/>
    <w:rsid w:val="00DD57D3"/>
    <w:rsid w:val="00DE10D0"/>
    <w:rsid w:val="00DE15F4"/>
    <w:rsid w:val="00DE1AC2"/>
    <w:rsid w:val="00DE209C"/>
    <w:rsid w:val="00DE21CE"/>
    <w:rsid w:val="00DE279A"/>
    <w:rsid w:val="00DE2E90"/>
    <w:rsid w:val="00DE364C"/>
    <w:rsid w:val="00DE38DB"/>
    <w:rsid w:val="00DE3B60"/>
    <w:rsid w:val="00DE56ED"/>
    <w:rsid w:val="00DE6D6C"/>
    <w:rsid w:val="00DE72C6"/>
    <w:rsid w:val="00DF00FA"/>
    <w:rsid w:val="00DF0441"/>
    <w:rsid w:val="00DF1B8B"/>
    <w:rsid w:val="00DF21F2"/>
    <w:rsid w:val="00DF4305"/>
    <w:rsid w:val="00DF48F9"/>
    <w:rsid w:val="00DF4AB9"/>
    <w:rsid w:val="00DF5440"/>
    <w:rsid w:val="00DF5C59"/>
    <w:rsid w:val="00DF5FD1"/>
    <w:rsid w:val="00DF6E4F"/>
    <w:rsid w:val="00E0140A"/>
    <w:rsid w:val="00E0361F"/>
    <w:rsid w:val="00E04587"/>
    <w:rsid w:val="00E04929"/>
    <w:rsid w:val="00E05774"/>
    <w:rsid w:val="00E05915"/>
    <w:rsid w:val="00E0596D"/>
    <w:rsid w:val="00E05ECF"/>
    <w:rsid w:val="00E0609A"/>
    <w:rsid w:val="00E0704D"/>
    <w:rsid w:val="00E10136"/>
    <w:rsid w:val="00E10596"/>
    <w:rsid w:val="00E11DB7"/>
    <w:rsid w:val="00E13604"/>
    <w:rsid w:val="00E13F73"/>
    <w:rsid w:val="00E1511D"/>
    <w:rsid w:val="00E15439"/>
    <w:rsid w:val="00E20115"/>
    <w:rsid w:val="00E22532"/>
    <w:rsid w:val="00E24848"/>
    <w:rsid w:val="00E25497"/>
    <w:rsid w:val="00E26217"/>
    <w:rsid w:val="00E2709E"/>
    <w:rsid w:val="00E31BAD"/>
    <w:rsid w:val="00E31C45"/>
    <w:rsid w:val="00E32647"/>
    <w:rsid w:val="00E329B4"/>
    <w:rsid w:val="00E32B22"/>
    <w:rsid w:val="00E34D4D"/>
    <w:rsid w:val="00E350C8"/>
    <w:rsid w:val="00E35E97"/>
    <w:rsid w:val="00E35F08"/>
    <w:rsid w:val="00E3615A"/>
    <w:rsid w:val="00E418C9"/>
    <w:rsid w:val="00E4357E"/>
    <w:rsid w:val="00E43F0F"/>
    <w:rsid w:val="00E5143D"/>
    <w:rsid w:val="00E5399C"/>
    <w:rsid w:val="00E6074D"/>
    <w:rsid w:val="00E61F90"/>
    <w:rsid w:val="00E63059"/>
    <w:rsid w:val="00E63EB5"/>
    <w:rsid w:val="00E6564F"/>
    <w:rsid w:val="00E65F08"/>
    <w:rsid w:val="00E67437"/>
    <w:rsid w:val="00E711AA"/>
    <w:rsid w:val="00E71807"/>
    <w:rsid w:val="00E71C36"/>
    <w:rsid w:val="00E726E8"/>
    <w:rsid w:val="00E730CA"/>
    <w:rsid w:val="00E73D6F"/>
    <w:rsid w:val="00E74C04"/>
    <w:rsid w:val="00E755E3"/>
    <w:rsid w:val="00E76AE2"/>
    <w:rsid w:val="00E77698"/>
    <w:rsid w:val="00E77B0E"/>
    <w:rsid w:val="00E8088C"/>
    <w:rsid w:val="00E80CF5"/>
    <w:rsid w:val="00E829A6"/>
    <w:rsid w:val="00E82F88"/>
    <w:rsid w:val="00E84A67"/>
    <w:rsid w:val="00E863BA"/>
    <w:rsid w:val="00E86B0C"/>
    <w:rsid w:val="00E901E9"/>
    <w:rsid w:val="00E920F3"/>
    <w:rsid w:val="00E92AFC"/>
    <w:rsid w:val="00E936AA"/>
    <w:rsid w:val="00EA04B5"/>
    <w:rsid w:val="00EA2A1A"/>
    <w:rsid w:val="00EA347D"/>
    <w:rsid w:val="00EA37C6"/>
    <w:rsid w:val="00EA3DF2"/>
    <w:rsid w:val="00EA3F3C"/>
    <w:rsid w:val="00EA4FDE"/>
    <w:rsid w:val="00EA5C51"/>
    <w:rsid w:val="00EA6FC9"/>
    <w:rsid w:val="00EA72F4"/>
    <w:rsid w:val="00EA7E3C"/>
    <w:rsid w:val="00EA7E63"/>
    <w:rsid w:val="00EB0B53"/>
    <w:rsid w:val="00EB10B7"/>
    <w:rsid w:val="00EB1826"/>
    <w:rsid w:val="00EB1CE3"/>
    <w:rsid w:val="00EB2ACD"/>
    <w:rsid w:val="00EB30AB"/>
    <w:rsid w:val="00EB5F77"/>
    <w:rsid w:val="00EB7497"/>
    <w:rsid w:val="00EB7846"/>
    <w:rsid w:val="00EC14FF"/>
    <w:rsid w:val="00EC21E9"/>
    <w:rsid w:val="00EC2AB1"/>
    <w:rsid w:val="00EC3CC8"/>
    <w:rsid w:val="00EC4BBC"/>
    <w:rsid w:val="00EC5FC8"/>
    <w:rsid w:val="00EC6763"/>
    <w:rsid w:val="00EC7841"/>
    <w:rsid w:val="00EC7E43"/>
    <w:rsid w:val="00ED0966"/>
    <w:rsid w:val="00ED0AD2"/>
    <w:rsid w:val="00ED14DF"/>
    <w:rsid w:val="00ED252B"/>
    <w:rsid w:val="00ED26D9"/>
    <w:rsid w:val="00ED38BB"/>
    <w:rsid w:val="00ED38E3"/>
    <w:rsid w:val="00ED3C79"/>
    <w:rsid w:val="00ED411D"/>
    <w:rsid w:val="00ED4341"/>
    <w:rsid w:val="00ED48E0"/>
    <w:rsid w:val="00ED519C"/>
    <w:rsid w:val="00ED5214"/>
    <w:rsid w:val="00ED6E9E"/>
    <w:rsid w:val="00EE187C"/>
    <w:rsid w:val="00EE21F9"/>
    <w:rsid w:val="00EE2C72"/>
    <w:rsid w:val="00EE2E4D"/>
    <w:rsid w:val="00EE5CD0"/>
    <w:rsid w:val="00EE7BA3"/>
    <w:rsid w:val="00EF313D"/>
    <w:rsid w:val="00EF3AB2"/>
    <w:rsid w:val="00EF4A85"/>
    <w:rsid w:val="00EF6035"/>
    <w:rsid w:val="00EF677C"/>
    <w:rsid w:val="00EF69F5"/>
    <w:rsid w:val="00F01B20"/>
    <w:rsid w:val="00F04225"/>
    <w:rsid w:val="00F05880"/>
    <w:rsid w:val="00F061DF"/>
    <w:rsid w:val="00F06EA5"/>
    <w:rsid w:val="00F07EC5"/>
    <w:rsid w:val="00F1041C"/>
    <w:rsid w:val="00F1261B"/>
    <w:rsid w:val="00F1400F"/>
    <w:rsid w:val="00F15E39"/>
    <w:rsid w:val="00F17225"/>
    <w:rsid w:val="00F20FE4"/>
    <w:rsid w:val="00F224C6"/>
    <w:rsid w:val="00F23696"/>
    <w:rsid w:val="00F25987"/>
    <w:rsid w:val="00F26C5B"/>
    <w:rsid w:val="00F26ECE"/>
    <w:rsid w:val="00F26FF5"/>
    <w:rsid w:val="00F27EA6"/>
    <w:rsid w:val="00F3105D"/>
    <w:rsid w:val="00F351ED"/>
    <w:rsid w:val="00F36DFE"/>
    <w:rsid w:val="00F37016"/>
    <w:rsid w:val="00F43782"/>
    <w:rsid w:val="00F451BE"/>
    <w:rsid w:val="00F45637"/>
    <w:rsid w:val="00F4581E"/>
    <w:rsid w:val="00F4669B"/>
    <w:rsid w:val="00F475DE"/>
    <w:rsid w:val="00F50D74"/>
    <w:rsid w:val="00F50FD6"/>
    <w:rsid w:val="00F515C3"/>
    <w:rsid w:val="00F51890"/>
    <w:rsid w:val="00F5228F"/>
    <w:rsid w:val="00F52FCF"/>
    <w:rsid w:val="00F5622E"/>
    <w:rsid w:val="00F56A7A"/>
    <w:rsid w:val="00F60E21"/>
    <w:rsid w:val="00F64E9B"/>
    <w:rsid w:val="00F65090"/>
    <w:rsid w:val="00F67812"/>
    <w:rsid w:val="00F67EA6"/>
    <w:rsid w:val="00F71512"/>
    <w:rsid w:val="00F72D9F"/>
    <w:rsid w:val="00F765F0"/>
    <w:rsid w:val="00F766C1"/>
    <w:rsid w:val="00F77567"/>
    <w:rsid w:val="00F77FF9"/>
    <w:rsid w:val="00F8046D"/>
    <w:rsid w:val="00F8287E"/>
    <w:rsid w:val="00F83334"/>
    <w:rsid w:val="00F844D6"/>
    <w:rsid w:val="00F854A8"/>
    <w:rsid w:val="00F87019"/>
    <w:rsid w:val="00F90626"/>
    <w:rsid w:val="00F906EC"/>
    <w:rsid w:val="00F92EF5"/>
    <w:rsid w:val="00F941B6"/>
    <w:rsid w:val="00F945DB"/>
    <w:rsid w:val="00F946C7"/>
    <w:rsid w:val="00F95480"/>
    <w:rsid w:val="00F95E96"/>
    <w:rsid w:val="00F974BB"/>
    <w:rsid w:val="00F97B73"/>
    <w:rsid w:val="00FA14B9"/>
    <w:rsid w:val="00FA21F8"/>
    <w:rsid w:val="00FA25F6"/>
    <w:rsid w:val="00FA34E4"/>
    <w:rsid w:val="00FA501D"/>
    <w:rsid w:val="00FA560A"/>
    <w:rsid w:val="00FA5D5E"/>
    <w:rsid w:val="00FB0D23"/>
    <w:rsid w:val="00FB1D32"/>
    <w:rsid w:val="00FB298A"/>
    <w:rsid w:val="00FB35C2"/>
    <w:rsid w:val="00FB3B3E"/>
    <w:rsid w:val="00FB3CA7"/>
    <w:rsid w:val="00FB7F4E"/>
    <w:rsid w:val="00FB7FD3"/>
    <w:rsid w:val="00FC003B"/>
    <w:rsid w:val="00FC011A"/>
    <w:rsid w:val="00FC1A91"/>
    <w:rsid w:val="00FC39AD"/>
    <w:rsid w:val="00FC6C26"/>
    <w:rsid w:val="00FC6E79"/>
    <w:rsid w:val="00FC6EA2"/>
    <w:rsid w:val="00FC774B"/>
    <w:rsid w:val="00FD0779"/>
    <w:rsid w:val="00FD2709"/>
    <w:rsid w:val="00FD2855"/>
    <w:rsid w:val="00FD5FE6"/>
    <w:rsid w:val="00FD6A2A"/>
    <w:rsid w:val="00FD6A5F"/>
    <w:rsid w:val="00FD7289"/>
    <w:rsid w:val="00FD7361"/>
    <w:rsid w:val="00FD7E9F"/>
    <w:rsid w:val="00FE02B8"/>
    <w:rsid w:val="00FE3D8A"/>
    <w:rsid w:val="00FE6998"/>
    <w:rsid w:val="00FE7456"/>
    <w:rsid w:val="00FF0750"/>
    <w:rsid w:val="00FF0A57"/>
    <w:rsid w:val="00FF0B33"/>
    <w:rsid w:val="00FF2566"/>
    <w:rsid w:val="00FF2D01"/>
    <w:rsid w:val="00FF2FC7"/>
    <w:rsid w:val="00FF5213"/>
    <w:rsid w:val="00FF6A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69FA0"/>
  <w15:chartTrackingRefBased/>
  <w15:docId w15:val="{B527A3B8-897F-4822-80C3-3AEEF25E8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A3BED"/>
    <w:rPr>
      <w:rFonts w:asciiTheme="majorBidi" w:hAnsiTheme="majorBidi" w:cstheme="majorBidi"/>
      <w:sz w:val="28"/>
      <w:szCs w:val="28"/>
    </w:rPr>
  </w:style>
  <w:style w:type="paragraph" w:styleId="1">
    <w:name w:val="heading 1"/>
    <w:basedOn w:val="a"/>
    <w:next w:val="a"/>
    <w:link w:val="10"/>
    <w:uiPriority w:val="9"/>
    <w:qFormat/>
    <w:rsid w:val="00385E2B"/>
    <w:pPr>
      <w:keepNext/>
      <w:keepLines/>
      <w:spacing w:before="240"/>
      <w:outlineLvl w:val="0"/>
    </w:pPr>
    <w:rPr>
      <w:rFonts w:eastAsiaTheme="majorEastAsia"/>
      <w:b/>
      <w:bCs/>
      <w:color w:val="000000" w:themeColor="text1"/>
    </w:rPr>
  </w:style>
  <w:style w:type="paragraph" w:styleId="2">
    <w:name w:val="heading 2"/>
    <w:basedOn w:val="a"/>
    <w:next w:val="a"/>
    <w:link w:val="20"/>
    <w:uiPriority w:val="9"/>
    <w:unhideWhenUsed/>
    <w:qFormat/>
    <w:rsid w:val="00F87019"/>
    <w:pPr>
      <w:keepNext/>
      <w:keepLines/>
      <w:spacing w:before="40"/>
      <w:outlineLvl w:val="1"/>
    </w:pPr>
    <w:rPr>
      <w:rFonts w:eastAsiaTheme="majorEastAsia"/>
      <w:b/>
      <w:bCs/>
      <w:color w:val="000000" w:themeColor="text1"/>
    </w:rPr>
  </w:style>
  <w:style w:type="paragraph" w:styleId="3">
    <w:name w:val="heading 3"/>
    <w:basedOn w:val="a"/>
    <w:next w:val="a"/>
    <w:link w:val="30"/>
    <w:uiPriority w:val="9"/>
    <w:unhideWhenUsed/>
    <w:qFormat/>
    <w:rsid w:val="00C07BF0"/>
    <w:pPr>
      <w:keepNext/>
      <w:keepLines/>
      <w:spacing w:before="40"/>
      <w:outlineLvl w:val="2"/>
    </w:pPr>
    <w:rPr>
      <w:rFonts w:eastAsiaTheme="majorEastAsia"/>
      <w:b/>
      <w:bCs/>
      <w:color w:val="000000" w:themeColor="text1"/>
    </w:rPr>
  </w:style>
  <w:style w:type="paragraph" w:styleId="4">
    <w:name w:val="heading 4"/>
    <w:basedOn w:val="a"/>
    <w:next w:val="a"/>
    <w:link w:val="40"/>
    <w:uiPriority w:val="9"/>
    <w:unhideWhenUsed/>
    <w:qFormat/>
    <w:rsid w:val="007B6D7E"/>
    <w:pPr>
      <w:keepNext/>
      <w:keepLines/>
      <w:spacing w:before="40"/>
      <w:outlineLvl w:val="3"/>
    </w:pPr>
    <w:rPr>
      <w:rFonts w:eastAsiaTheme="majorEastAsia"/>
      <w:b/>
      <w:bCs/>
      <w:shd w:val="clear" w:color="auto" w:fill="FFFFFF"/>
    </w:rPr>
  </w:style>
  <w:style w:type="paragraph" w:styleId="5">
    <w:name w:val="heading 5"/>
    <w:basedOn w:val="a"/>
    <w:next w:val="a"/>
    <w:link w:val="50"/>
    <w:uiPriority w:val="9"/>
    <w:unhideWhenUsed/>
    <w:qFormat/>
    <w:rsid w:val="00035DFD"/>
    <w:pPr>
      <w:keepNext/>
      <w:keepLines/>
      <w:spacing w:before="40"/>
      <w:outlineLvl w:val="4"/>
    </w:pPr>
    <w:rPr>
      <w:rFonts w:eastAsiaTheme="majorEastAsia"/>
      <w:b/>
      <w:bCs/>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ED411D"/>
    <w:pPr>
      <w:autoSpaceDE w:val="0"/>
      <w:autoSpaceDN w:val="0"/>
      <w:adjustRightInd w:val="0"/>
    </w:pPr>
    <w:rPr>
      <w:rFonts w:ascii="Times New Roman" w:hAnsi="Times New Roman" w:cs="Times New Roman"/>
      <w:color w:val="000000"/>
      <w:sz w:val="24"/>
      <w:szCs w:val="24"/>
    </w:rPr>
  </w:style>
  <w:style w:type="table" w:styleId="a3">
    <w:name w:val="Table Grid"/>
    <w:basedOn w:val="a1"/>
    <w:uiPriority w:val="39"/>
    <w:rsid w:val="000575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Plain Table 1"/>
    <w:basedOn w:val="a1"/>
    <w:uiPriority w:val="41"/>
    <w:rsid w:val="000575D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7">
    <w:name w:val="A7"/>
    <w:uiPriority w:val="99"/>
    <w:rsid w:val="000575D7"/>
    <w:rPr>
      <w:color w:val="211D1E"/>
      <w:sz w:val="21"/>
      <w:szCs w:val="21"/>
    </w:rPr>
  </w:style>
  <w:style w:type="table" w:styleId="41">
    <w:name w:val="Plain Table 4"/>
    <w:basedOn w:val="a1"/>
    <w:uiPriority w:val="44"/>
    <w:rsid w:val="000575D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4">
    <w:name w:val="Grid Table Light"/>
    <w:basedOn w:val="a1"/>
    <w:uiPriority w:val="40"/>
    <w:rsid w:val="000575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5">
    <w:name w:val="List Paragraph"/>
    <w:basedOn w:val="a"/>
    <w:uiPriority w:val="34"/>
    <w:qFormat/>
    <w:rsid w:val="006B1E29"/>
    <w:pPr>
      <w:ind w:left="720"/>
      <w:contextualSpacing/>
    </w:pPr>
  </w:style>
  <w:style w:type="character" w:customStyle="1" w:styleId="10">
    <w:name w:val="Заголовок 1 Знак"/>
    <w:basedOn w:val="a0"/>
    <w:link w:val="1"/>
    <w:uiPriority w:val="9"/>
    <w:rsid w:val="00385E2B"/>
    <w:rPr>
      <w:rFonts w:asciiTheme="majorBidi" w:eastAsiaTheme="majorEastAsia" w:hAnsiTheme="majorBidi" w:cstheme="majorBidi"/>
      <w:b/>
      <w:bCs/>
      <w:color w:val="000000" w:themeColor="text1"/>
      <w:sz w:val="28"/>
      <w:szCs w:val="28"/>
    </w:rPr>
  </w:style>
  <w:style w:type="paragraph" w:styleId="a6">
    <w:name w:val="TOC Heading"/>
    <w:basedOn w:val="1"/>
    <w:next w:val="a"/>
    <w:uiPriority w:val="39"/>
    <w:unhideWhenUsed/>
    <w:qFormat/>
    <w:rsid w:val="002579DD"/>
    <w:pPr>
      <w:outlineLvl w:val="9"/>
    </w:pPr>
    <w:rPr>
      <w:rFonts w:asciiTheme="majorHAnsi" w:hAnsiTheme="majorHAnsi"/>
      <w:b w:val="0"/>
      <w:bCs w:val="0"/>
      <w:color w:val="2E74B5" w:themeColor="accent1" w:themeShade="BF"/>
      <w:sz w:val="32"/>
      <w:szCs w:val="32"/>
    </w:rPr>
  </w:style>
  <w:style w:type="paragraph" w:styleId="12">
    <w:name w:val="toc 1"/>
    <w:basedOn w:val="a"/>
    <w:next w:val="a"/>
    <w:autoRedefine/>
    <w:uiPriority w:val="39"/>
    <w:unhideWhenUsed/>
    <w:rsid w:val="001638FB"/>
    <w:pPr>
      <w:tabs>
        <w:tab w:val="left" w:pos="1418"/>
        <w:tab w:val="right" w:leader="dot" w:pos="9628"/>
      </w:tabs>
      <w:ind w:firstLine="0"/>
    </w:pPr>
    <w:rPr>
      <w:b/>
      <w:bCs/>
      <w:noProof/>
    </w:rPr>
  </w:style>
  <w:style w:type="character" w:styleId="a8">
    <w:name w:val="Hyperlink"/>
    <w:basedOn w:val="a0"/>
    <w:uiPriority w:val="99"/>
    <w:unhideWhenUsed/>
    <w:rsid w:val="002579DD"/>
    <w:rPr>
      <w:color w:val="0563C1" w:themeColor="hyperlink"/>
      <w:u w:val="single"/>
    </w:rPr>
  </w:style>
  <w:style w:type="paragraph" w:styleId="a9">
    <w:name w:val="header"/>
    <w:basedOn w:val="a"/>
    <w:link w:val="aa"/>
    <w:uiPriority w:val="99"/>
    <w:unhideWhenUsed/>
    <w:rsid w:val="00854358"/>
    <w:pPr>
      <w:tabs>
        <w:tab w:val="center" w:pos="4680"/>
        <w:tab w:val="right" w:pos="9360"/>
      </w:tabs>
    </w:pPr>
  </w:style>
  <w:style w:type="paragraph" w:styleId="21">
    <w:name w:val="toc 2"/>
    <w:basedOn w:val="a"/>
    <w:next w:val="a"/>
    <w:autoRedefine/>
    <w:uiPriority w:val="39"/>
    <w:unhideWhenUsed/>
    <w:rsid w:val="0053598E"/>
    <w:pPr>
      <w:tabs>
        <w:tab w:val="right" w:leader="dot" w:pos="9628"/>
      </w:tabs>
      <w:ind w:left="220" w:hanging="220"/>
    </w:pPr>
  </w:style>
  <w:style w:type="paragraph" w:styleId="31">
    <w:name w:val="toc 3"/>
    <w:basedOn w:val="a"/>
    <w:next w:val="a"/>
    <w:autoRedefine/>
    <w:uiPriority w:val="39"/>
    <w:unhideWhenUsed/>
    <w:rsid w:val="00C8212F"/>
    <w:pPr>
      <w:tabs>
        <w:tab w:val="left" w:pos="426"/>
        <w:tab w:val="right" w:leader="dot" w:pos="9628"/>
      </w:tabs>
      <w:spacing w:after="100"/>
      <w:ind w:firstLine="0"/>
    </w:pPr>
  </w:style>
  <w:style w:type="paragraph" w:styleId="42">
    <w:name w:val="toc 4"/>
    <w:basedOn w:val="a"/>
    <w:next w:val="a"/>
    <w:autoRedefine/>
    <w:uiPriority w:val="39"/>
    <w:semiHidden/>
    <w:unhideWhenUsed/>
    <w:rsid w:val="00E65F08"/>
    <w:pPr>
      <w:spacing w:after="100"/>
      <w:ind w:left="660"/>
    </w:pPr>
  </w:style>
  <w:style w:type="paragraph" w:styleId="51">
    <w:name w:val="toc 5"/>
    <w:basedOn w:val="a"/>
    <w:next w:val="a"/>
    <w:autoRedefine/>
    <w:uiPriority w:val="39"/>
    <w:semiHidden/>
    <w:unhideWhenUsed/>
    <w:rsid w:val="00E65F08"/>
    <w:pPr>
      <w:spacing w:after="100"/>
      <w:ind w:left="880"/>
    </w:pPr>
  </w:style>
  <w:style w:type="paragraph" w:styleId="6">
    <w:name w:val="toc 6"/>
    <w:basedOn w:val="a"/>
    <w:next w:val="a"/>
    <w:autoRedefine/>
    <w:uiPriority w:val="39"/>
    <w:semiHidden/>
    <w:unhideWhenUsed/>
    <w:rsid w:val="00E65F08"/>
    <w:pPr>
      <w:spacing w:after="100"/>
      <w:ind w:left="1100"/>
    </w:pPr>
  </w:style>
  <w:style w:type="character" w:customStyle="1" w:styleId="aa">
    <w:name w:val="Верхний колонтитул Знак"/>
    <w:basedOn w:val="a0"/>
    <w:link w:val="a9"/>
    <w:uiPriority w:val="99"/>
    <w:rsid w:val="00854358"/>
  </w:style>
  <w:style w:type="paragraph" w:styleId="ab">
    <w:name w:val="footer"/>
    <w:basedOn w:val="a"/>
    <w:link w:val="ac"/>
    <w:uiPriority w:val="99"/>
    <w:unhideWhenUsed/>
    <w:rsid w:val="00854358"/>
    <w:pPr>
      <w:tabs>
        <w:tab w:val="center" w:pos="4680"/>
        <w:tab w:val="right" w:pos="9360"/>
      </w:tabs>
    </w:pPr>
  </w:style>
  <w:style w:type="character" w:customStyle="1" w:styleId="ac">
    <w:name w:val="Нижний колонтитул Знак"/>
    <w:basedOn w:val="a0"/>
    <w:link w:val="ab"/>
    <w:uiPriority w:val="99"/>
    <w:rsid w:val="00854358"/>
  </w:style>
  <w:style w:type="character" w:customStyle="1" w:styleId="20">
    <w:name w:val="Заголовок 2 Знак"/>
    <w:basedOn w:val="a0"/>
    <w:link w:val="2"/>
    <w:uiPriority w:val="9"/>
    <w:rsid w:val="00F87019"/>
    <w:rPr>
      <w:rFonts w:asciiTheme="majorBidi" w:eastAsiaTheme="majorEastAsia" w:hAnsiTheme="majorBidi" w:cstheme="majorBidi"/>
      <w:b/>
      <w:bCs/>
      <w:color w:val="000000" w:themeColor="text1"/>
      <w:sz w:val="28"/>
      <w:szCs w:val="28"/>
    </w:rPr>
  </w:style>
  <w:style w:type="character" w:customStyle="1" w:styleId="30">
    <w:name w:val="Заголовок 3 Знак"/>
    <w:basedOn w:val="a0"/>
    <w:link w:val="3"/>
    <w:uiPriority w:val="9"/>
    <w:rsid w:val="00C07BF0"/>
    <w:rPr>
      <w:rFonts w:asciiTheme="majorBidi" w:eastAsiaTheme="majorEastAsia" w:hAnsiTheme="majorBidi" w:cstheme="majorBidi"/>
      <w:b/>
      <w:bCs/>
      <w:color w:val="000000" w:themeColor="text1"/>
      <w:sz w:val="28"/>
      <w:szCs w:val="28"/>
    </w:rPr>
  </w:style>
  <w:style w:type="character" w:customStyle="1" w:styleId="40">
    <w:name w:val="Заголовок 4 Знак"/>
    <w:basedOn w:val="a0"/>
    <w:link w:val="4"/>
    <w:uiPriority w:val="9"/>
    <w:rsid w:val="007B6D7E"/>
    <w:rPr>
      <w:rFonts w:asciiTheme="majorBidi" w:eastAsiaTheme="majorEastAsia" w:hAnsiTheme="majorBidi" w:cstheme="majorBidi"/>
      <w:b/>
      <w:bCs/>
      <w:sz w:val="28"/>
      <w:szCs w:val="28"/>
    </w:rPr>
  </w:style>
  <w:style w:type="character" w:customStyle="1" w:styleId="50">
    <w:name w:val="Заголовок 5 Знак"/>
    <w:basedOn w:val="a0"/>
    <w:link w:val="5"/>
    <w:uiPriority w:val="9"/>
    <w:rsid w:val="00035DFD"/>
    <w:rPr>
      <w:rFonts w:asciiTheme="majorBidi" w:eastAsiaTheme="majorEastAsia" w:hAnsiTheme="majorBidi" w:cstheme="majorBidi"/>
      <w:b/>
      <w:bCs/>
      <w:color w:val="000000" w:themeColor="text1"/>
      <w:sz w:val="28"/>
      <w:szCs w:val="28"/>
    </w:rPr>
  </w:style>
  <w:style w:type="character" w:styleId="ad">
    <w:name w:val="Placeholder Text"/>
    <w:basedOn w:val="a0"/>
    <w:uiPriority w:val="99"/>
    <w:semiHidden/>
    <w:rsid w:val="00F941B6"/>
    <w:rPr>
      <w:color w:val="808080"/>
    </w:rPr>
  </w:style>
  <w:style w:type="character" w:styleId="ae">
    <w:name w:val="Emphasis"/>
    <w:basedOn w:val="a0"/>
    <w:uiPriority w:val="20"/>
    <w:qFormat/>
    <w:rsid w:val="009E79EC"/>
    <w:rPr>
      <w:i/>
      <w:iCs/>
    </w:rPr>
  </w:style>
  <w:style w:type="table" w:customStyle="1" w:styleId="TableGrid1">
    <w:name w:val="Table Grid1"/>
    <w:basedOn w:val="a1"/>
    <w:next w:val="a3"/>
    <w:uiPriority w:val="39"/>
    <w:rsid w:val="004044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rsid w:val="00BE56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869246">
      <w:bodyDiv w:val="1"/>
      <w:marLeft w:val="0"/>
      <w:marRight w:val="0"/>
      <w:marTop w:val="0"/>
      <w:marBottom w:val="0"/>
      <w:divBdr>
        <w:top w:val="none" w:sz="0" w:space="0" w:color="auto"/>
        <w:left w:val="none" w:sz="0" w:space="0" w:color="auto"/>
        <w:bottom w:val="none" w:sz="0" w:space="0" w:color="auto"/>
        <w:right w:val="none" w:sz="0" w:space="0" w:color="auto"/>
      </w:divBdr>
    </w:div>
    <w:div w:id="529802094">
      <w:bodyDiv w:val="1"/>
      <w:marLeft w:val="0"/>
      <w:marRight w:val="0"/>
      <w:marTop w:val="0"/>
      <w:marBottom w:val="0"/>
      <w:divBdr>
        <w:top w:val="none" w:sz="0" w:space="0" w:color="auto"/>
        <w:left w:val="none" w:sz="0" w:space="0" w:color="auto"/>
        <w:bottom w:val="none" w:sz="0" w:space="0" w:color="auto"/>
        <w:right w:val="none" w:sz="0" w:space="0" w:color="auto"/>
      </w:divBdr>
    </w:div>
    <w:div w:id="650446663">
      <w:bodyDiv w:val="1"/>
      <w:marLeft w:val="0"/>
      <w:marRight w:val="0"/>
      <w:marTop w:val="0"/>
      <w:marBottom w:val="0"/>
      <w:divBdr>
        <w:top w:val="none" w:sz="0" w:space="0" w:color="auto"/>
        <w:left w:val="none" w:sz="0" w:space="0" w:color="auto"/>
        <w:bottom w:val="none" w:sz="0" w:space="0" w:color="auto"/>
        <w:right w:val="none" w:sz="0" w:space="0" w:color="auto"/>
      </w:divBdr>
    </w:div>
    <w:div w:id="972294270">
      <w:bodyDiv w:val="1"/>
      <w:marLeft w:val="0"/>
      <w:marRight w:val="0"/>
      <w:marTop w:val="0"/>
      <w:marBottom w:val="0"/>
      <w:divBdr>
        <w:top w:val="none" w:sz="0" w:space="0" w:color="auto"/>
        <w:left w:val="none" w:sz="0" w:space="0" w:color="auto"/>
        <w:bottom w:val="none" w:sz="0" w:space="0" w:color="auto"/>
        <w:right w:val="none" w:sz="0" w:space="0" w:color="auto"/>
      </w:divBdr>
    </w:div>
    <w:div w:id="1869250081">
      <w:bodyDiv w:val="1"/>
      <w:marLeft w:val="0"/>
      <w:marRight w:val="0"/>
      <w:marTop w:val="0"/>
      <w:marBottom w:val="0"/>
      <w:divBdr>
        <w:top w:val="none" w:sz="0" w:space="0" w:color="auto"/>
        <w:left w:val="none" w:sz="0" w:space="0" w:color="auto"/>
        <w:bottom w:val="none" w:sz="0" w:space="0" w:color="auto"/>
        <w:right w:val="none" w:sz="0" w:space="0" w:color="auto"/>
      </w:divBdr>
      <w:divsChild>
        <w:div w:id="12901630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eg"/><Relationship Id="rId39" Type="http://schemas.microsoft.com/office/2007/relationships/hdphoto" Target="media/hdphoto5.wdp"/><Relationship Id="rId21" Type="http://schemas.openxmlformats.org/officeDocument/2006/relationships/image" Target="media/image10.jpg"/><Relationship Id="rId34" Type="http://schemas.openxmlformats.org/officeDocument/2006/relationships/image" Target="media/image23.png"/><Relationship Id="rId42" Type="http://schemas.microsoft.com/office/2007/relationships/hdphoto" Target="media/hdphoto6.wdp"/><Relationship Id="rId47" Type="http://schemas.openxmlformats.org/officeDocument/2006/relationships/image" Target="media/image33.png"/><Relationship Id="rId50" Type="http://schemas.openxmlformats.org/officeDocument/2006/relationships/image" Target="media/image36.jpg"/><Relationship Id="rId55" Type="http://schemas.openxmlformats.org/officeDocument/2006/relationships/image" Target="media/image41.tiff"/><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28.png"/><Relationship Id="rId54" Type="http://schemas.openxmlformats.org/officeDocument/2006/relationships/image" Target="media/image40.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5.emf"/><Relationship Id="rId40" Type="http://schemas.openxmlformats.org/officeDocument/2006/relationships/image" Target="media/image27.jpg"/><Relationship Id="rId45" Type="http://schemas.openxmlformats.org/officeDocument/2006/relationships/image" Target="media/image31.jpg"/><Relationship Id="rId53" Type="http://schemas.openxmlformats.org/officeDocument/2006/relationships/image" Target="media/image39.jpeg"/><Relationship Id="rId58" Type="http://schemas.openxmlformats.org/officeDocument/2006/relationships/image" Target="media/image44.tif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4.jpg"/><Relationship Id="rId49" Type="http://schemas.openxmlformats.org/officeDocument/2006/relationships/image" Target="media/image35.jpeg"/><Relationship Id="rId57" Type="http://schemas.openxmlformats.org/officeDocument/2006/relationships/image" Target="media/image43.tiff"/><Relationship Id="rId61" Type="http://schemas.openxmlformats.org/officeDocument/2006/relationships/chart" Target="charts/chart1.xml"/><Relationship Id="rId10" Type="http://schemas.openxmlformats.org/officeDocument/2006/relationships/image" Target="media/image2.jpg"/><Relationship Id="rId19" Type="http://schemas.microsoft.com/office/2007/relationships/hdphoto" Target="media/hdphoto3.wdp"/><Relationship Id="rId31" Type="http://schemas.openxmlformats.org/officeDocument/2006/relationships/image" Target="media/image20.jpg"/><Relationship Id="rId44" Type="http://schemas.openxmlformats.org/officeDocument/2006/relationships/image" Target="media/image30.jpg"/><Relationship Id="rId52" Type="http://schemas.openxmlformats.org/officeDocument/2006/relationships/image" Target="media/image38.jpeg"/><Relationship Id="rId60" Type="http://schemas.openxmlformats.org/officeDocument/2006/relationships/image" Target="media/image46.tif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g"/><Relationship Id="rId35" Type="http://schemas.microsoft.com/office/2007/relationships/hdphoto" Target="media/hdphoto4.wdp"/><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tiff"/><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6.png"/><Relationship Id="rId46" Type="http://schemas.openxmlformats.org/officeDocument/2006/relationships/image" Target="media/image32.jpg"/><Relationship Id="rId59" Type="http://schemas.openxmlformats.org/officeDocument/2006/relationships/image" Target="media/image45.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latin typeface="Times New Roman" panose="02020603050405020304" pitchFamily="18" charset="0"/>
                <a:cs typeface="Times New Roman" panose="02020603050405020304" pitchFamily="18" charset="0"/>
              </a:rPr>
              <a:t>Calcium deposition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24 hour</c:v>
                </c:pt>
              </c:strCache>
            </c:strRef>
          </c:tx>
          <c:spPr>
            <a:solidFill>
              <a:schemeClr val="accent1"/>
            </a:solidFill>
            <a:ln>
              <a:noFill/>
            </a:ln>
            <a:effectLst/>
          </c:spPr>
          <c:invertIfNegative val="0"/>
          <c:cat>
            <c:strRef>
              <c:f>Sheet1!$A$2:$A$7</c:f>
              <c:strCache>
                <c:ptCount val="6"/>
                <c:pt idx="0">
                  <c:v>Honycomb</c:v>
                </c:pt>
                <c:pt idx="1">
                  <c:v>Schwarz D</c:v>
                </c:pt>
                <c:pt idx="2">
                  <c:v>Kelvin Lattice</c:v>
                </c:pt>
                <c:pt idx="3">
                  <c:v>Schwarz P</c:v>
                </c:pt>
                <c:pt idx="4">
                  <c:v>Gyroid</c:v>
                </c:pt>
                <c:pt idx="5">
                  <c:v>Lidinoid</c:v>
                </c:pt>
              </c:strCache>
            </c:strRef>
          </c:cat>
          <c:val>
            <c:numRef>
              <c:f>Sheet1!$B$2:$B$7</c:f>
              <c:numCache>
                <c:formatCode>General</c:formatCode>
                <c:ptCount val="6"/>
                <c:pt idx="0">
                  <c:v>0.8</c:v>
                </c:pt>
                <c:pt idx="1">
                  <c:v>1.1000000000000001</c:v>
                </c:pt>
                <c:pt idx="2">
                  <c:v>1.25</c:v>
                </c:pt>
                <c:pt idx="3">
                  <c:v>1.1499999999999999</c:v>
                </c:pt>
                <c:pt idx="4">
                  <c:v>1.3</c:v>
                </c:pt>
                <c:pt idx="5">
                  <c:v>1.25</c:v>
                </c:pt>
              </c:numCache>
            </c:numRef>
          </c:val>
          <c:extLst xmlns:c16r2="http://schemas.microsoft.com/office/drawing/2015/06/chart">
            <c:ext xmlns:c16="http://schemas.microsoft.com/office/drawing/2014/chart" uri="{C3380CC4-5D6E-409C-BE32-E72D297353CC}">
              <c16:uniqueId val="{00000000-D54B-4247-A373-DB4B9098FEDF}"/>
            </c:ext>
          </c:extLst>
        </c:ser>
        <c:ser>
          <c:idx val="1"/>
          <c:order val="1"/>
          <c:tx>
            <c:strRef>
              <c:f>Sheet1!$C$1</c:f>
              <c:strCache>
                <c:ptCount val="1"/>
                <c:pt idx="0">
                  <c:v>1 Week</c:v>
                </c:pt>
              </c:strCache>
            </c:strRef>
          </c:tx>
          <c:spPr>
            <a:solidFill>
              <a:schemeClr val="accent2"/>
            </a:solidFill>
            <a:ln>
              <a:noFill/>
            </a:ln>
            <a:effectLst/>
          </c:spPr>
          <c:invertIfNegative val="0"/>
          <c:cat>
            <c:strRef>
              <c:f>Sheet1!$A$2:$A$7</c:f>
              <c:strCache>
                <c:ptCount val="6"/>
                <c:pt idx="0">
                  <c:v>Honycomb</c:v>
                </c:pt>
                <c:pt idx="1">
                  <c:v>Schwarz D</c:v>
                </c:pt>
                <c:pt idx="2">
                  <c:v>Kelvin Lattice</c:v>
                </c:pt>
                <c:pt idx="3">
                  <c:v>Schwarz P</c:v>
                </c:pt>
                <c:pt idx="4">
                  <c:v>Gyroid</c:v>
                </c:pt>
                <c:pt idx="5">
                  <c:v>Lidinoid</c:v>
                </c:pt>
              </c:strCache>
            </c:strRef>
          </c:cat>
          <c:val>
            <c:numRef>
              <c:f>Sheet1!$C$2:$C$7</c:f>
              <c:numCache>
                <c:formatCode>General</c:formatCode>
                <c:ptCount val="6"/>
                <c:pt idx="0">
                  <c:v>1.3</c:v>
                </c:pt>
                <c:pt idx="1">
                  <c:v>3.2</c:v>
                </c:pt>
                <c:pt idx="2">
                  <c:v>2.8</c:v>
                </c:pt>
                <c:pt idx="3">
                  <c:v>3.65</c:v>
                </c:pt>
                <c:pt idx="4">
                  <c:v>2.6</c:v>
                </c:pt>
                <c:pt idx="5">
                  <c:v>3.9</c:v>
                </c:pt>
              </c:numCache>
            </c:numRef>
          </c:val>
          <c:extLst xmlns:c16r2="http://schemas.microsoft.com/office/drawing/2015/06/chart">
            <c:ext xmlns:c16="http://schemas.microsoft.com/office/drawing/2014/chart" uri="{C3380CC4-5D6E-409C-BE32-E72D297353CC}">
              <c16:uniqueId val="{00000001-D54B-4247-A373-DB4B9098FEDF}"/>
            </c:ext>
          </c:extLst>
        </c:ser>
        <c:dLbls>
          <c:showLegendKey val="0"/>
          <c:showVal val="0"/>
          <c:showCatName val="0"/>
          <c:showSerName val="0"/>
          <c:showPercent val="0"/>
          <c:showBubbleSize val="0"/>
        </c:dLbls>
        <c:gapWidth val="219"/>
        <c:overlap val="-27"/>
        <c:axId val="313725056"/>
        <c:axId val="313723488"/>
      </c:barChart>
      <c:catAx>
        <c:axId val="313725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latin typeface="Times New Roman" panose="02020603050405020304" pitchFamily="18" charset="0"/>
                    <a:cs typeface="Times New Roman" panose="02020603050405020304" pitchFamily="18" charset="0"/>
                  </a:rPr>
                  <a:t>Nucleation 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13723488"/>
        <c:crosses val="autoZero"/>
        <c:auto val="1"/>
        <c:lblAlgn val="ctr"/>
        <c:lblOffset val="100"/>
        <c:noMultiLvlLbl val="0"/>
      </c:catAx>
      <c:valAx>
        <c:axId val="313723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latin typeface="Times New Roman" panose="02020603050405020304" pitchFamily="18" charset="0"/>
                    <a:cs typeface="Times New Roman" panose="02020603050405020304" pitchFamily="18" charset="0"/>
                  </a:rPr>
                  <a:t>Total Calcium Content (µg)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137250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6298DB-9237-4375-9B88-7F2AB41801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Pages>
  <Words>63919</Words>
  <Characters>364343</Characters>
  <Application>Microsoft Office Word</Application>
  <DocSecurity>0</DocSecurity>
  <Lines>3036</Lines>
  <Paragraphs>854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427408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Khan</dc:creator>
  <cp:keywords/>
  <dc:description/>
  <cp:lastModifiedBy>Асия Баймухаметова</cp:lastModifiedBy>
  <cp:revision>2</cp:revision>
  <cp:lastPrinted>2022-12-08T08:11:00Z</cp:lastPrinted>
  <dcterms:created xsi:type="dcterms:W3CDTF">2022-12-12T05:17:00Z</dcterms:created>
  <dcterms:modified xsi:type="dcterms:W3CDTF">2022-12-12T05:17:00Z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http://www.zotero.org/styles/elsevier-with-titles</vt:lpwstr>
  </property>
  <property fmtid="{D5CDD505-2E9C-101B-9397-08002B2CF9AE}" pid="13" name="Mendeley Recent Style Name 5_1">
    <vt:lpwstr>Elsevier (numeric, with titles)</vt:lpwstr>
  </property>
  <property fmtid="{D5CDD505-2E9C-101B-9397-08002B2CF9AE}" pid="14" name="Mendeley Recent Style Id 6_1">
    <vt:lpwstr>http://www.zotero.org/styles/elsevier-without-titles</vt:lpwstr>
  </property>
  <property fmtid="{D5CDD505-2E9C-101B-9397-08002B2CF9AE}" pid="15" name="Mendeley Recent Style Name 6_1">
    <vt:lpwstr>Elsevier (numeric, without titles)</vt:lpwstr>
  </property>
  <property fmtid="{D5CDD505-2E9C-101B-9397-08002B2CF9AE}" pid="16" name="Mendeley Recent Style Id 7_1">
    <vt:lpwstr>http://www.zotero.org/styles/harvard1</vt:lpwstr>
  </property>
  <property fmtid="{D5CDD505-2E9C-101B-9397-08002B2CF9AE}" pid="17" name="Mendeley Recent Style Name 7_1">
    <vt:lpwstr>Harvard reference format 1 (deprecated)</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http://csl.mendeley.com/styles/21715231/SPBPU-GOST</vt:lpwstr>
  </property>
  <property fmtid="{D5CDD505-2E9C-101B-9397-08002B2CF9AE}" pid="21" name="Mendeley Recent Style Name 9_1">
    <vt:lpwstr>SPBPU-GOST</vt:lpwstr>
  </property>
  <property fmtid="{D5CDD505-2E9C-101B-9397-08002B2CF9AE}" pid="22" name="Mendeley Document_1">
    <vt:lpwstr>True</vt:lpwstr>
  </property>
  <property fmtid="{D5CDD505-2E9C-101B-9397-08002B2CF9AE}" pid="23" name="Mendeley Unique User Id_1">
    <vt:lpwstr>31cda959-c026-33e4-85b8-accc2b314d44</vt:lpwstr>
  </property>
  <property fmtid="{D5CDD505-2E9C-101B-9397-08002B2CF9AE}" pid="24" name="Mendeley Citation Style_1">
    <vt:lpwstr>http://csl.mendeley.com/styles/21715231/SPBPU-GOST</vt:lpwstr>
  </property>
</Properties>
</file>